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9F" w:rsidRPr="00272952" w:rsidRDefault="003A4B9F">
      <w:pPr>
        <w:rPr>
          <w:rFonts w:ascii="Arial" w:hAnsi="Arial"/>
          <w:b/>
        </w:rPr>
      </w:pPr>
      <w:r w:rsidRPr="00272952">
        <w:rPr>
          <w:rFonts w:ascii="Arial" w:hAnsi="Arial"/>
          <w:b/>
        </w:rPr>
        <w:t>BIJLAGE I</w:t>
      </w:r>
      <w:r w:rsidR="00272952">
        <w:rPr>
          <w:rFonts w:ascii="Arial" w:hAnsi="Arial"/>
          <w:b/>
        </w:rPr>
        <w:t xml:space="preserve">  HET AANBESTEDINGSPROCES</w:t>
      </w:r>
    </w:p>
    <w:tbl>
      <w:tblPr>
        <w:tblW w:w="9464" w:type="dxa"/>
        <w:tblInd w:w="-34" w:type="dxa"/>
        <w:tblLayout w:type="fixed"/>
        <w:tblLook w:val="0000"/>
      </w:tblPr>
      <w:tblGrid>
        <w:gridCol w:w="2550"/>
        <w:gridCol w:w="3796"/>
        <w:gridCol w:w="3118"/>
      </w:tblGrid>
      <w:tr w:rsidR="003A4B9F" w:rsidRPr="00724722" w:rsidTr="00085C0A">
        <w:trPr>
          <w:trHeight w:val="491"/>
        </w:trPr>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jc w:val="both"/>
              <w:rPr>
                <w:rFonts w:ascii="Arial" w:hAnsi="Arial"/>
                <w:sz w:val="20"/>
                <w:szCs w:val="20"/>
                <w:lang w:val="nl"/>
              </w:rPr>
            </w:pPr>
            <w:r w:rsidRPr="00724722">
              <w:rPr>
                <w:rFonts w:ascii="Arial" w:hAnsi="Arial"/>
                <w:b/>
                <w:bCs/>
                <w:sz w:val="20"/>
                <w:szCs w:val="20"/>
                <w:lang w:val="nl"/>
              </w:rPr>
              <w:t>Fase</w:t>
            </w:r>
          </w:p>
        </w:tc>
        <w:tc>
          <w:tcPr>
            <w:tcW w:w="3796"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jc w:val="both"/>
              <w:rPr>
                <w:rFonts w:ascii="Arial" w:hAnsi="Arial"/>
                <w:sz w:val="20"/>
                <w:szCs w:val="20"/>
                <w:lang w:val="nl"/>
              </w:rPr>
            </w:pPr>
            <w:r w:rsidRPr="00724722">
              <w:rPr>
                <w:rFonts w:ascii="Arial" w:hAnsi="Arial"/>
                <w:b/>
                <w:bCs/>
                <w:sz w:val="20"/>
                <w:szCs w:val="20"/>
                <w:lang w:val="nl"/>
              </w:rPr>
              <w:t>Aanbestedende dienst</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jc w:val="both"/>
              <w:rPr>
                <w:rFonts w:ascii="Arial" w:hAnsi="Arial"/>
                <w:sz w:val="20"/>
                <w:szCs w:val="20"/>
                <w:lang w:val="nl"/>
              </w:rPr>
            </w:pPr>
            <w:r w:rsidRPr="00724722">
              <w:rPr>
                <w:rFonts w:ascii="Arial" w:hAnsi="Arial"/>
                <w:b/>
                <w:bCs/>
                <w:sz w:val="20"/>
                <w:szCs w:val="20"/>
                <w:lang w:val="nl"/>
              </w:rPr>
              <w:t>Inschrijver</w:t>
            </w:r>
          </w:p>
        </w:tc>
      </w:tr>
      <w:tr w:rsidR="003A4B9F" w:rsidRPr="009371BB" w:rsidTr="00085C0A">
        <w:trPr>
          <w:trHeight w:val="239"/>
        </w:trPr>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b/>
                <w:bCs/>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b/>
                <w:bCs/>
                <w:sz w:val="20"/>
                <w:szCs w:val="20"/>
                <w:lang w:val="nl"/>
              </w:rPr>
              <w:t>1. Voorbereiding</w:t>
            </w:r>
          </w:p>
        </w:tc>
        <w:tc>
          <w:tcPr>
            <w:tcW w:w="3796"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Besluit tot inkoop van een opdracht</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Aanbestedingsprocedure kiezen</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(Eventueel marktverkenning uitvoeren)</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Informatie vergaren m.b.t. de voorbereiding en de planning</w:t>
            </w:r>
          </w:p>
        </w:tc>
      </w:tr>
      <w:tr w:rsidR="003A4B9F" w:rsidRPr="009371BB" w:rsidTr="00085C0A">
        <w:trPr>
          <w:trHeight w:val="253"/>
        </w:trPr>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b/>
                <w:bCs/>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b/>
                <w:bCs/>
                <w:sz w:val="20"/>
                <w:szCs w:val="20"/>
                <w:lang w:val="nl"/>
              </w:rPr>
              <w:t>2. Opstellen bestek</w:t>
            </w:r>
          </w:p>
        </w:tc>
        <w:tc>
          <w:tcPr>
            <w:tcW w:w="3796"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Inhoud aanbesteding beschrijven</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Eventueel voorbereidingen treffen n.a.v. de verkregen informatie.</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tc>
      </w:tr>
      <w:tr w:rsidR="003A4B9F" w:rsidRPr="009371BB" w:rsidTr="00085C0A">
        <w:trPr>
          <w:trHeight w:val="253"/>
        </w:trPr>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b/>
                <w:bCs/>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b/>
                <w:bCs/>
                <w:sz w:val="20"/>
                <w:szCs w:val="20"/>
                <w:lang w:val="nl"/>
              </w:rPr>
              <w:t>3. Aankondiging</w:t>
            </w:r>
          </w:p>
        </w:tc>
        <w:tc>
          <w:tcPr>
            <w:tcW w:w="3796"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Aanbesteding bekend maken</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Aankondigingen in de gaten houden.</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tc>
      </w:tr>
      <w:tr w:rsidR="003A4B9F" w:rsidRPr="00724722" w:rsidTr="00085C0A">
        <w:trPr>
          <w:trHeight w:val="491"/>
        </w:trPr>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b/>
                <w:bCs/>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b/>
                <w:bCs/>
                <w:sz w:val="20"/>
                <w:szCs w:val="20"/>
                <w:lang w:val="nl"/>
              </w:rPr>
            </w:pPr>
            <w:r w:rsidRPr="00724722">
              <w:rPr>
                <w:rFonts w:ascii="Arial" w:hAnsi="Arial"/>
                <w:b/>
                <w:bCs/>
                <w:sz w:val="20"/>
                <w:szCs w:val="20"/>
                <w:lang w:val="nl"/>
              </w:rPr>
              <w:t>4. Aanvragen bestek/ nota van inlichtingen</w:t>
            </w:r>
          </w:p>
        </w:tc>
        <w:tc>
          <w:tcPr>
            <w:tcW w:w="3796"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Bestek beschikbaar stellen</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Opstellen nota van inlichtingen</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Bestek opvragen</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Schriftelijk vragen stellen</w:t>
            </w:r>
          </w:p>
          <w:p w:rsidR="003A4B9F" w:rsidRPr="00724722" w:rsidRDefault="003A4B9F" w:rsidP="00085C0A">
            <w:pPr>
              <w:widowControl w:val="0"/>
              <w:autoSpaceDE w:val="0"/>
              <w:autoSpaceDN w:val="0"/>
              <w:adjustRightInd w:val="0"/>
              <w:spacing w:after="0" w:line="240" w:lineRule="auto"/>
              <w:rPr>
                <w:rFonts w:ascii="Arial" w:hAnsi="Arial"/>
                <w:b/>
                <w:bCs/>
                <w:sz w:val="20"/>
                <w:szCs w:val="20"/>
                <w:lang w:val="nl"/>
              </w:rPr>
            </w:pPr>
          </w:p>
        </w:tc>
      </w:tr>
      <w:tr w:rsidR="003A4B9F" w:rsidRPr="00724722" w:rsidTr="00085C0A">
        <w:trPr>
          <w:trHeight w:val="239"/>
        </w:trPr>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b/>
                <w:bCs/>
                <w:sz w:val="20"/>
                <w:szCs w:val="20"/>
                <w:lang w:val="nl"/>
              </w:rPr>
              <w:t>5. Inschrijving</w:t>
            </w:r>
          </w:p>
        </w:tc>
        <w:tc>
          <w:tcPr>
            <w:tcW w:w="3796"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Proces-verbaal van ontvangst en opening opmaken</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Aanbieden van offerte</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tc>
      </w:tr>
      <w:tr w:rsidR="003A4B9F" w:rsidRPr="009371BB" w:rsidTr="00085C0A">
        <w:trPr>
          <w:trHeight w:val="507"/>
        </w:trPr>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b/>
                <w:bCs/>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b/>
                <w:bCs/>
                <w:sz w:val="20"/>
                <w:szCs w:val="20"/>
                <w:lang w:val="nl"/>
              </w:rPr>
              <w:t>6. Beoordeling offertes</w:t>
            </w:r>
          </w:p>
        </w:tc>
        <w:tc>
          <w:tcPr>
            <w:tcW w:w="3796"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Offertes beoordelen</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Bekendmaken aan welke inschrijver gegund wordt</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tc>
      </w:tr>
      <w:tr w:rsidR="003A4B9F" w:rsidRPr="00724722" w:rsidTr="00085C0A">
        <w:trPr>
          <w:trHeight w:val="239"/>
        </w:trPr>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b/>
                <w:bCs/>
                <w:sz w:val="20"/>
                <w:szCs w:val="20"/>
                <w:lang w:val="nl"/>
              </w:rPr>
              <w:t>7. Bezwaar</w:t>
            </w:r>
          </w:p>
        </w:tc>
        <w:tc>
          <w:tcPr>
            <w:tcW w:w="3796"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Bezwaarprocedure starten</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tc>
      </w:tr>
      <w:tr w:rsidR="003A4B9F" w:rsidRPr="009371BB" w:rsidTr="00085C0A">
        <w:trPr>
          <w:trHeight w:val="268"/>
        </w:trPr>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b/>
                <w:bCs/>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b/>
                <w:bCs/>
                <w:sz w:val="20"/>
                <w:szCs w:val="20"/>
                <w:lang w:val="nl"/>
              </w:rPr>
            </w:pPr>
            <w:r w:rsidRPr="00724722">
              <w:rPr>
                <w:rFonts w:ascii="Arial" w:hAnsi="Arial"/>
                <w:b/>
                <w:bCs/>
                <w:sz w:val="20"/>
                <w:szCs w:val="20"/>
                <w:lang w:val="nl"/>
              </w:rPr>
              <w:t>8. Afsluiten contract</w:t>
            </w:r>
          </w:p>
        </w:tc>
        <w:tc>
          <w:tcPr>
            <w:tcW w:w="3796"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Tekenen van het contract</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Einde aanbestedingsprocedure</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Tekenen van het contract</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r w:rsidRPr="00724722">
              <w:rPr>
                <w:rFonts w:ascii="Arial" w:hAnsi="Arial"/>
                <w:sz w:val="20"/>
                <w:szCs w:val="20"/>
                <w:lang w:val="nl"/>
              </w:rPr>
              <w:t>- Begin van uitvoering van de overeenkomst</w:t>
            </w:r>
          </w:p>
          <w:p w:rsidR="003A4B9F" w:rsidRPr="00724722" w:rsidRDefault="003A4B9F" w:rsidP="00085C0A">
            <w:pPr>
              <w:widowControl w:val="0"/>
              <w:autoSpaceDE w:val="0"/>
              <w:autoSpaceDN w:val="0"/>
              <w:adjustRightInd w:val="0"/>
              <w:spacing w:after="0" w:line="240" w:lineRule="auto"/>
              <w:rPr>
                <w:rFonts w:ascii="Arial" w:hAnsi="Arial"/>
                <w:sz w:val="20"/>
                <w:szCs w:val="20"/>
                <w:lang w:val="nl"/>
              </w:rPr>
            </w:pPr>
          </w:p>
        </w:tc>
      </w:tr>
    </w:tbl>
    <w:p w:rsidR="003A4B9F" w:rsidRPr="00A42C2C" w:rsidRDefault="003A4B9F" w:rsidP="006D6B49">
      <w:pPr>
        <w:widowControl w:val="0"/>
        <w:autoSpaceDE w:val="0"/>
        <w:autoSpaceDN w:val="0"/>
        <w:adjustRightInd w:val="0"/>
        <w:jc w:val="right"/>
        <w:rPr>
          <w:rFonts w:ascii="Arial" w:hAnsi="Arial"/>
          <w:i/>
          <w:iCs/>
          <w:sz w:val="20"/>
          <w:szCs w:val="20"/>
          <w:lang w:val="nl"/>
        </w:rPr>
      </w:pPr>
      <w:r w:rsidRPr="00A42C2C">
        <w:rPr>
          <w:rFonts w:ascii="Arial" w:hAnsi="Arial"/>
          <w:i/>
          <w:iCs/>
          <w:sz w:val="20"/>
          <w:szCs w:val="20"/>
          <w:lang w:val="nl"/>
        </w:rPr>
        <w:t>Figuur 2 schematische weergave aanbestedingsproces</w:t>
      </w:r>
    </w:p>
    <w:p w:rsidR="00272952" w:rsidRDefault="00272952" w:rsidP="00787B3B">
      <w:pPr>
        <w:widowControl w:val="0"/>
        <w:autoSpaceDE w:val="0"/>
        <w:autoSpaceDN w:val="0"/>
        <w:adjustRightInd w:val="0"/>
        <w:spacing w:after="0" w:line="240" w:lineRule="auto"/>
        <w:jc w:val="both"/>
        <w:rPr>
          <w:rFonts w:ascii="Arial" w:hAnsi="Arial"/>
          <w:i/>
          <w:iCs/>
          <w:lang w:val="nl"/>
        </w:rPr>
      </w:pPr>
    </w:p>
    <w:p w:rsidR="00272952" w:rsidRDefault="00272952" w:rsidP="00787B3B">
      <w:pPr>
        <w:widowControl w:val="0"/>
        <w:autoSpaceDE w:val="0"/>
        <w:autoSpaceDN w:val="0"/>
        <w:adjustRightInd w:val="0"/>
        <w:spacing w:after="0" w:line="240" w:lineRule="auto"/>
        <w:jc w:val="both"/>
        <w:rPr>
          <w:rFonts w:ascii="Arial" w:hAnsi="Arial"/>
          <w:i/>
          <w:iCs/>
          <w:lang w:val="nl"/>
        </w:rPr>
      </w:pPr>
    </w:p>
    <w:p w:rsidR="00272952" w:rsidRDefault="00272952" w:rsidP="00787B3B">
      <w:pPr>
        <w:widowControl w:val="0"/>
        <w:autoSpaceDE w:val="0"/>
        <w:autoSpaceDN w:val="0"/>
        <w:adjustRightInd w:val="0"/>
        <w:spacing w:after="0" w:line="240" w:lineRule="auto"/>
        <w:jc w:val="both"/>
        <w:rPr>
          <w:rFonts w:ascii="Arial" w:hAnsi="Arial"/>
          <w:i/>
          <w:iCs/>
          <w:lang w:val="nl"/>
        </w:rPr>
      </w:pPr>
    </w:p>
    <w:p w:rsidR="00272952" w:rsidRDefault="00272952" w:rsidP="00787B3B">
      <w:pPr>
        <w:widowControl w:val="0"/>
        <w:autoSpaceDE w:val="0"/>
        <w:autoSpaceDN w:val="0"/>
        <w:adjustRightInd w:val="0"/>
        <w:spacing w:after="0" w:line="240" w:lineRule="auto"/>
        <w:jc w:val="both"/>
        <w:rPr>
          <w:rFonts w:ascii="Arial" w:hAnsi="Arial"/>
          <w:i/>
          <w:iCs/>
          <w:lang w:val="nl"/>
        </w:rPr>
      </w:pPr>
    </w:p>
    <w:p w:rsidR="00272952" w:rsidRDefault="00272952" w:rsidP="00787B3B">
      <w:pPr>
        <w:widowControl w:val="0"/>
        <w:autoSpaceDE w:val="0"/>
        <w:autoSpaceDN w:val="0"/>
        <w:adjustRightInd w:val="0"/>
        <w:spacing w:after="0" w:line="240" w:lineRule="auto"/>
        <w:jc w:val="both"/>
        <w:rPr>
          <w:rFonts w:ascii="Arial" w:hAnsi="Arial"/>
          <w:i/>
          <w:iCs/>
          <w:lang w:val="nl"/>
        </w:rPr>
      </w:pPr>
    </w:p>
    <w:p w:rsidR="00272952" w:rsidRDefault="00272952" w:rsidP="00787B3B">
      <w:pPr>
        <w:widowControl w:val="0"/>
        <w:autoSpaceDE w:val="0"/>
        <w:autoSpaceDN w:val="0"/>
        <w:adjustRightInd w:val="0"/>
        <w:spacing w:after="0" w:line="240" w:lineRule="auto"/>
        <w:jc w:val="both"/>
        <w:rPr>
          <w:rFonts w:ascii="Arial" w:hAnsi="Arial"/>
          <w:i/>
          <w:iCs/>
          <w:lang w:val="nl"/>
        </w:rPr>
      </w:pPr>
    </w:p>
    <w:p w:rsidR="00272952" w:rsidRDefault="00272952" w:rsidP="00787B3B">
      <w:pPr>
        <w:widowControl w:val="0"/>
        <w:autoSpaceDE w:val="0"/>
        <w:autoSpaceDN w:val="0"/>
        <w:adjustRightInd w:val="0"/>
        <w:spacing w:after="0" w:line="240" w:lineRule="auto"/>
        <w:jc w:val="both"/>
        <w:rPr>
          <w:rFonts w:ascii="Arial" w:hAnsi="Arial"/>
          <w:i/>
          <w:iCs/>
          <w:lang w:val="nl"/>
        </w:rPr>
      </w:pPr>
    </w:p>
    <w:p w:rsidR="00272952" w:rsidRDefault="00272952" w:rsidP="00787B3B">
      <w:pPr>
        <w:widowControl w:val="0"/>
        <w:autoSpaceDE w:val="0"/>
        <w:autoSpaceDN w:val="0"/>
        <w:adjustRightInd w:val="0"/>
        <w:spacing w:after="0" w:line="240" w:lineRule="auto"/>
        <w:jc w:val="both"/>
        <w:rPr>
          <w:rFonts w:ascii="Arial" w:hAnsi="Arial"/>
          <w:i/>
          <w:iCs/>
          <w:lang w:val="nl"/>
        </w:rPr>
      </w:pPr>
    </w:p>
    <w:p w:rsidR="00272952" w:rsidRDefault="00272952" w:rsidP="00787B3B">
      <w:pPr>
        <w:widowControl w:val="0"/>
        <w:autoSpaceDE w:val="0"/>
        <w:autoSpaceDN w:val="0"/>
        <w:adjustRightInd w:val="0"/>
        <w:spacing w:after="0" w:line="240" w:lineRule="auto"/>
        <w:jc w:val="both"/>
        <w:rPr>
          <w:rFonts w:ascii="Arial" w:hAnsi="Arial"/>
          <w:i/>
          <w:iCs/>
          <w:lang w:val="nl"/>
        </w:rPr>
      </w:pPr>
    </w:p>
    <w:p w:rsidR="00272952" w:rsidRDefault="00272952" w:rsidP="00787B3B">
      <w:pPr>
        <w:widowControl w:val="0"/>
        <w:autoSpaceDE w:val="0"/>
        <w:autoSpaceDN w:val="0"/>
        <w:adjustRightInd w:val="0"/>
        <w:spacing w:after="0" w:line="240" w:lineRule="auto"/>
        <w:jc w:val="both"/>
        <w:rPr>
          <w:rFonts w:ascii="Arial" w:hAnsi="Arial"/>
          <w:i/>
          <w:iCs/>
          <w:lang w:val="nl"/>
        </w:rPr>
      </w:pPr>
    </w:p>
    <w:p w:rsidR="00272952" w:rsidRDefault="00272952" w:rsidP="00787B3B">
      <w:pPr>
        <w:widowControl w:val="0"/>
        <w:autoSpaceDE w:val="0"/>
        <w:autoSpaceDN w:val="0"/>
        <w:adjustRightInd w:val="0"/>
        <w:spacing w:after="0" w:line="240" w:lineRule="auto"/>
        <w:jc w:val="both"/>
        <w:rPr>
          <w:rFonts w:ascii="Arial" w:hAnsi="Arial"/>
          <w:i/>
          <w:iCs/>
          <w:lang w:val="nl"/>
        </w:rPr>
      </w:pPr>
    </w:p>
    <w:p w:rsidR="00272952" w:rsidRDefault="00272952" w:rsidP="00787B3B">
      <w:pPr>
        <w:widowControl w:val="0"/>
        <w:autoSpaceDE w:val="0"/>
        <w:autoSpaceDN w:val="0"/>
        <w:adjustRightInd w:val="0"/>
        <w:spacing w:after="0" w:line="240" w:lineRule="auto"/>
        <w:jc w:val="both"/>
        <w:rPr>
          <w:rFonts w:ascii="Arial" w:hAnsi="Arial"/>
          <w:i/>
          <w:iCs/>
          <w:lang w:val="nl"/>
        </w:rPr>
      </w:pPr>
    </w:p>
    <w:p w:rsidR="00272952" w:rsidRPr="009371BB" w:rsidRDefault="00272952" w:rsidP="00787B3B">
      <w:pPr>
        <w:widowControl w:val="0"/>
        <w:autoSpaceDE w:val="0"/>
        <w:autoSpaceDN w:val="0"/>
        <w:adjustRightInd w:val="0"/>
        <w:spacing w:after="0" w:line="240" w:lineRule="auto"/>
        <w:jc w:val="both"/>
        <w:rPr>
          <w:rFonts w:ascii="Arial" w:hAnsi="Arial"/>
          <w:b/>
          <w:iCs/>
          <w:lang w:val="nl"/>
        </w:rPr>
      </w:pPr>
      <w:r w:rsidRPr="009371BB">
        <w:rPr>
          <w:rFonts w:ascii="Arial" w:hAnsi="Arial"/>
          <w:b/>
          <w:iCs/>
          <w:lang w:val="nl"/>
        </w:rPr>
        <w:lastRenderedPageBreak/>
        <w:t>Toelichting op Figuur 2</w:t>
      </w:r>
    </w:p>
    <w:p w:rsidR="00272952" w:rsidRPr="009371BB" w:rsidRDefault="00272952" w:rsidP="00787B3B">
      <w:pPr>
        <w:widowControl w:val="0"/>
        <w:autoSpaceDE w:val="0"/>
        <w:autoSpaceDN w:val="0"/>
        <w:adjustRightInd w:val="0"/>
        <w:spacing w:after="0" w:line="240" w:lineRule="auto"/>
        <w:jc w:val="both"/>
        <w:rPr>
          <w:rFonts w:ascii="Arial" w:hAnsi="Arial"/>
          <w:i/>
          <w:iCs/>
          <w:lang w:val="nl"/>
        </w:rPr>
      </w:pPr>
    </w:p>
    <w:p w:rsidR="003A4B9F" w:rsidRPr="009371BB" w:rsidRDefault="003A4B9F" w:rsidP="00787B3B">
      <w:pPr>
        <w:widowControl w:val="0"/>
        <w:autoSpaceDE w:val="0"/>
        <w:autoSpaceDN w:val="0"/>
        <w:adjustRightInd w:val="0"/>
        <w:spacing w:after="0" w:line="240" w:lineRule="auto"/>
        <w:jc w:val="both"/>
        <w:rPr>
          <w:rFonts w:ascii="Arial" w:hAnsi="Arial"/>
          <w:i/>
          <w:iCs/>
          <w:lang w:val="nl"/>
        </w:rPr>
      </w:pPr>
      <w:r w:rsidRPr="009371BB">
        <w:rPr>
          <w:rFonts w:ascii="Arial" w:hAnsi="Arial"/>
          <w:i/>
          <w:iCs/>
          <w:lang w:val="nl"/>
        </w:rPr>
        <w:t>Fase 1 voorbereiding</w:t>
      </w:r>
    </w:p>
    <w:p w:rsidR="003A4B9F" w:rsidRPr="009371BB" w:rsidRDefault="003A4B9F" w:rsidP="00787B3B">
      <w:pPr>
        <w:widowControl w:val="0"/>
        <w:autoSpaceDE w:val="0"/>
        <w:autoSpaceDN w:val="0"/>
        <w:adjustRightInd w:val="0"/>
        <w:spacing w:after="0" w:line="240" w:lineRule="auto"/>
        <w:jc w:val="both"/>
        <w:rPr>
          <w:rFonts w:ascii="Arial" w:hAnsi="Arial"/>
          <w:lang w:val="nl"/>
        </w:rPr>
      </w:pPr>
      <w:r w:rsidRPr="009371BB">
        <w:rPr>
          <w:rFonts w:ascii="Arial" w:hAnsi="Arial"/>
          <w:lang w:val="nl"/>
        </w:rPr>
        <w:t>In deze fase bepaalt de gemeente, als aanbestedende dienst, wat er precies moet worden ingekocht. Indien men besluit om een aanbestedingsprocedure te starten moet worden vastgesteld welke procedure er gevolgd gaat worden. Tevens wordt in deze fase vaak een marktverkenning uitgevoerd.</w:t>
      </w:r>
      <w:r w:rsidRPr="009371BB">
        <w:rPr>
          <w:rFonts w:ascii="Arial" w:hAnsi="Arial"/>
          <w:sz w:val="17"/>
          <w:szCs w:val="17"/>
          <w:lang w:val="nl"/>
        </w:rPr>
        <w:t xml:space="preserve"> </w:t>
      </w:r>
      <w:r w:rsidRPr="009371BB">
        <w:rPr>
          <w:rFonts w:ascii="Arial" w:hAnsi="Arial"/>
          <w:lang w:val="nl"/>
        </w:rPr>
        <w:t>In de voorbereidingsfase staat het ondernemingen vrij om contact op te nemen met de aanbestedende dienst over de voorbereiding en de planning van de aanbesteding. Met deze kennis kan de onderneming ook voorbereidingen zoals het verzamelen van relevante referenties.</w:t>
      </w:r>
      <w:r w:rsidRPr="009371BB">
        <w:rPr>
          <w:rFonts w:ascii="Arial" w:hAnsi="Arial"/>
          <w:lang w:val="nl-NL"/>
        </w:rPr>
        <w:t xml:space="preserve"> </w:t>
      </w:r>
      <w:r w:rsidRPr="009371BB">
        <w:rPr>
          <w:rStyle w:val="Voetnootmarkering"/>
          <w:rFonts w:ascii="Arial" w:hAnsi="Arial" w:cs="Arial"/>
        </w:rPr>
        <w:footnoteReference w:id="1"/>
      </w:r>
    </w:p>
    <w:p w:rsidR="003A4B9F" w:rsidRPr="009371BB" w:rsidRDefault="003A4B9F" w:rsidP="00787B3B">
      <w:pPr>
        <w:widowControl w:val="0"/>
        <w:autoSpaceDE w:val="0"/>
        <w:autoSpaceDN w:val="0"/>
        <w:adjustRightInd w:val="0"/>
        <w:spacing w:after="0" w:line="240" w:lineRule="auto"/>
        <w:jc w:val="both"/>
        <w:rPr>
          <w:rFonts w:ascii="Arial" w:hAnsi="Arial"/>
          <w:lang w:val="nl"/>
        </w:rPr>
      </w:pPr>
    </w:p>
    <w:p w:rsidR="003A4B9F" w:rsidRPr="009371BB" w:rsidRDefault="003A4B9F" w:rsidP="00787B3B">
      <w:pPr>
        <w:widowControl w:val="0"/>
        <w:autoSpaceDE w:val="0"/>
        <w:autoSpaceDN w:val="0"/>
        <w:adjustRightInd w:val="0"/>
        <w:spacing w:after="0" w:line="240" w:lineRule="auto"/>
        <w:jc w:val="both"/>
        <w:rPr>
          <w:rFonts w:ascii="Arial" w:hAnsi="Arial"/>
          <w:i/>
          <w:iCs/>
          <w:lang w:val="nl"/>
        </w:rPr>
      </w:pPr>
      <w:r w:rsidRPr="009371BB">
        <w:rPr>
          <w:rFonts w:ascii="Arial" w:hAnsi="Arial"/>
          <w:i/>
          <w:iCs/>
          <w:lang w:val="nl"/>
        </w:rPr>
        <w:t>Fase 2 opstellen bestek</w:t>
      </w:r>
    </w:p>
    <w:p w:rsidR="003A4B9F" w:rsidRPr="009371BB" w:rsidRDefault="003A4B9F" w:rsidP="00787B3B">
      <w:pPr>
        <w:widowControl w:val="0"/>
        <w:autoSpaceDE w:val="0"/>
        <w:autoSpaceDN w:val="0"/>
        <w:adjustRightInd w:val="0"/>
        <w:spacing w:after="0" w:line="240" w:lineRule="auto"/>
        <w:jc w:val="both"/>
        <w:rPr>
          <w:rFonts w:ascii="Arial" w:hAnsi="Arial"/>
          <w:lang w:val="nl"/>
        </w:rPr>
      </w:pPr>
      <w:r w:rsidRPr="009371BB">
        <w:rPr>
          <w:rFonts w:ascii="Arial" w:hAnsi="Arial"/>
          <w:lang w:val="nl"/>
        </w:rPr>
        <w:t>De aanbestedende dienst stelt een bestek op. In het bestek wordt de inhoud van de opdracht beschreven. Daartoe dient gewerkt te worden met codes van de Common Procurement Vocabulary (CPV). De CPV is een uniform classificatiesysteem voor overheidsopdrachten.</w:t>
      </w:r>
      <w:r w:rsidRPr="009371BB">
        <w:rPr>
          <w:rStyle w:val="Voetnootmarkering"/>
          <w:rFonts w:ascii="Arial" w:hAnsi="Arial" w:cs="Arial"/>
        </w:rPr>
        <w:footnoteReference w:id="2"/>
      </w:r>
      <w:r w:rsidRPr="009371BB">
        <w:rPr>
          <w:rFonts w:ascii="Arial" w:hAnsi="Arial"/>
          <w:lang w:val="nl"/>
        </w:rPr>
        <w:t xml:space="preserve"> In het bestek staat verder om welke opdracht het gaat, voor welke periode en welke eisen er aan de opdracht gesteld worden. Ook is in het bestek opgenomen wat de selectie- en gunningscriteria evenals de uitsluitingsgronden zijn. Verder dient te zijn beschreven hoe de weging van de verschillende gunningscriteria in de uiteindelijke beoordeling wordt meegenomen en de procedure voor het indienen van bezwaar.</w:t>
      </w:r>
      <w:r w:rsidRPr="009371BB">
        <w:rPr>
          <w:rStyle w:val="Voetnootmarkering"/>
          <w:rFonts w:ascii="Arial" w:hAnsi="Arial" w:cs="Arial"/>
        </w:rPr>
        <w:footnoteReference w:id="3"/>
      </w:r>
    </w:p>
    <w:p w:rsidR="003A4B9F" w:rsidRPr="009371BB" w:rsidRDefault="003A4B9F" w:rsidP="00787B3B">
      <w:pPr>
        <w:widowControl w:val="0"/>
        <w:autoSpaceDE w:val="0"/>
        <w:autoSpaceDN w:val="0"/>
        <w:adjustRightInd w:val="0"/>
        <w:spacing w:after="0" w:line="240" w:lineRule="auto"/>
        <w:jc w:val="both"/>
        <w:rPr>
          <w:rFonts w:ascii="Arial" w:hAnsi="Arial"/>
          <w:lang w:val="nl"/>
        </w:rPr>
      </w:pPr>
    </w:p>
    <w:p w:rsidR="003A4B9F" w:rsidRPr="009371BB" w:rsidRDefault="003A4B9F" w:rsidP="00787B3B">
      <w:pPr>
        <w:widowControl w:val="0"/>
        <w:autoSpaceDE w:val="0"/>
        <w:autoSpaceDN w:val="0"/>
        <w:adjustRightInd w:val="0"/>
        <w:spacing w:after="0" w:line="240" w:lineRule="auto"/>
        <w:jc w:val="both"/>
        <w:rPr>
          <w:rFonts w:ascii="Arial" w:hAnsi="Arial"/>
          <w:i/>
          <w:iCs/>
          <w:lang w:val="nl"/>
        </w:rPr>
      </w:pPr>
      <w:r w:rsidRPr="009371BB">
        <w:rPr>
          <w:rFonts w:ascii="Arial" w:hAnsi="Arial"/>
          <w:i/>
          <w:iCs/>
          <w:lang w:val="nl"/>
        </w:rPr>
        <w:t>Fase 3 aankondiging</w:t>
      </w:r>
    </w:p>
    <w:p w:rsidR="003A4B9F" w:rsidRPr="009371BB" w:rsidRDefault="003A4B9F" w:rsidP="00787B3B">
      <w:pPr>
        <w:widowControl w:val="0"/>
        <w:autoSpaceDE w:val="0"/>
        <w:autoSpaceDN w:val="0"/>
        <w:adjustRightInd w:val="0"/>
        <w:spacing w:after="0" w:line="240" w:lineRule="auto"/>
        <w:jc w:val="both"/>
        <w:rPr>
          <w:rFonts w:ascii="Arial" w:hAnsi="Arial"/>
          <w:lang w:val="nl"/>
        </w:rPr>
      </w:pPr>
      <w:r w:rsidRPr="009371BB">
        <w:rPr>
          <w:rFonts w:ascii="Arial" w:hAnsi="Arial"/>
          <w:lang w:val="nl"/>
        </w:rPr>
        <w:t xml:space="preserve">Aanbestedingen worden bekend gemaakt, zowel de start als de gunning, voor de hele Europese Unie op TED (Tenders Electronic Daily, </w:t>
      </w:r>
      <w:hyperlink r:id="rId6" w:history="1">
        <w:r w:rsidRPr="009371BB">
          <w:rPr>
            <w:rFonts w:ascii="Arial" w:hAnsi="Arial"/>
            <w:color w:val="0000FF"/>
            <w:u w:val="single"/>
            <w:lang w:val="nl"/>
          </w:rPr>
          <w:t>www.ted.europa.eu</w:t>
        </w:r>
      </w:hyperlink>
      <w:r w:rsidRPr="009371BB">
        <w:rPr>
          <w:rFonts w:ascii="Arial" w:hAnsi="Arial"/>
          <w:lang w:val="nl"/>
        </w:rPr>
        <w:t>). Voor Nederland worden aanbestedingen ook gepubliceerd op Aanbestedingskalender (</w:t>
      </w:r>
      <w:hyperlink r:id="rId7" w:history="1">
        <w:r w:rsidRPr="009371BB">
          <w:rPr>
            <w:rFonts w:ascii="Arial" w:hAnsi="Arial"/>
            <w:u w:val="single"/>
            <w:lang w:val="nl"/>
          </w:rPr>
          <w:t>www.aanbestedingskalender.nl</w:t>
        </w:r>
      </w:hyperlink>
      <w:r w:rsidRPr="009371BB">
        <w:rPr>
          <w:rFonts w:ascii="Arial" w:hAnsi="Arial"/>
          <w:lang w:val="nl"/>
        </w:rPr>
        <w:t xml:space="preserve">). </w:t>
      </w:r>
    </w:p>
    <w:p w:rsidR="003A4B9F" w:rsidRPr="009371BB" w:rsidRDefault="003A4B9F" w:rsidP="00787B3B">
      <w:pPr>
        <w:widowControl w:val="0"/>
        <w:autoSpaceDE w:val="0"/>
        <w:autoSpaceDN w:val="0"/>
        <w:adjustRightInd w:val="0"/>
        <w:spacing w:after="0" w:line="240" w:lineRule="auto"/>
        <w:jc w:val="both"/>
        <w:rPr>
          <w:rFonts w:ascii="Arial" w:hAnsi="Arial"/>
          <w:b/>
          <w:bCs/>
          <w:lang w:val="nl"/>
        </w:rPr>
      </w:pPr>
    </w:p>
    <w:p w:rsidR="003A4B9F" w:rsidRPr="009371BB" w:rsidRDefault="003A4B9F" w:rsidP="00787B3B">
      <w:pPr>
        <w:widowControl w:val="0"/>
        <w:autoSpaceDE w:val="0"/>
        <w:autoSpaceDN w:val="0"/>
        <w:adjustRightInd w:val="0"/>
        <w:spacing w:after="0" w:line="240" w:lineRule="auto"/>
        <w:jc w:val="both"/>
        <w:rPr>
          <w:rFonts w:ascii="Arial" w:hAnsi="Arial"/>
          <w:i/>
          <w:iCs/>
          <w:lang w:val="nl"/>
        </w:rPr>
      </w:pPr>
      <w:r w:rsidRPr="009371BB">
        <w:rPr>
          <w:rFonts w:ascii="Arial" w:hAnsi="Arial"/>
          <w:i/>
          <w:iCs/>
          <w:lang w:val="nl"/>
        </w:rPr>
        <w:t>Fase 4 aanvragen bestek/ nota van inlichtingen</w:t>
      </w:r>
    </w:p>
    <w:p w:rsidR="003A4B9F" w:rsidRPr="009371BB" w:rsidRDefault="003A4B9F" w:rsidP="00787B3B">
      <w:pPr>
        <w:widowControl w:val="0"/>
        <w:autoSpaceDE w:val="0"/>
        <w:autoSpaceDN w:val="0"/>
        <w:adjustRightInd w:val="0"/>
        <w:spacing w:after="0" w:line="240" w:lineRule="auto"/>
        <w:jc w:val="both"/>
        <w:rPr>
          <w:rFonts w:ascii="Arial" w:hAnsi="Arial"/>
          <w:lang w:val="nl"/>
        </w:rPr>
      </w:pPr>
      <w:r w:rsidRPr="009371BB">
        <w:rPr>
          <w:rFonts w:ascii="Arial" w:hAnsi="Arial"/>
          <w:lang w:val="nl"/>
        </w:rPr>
        <w:t>Geïnteresseerde ondernemingen kunnen in deze fase het bestek bij de aanbestedende dienst opvragen. Vaak is er ook de mogelijkheid om de aanbestedingsstukken te downloaden. In deze fase is er ook de mogelijkheid om schriftelijk vragen te stellen naar aanleiding van de aanbestedende stukken. Alle vragen en antwoorden worden toegestuurd aan de geïnteresseerde ondernemingen of worden op een website gepubliceerd. Dit noemt men de ‘nota van inlichtingen’.</w:t>
      </w:r>
    </w:p>
    <w:p w:rsidR="003A4B9F" w:rsidRPr="009371BB" w:rsidRDefault="003A4B9F" w:rsidP="00787B3B">
      <w:pPr>
        <w:widowControl w:val="0"/>
        <w:autoSpaceDE w:val="0"/>
        <w:autoSpaceDN w:val="0"/>
        <w:adjustRightInd w:val="0"/>
        <w:spacing w:after="0" w:line="240" w:lineRule="auto"/>
        <w:jc w:val="both"/>
        <w:rPr>
          <w:rFonts w:ascii="Arial" w:hAnsi="Arial"/>
          <w:lang w:val="nl"/>
        </w:rPr>
      </w:pPr>
    </w:p>
    <w:p w:rsidR="003A4B9F" w:rsidRPr="009371BB" w:rsidRDefault="003A4B9F" w:rsidP="00787B3B">
      <w:pPr>
        <w:widowControl w:val="0"/>
        <w:autoSpaceDE w:val="0"/>
        <w:autoSpaceDN w:val="0"/>
        <w:adjustRightInd w:val="0"/>
        <w:spacing w:after="0" w:line="240" w:lineRule="auto"/>
        <w:jc w:val="both"/>
        <w:rPr>
          <w:rFonts w:ascii="Arial" w:hAnsi="Arial"/>
          <w:i/>
          <w:iCs/>
          <w:lang w:val="nl"/>
        </w:rPr>
      </w:pPr>
      <w:r w:rsidRPr="009371BB">
        <w:rPr>
          <w:rFonts w:ascii="Arial" w:hAnsi="Arial"/>
          <w:i/>
          <w:iCs/>
          <w:lang w:val="nl"/>
        </w:rPr>
        <w:t>Fase 5 inschrijving</w:t>
      </w:r>
    </w:p>
    <w:p w:rsidR="003A4B9F" w:rsidRPr="009371BB" w:rsidRDefault="003A4B9F" w:rsidP="00787B3B">
      <w:pPr>
        <w:widowControl w:val="0"/>
        <w:autoSpaceDE w:val="0"/>
        <w:autoSpaceDN w:val="0"/>
        <w:adjustRightInd w:val="0"/>
        <w:spacing w:after="0" w:line="240" w:lineRule="auto"/>
        <w:jc w:val="both"/>
        <w:rPr>
          <w:rFonts w:ascii="Arial" w:hAnsi="Arial"/>
          <w:lang w:val="nl"/>
        </w:rPr>
      </w:pPr>
      <w:r w:rsidRPr="009371BB">
        <w:rPr>
          <w:rFonts w:ascii="Arial" w:hAnsi="Arial"/>
          <w:lang w:val="nl"/>
        </w:rPr>
        <w:t>De ondernemingen schrijven zich in op een aanbesteding door het aanbieden van een offerte. De periode waarin een offerte geschreven moet worden wordt de inschrijvingstermijn genoemd. De ontvangst en opening van deze stukken worden door de aanbestedende dienst vastgelegd in een zogeheten proces-verbaal van ontvangst en opening.</w:t>
      </w:r>
      <w:r w:rsidRPr="009371BB">
        <w:rPr>
          <w:rFonts w:ascii="Arial" w:hAnsi="Arial"/>
          <w:lang w:val="nl-NL"/>
        </w:rPr>
        <w:t xml:space="preserve"> </w:t>
      </w:r>
      <w:r w:rsidRPr="009371BB">
        <w:rPr>
          <w:rStyle w:val="Voetnootmarkering"/>
          <w:rFonts w:ascii="Arial" w:hAnsi="Arial" w:cs="Arial"/>
        </w:rPr>
        <w:footnoteReference w:id="4"/>
      </w:r>
    </w:p>
    <w:p w:rsidR="003A4B9F" w:rsidRPr="009371BB" w:rsidRDefault="003A4B9F" w:rsidP="00787B3B">
      <w:pPr>
        <w:widowControl w:val="0"/>
        <w:autoSpaceDE w:val="0"/>
        <w:autoSpaceDN w:val="0"/>
        <w:adjustRightInd w:val="0"/>
        <w:spacing w:after="0" w:line="240" w:lineRule="auto"/>
        <w:jc w:val="both"/>
        <w:rPr>
          <w:rFonts w:ascii="Arial" w:hAnsi="Arial"/>
          <w:b/>
          <w:bCs/>
          <w:lang w:val="nl"/>
        </w:rPr>
      </w:pPr>
    </w:p>
    <w:p w:rsidR="003A4B9F" w:rsidRPr="009371BB" w:rsidRDefault="003A4B9F" w:rsidP="00787B3B">
      <w:pPr>
        <w:widowControl w:val="0"/>
        <w:autoSpaceDE w:val="0"/>
        <w:autoSpaceDN w:val="0"/>
        <w:adjustRightInd w:val="0"/>
        <w:spacing w:after="0" w:line="240" w:lineRule="auto"/>
        <w:jc w:val="both"/>
        <w:rPr>
          <w:rFonts w:ascii="Arial" w:hAnsi="Arial"/>
          <w:i/>
          <w:iCs/>
          <w:lang w:val="nl"/>
        </w:rPr>
      </w:pPr>
      <w:r w:rsidRPr="009371BB">
        <w:rPr>
          <w:rFonts w:ascii="Arial" w:hAnsi="Arial"/>
          <w:i/>
          <w:iCs/>
          <w:lang w:val="nl"/>
        </w:rPr>
        <w:t>Fase 6 beoordeling offertes</w:t>
      </w:r>
    </w:p>
    <w:p w:rsidR="003A4B9F" w:rsidRPr="009371BB" w:rsidRDefault="003A4B9F" w:rsidP="00787B3B">
      <w:pPr>
        <w:widowControl w:val="0"/>
        <w:autoSpaceDE w:val="0"/>
        <w:autoSpaceDN w:val="0"/>
        <w:adjustRightInd w:val="0"/>
        <w:spacing w:after="0" w:line="240" w:lineRule="auto"/>
        <w:jc w:val="both"/>
        <w:rPr>
          <w:rFonts w:ascii="Arial" w:hAnsi="Arial"/>
          <w:b/>
          <w:bCs/>
          <w:lang w:val="nl"/>
        </w:rPr>
      </w:pPr>
      <w:r w:rsidRPr="009371BB">
        <w:rPr>
          <w:rFonts w:ascii="Arial" w:hAnsi="Arial"/>
          <w:lang w:val="nl"/>
        </w:rPr>
        <w:t xml:space="preserve">Aan de hand van objectieve criteria, welke van tevoren bekend zijn gemaakt, dient een beoordeling van de offertes plaats te vinden. Op basis hiervan wordt besloten aan welke </w:t>
      </w:r>
      <w:r w:rsidRPr="009371BB">
        <w:rPr>
          <w:rFonts w:ascii="Arial" w:hAnsi="Arial"/>
          <w:lang w:val="nl"/>
        </w:rPr>
        <w:lastRenderedPageBreak/>
        <w:t>inschrijver de opdracht zal worden gegund. Alvorens de opdracht definitief gegund wordt, moet aan alle individuele inschrijvers bekend worden gemaakt dat het voornemen is om de opdracht te gunnen aan een inschrijver die bij naam genoemd wordt en wat de relatieve voordelen zijn van de aanbieding die als beste is geëindigd.</w:t>
      </w:r>
    </w:p>
    <w:p w:rsidR="003A4B9F" w:rsidRPr="009371BB" w:rsidRDefault="003A4B9F" w:rsidP="00787B3B">
      <w:pPr>
        <w:widowControl w:val="0"/>
        <w:autoSpaceDE w:val="0"/>
        <w:autoSpaceDN w:val="0"/>
        <w:adjustRightInd w:val="0"/>
        <w:spacing w:after="0" w:line="240" w:lineRule="auto"/>
        <w:jc w:val="both"/>
        <w:rPr>
          <w:rFonts w:ascii="Arial" w:hAnsi="Arial"/>
          <w:b/>
          <w:bCs/>
          <w:lang w:val="nl"/>
        </w:rPr>
      </w:pPr>
    </w:p>
    <w:p w:rsidR="003A4B9F" w:rsidRPr="009371BB" w:rsidRDefault="003A4B9F" w:rsidP="00787B3B">
      <w:pPr>
        <w:widowControl w:val="0"/>
        <w:autoSpaceDE w:val="0"/>
        <w:autoSpaceDN w:val="0"/>
        <w:adjustRightInd w:val="0"/>
        <w:spacing w:after="0" w:line="240" w:lineRule="auto"/>
        <w:jc w:val="both"/>
        <w:rPr>
          <w:rFonts w:ascii="Arial" w:hAnsi="Arial"/>
          <w:i/>
          <w:iCs/>
          <w:lang w:val="nl"/>
        </w:rPr>
      </w:pPr>
      <w:r w:rsidRPr="009371BB">
        <w:rPr>
          <w:rFonts w:ascii="Arial" w:hAnsi="Arial"/>
          <w:i/>
          <w:iCs/>
          <w:lang w:val="nl"/>
        </w:rPr>
        <w:t>Fase 7 bezwaar</w:t>
      </w:r>
    </w:p>
    <w:p w:rsidR="003A4B9F" w:rsidRPr="009371BB" w:rsidRDefault="003A4B9F" w:rsidP="00787B3B">
      <w:pPr>
        <w:widowControl w:val="0"/>
        <w:autoSpaceDE w:val="0"/>
        <w:autoSpaceDN w:val="0"/>
        <w:adjustRightInd w:val="0"/>
        <w:spacing w:after="0" w:line="240" w:lineRule="auto"/>
        <w:jc w:val="both"/>
        <w:rPr>
          <w:rFonts w:ascii="Arial" w:hAnsi="Arial"/>
          <w:lang w:val="nl"/>
        </w:rPr>
      </w:pPr>
      <w:r w:rsidRPr="009371BB">
        <w:rPr>
          <w:rFonts w:ascii="Arial" w:hAnsi="Arial"/>
          <w:lang w:val="nl"/>
        </w:rPr>
        <w:t>Inschrijvers kunnen bezwaar indienen</w:t>
      </w:r>
      <w:r w:rsidRPr="009371BB">
        <w:rPr>
          <w:rFonts w:ascii="Arial" w:hAnsi="Arial"/>
          <w:i/>
          <w:iCs/>
          <w:lang w:val="nl"/>
        </w:rPr>
        <w:t xml:space="preserve"> </w:t>
      </w:r>
      <w:r w:rsidRPr="009371BB">
        <w:rPr>
          <w:rFonts w:ascii="Arial" w:hAnsi="Arial"/>
          <w:lang w:val="nl"/>
        </w:rPr>
        <w:t>over de gemaakte keuze of het gevolgde</w:t>
      </w:r>
    </w:p>
    <w:p w:rsidR="003A4B9F" w:rsidRPr="009371BB" w:rsidRDefault="003A4B9F" w:rsidP="00787B3B">
      <w:pPr>
        <w:widowControl w:val="0"/>
        <w:autoSpaceDE w:val="0"/>
        <w:autoSpaceDN w:val="0"/>
        <w:adjustRightInd w:val="0"/>
        <w:spacing w:after="0" w:line="240" w:lineRule="auto"/>
        <w:jc w:val="both"/>
        <w:rPr>
          <w:rFonts w:ascii="Arial" w:hAnsi="Arial"/>
          <w:b/>
          <w:bCs/>
          <w:lang w:val="nl"/>
        </w:rPr>
      </w:pPr>
      <w:r w:rsidRPr="009371BB">
        <w:rPr>
          <w:rFonts w:ascii="Arial" w:hAnsi="Arial"/>
          <w:lang w:val="nl"/>
        </w:rPr>
        <w:t>traject. De termijn om iets tegen de voorgenomen gunning te ondernemen is minimaal vijftien dagen.</w:t>
      </w:r>
      <w:r w:rsidRPr="009371BB">
        <w:rPr>
          <w:rStyle w:val="Voetnootmarkering"/>
          <w:rFonts w:ascii="Arial" w:hAnsi="Arial" w:cs="Arial"/>
          <w:lang w:val="nl"/>
        </w:rPr>
        <w:footnoteReference w:id="5"/>
      </w:r>
      <w:r w:rsidRPr="009371BB">
        <w:rPr>
          <w:rFonts w:ascii="Arial" w:hAnsi="Arial"/>
          <w:lang w:val="nl"/>
        </w:rPr>
        <w:t xml:space="preserve"> </w:t>
      </w:r>
    </w:p>
    <w:p w:rsidR="003A4B9F" w:rsidRPr="009371BB" w:rsidRDefault="003A4B9F" w:rsidP="00787B3B">
      <w:pPr>
        <w:widowControl w:val="0"/>
        <w:autoSpaceDE w:val="0"/>
        <w:autoSpaceDN w:val="0"/>
        <w:adjustRightInd w:val="0"/>
        <w:spacing w:after="0" w:line="240" w:lineRule="auto"/>
        <w:jc w:val="both"/>
        <w:rPr>
          <w:rFonts w:ascii="Arial" w:hAnsi="Arial"/>
          <w:b/>
          <w:bCs/>
          <w:lang w:val="nl"/>
        </w:rPr>
      </w:pPr>
    </w:p>
    <w:p w:rsidR="003A4B9F" w:rsidRPr="009371BB" w:rsidRDefault="003A4B9F" w:rsidP="00787B3B">
      <w:pPr>
        <w:widowControl w:val="0"/>
        <w:autoSpaceDE w:val="0"/>
        <w:autoSpaceDN w:val="0"/>
        <w:adjustRightInd w:val="0"/>
        <w:spacing w:after="0" w:line="240" w:lineRule="auto"/>
        <w:jc w:val="both"/>
        <w:rPr>
          <w:rFonts w:ascii="Arial" w:hAnsi="Arial"/>
          <w:i/>
          <w:iCs/>
          <w:lang w:val="nl"/>
        </w:rPr>
      </w:pPr>
      <w:r w:rsidRPr="009371BB">
        <w:rPr>
          <w:rFonts w:ascii="Arial" w:hAnsi="Arial"/>
          <w:i/>
          <w:iCs/>
          <w:lang w:val="nl"/>
        </w:rPr>
        <w:t>Fase 8 afsluiten contract</w:t>
      </w:r>
    </w:p>
    <w:p w:rsidR="003A4B9F" w:rsidRPr="009371BB" w:rsidRDefault="003A4B9F" w:rsidP="00787B3B">
      <w:pPr>
        <w:widowControl w:val="0"/>
        <w:autoSpaceDE w:val="0"/>
        <w:autoSpaceDN w:val="0"/>
        <w:adjustRightInd w:val="0"/>
        <w:spacing w:after="0" w:line="240" w:lineRule="auto"/>
        <w:jc w:val="both"/>
        <w:rPr>
          <w:rFonts w:ascii="Arial" w:hAnsi="Arial"/>
          <w:lang w:val="nl"/>
        </w:rPr>
      </w:pPr>
      <w:r w:rsidRPr="009371BB">
        <w:rPr>
          <w:rFonts w:ascii="Arial" w:hAnsi="Arial"/>
          <w:lang w:val="nl"/>
        </w:rPr>
        <w:t>Als de gunning van de opdracht definitief is wordt een contract getekend met de opdrachtnemer. Met het sluiten van een contract en het afronden van de bezwaarprocedure is de aanbesteding formeel afgerond. Wel moet de opdrachtnemer daarna de opdracht voorbereiden en dan starten met uitvoering van de opdracht volgens contract.</w:t>
      </w:r>
    </w:p>
    <w:p w:rsidR="003A4B9F" w:rsidRPr="009371BB" w:rsidRDefault="003A4B9F" w:rsidP="00787B3B">
      <w:pPr>
        <w:rPr>
          <w:rFonts w:ascii="Arial" w:hAnsi="Arial"/>
          <w:lang w:val="nl"/>
        </w:rPr>
      </w:pPr>
    </w:p>
    <w:p w:rsidR="003A4B9F" w:rsidRPr="009371BB" w:rsidRDefault="003A4B9F">
      <w:pPr>
        <w:rPr>
          <w:rFonts w:ascii="Arial" w:hAnsi="Arial"/>
          <w:lang w:val="nl"/>
        </w:rPr>
      </w:pPr>
    </w:p>
    <w:sectPr w:rsidR="003A4B9F" w:rsidRPr="009371BB" w:rsidSect="00272952">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9F" w:rsidRDefault="003A4B9F" w:rsidP="00787B3B">
      <w:pPr>
        <w:spacing w:after="0" w:line="240" w:lineRule="auto"/>
      </w:pPr>
      <w:r>
        <w:separator/>
      </w:r>
    </w:p>
  </w:endnote>
  <w:endnote w:type="continuationSeparator" w:id="0">
    <w:p w:rsidR="003A4B9F" w:rsidRDefault="003A4B9F" w:rsidP="00787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9F" w:rsidRDefault="003A4B9F" w:rsidP="00787B3B">
      <w:pPr>
        <w:spacing w:after="0" w:line="240" w:lineRule="auto"/>
      </w:pPr>
      <w:r>
        <w:separator/>
      </w:r>
    </w:p>
  </w:footnote>
  <w:footnote w:type="continuationSeparator" w:id="0">
    <w:p w:rsidR="003A4B9F" w:rsidRDefault="003A4B9F" w:rsidP="00787B3B">
      <w:pPr>
        <w:spacing w:after="0" w:line="240" w:lineRule="auto"/>
      </w:pPr>
      <w:r>
        <w:continuationSeparator/>
      </w:r>
    </w:p>
  </w:footnote>
  <w:footnote w:id="1">
    <w:p w:rsidR="003A4B9F" w:rsidRDefault="003A4B9F" w:rsidP="00787B3B">
      <w:pPr>
        <w:pStyle w:val="Voetnoottekst"/>
        <w:jc w:val="both"/>
      </w:pPr>
      <w:r w:rsidRPr="00600727">
        <w:rPr>
          <w:rStyle w:val="Voetnootmarkering"/>
          <w:rFonts w:ascii="Arial" w:hAnsi="Arial" w:cs="Arial"/>
          <w:sz w:val="18"/>
          <w:szCs w:val="18"/>
        </w:rPr>
        <w:footnoteRef/>
      </w:r>
      <w:r w:rsidR="00272952">
        <w:t xml:space="preserve"> &lt; </w:t>
      </w:r>
      <w:hyperlink r:id="rId1" w:history="1">
        <w:r w:rsidRPr="00D14FC8">
          <w:rPr>
            <w:rStyle w:val="Hyperlink"/>
            <w:rFonts w:ascii="Arial" w:hAnsi="Arial"/>
            <w:sz w:val="18"/>
            <w:szCs w:val="18"/>
          </w:rPr>
          <w:t>http://www.europeseaanbestedingen.eu</w:t>
        </w:r>
      </w:hyperlink>
      <w:r w:rsidRPr="00272952">
        <w:rPr>
          <w:rFonts w:ascii="Arial" w:hAnsi="Arial" w:cs="Arial"/>
          <w:sz w:val="18"/>
          <w:szCs w:val="18"/>
        </w:rPr>
        <w:t xml:space="preserve"> &gt; </w:t>
      </w:r>
      <w:proofErr w:type="spellStart"/>
      <w:r w:rsidRPr="00272952">
        <w:rPr>
          <w:rFonts w:ascii="Arial" w:hAnsi="Arial" w:cs="Arial"/>
          <w:sz w:val="18"/>
          <w:szCs w:val="18"/>
        </w:rPr>
        <w:t>europese</w:t>
      </w:r>
      <w:proofErr w:type="spellEnd"/>
      <w:r w:rsidRPr="00272952">
        <w:rPr>
          <w:rFonts w:ascii="Arial" w:hAnsi="Arial" w:cs="Arial"/>
          <w:sz w:val="18"/>
          <w:szCs w:val="18"/>
        </w:rPr>
        <w:t xml:space="preserve"> aanbestedingen &gt;  inschrijven op aanbesteding</w:t>
      </w:r>
    </w:p>
  </w:footnote>
  <w:footnote w:id="2">
    <w:p w:rsidR="003A4B9F" w:rsidRDefault="003A4B9F" w:rsidP="00787B3B">
      <w:pPr>
        <w:pStyle w:val="Voetnoottekst"/>
        <w:jc w:val="both"/>
      </w:pPr>
      <w:r w:rsidRPr="00600727">
        <w:rPr>
          <w:rStyle w:val="Voetnootmarkering"/>
          <w:rFonts w:ascii="Arial" w:hAnsi="Arial" w:cs="Arial"/>
          <w:sz w:val="18"/>
          <w:szCs w:val="18"/>
        </w:rPr>
        <w:footnoteRef/>
      </w:r>
      <w:r w:rsidRPr="00272952">
        <w:rPr>
          <w:rFonts w:ascii="Arial" w:hAnsi="Arial" w:cs="Arial"/>
          <w:sz w:val="18"/>
          <w:szCs w:val="18"/>
        </w:rPr>
        <w:t xml:space="preserve"> </w:t>
      </w:r>
      <w:r w:rsidR="00272952">
        <w:rPr>
          <w:rFonts w:ascii="Arial" w:hAnsi="Arial" w:cs="Arial"/>
          <w:sz w:val="18"/>
          <w:szCs w:val="18"/>
        </w:rPr>
        <w:t xml:space="preserve"> &lt;</w:t>
      </w:r>
      <w:hyperlink r:id="rId2" w:history="1">
        <w:r w:rsidRPr="00D14FC8">
          <w:rPr>
            <w:rStyle w:val="Hyperlink"/>
            <w:rFonts w:ascii="Arial" w:hAnsi="Arial"/>
            <w:sz w:val="18"/>
            <w:szCs w:val="18"/>
          </w:rPr>
          <w:t>http://www.europeseaanbestedingen.eu</w:t>
        </w:r>
      </w:hyperlink>
      <w:r w:rsidRPr="00272952">
        <w:rPr>
          <w:rFonts w:ascii="Arial" w:hAnsi="Arial" w:cs="Arial"/>
          <w:sz w:val="18"/>
          <w:szCs w:val="18"/>
        </w:rPr>
        <w:t xml:space="preserve"> &gt; </w:t>
      </w:r>
      <w:proofErr w:type="spellStart"/>
      <w:r w:rsidRPr="00272952">
        <w:rPr>
          <w:rFonts w:ascii="Arial" w:hAnsi="Arial" w:cs="Arial"/>
          <w:sz w:val="18"/>
          <w:szCs w:val="18"/>
        </w:rPr>
        <w:t>europese</w:t>
      </w:r>
      <w:proofErr w:type="spellEnd"/>
      <w:r w:rsidRPr="00272952">
        <w:rPr>
          <w:rFonts w:ascii="Arial" w:hAnsi="Arial" w:cs="Arial"/>
          <w:sz w:val="18"/>
          <w:szCs w:val="18"/>
        </w:rPr>
        <w:t xml:space="preserve"> aanbestedingen </w:t>
      </w:r>
    </w:p>
  </w:footnote>
  <w:footnote w:id="3">
    <w:p w:rsidR="003A4B9F" w:rsidRDefault="003A4B9F" w:rsidP="00787B3B">
      <w:pPr>
        <w:pStyle w:val="Voetnoottekst"/>
        <w:jc w:val="both"/>
      </w:pPr>
      <w:r w:rsidRPr="00B54AAD">
        <w:rPr>
          <w:rStyle w:val="Voetnootmarkering"/>
          <w:rFonts w:ascii="Arial" w:hAnsi="Arial" w:cs="Arial"/>
          <w:sz w:val="18"/>
          <w:szCs w:val="18"/>
        </w:rPr>
        <w:footnoteRef/>
      </w:r>
      <w:r w:rsidRPr="00272952">
        <w:rPr>
          <w:rFonts w:ascii="Arial" w:hAnsi="Arial" w:cs="Arial"/>
          <w:sz w:val="18"/>
          <w:szCs w:val="18"/>
        </w:rPr>
        <w:t xml:space="preserve"> </w:t>
      </w:r>
      <w:r w:rsidR="00272952">
        <w:rPr>
          <w:rFonts w:ascii="Arial" w:hAnsi="Arial" w:cs="Arial"/>
          <w:sz w:val="18"/>
          <w:szCs w:val="18"/>
        </w:rPr>
        <w:t xml:space="preserve">&lt; </w:t>
      </w:r>
      <w:hyperlink r:id="rId3" w:history="1">
        <w:r w:rsidRPr="00B54AAD">
          <w:rPr>
            <w:rStyle w:val="Hyperlink"/>
            <w:rFonts w:ascii="Arial" w:hAnsi="Arial" w:cs="Arial"/>
            <w:sz w:val="18"/>
            <w:szCs w:val="18"/>
          </w:rPr>
          <w:t>http://www.erasmuscmdz.nl/</w:t>
        </w:r>
      </w:hyperlink>
      <w:r w:rsidRPr="00272952">
        <w:rPr>
          <w:rFonts w:ascii="Arial" w:hAnsi="Arial" w:cs="Arial"/>
          <w:sz w:val="18"/>
          <w:szCs w:val="18"/>
        </w:rPr>
        <w:t xml:space="preserve"> &gt; publicaties &gt; </w:t>
      </w:r>
      <w:hyperlink r:id="rId4" w:tgtFrame="_self" w:tooltip="Met zorg aanbesteden; consequenties van aanbesteden voor de zorgsector" w:history="1">
        <w:r w:rsidRPr="00C14FE8">
          <w:rPr>
            <w:rStyle w:val="Hyperlink"/>
            <w:rFonts w:ascii="Arial" w:hAnsi="Arial" w:cs="Arial"/>
            <w:bCs/>
            <w:color w:val="auto"/>
            <w:sz w:val="18"/>
            <w:szCs w:val="18"/>
            <w:u w:val="none"/>
            <w:shd w:val="clear" w:color="auto" w:fill="FFFFFF"/>
          </w:rPr>
          <w:t>Met zorg aanbesteden; consequenties van aanbesteden voor de zorgsector</w:t>
        </w:r>
      </w:hyperlink>
    </w:p>
  </w:footnote>
  <w:footnote w:id="4">
    <w:p w:rsidR="003A4B9F" w:rsidRDefault="003A4B9F" w:rsidP="00787B3B">
      <w:pPr>
        <w:pStyle w:val="Voetnoottekst"/>
        <w:jc w:val="both"/>
      </w:pPr>
      <w:r w:rsidRPr="00600727">
        <w:rPr>
          <w:rStyle w:val="Voetnootmarkering"/>
          <w:rFonts w:ascii="Arial" w:hAnsi="Arial" w:cs="Arial"/>
          <w:sz w:val="18"/>
          <w:szCs w:val="18"/>
        </w:rPr>
        <w:footnoteRef/>
      </w:r>
      <w:r w:rsidRPr="00272952">
        <w:rPr>
          <w:rFonts w:ascii="Arial" w:hAnsi="Arial" w:cs="Arial"/>
          <w:sz w:val="18"/>
          <w:szCs w:val="18"/>
        </w:rPr>
        <w:t xml:space="preserve"> </w:t>
      </w:r>
      <w:r w:rsidR="00272952">
        <w:rPr>
          <w:rFonts w:ascii="Arial" w:hAnsi="Arial" w:cs="Arial"/>
          <w:sz w:val="18"/>
          <w:szCs w:val="18"/>
        </w:rPr>
        <w:t xml:space="preserve">&lt; </w:t>
      </w:r>
      <w:hyperlink r:id="rId5" w:history="1">
        <w:r w:rsidRPr="00D14FC8">
          <w:rPr>
            <w:rStyle w:val="Hyperlink"/>
            <w:rFonts w:ascii="Arial" w:hAnsi="Arial"/>
            <w:sz w:val="18"/>
            <w:szCs w:val="18"/>
          </w:rPr>
          <w:t>http://www.pianoo.nl</w:t>
        </w:r>
      </w:hyperlink>
      <w:r w:rsidRPr="00272952">
        <w:rPr>
          <w:rFonts w:ascii="Arial" w:hAnsi="Arial" w:cs="Arial"/>
          <w:sz w:val="18"/>
          <w:szCs w:val="18"/>
        </w:rPr>
        <w:t xml:space="preserve"> &gt; dossiers &gt; markten &gt; onderwijs &gt; fasen europees aanbesteden</w:t>
      </w:r>
    </w:p>
  </w:footnote>
  <w:footnote w:id="5">
    <w:p w:rsidR="003A4B9F" w:rsidRDefault="003A4B9F" w:rsidP="00787B3B">
      <w:pPr>
        <w:pStyle w:val="Voetnoottekst"/>
        <w:jc w:val="both"/>
      </w:pPr>
      <w:r w:rsidRPr="00600727">
        <w:rPr>
          <w:rStyle w:val="Voetnootmarkering"/>
          <w:rFonts w:ascii="Arial" w:hAnsi="Arial" w:cs="Arial"/>
          <w:sz w:val="18"/>
          <w:szCs w:val="18"/>
        </w:rPr>
        <w:footnoteRef/>
      </w:r>
      <w:r w:rsidRPr="00600727">
        <w:rPr>
          <w:rFonts w:ascii="Arial" w:hAnsi="Arial" w:cs="Arial"/>
          <w:sz w:val="18"/>
          <w:szCs w:val="18"/>
        </w:rPr>
        <w:t xml:space="preserve"> </w:t>
      </w:r>
      <w:r w:rsidR="00272952">
        <w:rPr>
          <w:rFonts w:ascii="Arial" w:hAnsi="Arial" w:cs="Arial"/>
          <w:color w:val="000000"/>
          <w:sz w:val="18"/>
          <w:szCs w:val="18"/>
          <w:shd w:val="clear" w:color="auto" w:fill="FFFFFF"/>
        </w:rPr>
        <w:t>HvJ EG 25 maart 1998, nr.</w:t>
      </w:r>
      <w:r>
        <w:rPr>
          <w:rFonts w:ascii="Arial" w:hAnsi="Arial" w:cs="Arial"/>
          <w:color w:val="000000"/>
          <w:sz w:val="18"/>
          <w:szCs w:val="18"/>
          <w:shd w:val="clear" w:color="auto" w:fill="FFFFFF"/>
        </w:rPr>
        <w:t xml:space="preserve"> C-81/89 (</w:t>
      </w:r>
      <w:proofErr w:type="spellStart"/>
      <w:r>
        <w:rPr>
          <w:rFonts w:ascii="Arial" w:hAnsi="Arial" w:cs="Arial"/>
          <w:color w:val="000000"/>
          <w:sz w:val="18"/>
          <w:szCs w:val="18"/>
          <w:shd w:val="clear" w:color="auto" w:fill="FFFFFF"/>
        </w:rPr>
        <w:t>Alcatel</w:t>
      </w:r>
      <w:r w:rsidR="00272952">
        <w:rPr>
          <w:rFonts w:ascii="Arial" w:hAnsi="Arial" w:cs="Arial"/>
          <w:color w:val="000000"/>
          <w:sz w:val="18"/>
          <w:szCs w:val="18"/>
          <w:shd w:val="clear" w:color="auto" w:fill="FFFFFF"/>
        </w:rPr>
        <w:t>-arrest</w:t>
      </w:r>
      <w:proofErr w:type="spellEnd"/>
      <w:r>
        <w:rPr>
          <w:rFonts w:ascii="Arial" w:hAnsi="Arial" w:cs="Arial"/>
          <w:color w:val="000000"/>
          <w:sz w:val="18"/>
          <w:szCs w:val="18"/>
          <w:shd w:val="clear" w:color="auto" w:fill="FFFFFF"/>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82A03"/>
    <w:rsid w:val="00085C0A"/>
    <w:rsid w:val="001B6ACE"/>
    <w:rsid w:val="001D3E92"/>
    <w:rsid w:val="00272952"/>
    <w:rsid w:val="003701CC"/>
    <w:rsid w:val="003A4B9F"/>
    <w:rsid w:val="005113DB"/>
    <w:rsid w:val="005F6459"/>
    <w:rsid w:val="00600727"/>
    <w:rsid w:val="00636551"/>
    <w:rsid w:val="00667B65"/>
    <w:rsid w:val="006D6B49"/>
    <w:rsid w:val="00724722"/>
    <w:rsid w:val="0076213B"/>
    <w:rsid w:val="00787B3B"/>
    <w:rsid w:val="00882A03"/>
    <w:rsid w:val="008A03AE"/>
    <w:rsid w:val="009371BB"/>
    <w:rsid w:val="00A42C2C"/>
    <w:rsid w:val="00B54AAD"/>
    <w:rsid w:val="00B66002"/>
    <w:rsid w:val="00C14FE8"/>
    <w:rsid w:val="00C8052A"/>
    <w:rsid w:val="00D14F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01CC"/>
    <w:pPr>
      <w:spacing w:after="200" w:line="276" w:lineRule="auto"/>
    </w:pPr>
    <w:rPr>
      <w:lang w:val="en-US" w:eastAsia="zh-CN"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787B3B"/>
    <w:pPr>
      <w:spacing w:after="0" w:line="240" w:lineRule="auto"/>
    </w:pPr>
    <w:rPr>
      <w:rFonts w:ascii="Times New Roman" w:hAnsi="Times New Roman" w:cs="Times New Roman"/>
      <w:sz w:val="20"/>
      <w:szCs w:val="20"/>
      <w:lang w:val="nl-NL" w:eastAsia="nl-NL" w:bidi="ar-SA"/>
    </w:rPr>
  </w:style>
  <w:style w:type="character" w:customStyle="1" w:styleId="VoetnoottekstChar">
    <w:name w:val="Voetnoottekst Char"/>
    <w:basedOn w:val="Standaardalinea-lettertype"/>
    <w:link w:val="Voetnoottekst"/>
    <w:uiPriority w:val="99"/>
    <w:semiHidden/>
    <w:locked/>
    <w:rsid w:val="00787B3B"/>
    <w:rPr>
      <w:rFonts w:ascii="Times New Roman" w:hAnsi="Times New Roman" w:cs="Times New Roman"/>
      <w:sz w:val="20"/>
      <w:szCs w:val="20"/>
      <w:lang w:val="nl-NL" w:eastAsia="nl-NL" w:bidi="ar-SA"/>
    </w:rPr>
  </w:style>
  <w:style w:type="character" w:styleId="Voetnootmarkering">
    <w:name w:val="footnote reference"/>
    <w:basedOn w:val="Standaardalinea-lettertype"/>
    <w:uiPriority w:val="99"/>
    <w:semiHidden/>
    <w:rsid w:val="00787B3B"/>
    <w:rPr>
      <w:rFonts w:cs="Times New Roman"/>
      <w:vertAlign w:val="superscript"/>
    </w:rPr>
  </w:style>
  <w:style w:type="character" w:styleId="Hyperlink">
    <w:name w:val="Hyperlink"/>
    <w:basedOn w:val="Standaardalinea-lettertype"/>
    <w:uiPriority w:val="99"/>
    <w:rsid w:val="00C14F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nbestedingskalende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H1%20Aanbestedingsr\www.ted.europa.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rasmuscmdz.nl/" TargetMode="External"/><Relationship Id="rId2" Type="http://schemas.openxmlformats.org/officeDocument/2006/relationships/hyperlink" Target="http://www.europeseaanbestedingen.eu" TargetMode="External"/><Relationship Id="rId1" Type="http://schemas.openxmlformats.org/officeDocument/2006/relationships/hyperlink" Target="http://www.europeseaanbestedingen.eu" TargetMode="External"/><Relationship Id="rId5" Type="http://schemas.openxmlformats.org/officeDocument/2006/relationships/hyperlink" Target="http://www.pianoo.nl" TargetMode="External"/><Relationship Id="rId4" Type="http://schemas.openxmlformats.org/officeDocument/2006/relationships/hyperlink" Target="http://www.erasmuscmdz.nl/sites.php?fb=fb_ctlg&amp;mmid=5&amp;id=64&amp;catid=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655</Words>
  <Characters>4063</Characters>
  <Application>Microsoft Office Word</Application>
  <DocSecurity>0</DocSecurity>
  <Lines>33</Lines>
  <Paragraphs>9</Paragraphs>
  <ScaleCrop>false</ScaleCrop>
  <Company>Tilburg University</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dc:title>
  <dc:creator>WinXP user</dc:creator>
  <cp:lastModifiedBy>Onderzoek</cp:lastModifiedBy>
  <cp:revision>3</cp:revision>
  <cp:lastPrinted>2012-05-29T08:47:00Z</cp:lastPrinted>
  <dcterms:created xsi:type="dcterms:W3CDTF">2012-05-29T04:01:00Z</dcterms:created>
  <dcterms:modified xsi:type="dcterms:W3CDTF">2012-05-29T09:02:00Z</dcterms:modified>
</cp:coreProperties>
</file>