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C7ADA" w14:textId="77777777" w:rsidR="00D23B45" w:rsidRPr="00EA131E" w:rsidRDefault="00B061B1" w:rsidP="00D23B45">
      <w:pPr>
        <w:rPr>
          <w:rFonts w:ascii="Verdana" w:hAnsi="Verdana"/>
          <w:b/>
          <w:i/>
          <w:sz w:val="20"/>
          <w:szCs w:val="20"/>
        </w:rPr>
      </w:pPr>
      <w:r>
        <w:rPr>
          <w:noProof/>
          <w:lang w:val="en-US"/>
        </w:rPr>
        <w:drawing>
          <wp:anchor distT="0" distB="0" distL="114300" distR="114300" simplePos="0" relativeHeight="251657728" behindDoc="1" locked="0" layoutInCell="1" allowOverlap="1" wp14:anchorId="04CBF506" wp14:editId="1F83AB5E">
            <wp:simplePos x="0" y="0"/>
            <wp:positionH relativeFrom="column">
              <wp:posOffset>-914400</wp:posOffset>
            </wp:positionH>
            <wp:positionV relativeFrom="paragraph">
              <wp:posOffset>-914400</wp:posOffset>
            </wp:positionV>
            <wp:extent cx="7658100" cy="2729230"/>
            <wp:effectExtent l="0" t="0" r="0" b="0"/>
            <wp:wrapNone/>
            <wp:docPr id="6" name="Afbeelding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fbeelding 2"/>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51D7A2" w14:textId="77777777" w:rsidR="00D23B45" w:rsidRPr="00EA131E" w:rsidRDefault="00D23B45" w:rsidP="00D23B45">
      <w:pPr>
        <w:jc w:val="center"/>
        <w:rPr>
          <w:rFonts w:ascii="Verdana" w:hAnsi="Verdana"/>
          <w:b/>
          <w:i/>
          <w:sz w:val="20"/>
          <w:szCs w:val="20"/>
        </w:rPr>
      </w:pPr>
    </w:p>
    <w:p w14:paraId="4CCA44E8" w14:textId="77777777" w:rsidR="00D23B45" w:rsidRPr="00EA131E" w:rsidRDefault="00D23B45" w:rsidP="00D23B45">
      <w:pPr>
        <w:rPr>
          <w:rFonts w:ascii="Verdana" w:hAnsi="Verdana"/>
          <w:b/>
          <w:sz w:val="20"/>
          <w:szCs w:val="20"/>
        </w:rPr>
      </w:pPr>
    </w:p>
    <w:p w14:paraId="06C25712" w14:textId="77777777" w:rsidR="000219B6" w:rsidRPr="00EA131E" w:rsidRDefault="000219B6" w:rsidP="00D23B45">
      <w:pPr>
        <w:jc w:val="center"/>
        <w:rPr>
          <w:rFonts w:ascii="Verdana" w:hAnsi="Verdana"/>
          <w:b/>
          <w:i/>
          <w:sz w:val="28"/>
          <w:szCs w:val="20"/>
        </w:rPr>
      </w:pPr>
    </w:p>
    <w:p w14:paraId="6892F865" w14:textId="77777777" w:rsidR="000219B6" w:rsidRPr="00EA131E" w:rsidRDefault="000219B6" w:rsidP="00656DFB">
      <w:pPr>
        <w:spacing w:line="360" w:lineRule="auto"/>
        <w:jc w:val="center"/>
        <w:rPr>
          <w:rFonts w:ascii="Verdana" w:hAnsi="Verdana"/>
          <w:b/>
          <w:i/>
          <w:sz w:val="28"/>
          <w:szCs w:val="20"/>
        </w:rPr>
      </w:pPr>
    </w:p>
    <w:p w14:paraId="695036FF" w14:textId="77777777" w:rsidR="00E26197" w:rsidRPr="00E91E95" w:rsidRDefault="00E26197" w:rsidP="00656DFB">
      <w:pPr>
        <w:spacing w:line="360" w:lineRule="auto"/>
        <w:rPr>
          <w:rFonts w:ascii="Verdana" w:hAnsi="Verdana"/>
          <w:b/>
          <w:i/>
          <w:sz w:val="36"/>
        </w:rPr>
      </w:pPr>
    </w:p>
    <w:p w14:paraId="455ABB97" w14:textId="77777777" w:rsidR="00D23B45" w:rsidRPr="00E91E95" w:rsidRDefault="00D23B45" w:rsidP="00656DFB">
      <w:pPr>
        <w:spacing w:line="360" w:lineRule="auto"/>
        <w:jc w:val="center"/>
        <w:rPr>
          <w:rFonts w:ascii="Verdana" w:hAnsi="Verdana"/>
          <w:b/>
          <w:i/>
          <w:sz w:val="28"/>
          <w:szCs w:val="28"/>
        </w:rPr>
      </w:pPr>
      <w:r w:rsidRPr="00E91E95">
        <w:rPr>
          <w:rFonts w:ascii="Verdana" w:hAnsi="Verdana"/>
          <w:b/>
          <w:i/>
          <w:sz w:val="28"/>
          <w:szCs w:val="28"/>
        </w:rPr>
        <w:t>‘</w:t>
      </w:r>
      <w:r w:rsidR="00F46B9E">
        <w:rPr>
          <w:rFonts w:ascii="Verdana" w:hAnsi="Verdana"/>
          <w:b/>
          <w:i/>
          <w:sz w:val="28"/>
          <w:szCs w:val="28"/>
        </w:rPr>
        <w:t>De gelegenheid maakt de dief’</w:t>
      </w:r>
    </w:p>
    <w:p w14:paraId="44DB595C" w14:textId="77777777" w:rsidR="002849B3" w:rsidRPr="00E91E95" w:rsidRDefault="002849B3" w:rsidP="00656DFB">
      <w:pPr>
        <w:spacing w:line="360" w:lineRule="auto"/>
        <w:jc w:val="center"/>
        <w:rPr>
          <w:rFonts w:ascii="Verdana" w:hAnsi="Verdana"/>
          <w:b/>
          <w:sz w:val="28"/>
          <w:szCs w:val="28"/>
        </w:rPr>
      </w:pPr>
      <w:r w:rsidRPr="00E91E95">
        <w:rPr>
          <w:rFonts w:ascii="Verdana" w:hAnsi="Verdana"/>
          <w:b/>
          <w:sz w:val="28"/>
          <w:szCs w:val="28"/>
        </w:rPr>
        <w:t xml:space="preserve">Een advies </w:t>
      </w:r>
      <w:r w:rsidR="00BB5027" w:rsidRPr="00E91E95">
        <w:rPr>
          <w:rFonts w:ascii="Verdana" w:hAnsi="Verdana"/>
          <w:b/>
          <w:sz w:val="28"/>
          <w:szCs w:val="28"/>
        </w:rPr>
        <w:t>over</w:t>
      </w:r>
      <w:r w:rsidR="00B973F3" w:rsidRPr="00E91E95">
        <w:rPr>
          <w:rFonts w:ascii="Verdana" w:hAnsi="Verdana"/>
          <w:b/>
          <w:sz w:val="28"/>
          <w:szCs w:val="28"/>
        </w:rPr>
        <w:t xml:space="preserve"> de rechtsgeldigheid van een gegeven ont</w:t>
      </w:r>
      <w:bookmarkStart w:id="0" w:name="_GoBack"/>
      <w:bookmarkEnd w:id="0"/>
      <w:r w:rsidR="00B973F3" w:rsidRPr="00E91E95">
        <w:rPr>
          <w:rFonts w:ascii="Verdana" w:hAnsi="Verdana"/>
          <w:b/>
          <w:sz w:val="28"/>
          <w:szCs w:val="28"/>
        </w:rPr>
        <w:t>slag op staande voet</w:t>
      </w:r>
      <w:r w:rsidR="00F46B9E">
        <w:rPr>
          <w:rFonts w:ascii="Verdana" w:hAnsi="Verdana"/>
          <w:b/>
          <w:sz w:val="28"/>
          <w:szCs w:val="28"/>
        </w:rPr>
        <w:t xml:space="preserve"> wegens diefstal</w:t>
      </w:r>
      <w:r w:rsidR="00B973F3" w:rsidRPr="00E91E95">
        <w:rPr>
          <w:rFonts w:ascii="Verdana" w:hAnsi="Verdana"/>
          <w:b/>
          <w:sz w:val="28"/>
          <w:szCs w:val="28"/>
        </w:rPr>
        <w:t xml:space="preserve">. </w:t>
      </w:r>
    </w:p>
    <w:p w14:paraId="2DFFFF88" w14:textId="77777777" w:rsidR="00D23B45" w:rsidRPr="00E91E95" w:rsidRDefault="00D23B45" w:rsidP="00656DFB">
      <w:pPr>
        <w:spacing w:line="360" w:lineRule="auto"/>
        <w:jc w:val="center"/>
        <w:rPr>
          <w:rFonts w:ascii="Verdana" w:hAnsi="Verdana"/>
          <w:b/>
          <w:sz w:val="28"/>
          <w:szCs w:val="28"/>
        </w:rPr>
      </w:pPr>
    </w:p>
    <w:p w14:paraId="50FAC777" w14:textId="77777777" w:rsidR="00D23B45" w:rsidRPr="00E91E95" w:rsidRDefault="00D23B45" w:rsidP="00656DFB">
      <w:pPr>
        <w:spacing w:line="360" w:lineRule="auto"/>
        <w:jc w:val="center"/>
        <w:rPr>
          <w:rFonts w:ascii="Verdana" w:hAnsi="Verdana"/>
          <w:b/>
          <w:sz w:val="28"/>
          <w:szCs w:val="28"/>
        </w:rPr>
      </w:pPr>
      <w:r w:rsidRPr="00E91E95">
        <w:rPr>
          <w:rFonts w:ascii="Verdana" w:hAnsi="Verdana"/>
          <w:b/>
          <w:sz w:val="28"/>
          <w:szCs w:val="28"/>
        </w:rPr>
        <w:t>Toetsing van:</w:t>
      </w:r>
    </w:p>
    <w:p w14:paraId="3FC30FE0" w14:textId="77777777" w:rsidR="00D23B45" w:rsidRPr="00E91E95" w:rsidRDefault="00B973F3" w:rsidP="00656DFB">
      <w:pPr>
        <w:spacing w:line="360" w:lineRule="auto"/>
        <w:jc w:val="center"/>
        <w:rPr>
          <w:rFonts w:ascii="Verdana" w:hAnsi="Verdana"/>
          <w:b/>
          <w:sz w:val="28"/>
          <w:szCs w:val="28"/>
        </w:rPr>
      </w:pPr>
      <w:r w:rsidRPr="00E91E95">
        <w:rPr>
          <w:rFonts w:ascii="Verdana" w:hAnsi="Verdana"/>
          <w:b/>
          <w:sz w:val="28"/>
          <w:szCs w:val="28"/>
        </w:rPr>
        <w:t>Afstudeeronderzoek</w:t>
      </w:r>
    </w:p>
    <w:p w14:paraId="3944D094" w14:textId="77777777" w:rsidR="00D23B45" w:rsidRPr="00E91E95" w:rsidRDefault="00B973F3" w:rsidP="00656DFB">
      <w:pPr>
        <w:spacing w:line="360" w:lineRule="auto"/>
        <w:jc w:val="center"/>
        <w:rPr>
          <w:rFonts w:ascii="Verdana" w:hAnsi="Verdana"/>
          <w:b/>
          <w:sz w:val="28"/>
          <w:szCs w:val="28"/>
        </w:rPr>
      </w:pPr>
      <w:r w:rsidRPr="00E91E95">
        <w:rPr>
          <w:rFonts w:ascii="Verdana" w:hAnsi="Verdana"/>
          <w:b/>
          <w:sz w:val="28"/>
          <w:szCs w:val="28"/>
        </w:rPr>
        <w:t>HBR-</w:t>
      </w:r>
      <w:r w:rsidR="00E00EA0" w:rsidRPr="00E91E95">
        <w:rPr>
          <w:rFonts w:ascii="Verdana" w:hAnsi="Verdana"/>
          <w:b/>
          <w:sz w:val="28"/>
          <w:szCs w:val="28"/>
        </w:rPr>
        <w:t>4-</w:t>
      </w:r>
      <w:r w:rsidRPr="00E91E95">
        <w:rPr>
          <w:rFonts w:ascii="Verdana" w:hAnsi="Verdana"/>
          <w:b/>
          <w:sz w:val="28"/>
          <w:szCs w:val="28"/>
        </w:rPr>
        <w:t>AS17-AS</w:t>
      </w:r>
    </w:p>
    <w:p w14:paraId="20028D31" w14:textId="77777777" w:rsidR="00D23B45" w:rsidRPr="00E91E95" w:rsidRDefault="00D23B45" w:rsidP="00656DFB">
      <w:pPr>
        <w:spacing w:line="360" w:lineRule="auto"/>
        <w:jc w:val="center"/>
        <w:rPr>
          <w:rFonts w:ascii="Verdana" w:hAnsi="Verdana"/>
          <w:b/>
          <w:sz w:val="28"/>
          <w:szCs w:val="28"/>
        </w:rPr>
      </w:pPr>
    </w:p>
    <w:p w14:paraId="1CEF58F6" w14:textId="77777777" w:rsidR="002849B3" w:rsidRPr="00E91E95" w:rsidRDefault="00D23B45" w:rsidP="00656DFB">
      <w:pPr>
        <w:spacing w:line="360" w:lineRule="auto"/>
        <w:jc w:val="center"/>
        <w:rPr>
          <w:rFonts w:ascii="Verdana" w:hAnsi="Verdana"/>
          <w:b/>
          <w:sz w:val="28"/>
          <w:szCs w:val="28"/>
        </w:rPr>
      </w:pPr>
      <w:r w:rsidRPr="00E91E95">
        <w:rPr>
          <w:rFonts w:ascii="Verdana" w:hAnsi="Verdana"/>
          <w:b/>
          <w:sz w:val="28"/>
          <w:szCs w:val="28"/>
        </w:rPr>
        <w:t>Aantal woorden</w:t>
      </w:r>
      <w:r w:rsidR="002849B3" w:rsidRPr="00E91E95">
        <w:rPr>
          <w:rFonts w:ascii="Verdana" w:hAnsi="Verdana"/>
          <w:b/>
          <w:sz w:val="28"/>
          <w:szCs w:val="28"/>
        </w:rPr>
        <w:t>:</w:t>
      </w:r>
      <w:r w:rsidR="00E91E95" w:rsidRPr="00E91E95">
        <w:rPr>
          <w:rFonts w:ascii="Verdana" w:hAnsi="Verdana"/>
          <w:b/>
          <w:sz w:val="28"/>
          <w:szCs w:val="28"/>
        </w:rPr>
        <w:t xml:space="preserve"> </w:t>
      </w:r>
      <w:r w:rsidR="00376680">
        <w:rPr>
          <w:rFonts w:ascii="Verdana" w:hAnsi="Verdana"/>
          <w:b/>
          <w:sz w:val="28"/>
          <w:szCs w:val="28"/>
        </w:rPr>
        <w:t>11.092</w:t>
      </w:r>
    </w:p>
    <w:p w14:paraId="253485C6" w14:textId="77777777" w:rsidR="00656DFB" w:rsidRPr="00EA131E" w:rsidRDefault="00656DFB" w:rsidP="00656DFB">
      <w:pPr>
        <w:spacing w:line="360" w:lineRule="auto"/>
        <w:jc w:val="center"/>
        <w:rPr>
          <w:rFonts w:ascii="Verdana" w:hAnsi="Verdana"/>
          <w:b/>
        </w:rPr>
      </w:pPr>
    </w:p>
    <w:p w14:paraId="6AFCBD71" w14:textId="77777777" w:rsidR="00D23B45" w:rsidRPr="00EA131E" w:rsidRDefault="00D23B45" w:rsidP="00656DFB">
      <w:pPr>
        <w:pBdr>
          <w:top w:val="single" w:sz="4" w:space="1" w:color="auto"/>
          <w:left w:val="single" w:sz="4" w:space="4" w:color="auto"/>
          <w:bottom w:val="single" w:sz="4" w:space="1" w:color="auto"/>
          <w:right w:val="single" w:sz="4" w:space="4" w:color="auto"/>
        </w:pBdr>
        <w:spacing w:line="360" w:lineRule="auto"/>
        <w:rPr>
          <w:rFonts w:ascii="Verdana" w:hAnsi="Verdana"/>
          <w:b/>
        </w:rPr>
      </w:pPr>
      <w:r w:rsidRPr="00EA131E">
        <w:rPr>
          <w:rFonts w:ascii="Verdana" w:hAnsi="Verdana"/>
          <w:b/>
        </w:rPr>
        <w:t>Hogeschool Leiden</w:t>
      </w:r>
      <w:r w:rsidRPr="00EA131E">
        <w:rPr>
          <w:rFonts w:ascii="Verdana" w:hAnsi="Verdana"/>
          <w:b/>
        </w:rPr>
        <w:tab/>
      </w:r>
      <w:r w:rsidRPr="00EA131E">
        <w:rPr>
          <w:rFonts w:ascii="Verdana" w:hAnsi="Verdana"/>
          <w:b/>
        </w:rPr>
        <w:tab/>
      </w:r>
      <w:r w:rsidRPr="00EA131E">
        <w:rPr>
          <w:rFonts w:ascii="Verdana" w:hAnsi="Verdana"/>
          <w:b/>
        </w:rPr>
        <w:tab/>
        <w:t>Opleiding HBO-Rechten</w:t>
      </w:r>
    </w:p>
    <w:p w14:paraId="7CFC80F2" w14:textId="77777777" w:rsidR="00B973F3" w:rsidRPr="00EA131E" w:rsidRDefault="00B973F3" w:rsidP="00656DFB">
      <w:pPr>
        <w:pBdr>
          <w:top w:val="single" w:sz="4" w:space="1" w:color="auto"/>
          <w:left w:val="single" w:sz="4" w:space="4" w:color="auto"/>
          <w:bottom w:val="single" w:sz="4" w:space="1" w:color="auto"/>
          <w:right w:val="single" w:sz="4" w:space="4" w:color="auto"/>
        </w:pBdr>
        <w:spacing w:line="360" w:lineRule="auto"/>
        <w:rPr>
          <w:rFonts w:ascii="Verdana" w:hAnsi="Verdana"/>
        </w:rPr>
      </w:pPr>
      <w:r w:rsidRPr="00EA131E">
        <w:rPr>
          <w:rFonts w:ascii="Verdana" w:hAnsi="Verdana"/>
        </w:rPr>
        <w:t>Naam: T.P. Monteiro Mendonça</w:t>
      </w:r>
      <w:r w:rsidR="002F17EF">
        <w:rPr>
          <w:rFonts w:ascii="Verdana" w:hAnsi="Verdana"/>
        </w:rPr>
        <w:tab/>
      </w:r>
      <w:r w:rsidR="002F17EF">
        <w:rPr>
          <w:rFonts w:ascii="Verdana" w:hAnsi="Verdana"/>
        </w:rPr>
        <w:tab/>
      </w:r>
      <w:r w:rsidR="00656DFB" w:rsidRPr="00EA131E">
        <w:rPr>
          <w:rFonts w:ascii="Verdana" w:hAnsi="Verdana"/>
        </w:rPr>
        <w:t xml:space="preserve">Afstudeerbegeleider: </w:t>
      </w:r>
      <w:r w:rsidR="002F17EF">
        <w:rPr>
          <w:rFonts w:ascii="Verdana" w:hAnsi="Verdana"/>
        </w:rPr>
        <w:t xml:space="preserve">mr. </w:t>
      </w:r>
      <w:r w:rsidR="00656DFB" w:rsidRPr="00EA131E">
        <w:rPr>
          <w:rFonts w:ascii="Verdana" w:hAnsi="Verdana"/>
        </w:rPr>
        <w:t>Bas den Boer</w:t>
      </w:r>
    </w:p>
    <w:p w14:paraId="7DEBCF81" w14:textId="77777777" w:rsidR="00B973F3" w:rsidRPr="00EA131E" w:rsidRDefault="00B973F3" w:rsidP="00656DFB">
      <w:pPr>
        <w:pBdr>
          <w:top w:val="single" w:sz="4" w:space="1" w:color="auto"/>
          <w:left w:val="single" w:sz="4" w:space="4" w:color="auto"/>
          <w:bottom w:val="single" w:sz="4" w:space="1" w:color="auto"/>
          <w:right w:val="single" w:sz="4" w:space="4" w:color="auto"/>
        </w:pBdr>
        <w:spacing w:line="360" w:lineRule="auto"/>
        <w:rPr>
          <w:rFonts w:ascii="Verdana" w:hAnsi="Verdana"/>
        </w:rPr>
      </w:pPr>
      <w:r w:rsidRPr="00EA131E">
        <w:rPr>
          <w:rFonts w:ascii="Verdana" w:hAnsi="Verdana"/>
        </w:rPr>
        <w:t>Studentennummer: 1095261</w:t>
      </w:r>
      <w:r w:rsidRPr="00EA131E">
        <w:rPr>
          <w:rFonts w:ascii="Verdana" w:hAnsi="Verdana"/>
        </w:rPr>
        <w:tab/>
      </w:r>
      <w:r w:rsidRPr="00EA131E">
        <w:rPr>
          <w:rFonts w:ascii="Verdana" w:hAnsi="Verdana"/>
        </w:rPr>
        <w:tab/>
      </w:r>
      <w:r w:rsidR="00656DFB" w:rsidRPr="00EA131E">
        <w:rPr>
          <w:rFonts w:ascii="Verdana" w:hAnsi="Verdana"/>
        </w:rPr>
        <w:t>Onderzoeksdocent:</w:t>
      </w:r>
      <w:r w:rsidR="002F17EF">
        <w:rPr>
          <w:rFonts w:ascii="Verdana" w:hAnsi="Verdana"/>
        </w:rPr>
        <w:t xml:space="preserve"> mr.</w:t>
      </w:r>
      <w:r w:rsidR="00656DFB" w:rsidRPr="00EA131E">
        <w:rPr>
          <w:rFonts w:ascii="Verdana" w:hAnsi="Verdana"/>
        </w:rPr>
        <w:t xml:space="preserve"> Marian</w:t>
      </w:r>
      <w:r w:rsidR="008E03FD">
        <w:rPr>
          <w:rFonts w:ascii="Verdana" w:hAnsi="Verdana"/>
        </w:rPr>
        <w:t>n</w:t>
      </w:r>
      <w:r w:rsidR="00656DFB" w:rsidRPr="00EA131E">
        <w:rPr>
          <w:rFonts w:ascii="Verdana" w:hAnsi="Verdana"/>
        </w:rPr>
        <w:t xml:space="preserve"> Mesman</w:t>
      </w:r>
    </w:p>
    <w:p w14:paraId="5A8470FD" w14:textId="77777777" w:rsidR="00B973F3" w:rsidRPr="00EA131E" w:rsidRDefault="002F17EF" w:rsidP="00656DFB">
      <w:pPr>
        <w:pBdr>
          <w:top w:val="single" w:sz="4" w:space="1" w:color="auto"/>
          <w:left w:val="single" w:sz="4" w:space="4" w:color="auto"/>
          <w:bottom w:val="single" w:sz="4" w:space="1" w:color="auto"/>
          <w:right w:val="single" w:sz="4" w:space="4" w:color="auto"/>
        </w:pBdr>
        <w:spacing w:line="360" w:lineRule="auto"/>
        <w:ind w:firstLine="708"/>
        <w:rPr>
          <w:rFonts w:ascii="Verdana" w:hAnsi="Verdana"/>
        </w:rPr>
      </w:pPr>
      <w:r>
        <w:rPr>
          <w:rFonts w:ascii="Verdana" w:hAnsi="Verdana"/>
        </w:rPr>
        <w:t xml:space="preserve">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B973F3" w:rsidRPr="00EA131E">
        <w:rPr>
          <w:rFonts w:ascii="Verdana" w:hAnsi="Verdana"/>
        </w:rPr>
        <w:t>Opdrachtgever: Narecht Advocaten</w:t>
      </w:r>
    </w:p>
    <w:p w14:paraId="25EF6DC2" w14:textId="77777777" w:rsidR="00175A90" w:rsidRPr="00EA131E" w:rsidRDefault="00B973F3" w:rsidP="00175A90">
      <w:pPr>
        <w:pBdr>
          <w:top w:val="single" w:sz="4" w:space="1" w:color="auto"/>
          <w:left w:val="single" w:sz="4" w:space="4" w:color="auto"/>
          <w:bottom w:val="single" w:sz="4" w:space="1" w:color="auto"/>
          <w:right w:val="single" w:sz="4" w:space="4" w:color="auto"/>
        </w:pBdr>
        <w:spacing w:line="360" w:lineRule="auto"/>
        <w:rPr>
          <w:rFonts w:ascii="Verdana" w:hAnsi="Verdana"/>
        </w:rPr>
      </w:pPr>
      <w:r w:rsidRPr="00EA131E">
        <w:rPr>
          <w:rFonts w:ascii="Verdana" w:hAnsi="Verdana"/>
        </w:rPr>
        <w:tab/>
      </w:r>
      <w:r w:rsidRPr="00EA131E">
        <w:rPr>
          <w:rFonts w:ascii="Verdana" w:hAnsi="Verdana"/>
        </w:rPr>
        <w:tab/>
      </w:r>
      <w:r w:rsidRPr="00EA131E">
        <w:rPr>
          <w:rFonts w:ascii="Verdana" w:hAnsi="Verdana"/>
        </w:rPr>
        <w:tab/>
      </w:r>
      <w:r w:rsidRPr="00EA131E">
        <w:rPr>
          <w:rFonts w:ascii="Verdana" w:hAnsi="Verdana"/>
        </w:rPr>
        <w:tab/>
      </w:r>
      <w:r w:rsidR="002F17EF">
        <w:rPr>
          <w:rFonts w:ascii="Verdana" w:hAnsi="Verdana"/>
        </w:rPr>
        <w:tab/>
      </w:r>
      <w:r w:rsidR="002F17EF">
        <w:rPr>
          <w:rFonts w:ascii="Verdana" w:hAnsi="Verdana"/>
        </w:rPr>
        <w:tab/>
      </w:r>
      <w:r w:rsidR="00D23B45" w:rsidRPr="00EA131E">
        <w:rPr>
          <w:rFonts w:ascii="Verdana" w:hAnsi="Verdana"/>
        </w:rPr>
        <w:t>Reguliere kans</w:t>
      </w:r>
    </w:p>
    <w:p w14:paraId="6D5268C4" w14:textId="77777777" w:rsidR="00175A90" w:rsidRPr="00EA131E" w:rsidRDefault="00175A90" w:rsidP="00175A90">
      <w:pPr>
        <w:pBdr>
          <w:top w:val="single" w:sz="4" w:space="1" w:color="auto"/>
          <w:left w:val="single" w:sz="4" w:space="4" w:color="auto"/>
          <w:bottom w:val="single" w:sz="4" w:space="1" w:color="auto"/>
          <w:right w:val="single" w:sz="4" w:space="4" w:color="auto"/>
        </w:pBdr>
        <w:spacing w:line="360" w:lineRule="auto"/>
        <w:rPr>
          <w:rFonts w:ascii="Verdana" w:hAnsi="Verdana"/>
        </w:rPr>
      </w:pPr>
      <w:r w:rsidRPr="00EA131E">
        <w:rPr>
          <w:rFonts w:ascii="Verdana" w:hAnsi="Verdana"/>
        </w:rPr>
        <w:tab/>
      </w:r>
      <w:r w:rsidRPr="00EA131E">
        <w:rPr>
          <w:rFonts w:ascii="Verdana" w:hAnsi="Verdana"/>
        </w:rPr>
        <w:tab/>
      </w:r>
      <w:r w:rsidR="002F17EF">
        <w:rPr>
          <w:rFonts w:ascii="Verdana" w:hAnsi="Verdana"/>
        </w:rPr>
        <w:tab/>
      </w:r>
      <w:r w:rsidR="002F17EF">
        <w:rPr>
          <w:rFonts w:ascii="Verdana" w:hAnsi="Verdana"/>
        </w:rPr>
        <w:tab/>
      </w:r>
      <w:r w:rsidR="002F17EF">
        <w:rPr>
          <w:rFonts w:ascii="Verdana" w:hAnsi="Verdana"/>
        </w:rPr>
        <w:tab/>
      </w:r>
      <w:r w:rsidR="002F17EF">
        <w:rPr>
          <w:rFonts w:ascii="Verdana" w:hAnsi="Verdana"/>
        </w:rPr>
        <w:tab/>
      </w:r>
      <w:r w:rsidRPr="00EA131E">
        <w:rPr>
          <w:rFonts w:ascii="Verdana" w:hAnsi="Verdana"/>
        </w:rPr>
        <w:t>18 juni 2019</w:t>
      </w:r>
    </w:p>
    <w:p w14:paraId="3BBCE118" w14:textId="77777777" w:rsidR="00060743" w:rsidRPr="00060743" w:rsidRDefault="00D23B45" w:rsidP="00060743">
      <w:pPr>
        <w:pBdr>
          <w:top w:val="single" w:sz="4" w:space="1" w:color="auto"/>
          <w:left w:val="single" w:sz="4" w:space="4" w:color="auto"/>
          <w:bottom w:val="single" w:sz="4" w:space="1" w:color="auto"/>
          <w:right w:val="single" w:sz="4" w:space="4" w:color="auto"/>
        </w:pBdr>
        <w:spacing w:line="360" w:lineRule="auto"/>
        <w:rPr>
          <w:rFonts w:ascii="Verdana" w:hAnsi="Verdana"/>
        </w:rPr>
        <w:sectPr w:rsidR="00060743" w:rsidRPr="00060743" w:rsidSect="000219B6">
          <w:footerReference w:type="even" r:id="rId12"/>
          <w:footerReference w:type="default" r:id="rId13"/>
          <w:footerReference w:type="first" r:id="rId14"/>
          <w:pgSz w:w="11906" w:h="16838"/>
          <w:pgMar w:top="1417" w:right="1417" w:bottom="1417" w:left="1417" w:header="708" w:footer="708" w:gutter="0"/>
          <w:cols w:space="708"/>
          <w:titlePg/>
          <w:docGrid w:linePitch="360"/>
        </w:sectPr>
      </w:pPr>
      <w:r w:rsidRPr="00EA131E">
        <w:rPr>
          <w:rFonts w:ascii="Verdana" w:hAnsi="Verdana"/>
        </w:rPr>
        <w:t xml:space="preserve">Klas </w:t>
      </w:r>
      <w:r w:rsidRPr="00EA131E">
        <w:rPr>
          <w:rFonts w:ascii="Verdana" w:hAnsi="Verdana"/>
        </w:rPr>
        <w:tab/>
      </w:r>
      <w:r w:rsidR="00B973F3" w:rsidRPr="00EA131E">
        <w:rPr>
          <w:rFonts w:ascii="Verdana" w:hAnsi="Verdana"/>
        </w:rPr>
        <w:t>RE4D</w:t>
      </w:r>
      <w:r w:rsidR="00B973F3" w:rsidRPr="00EA131E">
        <w:rPr>
          <w:rFonts w:ascii="Verdana" w:hAnsi="Verdana"/>
        </w:rPr>
        <w:tab/>
      </w:r>
      <w:r w:rsidR="002F17EF">
        <w:rPr>
          <w:rFonts w:ascii="Verdana" w:hAnsi="Verdana"/>
        </w:rPr>
        <w:tab/>
      </w:r>
      <w:r w:rsidR="002F17EF">
        <w:rPr>
          <w:rFonts w:ascii="Verdana" w:hAnsi="Verdana"/>
        </w:rPr>
        <w:tab/>
      </w:r>
      <w:r w:rsidR="002F17EF">
        <w:rPr>
          <w:rFonts w:ascii="Verdana" w:hAnsi="Verdana"/>
        </w:rPr>
        <w:tab/>
      </w:r>
      <w:r w:rsidR="002F17EF">
        <w:rPr>
          <w:rFonts w:ascii="Verdana" w:hAnsi="Verdana"/>
        </w:rPr>
        <w:tab/>
      </w:r>
      <w:r w:rsidRPr="00EA131E">
        <w:rPr>
          <w:rFonts w:ascii="Verdana" w:hAnsi="Verdana"/>
        </w:rPr>
        <w:t>Collegejaar</w:t>
      </w:r>
      <w:r w:rsidR="00B973F3" w:rsidRPr="00EA131E">
        <w:rPr>
          <w:rFonts w:ascii="Verdana" w:hAnsi="Verdana"/>
        </w:rPr>
        <w:t xml:space="preserve"> 2018/2019</w:t>
      </w:r>
      <w:r w:rsidRPr="00EA131E">
        <w:rPr>
          <w:rFonts w:ascii="Verdana" w:hAnsi="Verdana"/>
        </w:rPr>
        <w:t>, blok</w:t>
      </w:r>
      <w:r w:rsidR="00B973F3" w:rsidRPr="00EA131E">
        <w:rPr>
          <w:rFonts w:ascii="Verdana" w:hAnsi="Verdana"/>
        </w:rPr>
        <w:t xml:space="preserve"> 1</w:t>
      </w:r>
      <w:r w:rsidR="00060743">
        <w:rPr>
          <w:rFonts w:ascii="Verdana" w:hAnsi="Verdana"/>
        </w:rPr>
        <w:t>6</w:t>
      </w:r>
    </w:p>
    <w:p w14:paraId="58142A63" w14:textId="77777777" w:rsidR="00693B49" w:rsidRDefault="00693B49" w:rsidP="00060743">
      <w:pPr>
        <w:pStyle w:val="Kop1"/>
        <w:spacing w:line="360" w:lineRule="auto"/>
        <w:jc w:val="center"/>
        <w:rPr>
          <w:rFonts w:ascii="Verdana" w:hAnsi="Verdana"/>
          <w:sz w:val="22"/>
          <w:szCs w:val="22"/>
          <w:lang w:eastAsia="nl-NL"/>
        </w:rPr>
      </w:pPr>
      <w:bookmarkStart w:id="1" w:name="_Toc11588377"/>
      <w:r w:rsidRPr="00E91E95">
        <w:rPr>
          <w:rFonts w:ascii="Verdana" w:hAnsi="Verdana"/>
          <w:lang w:eastAsia="nl-NL"/>
        </w:rPr>
        <w:lastRenderedPageBreak/>
        <w:t>Voorwoord</w:t>
      </w:r>
      <w:bookmarkEnd w:id="1"/>
    </w:p>
    <w:p w14:paraId="18AAFB8C" w14:textId="77777777" w:rsidR="00BB5027" w:rsidRPr="006755AD" w:rsidRDefault="00BB5027" w:rsidP="006755AD">
      <w:pPr>
        <w:spacing w:line="360" w:lineRule="auto"/>
        <w:jc w:val="both"/>
        <w:rPr>
          <w:rFonts w:ascii="Verdana" w:hAnsi="Verdana"/>
          <w:sz w:val="18"/>
          <w:szCs w:val="18"/>
          <w:lang w:eastAsia="nl-NL"/>
        </w:rPr>
      </w:pPr>
      <w:r w:rsidRPr="006755AD">
        <w:rPr>
          <w:rFonts w:ascii="Verdana" w:hAnsi="Verdana"/>
          <w:sz w:val="18"/>
          <w:szCs w:val="18"/>
          <w:lang w:eastAsia="nl-NL"/>
        </w:rPr>
        <w:t>Voor u ligt de scriptie ‘</w:t>
      </w:r>
      <w:r w:rsidR="00B9717B">
        <w:rPr>
          <w:rFonts w:ascii="Verdana" w:hAnsi="Verdana"/>
          <w:sz w:val="18"/>
          <w:szCs w:val="18"/>
          <w:lang w:eastAsia="nl-NL"/>
        </w:rPr>
        <w:t>De gelegenheid maakt de dief’</w:t>
      </w:r>
      <w:r w:rsidRPr="006755AD">
        <w:rPr>
          <w:rFonts w:ascii="Verdana" w:hAnsi="Verdana"/>
          <w:sz w:val="18"/>
          <w:szCs w:val="18"/>
          <w:lang w:eastAsia="nl-NL"/>
        </w:rPr>
        <w:t xml:space="preserve">. </w:t>
      </w:r>
      <w:r w:rsidR="002B0D35" w:rsidRPr="006755AD">
        <w:rPr>
          <w:rFonts w:ascii="Verdana" w:hAnsi="Verdana"/>
          <w:sz w:val="18"/>
          <w:szCs w:val="18"/>
          <w:lang w:eastAsia="nl-NL"/>
        </w:rPr>
        <w:t>In het kader van het afstuderen aan de opleiding HBO-rechten heb ik dit onderzoek uitgevoerd in opdracht van Narecht Advocaten.</w:t>
      </w:r>
    </w:p>
    <w:p w14:paraId="7280ECB1" w14:textId="77777777" w:rsidR="002B0D35" w:rsidRPr="006755AD" w:rsidRDefault="002B0D35" w:rsidP="006755AD">
      <w:pPr>
        <w:spacing w:line="360" w:lineRule="auto"/>
        <w:jc w:val="both"/>
        <w:rPr>
          <w:rFonts w:ascii="Verdana" w:hAnsi="Verdana"/>
          <w:sz w:val="18"/>
          <w:szCs w:val="18"/>
          <w:lang w:eastAsia="nl-NL"/>
        </w:rPr>
      </w:pPr>
      <w:r w:rsidRPr="006755AD">
        <w:rPr>
          <w:rFonts w:ascii="Verdana" w:hAnsi="Verdana"/>
          <w:sz w:val="18"/>
          <w:szCs w:val="18"/>
          <w:lang w:eastAsia="nl-NL"/>
        </w:rPr>
        <w:t>In de periode van maart 2019 tot en met juni 2019 heb ik met behulp van mijn begeleiders vanuit Hogeschool Leiden en Narecht Advocaten een afstudeeronderzoek</w:t>
      </w:r>
      <w:r w:rsidR="006755AD" w:rsidRPr="006755AD">
        <w:rPr>
          <w:rFonts w:ascii="Verdana" w:hAnsi="Verdana"/>
          <w:sz w:val="18"/>
          <w:szCs w:val="18"/>
          <w:lang w:eastAsia="nl-NL"/>
        </w:rPr>
        <w:t xml:space="preserve"> kunnen verrichten. </w:t>
      </w:r>
    </w:p>
    <w:p w14:paraId="57054367" w14:textId="77777777" w:rsidR="006755AD" w:rsidRDefault="006755AD" w:rsidP="006755AD">
      <w:pPr>
        <w:spacing w:line="360" w:lineRule="auto"/>
        <w:jc w:val="both"/>
        <w:rPr>
          <w:rFonts w:ascii="Verdana" w:hAnsi="Verdana"/>
          <w:sz w:val="18"/>
          <w:szCs w:val="18"/>
          <w:lang w:eastAsia="nl-NL"/>
        </w:rPr>
      </w:pPr>
      <w:r w:rsidRPr="006755AD">
        <w:rPr>
          <w:rFonts w:ascii="Verdana" w:hAnsi="Verdana"/>
          <w:sz w:val="18"/>
          <w:szCs w:val="18"/>
          <w:lang w:eastAsia="nl-NL"/>
        </w:rPr>
        <w:t>Bij dezen wil ik mevrouw Mesman en de heer Den Boer vanuit Hogeschool Leiden en Nadia Ma</w:t>
      </w:r>
      <w:r>
        <w:rPr>
          <w:rFonts w:ascii="Verdana" w:hAnsi="Verdana"/>
          <w:sz w:val="18"/>
          <w:szCs w:val="18"/>
          <w:lang w:eastAsia="nl-NL"/>
        </w:rPr>
        <w:t>hy</w:t>
      </w:r>
      <w:r w:rsidRPr="006755AD">
        <w:rPr>
          <w:rFonts w:ascii="Verdana" w:hAnsi="Verdana"/>
          <w:sz w:val="18"/>
          <w:szCs w:val="18"/>
          <w:lang w:eastAsia="nl-NL"/>
        </w:rPr>
        <w:t xml:space="preserve">ou vanuit Narecht Advocaten bedanken voor de begeleiding. </w:t>
      </w:r>
      <w:r w:rsidR="00E33517">
        <w:rPr>
          <w:rFonts w:ascii="Verdana" w:hAnsi="Verdana"/>
          <w:sz w:val="18"/>
          <w:szCs w:val="18"/>
          <w:lang w:eastAsia="nl-NL"/>
        </w:rPr>
        <w:t xml:space="preserve">In </w:t>
      </w:r>
      <w:r w:rsidRPr="006755AD">
        <w:rPr>
          <w:rFonts w:ascii="Verdana" w:hAnsi="Verdana"/>
          <w:sz w:val="18"/>
          <w:szCs w:val="18"/>
          <w:lang w:eastAsia="nl-NL"/>
        </w:rPr>
        <w:t>de momenten waar</w:t>
      </w:r>
      <w:r w:rsidR="00E33517">
        <w:rPr>
          <w:rFonts w:ascii="Verdana" w:hAnsi="Verdana"/>
          <w:sz w:val="18"/>
          <w:szCs w:val="18"/>
          <w:lang w:eastAsia="nl-NL"/>
        </w:rPr>
        <w:t>op</w:t>
      </w:r>
      <w:r w:rsidRPr="006755AD">
        <w:rPr>
          <w:rFonts w:ascii="Verdana" w:hAnsi="Verdana"/>
          <w:sz w:val="18"/>
          <w:szCs w:val="18"/>
          <w:lang w:eastAsia="nl-NL"/>
        </w:rPr>
        <w:t xml:space="preserve"> ik vast kwam te zitten, hebben </w:t>
      </w:r>
      <w:r w:rsidR="00E33517">
        <w:rPr>
          <w:rFonts w:ascii="Verdana" w:hAnsi="Verdana"/>
          <w:sz w:val="18"/>
          <w:szCs w:val="18"/>
          <w:lang w:eastAsia="nl-NL"/>
        </w:rPr>
        <w:t>zij</w:t>
      </w:r>
      <w:r w:rsidRPr="006755AD">
        <w:rPr>
          <w:rFonts w:ascii="Verdana" w:hAnsi="Verdana"/>
          <w:sz w:val="18"/>
          <w:szCs w:val="18"/>
          <w:lang w:eastAsia="nl-NL"/>
        </w:rPr>
        <w:t xml:space="preserve"> </w:t>
      </w:r>
      <w:r w:rsidR="00E33517">
        <w:rPr>
          <w:rFonts w:ascii="Verdana" w:hAnsi="Verdana"/>
          <w:sz w:val="18"/>
          <w:szCs w:val="18"/>
          <w:lang w:eastAsia="nl-NL"/>
        </w:rPr>
        <w:t>mij altijd geholpen</w:t>
      </w:r>
      <w:r w:rsidRPr="006755AD">
        <w:rPr>
          <w:rFonts w:ascii="Verdana" w:hAnsi="Verdana"/>
          <w:sz w:val="18"/>
          <w:szCs w:val="18"/>
          <w:lang w:eastAsia="nl-NL"/>
        </w:rPr>
        <w:t xml:space="preserve">. Aan de hand van </w:t>
      </w:r>
      <w:r w:rsidR="00E33517">
        <w:rPr>
          <w:rFonts w:ascii="Verdana" w:hAnsi="Verdana"/>
          <w:sz w:val="18"/>
          <w:szCs w:val="18"/>
          <w:lang w:eastAsia="nl-NL"/>
        </w:rPr>
        <w:t>hun</w:t>
      </w:r>
      <w:r w:rsidRPr="006755AD">
        <w:rPr>
          <w:rFonts w:ascii="Verdana" w:hAnsi="Verdana"/>
          <w:sz w:val="18"/>
          <w:szCs w:val="18"/>
          <w:lang w:eastAsia="nl-NL"/>
        </w:rPr>
        <w:t xml:space="preserve"> feedback </w:t>
      </w:r>
      <w:r w:rsidR="00E33517">
        <w:rPr>
          <w:rFonts w:ascii="Verdana" w:hAnsi="Verdana"/>
          <w:sz w:val="18"/>
          <w:szCs w:val="18"/>
          <w:lang w:eastAsia="nl-NL"/>
        </w:rPr>
        <w:t>heb</w:t>
      </w:r>
      <w:r w:rsidRPr="006755AD">
        <w:rPr>
          <w:rFonts w:ascii="Verdana" w:hAnsi="Verdana"/>
          <w:sz w:val="18"/>
          <w:szCs w:val="18"/>
          <w:lang w:eastAsia="nl-NL"/>
        </w:rPr>
        <w:t xml:space="preserve"> ik mijn afstudeeronderzoek steeds </w:t>
      </w:r>
      <w:r w:rsidR="00E33517">
        <w:rPr>
          <w:rFonts w:ascii="Verdana" w:hAnsi="Verdana"/>
          <w:sz w:val="18"/>
          <w:szCs w:val="18"/>
          <w:lang w:eastAsia="nl-NL"/>
        </w:rPr>
        <w:t xml:space="preserve">kunnen </w:t>
      </w:r>
      <w:r w:rsidRPr="006755AD">
        <w:rPr>
          <w:rFonts w:ascii="Verdana" w:hAnsi="Verdana"/>
          <w:sz w:val="18"/>
          <w:szCs w:val="18"/>
          <w:lang w:eastAsia="nl-NL"/>
        </w:rPr>
        <w:t>verbeteren.</w:t>
      </w:r>
    </w:p>
    <w:p w14:paraId="7FF79F0E" w14:textId="77777777" w:rsidR="006755AD" w:rsidRDefault="006755AD" w:rsidP="006755AD">
      <w:pPr>
        <w:spacing w:line="360" w:lineRule="auto"/>
        <w:jc w:val="both"/>
        <w:rPr>
          <w:rFonts w:ascii="Verdana" w:hAnsi="Verdana"/>
          <w:sz w:val="18"/>
          <w:szCs w:val="18"/>
          <w:lang w:eastAsia="nl-NL"/>
        </w:rPr>
      </w:pPr>
      <w:r>
        <w:rPr>
          <w:rFonts w:ascii="Verdana" w:hAnsi="Verdana"/>
          <w:sz w:val="18"/>
          <w:szCs w:val="18"/>
          <w:lang w:eastAsia="nl-NL"/>
        </w:rPr>
        <w:t>Ik wens u veel leesplezier toe.</w:t>
      </w:r>
    </w:p>
    <w:p w14:paraId="599DD7B7" w14:textId="77777777" w:rsidR="006755AD" w:rsidRDefault="006755AD" w:rsidP="006755AD">
      <w:pPr>
        <w:spacing w:line="360" w:lineRule="auto"/>
        <w:jc w:val="both"/>
        <w:rPr>
          <w:rFonts w:ascii="Verdana" w:hAnsi="Verdana"/>
          <w:sz w:val="18"/>
          <w:szCs w:val="18"/>
          <w:lang w:eastAsia="nl-NL"/>
        </w:rPr>
      </w:pPr>
      <w:r>
        <w:rPr>
          <w:rFonts w:ascii="Verdana" w:hAnsi="Verdana"/>
          <w:sz w:val="18"/>
          <w:szCs w:val="18"/>
          <w:lang w:eastAsia="nl-NL"/>
        </w:rPr>
        <w:t>Tânia</w:t>
      </w:r>
      <w:r w:rsidR="00532F5E">
        <w:rPr>
          <w:rFonts w:ascii="Verdana" w:hAnsi="Verdana"/>
          <w:sz w:val="18"/>
          <w:szCs w:val="18"/>
          <w:lang w:eastAsia="nl-NL"/>
        </w:rPr>
        <w:t xml:space="preserve"> Monteiro</w:t>
      </w:r>
      <w:r>
        <w:rPr>
          <w:rFonts w:ascii="Verdana" w:hAnsi="Verdana"/>
          <w:sz w:val="18"/>
          <w:szCs w:val="18"/>
          <w:lang w:eastAsia="nl-NL"/>
        </w:rPr>
        <w:t xml:space="preserve"> Mendonça</w:t>
      </w:r>
    </w:p>
    <w:p w14:paraId="17697C99" w14:textId="77777777" w:rsidR="006755AD" w:rsidRPr="006755AD" w:rsidRDefault="006755AD" w:rsidP="006755AD">
      <w:pPr>
        <w:spacing w:line="360" w:lineRule="auto"/>
        <w:jc w:val="both"/>
        <w:rPr>
          <w:rFonts w:ascii="Verdana" w:hAnsi="Verdana"/>
          <w:sz w:val="18"/>
          <w:szCs w:val="18"/>
          <w:lang w:eastAsia="nl-NL"/>
        </w:rPr>
      </w:pPr>
      <w:r>
        <w:rPr>
          <w:rFonts w:ascii="Verdana" w:hAnsi="Verdana"/>
          <w:sz w:val="18"/>
          <w:szCs w:val="18"/>
          <w:lang w:eastAsia="nl-NL"/>
        </w:rPr>
        <w:t xml:space="preserve">Schiedam, </w:t>
      </w:r>
      <w:r w:rsidR="00E91E95">
        <w:rPr>
          <w:rFonts w:ascii="Verdana" w:hAnsi="Verdana"/>
          <w:sz w:val="18"/>
          <w:szCs w:val="18"/>
          <w:lang w:eastAsia="nl-NL"/>
        </w:rPr>
        <w:t>18</w:t>
      </w:r>
      <w:r>
        <w:rPr>
          <w:rFonts w:ascii="Verdana" w:hAnsi="Verdana"/>
          <w:sz w:val="18"/>
          <w:szCs w:val="18"/>
          <w:lang w:eastAsia="nl-NL"/>
        </w:rPr>
        <w:t xml:space="preserve"> juni 2019</w:t>
      </w:r>
    </w:p>
    <w:p w14:paraId="44DDA963" w14:textId="77777777" w:rsidR="000D23D8" w:rsidRDefault="000D23D8" w:rsidP="00794DBE">
      <w:pPr>
        <w:pStyle w:val="Kop1"/>
        <w:spacing w:line="360" w:lineRule="auto"/>
        <w:jc w:val="center"/>
        <w:rPr>
          <w:rFonts w:ascii="Verdana" w:hAnsi="Verdana"/>
          <w:sz w:val="20"/>
          <w:szCs w:val="20"/>
        </w:rPr>
      </w:pPr>
    </w:p>
    <w:p w14:paraId="06B81076" w14:textId="77777777" w:rsidR="000D23D8" w:rsidRPr="000D23D8" w:rsidRDefault="000D23D8" w:rsidP="000D23D8"/>
    <w:p w14:paraId="5E5C3C02" w14:textId="77777777" w:rsidR="000D23D8" w:rsidRPr="000D23D8" w:rsidRDefault="000D23D8" w:rsidP="000D23D8"/>
    <w:p w14:paraId="1376FAF6" w14:textId="77777777" w:rsidR="000D23D8" w:rsidRPr="000D23D8" w:rsidRDefault="000D23D8" w:rsidP="000D23D8"/>
    <w:p w14:paraId="568667DD" w14:textId="77777777" w:rsidR="000D23D8" w:rsidRPr="000D23D8" w:rsidRDefault="000D23D8" w:rsidP="000D23D8"/>
    <w:p w14:paraId="7D4B6179" w14:textId="77777777" w:rsidR="000D23D8" w:rsidRPr="000D23D8" w:rsidRDefault="000D23D8" w:rsidP="000D23D8"/>
    <w:p w14:paraId="4FE75724" w14:textId="77777777" w:rsidR="000D23D8" w:rsidRPr="000D23D8" w:rsidRDefault="000D23D8" w:rsidP="000D23D8"/>
    <w:p w14:paraId="7906E767" w14:textId="77777777" w:rsidR="000D23D8" w:rsidRPr="000D23D8" w:rsidRDefault="000D23D8" w:rsidP="000D23D8"/>
    <w:p w14:paraId="18E846C4" w14:textId="77777777" w:rsidR="000D23D8" w:rsidRPr="000D23D8" w:rsidRDefault="000D23D8" w:rsidP="000D23D8"/>
    <w:p w14:paraId="21EF99DB" w14:textId="77777777" w:rsidR="000D23D8" w:rsidRPr="000D23D8" w:rsidRDefault="000D23D8" w:rsidP="000D23D8"/>
    <w:p w14:paraId="7FEE396D" w14:textId="77777777" w:rsidR="000D23D8" w:rsidRPr="000D23D8" w:rsidRDefault="000D23D8" w:rsidP="000D23D8"/>
    <w:p w14:paraId="711E06C0" w14:textId="77777777" w:rsidR="000D23D8" w:rsidRDefault="000D23D8" w:rsidP="00794DBE">
      <w:pPr>
        <w:pStyle w:val="Kop1"/>
        <w:spacing w:line="360" w:lineRule="auto"/>
        <w:jc w:val="center"/>
        <w:rPr>
          <w:rFonts w:ascii="Verdana" w:hAnsi="Verdana"/>
          <w:sz w:val="20"/>
          <w:szCs w:val="20"/>
        </w:rPr>
      </w:pPr>
    </w:p>
    <w:p w14:paraId="27F5F334" w14:textId="77777777" w:rsidR="000D23D8" w:rsidRDefault="000D23D8" w:rsidP="00794DBE">
      <w:pPr>
        <w:pStyle w:val="Kop1"/>
        <w:spacing w:line="360" w:lineRule="auto"/>
        <w:jc w:val="center"/>
        <w:rPr>
          <w:rFonts w:ascii="Verdana" w:hAnsi="Verdana"/>
          <w:sz w:val="20"/>
          <w:szCs w:val="20"/>
        </w:rPr>
      </w:pPr>
    </w:p>
    <w:p w14:paraId="217FEAAF" w14:textId="77777777" w:rsidR="00693B49" w:rsidRDefault="00656DFB" w:rsidP="00794DBE">
      <w:pPr>
        <w:pStyle w:val="Kop1"/>
        <w:spacing w:line="360" w:lineRule="auto"/>
        <w:jc w:val="center"/>
        <w:rPr>
          <w:rFonts w:ascii="Verdana" w:hAnsi="Verdana"/>
          <w:sz w:val="22"/>
          <w:szCs w:val="20"/>
        </w:rPr>
      </w:pPr>
      <w:r w:rsidRPr="000D23D8">
        <w:br w:type="page"/>
      </w:r>
      <w:bookmarkStart w:id="2" w:name="_Toc11588378"/>
      <w:r w:rsidR="00693B49" w:rsidRPr="00E91E95">
        <w:rPr>
          <w:rFonts w:ascii="Verdana" w:hAnsi="Verdana"/>
          <w:szCs w:val="24"/>
        </w:rPr>
        <w:lastRenderedPageBreak/>
        <w:t>Samenvatting</w:t>
      </w:r>
      <w:bookmarkEnd w:id="2"/>
    </w:p>
    <w:p w14:paraId="435AF86B" w14:textId="77777777" w:rsidR="002B6329" w:rsidRPr="006D6F75" w:rsidRDefault="00C319AA" w:rsidP="00794DBE">
      <w:pPr>
        <w:spacing w:line="360" w:lineRule="auto"/>
        <w:jc w:val="both"/>
        <w:rPr>
          <w:rFonts w:ascii="Verdana" w:hAnsi="Verdana"/>
          <w:sz w:val="18"/>
          <w:szCs w:val="18"/>
        </w:rPr>
      </w:pPr>
      <w:r w:rsidRPr="006D6F75">
        <w:rPr>
          <w:rFonts w:ascii="Verdana" w:hAnsi="Verdana"/>
          <w:sz w:val="18"/>
          <w:szCs w:val="18"/>
        </w:rPr>
        <w:t xml:space="preserve">Het ontslag op staande voet is </w:t>
      </w:r>
      <w:r w:rsidR="00F44D8F">
        <w:rPr>
          <w:rFonts w:ascii="Verdana" w:hAnsi="Verdana"/>
          <w:sz w:val="18"/>
          <w:szCs w:val="18"/>
        </w:rPr>
        <w:t>het</w:t>
      </w:r>
      <w:r w:rsidRPr="006D6F75">
        <w:rPr>
          <w:rFonts w:ascii="Verdana" w:hAnsi="Verdana"/>
          <w:sz w:val="18"/>
          <w:szCs w:val="18"/>
        </w:rPr>
        <w:t xml:space="preserve"> zwaarste middel om de beëindiging van een arbeidsovereenkomst te kunnen bewerkstelligen. In 2017 heeft de Volkskrant een onderzoek verricht ten aanzien van de redenen waarom werknemers op staande voet worden ontslagen. In de </w:t>
      </w:r>
      <w:r w:rsidRPr="008E03FD">
        <w:rPr>
          <w:rFonts w:ascii="Verdana" w:hAnsi="Verdana"/>
          <w:sz w:val="18"/>
          <w:szCs w:val="18"/>
        </w:rPr>
        <w:t>top 10 neemt diefstal de eerste plek</w:t>
      </w:r>
      <w:r w:rsidR="0012370E" w:rsidRPr="008E03FD">
        <w:rPr>
          <w:rFonts w:ascii="Verdana" w:hAnsi="Verdana"/>
          <w:sz w:val="18"/>
          <w:szCs w:val="18"/>
        </w:rPr>
        <w:t xml:space="preserve"> in</w:t>
      </w:r>
      <w:r w:rsidRPr="00DB069A">
        <w:rPr>
          <w:rFonts w:ascii="Verdana" w:hAnsi="Verdana"/>
          <w:color w:val="000000" w:themeColor="text1"/>
          <w:sz w:val="18"/>
          <w:szCs w:val="18"/>
        </w:rPr>
        <w:t>. In het verleden hebben werknemers</w:t>
      </w:r>
      <w:r w:rsidR="00DB069A" w:rsidRPr="00DB069A">
        <w:rPr>
          <w:rFonts w:ascii="Verdana" w:hAnsi="Verdana"/>
          <w:color w:val="000000" w:themeColor="text1"/>
          <w:sz w:val="18"/>
          <w:szCs w:val="18"/>
        </w:rPr>
        <w:t xml:space="preserve"> die ontslagen zijn vanwege diefstal,</w:t>
      </w:r>
      <w:r w:rsidRPr="00DB069A">
        <w:rPr>
          <w:rFonts w:ascii="Verdana" w:hAnsi="Verdana"/>
          <w:color w:val="000000" w:themeColor="text1"/>
          <w:sz w:val="18"/>
          <w:szCs w:val="18"/>
        </w:rPr>
        <w:t xml:space="preserve"> zich gewend tot Narecht Advocaten. Naar </w:t>
      </w:r>
      <w:r w:rsidRPr="006D6F75">
        <w:rPr>
          <w:rFonts w:ascii="Verdana" w:hAnsi="Verdana"/>
          <w:sz w:val="18"/>
          <w:szCs w:val="18"/>
        </w:rPr>
        <w:t xml:space="preserve">aanleiding van het artikel van de Volkskrant en </w:t>
      </w:r>
      <w:r w:rsidR="006D6F75" w:rsidRPr="006D6F75">
        <w:rPr>
          <w:rFonts w:ascii="Verdana" w:hAnsi="Verdana"/>
          <w:sz w:val="18"/>
          <w:szCs w:val="18"/>
        </w:rPr>
        <w:t xml:space="preserve">de casuïstiek van de </w:t>
      </w:r>
      <w:r w:rsidRPr="006D6F75">
        <w:rPr>
          <w:rFonts w:ascii="Verdana" w:hAnsi="Verdana"/>
          <w:sz w:val="18"/>
          <w:szCs w:val="18"/>
        </w:rPr>
        <w:t xml:space="preserve">cliënten van Narecht Advocaten </w:t>
      </w:r>
      <w:r w:rsidR="00F44D8F">
        <w:rPr>
          <w:rFonts w:ascii="Verdana" w:hAnsi="Verdana"/>
          <w:sz w:val="18"/>
          <w:szCs w:val="18"/>
        </w:rPr>
        <w:t>is</w:t>
      </w:r>
      <w:r w:rsidRPr="006D6F75">
        <w:rPr>
          <w:rFonts w:ascii="Verdana" w:hAnsi="Verdana"/>
          <w:sz w:val="18"/>
          <w:szCs w:val="18"/>
        </w:rPr>
        <w:t xml:space="preserve"> Narecht Advocaten</w:t>
      </w:r>
      <w:r w:rsidR="006D6F75" w:rsidRPr="006D6F75">
        <w:rPr>
          <w:rFonts w:ascii="Verdana" w:hAnsi="Verdana"/>
          <w:sz w:val="18"/>
          <w:szCs w:val="18"/>
        </w:rPr>
        <w:t xml:space="preserve"> </w:t>
      </w:r>
      <w:r w:rsidRPr="006D6F75">
        <w:rPr>
          <w:rFonts w:ascii="Verdana" w:hAnsi="Verdana"/>
          <w:sz w:val="18"/>
          <w:szCs w:val="18"/>
        </w:rPr>
        <w:t xml:space="preserve">benieuwd naar hoe cliënten geadviseerd kunnen worden </w:t>
      </w:r>
      <w:r w:rsidR="00F44D8F">
        <w:rPr>
          <w:rFonts w:ascii="Verdana" w:hAnsi="Verdana"/>
          <w:sz w:val="18"/>
          <w:szCs w:val="18"/>
        </w:rPr>
        <w:t>over</w:t>
      </w:r>
      <w:r w:rsidR="006D6F75" w:rsidRPr="006D6F75">
        <w:rPr>
          <w:rFonts w:ascii="Verdana" w:hAnsi="Verdana"/>
          <w:sz w:val="18"/>
          <w:szCs w:val="18"/>
        </w:rPr>
        <w:t xml:space="preserve"> de rechtsgeldigheid van een gegeven ontslag op staande voet.</w:t>
      </w:r>
    </w:p>
    <w:p w14:paraId="13F8E73B" w14:textId="77777777" w:rsidR="006D6F75" w:rsidRDefault="006D6F75" w:rsidP="005D6E52">
      <w:pPr>
        <w:spacing w:line="360" w:lineRule="auto"/>
        <w:jc w:val="both"/>
        <w:rPr>
          <w:rFonts w:ascii="Verdana" w:hAnsi="Verdana"/>
          <w:color w:val="000000"/>
          <w:sz w:val="18"/>
          <w:szCs w:val="18"/>
        </w:rPr>
      </w:pPr>
      <w:r w:rsidRPr="006D6F75">
        <w:rPr>
          <w:rFonts w:ascii="Verdana" w:hAnsi="Verdana"/>
          <w:sz w:val="18"/>
          <w:szCs w:val="18"/>
        </w:rPr>
        <w:t>Het doel van het onderzoek was Narecht Advocaten adviseren. De vraag die centraal stond was: ‘</w:t>
      </w:r>
      <w:r w:rsidRPr="006D6F75">
        <w:rPr>
          <w:rFonts w:ascii="Verdana" w:hAnsi="Verdana"/>
          <w:color w:val="000000"/>
          <w:sz w:val="18"/>
          <w:szCs w:val="18"/>
        </w:rPr>
        <w:t>welk advies kan aan Narecht Advocaten worden gegeven over de rechtsgeldigheid van een ontslag op staande voet wegens diefstal door middel van wetgeving, literatuur- en jurisprudentieonderzoek?’</w:t>
      </w:r>
      <w:r>
        <w:rPr>
          <w:rFonts w:ascii="Verdana" w:hAnsi="Verdana"/>
          <w:color w:val="000000"/>
          <w:sz w:val="18"/>
          <w:szCs w:val="18"/>
        </w:rPr>
        <w:t xml:space="preserve">. De centrale vraag </w:t>
      </w:r>
      <w:r w:rsidR="00F44D8F">
        <w:rPr>
          <w:rFonts w:ascii="Verdana" w:hAnsi="Verdana"/>
          <w:color w:val="000000"/>
          <w:sz w:val="18"/>
          <w:szCs w:val="18"/>
        </w:rPr>
        <w:t>is</w:t>
      </w:r>
      <w:r>
        <w:rPr>
          <w:rFonts w:ascii="Verdana" w:hAnsi="Verdana"/>
          <w:color w:val="000000"/>
          <w:sz w:val="18"/>
          <w:szCs w:val="18"/>
        </w:rPr>
        <w:t xml:space="preserve"> opgesplitst in vijf deelvragen. </w:t>
      </w:r>
      <w:r w:rsidR="00FB6F13">
        <w:rPr>
          <w:rFonts w:ascii="Verdana" w:hAnsi="Verdana"/>
          <w:color w:val="000000"/>
          <w:sz w:val="18"/>
          <w:szCs w:val="18"/>
        </w:rPr>
        <w:t>Om de theoretisch-juridische deelvragen te beantwoorden is er gebruik gemaakt van literatuur, wetgeving, jurisprudentie en parlementaire stukken.</w:t>
      </w:r>
      <w:r w:rsidR="005D6E52">
        <w:rPr>
          <w:rFonts w:ascii="Verdana" w:hAnsi="Verdana"/>
          <w:color w:val="000000"/>
          <w:sz w:val="18"/>
          <w:szCs w:val="18"/>
        </w:rPr>
        <w:t xml:space="preserve"> Zo is het duidelijk geworden wat de wettelijke vereisten voor een ontslag op staande voet wegens diefstal </w:t>
      </w:r>
      <w:r w:rsidR="00F44D8F">
        <w:rPr>
          <w:rFonts w:ascii="Verdana" w:hAnsi="Verdana"/>
          <w:color w:val="000000"/>
          <w:sz w:val="18"/>
          <w:szCs w:val="18"/>
        </w:rPr>
        <w:t xml:space="preserve">zijn </w:t>
      </w:r>
      <w:r w:rsidR="005D6E52">
        <w:rPr>
          <w:rFonts w:ascii="Verdana" w:hAnsi="Verdana"/>
          <w:color w:val="000000"/>
          <w:sz w:val="18"/>
          <w:szCs w:val="18"/>
        </w:rPr>
        <w:t>en welke juridisch</w:t>
      </w:r>
      <w:r w:rsidR="008E03FD">
        <w:rPr>
          <w:rFonts w:ascii="Verdana" w:hAnsi="Verdana"/>
          <w:color w:val="000000"/>
          <w:sz w:val="18"/>
          <w:szCs w:val="18"/>
        </w:rPr>
        <w:t>e</w:t>
      </w:r>
      <w:r w:rsidR="005D6E52">
        <w:rPr>
          <w:rFonts w:ascii="Verdana" w:hAnsi="Verdana"/>
          <w:color w:val="000000"/>
          <w:sz w:val="18"/>
          <w:szCs w:val="18"/>
        </w:rPr>
        <w:t xml:space="preserve"> maatregelen een cliënt </w:t>
      </w:r>
      <w:r w:rsidR="00F44D8F">
        <w:rPr>
          <w:rFonts w:ascii="Verdana" w:hAnsi="Verdana"/>
          <w:color w:val="000000"/>
          <w:sz w:val="18"/>
          <w:szCs w:val="18"/>
        </w:rPr>
        <w:t xml:space="preserve">kan </w:t>
      </w:r>
      <w:r w:rsidR="005D6E52">
        <w:rPr>
          <w:rFonts w:ascii="Verdana" w:hAnsi="Verdana"/>
          <w:color w:val="000000"/>
          <w:sz w:val="18"/>
          <w:szCs w:val="18"/>
        </w:rPr>
        <w:t>nemen na een gegeven ontslag op staande voet.</w:t>
      </w:r>
      <w:r w:rsidR="00FB6F13">
        <w:rPr>
          <w:rFonts w:ascii="Verdana" w:hAnsi="Verdana"/>
          <w:color w:val="000000"/>
          <w:sz w:val="18"/>
          <w:szCs w:val="18"/>
        </w:rPr>
        <w:t xml:space="preserve"> </w:t>
      </w:r>
      <w:r w:rsidR="006C3550">
        <w:rPr>
          <w:rFonts w:ascii="Verdana" w:hAnsi="Verdana"/>
          <w:color w:val="000000"/>
          <w:sz w:val="18"/>
          <w:szCs w:val="18"/>
        </w:rPr>
        <w:t>Aan de hand van vierentwintig uitspraken en zes gezichtspunten is er geanalyseerd onder welke feiten en omstandigheden de rechters een ontslag op staande voet wegens diefstal toe</w:t>
      </w:r>
      <w:r w:rsidR="005D6E52">
        <w:rPr>
          <w:rFonts w:ascii="Verdana" w:hAnsi="Verdana"/>
          <w:color w:val="000000"/>
          <w:sz w:val="18"/>
          <w:szCs w:val="18"/>
        </w:rPr>
        <w:t>- en afwijzen.</w:t>
      </w:r>
    </w:p>
    <w:p w14:paraId="4ECB8B6A" w14:textId="77777777" w:rsidR="00901960" w:rsidRDefault="008F05C6" w:rsidP="00794DBE">
      <w:pPr>
        <w:spacing w:line="360" w:lineRule="auto"/>
        <w:jc w:val="both"/>
        <w:rPr>
          <w:rFonts w:ascii="Verdana" w:hAnsi="Verdana"/>
          <w:color w:val="000000"/>
          <w:sz w:val="18"/>
          <w:szCs w:val="18"/>
        </w:rPr>
      </w:pPr>
      <w:r w:rsidRPr="004631B5">
        <w:rPr>
          <w:rFonts w:ascii="Verdana" w:hAnsi="Verdana"/>
          <w:color w:val="000000"/>
          <w:sz w:val="18"/>
          <w:szCs w:val="18"/>
        </w:rPr>
        <w:t>De belangrijkste resultaten en conclusies zien er al</w:t>
      </w:r>
      <w:r w:rsidR="00F44D8F" w:rsidRPr="004631B5">
        <w:rPr>
          <w:rFonts w:ascii="Verdana" w:hAnsi="Verdana"/>
          <w:color w:val="000000"/>
          <w:sz w:val="18"/>
          <w:szCs w:val="18"/>
        </w:rPr>
        <w:t>s</w:t>
      </w:r>
      <w:r w:rsidRPr="004631B5">
        <w:rPr>
          <w:rFonts w:ascii="Verdana" w:hAnsi="Verdana"/>
          <w:color w:val="000000"/>
          <w:sz w:val="18"/>
          <w:szCs w:val="18"/>
        </w:rPr>
        <w:t xml:space="preserve"> volgt uit.</w:t>
      </w:r>
      <w:r>
        <w:rPr>
          <w:rFonts w:ascii="Verdana" w:hAnsi="Verdana"/>
          <w:color w:val="000000"/>
          <w:sz w:val="18"/>
          <w:szCs w:val="18"/>
        </w:rPr>
        <w:t xml:space="preserve"> </w:t>
      </w:r>
      <w:r w:rsidR="007E2D90">
        <w:rPr>
          <w:rFonts w:ascii="Verdana" w:hAnsi="Verdana"/>
          <w:color w:val="000000"/>
          <w:sz w:val="18"/>
          <w:szCs w:val="18"/>
        </w:rPr>
        <w:t>Op grond van art</w:t>
      </w:r>
      <w:r w:rsidR="00DB069A">
        <w:rPr>
          <w:rFonts w:ascii="Verdana" w:hAnsi="Verdana"/>
          <w:color w:val="000000"/>
          <w:sz w:val="18"/>
          <w:szCs w:val="18"/>
        </w:rPr>
        <w:t>ikel (hierna: art.)</w:t>
      </w:r>
      <w:r w:rsidR="007E2D90">
        <w:rPr>
          <w:rFonts w:ascii="Verdana" w:hAnsi="Verdana"/>
          <w:color w:val="000000"/>
          <w:sz w:val="18"/>
          <w:szCs w:val="18"/>
        </w:rPr>
        <w:t xml:space="preserve"> 7:677 lid 1 B</w:t>
      </w:r>
      <w:r w:rsidR="00DB069A">
        <w:rPr>
          <w:rFonts w:ascii="Verdana" w:hAnsi="Verdana"/>
          <w:color w:val="000000"/>
          <w:sz w:val="18"/>
          <w:szCs w:val="18"/>
        </w:rPr>
        <w:t xml:space="preserve">urgerlijk </w:t>
      </w:r>
      <w:r w:rsidR="007E2D90">
        <w:rPr>
          <w:rFonts w:ascii="Verdana" w:hAnsi="Verdana"/>
          <w:color w:val="000000"/>
          <w:sz w:val="18"/>
          <w:szCs w:val="18"/>
        </w:rPr>
        <w:t>W</w:t>
      </w:r>
      <w:r w:rsidR="00DB069A">
        <w:rPr>
          <w:rFonts w:ascii="Verdana" w:hAnsi="Verdana"/>
          <w:color w:val="000000"/>
          <w:sz w:val="18"/>
          <w:szCs w:val="18"/>
        </w:rPr>
        <w:t>etboek (hierna: BW)</w:t>
      </w:r>
      <w:r w:rsidR="007E2D90">
        <w:rPr>
          <w:rFonts w:ascii="Verdana" w:hAnsi="Verdana"/>
          <w:color w:val="000000"/>
          <w:sz w:val="18"/>
          <w:szCs w:val="18"/>
        </w:rPr>
        <w:t xml:space="preserve"> zijn de wettelijke vereisten voor een rechtsgeldig ontslag op staande voet de aanwezigheid van een dringende reden en een onverwijlde opzegging door middel van een mededeling. In art. 7:678 lid 1 BW word</w:t>
      </w:r>
      <w:r w:rsidR="00EB3428">
        <w:rPr>
          <w:rFonts w:ascii="Verdana" w:hAnsi="Verdana"/>
          <w:color w:val="000000"/>
          <w:sz w:val="18"/>
          <w:szCs w:val="18"/>
        </w:rPr>
        <w:t xml:space="preserve">en </w:t>
      </w:r>
      <w:r w:rsidR="007E2D90">
        <w:rPr>
          <w:rFonts w:ascii="Verdana" w:hAnsi="Verdana"/>
          <w:color w:val="000000"/>
          <w:sz w:val="18"/>
          <w:szCs w:val="18"/>
        </w:rPr>
        <w:t>dringende reden</w:t>
      </w:r>
      <w:r w:rsidR="00EB3428">
        <w:rPr>
          <w:rFonts w:ascii="Verdana" w:hAnsi="Verdana"/>
          <w:color w:val="000000"/>
          <w:sz w:val="18"/>
          <w:szCs w:val="18"/>
        </w:rPr>
        <w:t>en</w:t>
      </w:r>
      <w:r w:rsidR="007E2D90">
        <w:rPr>
          <w:rFonts w:ascii="Verdana" w:hAnsi="Verdana"/>
          <w:color w:val="000000"/>
          <w:sz w:val="18"/>
          <w:szCs w:val="18"/>
        </w:rPr>
        <w:t xml:space="preserve"> omschreven</w:t>
      </w:r>
      <w:r w:rsidR="00695885">
        <w:rPr>
          <w:rFonts w:ascii="Verdana" w:hAnsi="Verdana"/>
          <w:color w:val="000000"/>
          <w:sz w:val="18"/>
          <w:szCs w:val="18"/>
        </w:rPr>
        <w:t xml:space="preserve"> als zodanig</w:t>
      </w:r>
      <w:r w:rsidR="00EB3428">
        <w:rPr>
          <w:rFonts w:ascii="Verdana" w:hAnsi="Verdana"/>
          <w:color w:val="000000"/>
          <w:sz w:val="18"/>
          <w:szCs w:val="18"/>
        </w:rPr>
        <w:t>e</w:t>
      </w:r>
      <w:r w:rsidR="00695885">
        <w:rPr>
          <w:rFonts w:ascii="Verdana" w:hAnsi="Verdana"/>
          <w:color w:val="000000"/>
          <w:sz w:val="18"/>
          <w:szCs w:val="18"/>
        </w:rPr>
        <w:t xml:space="preserve"> dad</w:t>
      </w:r>
      <w:r w:rsidR="00EB3428">
        <w:rPr>
          <w:rFonts w:ascii="Verdana" w:hAnsi="Verdana"/>
          <w:color w:val="000000"/>
          <w:sz w:val="18"/>
          <w:szCs w:val="18"/>
        </w:rPr>
        <w:t>en</w:t>
      </w:r>
      <w:r w:rsidR="00695885">
        <w:rPr>
          <w:rFonts w:ascii="Verdana" w:hAnsi="Verdana"/>
          <w:color w:val="000000"/>
          <w:sz w:val="18"/>
          <w:szCs w:val="18"/>
        </w:rPr>
        <w:t>, eigenschap</w:t>
      </w:r>
      <w:r w:rsidR="00EB3428">
        <w:rPr>
          <w:rFonts w:ascii="Verdana" w:hAnsi="Verdana"/>
          <w:color w:val="000000"/>
          <w:sz w:val="18"/>
          <w:szCs w:val="18"/>
        </w:rPr>
        <w:t>en</w:t>
      </w:r>
      <w:r w:rsidR="00695885">
        <w:rPr>
          <w:rFonts w:ascii="Verdana" w:hAnsi="Verdana"/>
          <w:color w:val="000000"/>
          <w:sz w:val="18"/>
          <w:szCs w:val="18"/>
        </w:rPr>
        <w:t xml:space="preserve"> of gedraging</w:t>
      </w:r>
      <w:r w:rsidR="00EB3428">
        <w:rPr>
          <w:rFonts w:ascii="Verdana" w:hAnsi="Verdana"/>
          <w:color w:val="000000"/>
          <w:sz w:val="18"/>
          <w:szCs w:val="18"/>
        </w:rPr>
        <w:t>en</w:t>
      </w:r>
      <w:r w:rsidR="00695885">
        <w:rPr>
          <w:rFonts w:ascii="Verdana" w:hAnsi="Verdana"/>
          <w:color w:val="000000"/>
          <w:sz w:val="18"/>
          <w:szCs w:val="18"/>
        </w:rPr>
        <w:t xml:space="preserve"> van de werknemer die ertoe </w:t>
      </w:r>
      <w:r w:rsidR="00F44D8F">
        <w:rPr>
          <w:rFonts w:ascii="Verdana" w:hAnsi="Verdana"/>
          <w:color w:val="000000"/>
          <w:sz w:val="18"/>
          <w:szCs w:val="18"/>
        </w:rPr>
        <w:t>leiden</w:t>
      </w:r>
      <w:r w:rsidR="00695885">
        <w:rPr>
          <w:rFonts w:ascii="Verdana" w:hAnsi="Verdana"/>
          <w:color w:val="000000"/>
          <w:sz w:val="18"/>
          <w:szCs w:val="18"/>
        </w:rPr>
        <w:t xml:space="preserve"> dat er niet </w:t>
      </w:r>
      <w:r w:rsidR="00EB3428">
        <w:rPr>
          <w:rFonts w:ascii="Verdana" w:hAnsi="Verdana"/>
          <w:color w:val="000000"/>
          <w:sz w:val="18"/>
          <w:szCs w:val="18"/>
        </w:rPr>
        <w:t>van de werkgever gevergd mag worden om de arbeidsovereenkomst te laten voortduren.</w:t>
      </w:r>
      <w:r w:rsidR="007D7C4C">
        <w:rPr>
          <w:rFonts w:ascii="Verdana" w:hAnsi="Verdana"/>
          <w:color w:val="000000"/>
          <w:sz w:val="18"/>
          <w:szCs w:val="18"/>
        </w:rPr>
        <w:t xml:space="preserve"> Een dringende reden wordt geacht aanwezig te zijn bij diefstal </w:t>
      </w:r>
      <w:r w:rsidR="00F44D8F">
        <w:rPr>
          <w:rFonts w:ascii="Verdana" w:hAnsi="Verdana"/>
          <w:color w:val="000000"/>
          <w:sz w:val="18"/>
          <w:szCs w:val="18"/>
        </w:rPr>
        <w:t>wanneer</w:t>
      </w:r>
      <w:r w:rsidR="007D7C4C">
        <w:rPr>
          <w:rFonts w:ascii="Verdana" w:hAnsi="Verdana"/>
          <w:color w:val="000000"/>
          <w:sz w:val="18"/>
          <w:szCs w:val="18"/>
        </w:rPr>
        <w:t xml:space="preserve"> de werknemer het vertrouwen van de werkgever onwaardig wordt, </w:t>
      </w:r>
      <w:r w:rsidR="00F44D8F">
        <w:rPr>
          <w:rFonts w:ascii="Verdana" w:hAnsi="Verdana"/>
          <w:color w:val="000000"/>
          <w:sz w:val="18"/>
          <w:szCs w:val="18"/>
        </w:rPr>
        <w:t xml:space="preserve">wat </w:t>
      </w:r>
      <w:r w:rsidR="007D7C4C">
        <w:rPr>
          <w:rFonts w:ascii="Verdana" w:hAnsi="Verdana"/>
          <w:color w:val="000000"/>
          <w:sz w:val="18"/>
          <w:szCs w:val="18"/>
        </w:rPr>
        <w:t xml:space="preserve">volgt uit art. 7:678 lid 2 onder BW. </w:t>
      </w:r>
    </w:p>
    <w:p w14:paraId="71B03832" w14:textId="77777777" w:rsidR="004631B5" w:rsidRDefault="004631B5" w:rsidP="00794DBE">
      <w:pPr>
        <w:spacing w:line="360" w:lineRule="auto"/>
        <w:jc w:val="both"/>
        <w:rPr>
          <w:rFonts w:ascii="Verdana" w:hAnsi="Verdana"/>
          <w:color w:val="000000"/>
          <w:sz w:val="18"/>
          <w:szCs w:val="18"/>
        </w:rPr>
      </w:pPr>
      <w:r>
        <w:rPr>
          <w:rFonts w:ascii="Verdana" w:hAnsi="Verdana"/>
          <w:color w:val="000000"/>
          <w:sz w:val="18"/>
          <w:szCs w:val="18"/>
        </w:rPr>
        <w:t>De dringende reden bestaat uit een objectief en subjectief component. Bij de objectieve component gaat het erom wat anderen van de dringende reden</w:t>
      </w:r>
      <w:r w:rsidRPr="004631B5">
        <w:rPr>
          <w:rFonts w:ascii="Verdana" w:hAnsi="Verdana"/>
          <w:color w:val="000000"/>
          <w:sz w:val="18"/>
          <w:szCs w:val="18"/>
        </w:rPr>
        <w:t xml:space="preserve"> </w:t>
      </w:r>
      <w:r>
        <w:rPr>
          <w:rFonts w:ascii="Verdana" w:hAnsi="Verdana"/>
          <w:color w:val="000000"/>
          <w:sz w:val="18"/>
          <w:szCs w:val="18"/>
        </w:rPr>
        <w:t xml:space="preserve">vinden. Met andere woorden, zou een rechter de gedraging die tot het ontslag </w:t>
      </w:r>
      <w:r w:rsidR="00B8091F">
        <w:rPr>
          <w:rFonts w:ascii="Verdana" w:hAnsi="Verdana"/>
          <w:color w:val="000000"/>
          <w:sz w:val="18"/>
          <w:szCs w:val="18"/>
        </w:rPr>
        <w:t>heeft geleid</w:t>
      </w:r>
      <w:r>
        <w:rPr>
          <w:rFonts w:ascii="Verdana" w:hAnsi="Verdana"/>
          <w:color w:val="000000"/>
          <w:sz w:val="18"/>
          <w:szCs w:val="18"/>
        </w:rPr>
        <w:t xml:space="preserve"> ook als dringend ervaren? Bij de subjectieve component gaat het erom w</w:t>
      </w:r>
      <w:r w:rsidR="00B8091F">
        <w:rPr>
          <w:rFonts w:ascii="Verdana" w:hAnsi="Verdana"/>
          <w:color w:val="000000"/>
          <w:sz w:val="18"/>
          <w:szCs w:val="18"/>
        </w:rPr>
        <w:t xml:space="preserve">at </w:t>
      </w:r>
      <w:r>
        <w:rPr>
          <w:rFonts w:ascii="Verdana" w:hAnsi="Verdana"/>
          <w:color w:val="000000"/>
          <w:sz w:val="18"/>
          <w:szCs w:val="18"/>
        </w:rPr>
        <w:t>de werkgever van de gedraging vindt.</w:t>
      </w:r>
      <w:r w:rsidR="00820AF5">
        <w:rPr>
          <w:rFonts w:ascii="Verdana" w:hAnsi="Verdana"/>
          <w:color w:val="000000"/>
          <w:sz w:val="18"/>
          <w:szCs w:val="18"/>
        </w:rPr>
        <w:t xml:space="preserve"> Als de gedraging zodanig onacceptabel is dat ontslag moet volgen, dan voldoet de werkgever aan de subjectieve component van de dringende reden. Daarnaast heeft de Hoge Raad bepaald dat er rekening moet worden gehouden met de persoonlijke omstandigheden van de werknemer. Hoe ernstig</w:t>
      </w:r>
      <w:r w:rsidR="008E03FD">
        <w:rPr>
          <w:rFonts w:ascii="Verdana" w:hAnsi="Verdana"/>
          <w:color w:val="000000"/>
          <w:sz w:val="18"/>
          <w:szCs w:val="18"/>
        </w:rPr>
        <w:t>er</w:t>
      </w:r>
      <w:r w:rsidR="00820AF5">
        <w:rPr>
          <w:rFonts w:ascii="Verdana" w:hAnsi="Verdana"/>
          <w:color w:val="000000"/>
          <w:sz w:val="18"/>
          <w:szCs w:val="18"/>
        </w:rPr>
        <w:t xml:space="preserve"> de gevolgen van het ontslag voor de werknemer zijn, hoe eerder er geen sprake zal zijn van een dringende reden. </w:t>
      </w:r>
      <w:r w:rsidR="004E7447">
        <w:rPr>
          <w:rFonts w:ascii="Verdana" w:hAnsi="Verdana"/>
          <w:color w:val="000000"/>
          <w:sz w:val="18"/>
          <w:szCs w:val="18"/>
        </w:rPr>
        <w:t>Zoals hiervoor benoemd dient h</w:t>
      </w:r>
      <w:r w:rsidR="00820AF5">
        <w:rPr>
          <w:rFonts w:ascii="Verdana" w:hAnsi="Verdana"/>
          <w:color w:val="000000"/>
          <w:sz w:val="18"/>
          <w:szCs w:val="18"/>
        </w:rPr>
        <w:t>et ontslag onverwijld te worden medege</w:t>
      </w:r>
      <w:r w:rsidR="004E7447">
        <w:rPr>
          <w:rFonts w:ascii="Verdana" w:hAnsi="Verdana"/>
          <w:color w:val="000000"/>
          <w:sz w:val="18"/>
          <w:szCs w:val="18"/>
        </w:rPr>
        <w:t>deeld. Daarbij wordt opgemerkt dat er geen richtlijnen zijn voor wanneer er sprake is van een onverwijlde mededeling. De rechter bekijkt per geval wanneer de werkgever onverwijld heeft gehandeld. Ten slotte</w:t>
      </w:r>
      <w:r w:rsidR="008E03FD">
        <w:rPr>
          <w:rFonts w:ascii="Verdana" w:hAnsi="Verdana"/>
          <w:color w:val="000000"/>
          <w:sz w:val="18"/>
          <w:szCs w:val="18"/>
        </w:rPr>
        <w:t xml:space="preserve"> heeft</w:t>
      </w:r>
      <w:r w:rsidR="004E7447">
        <w:rPr>
          <w:rFonts w:ascii="Verdana" w:hAnsi="Verdana"/>
          <w:color w:val="000000"/>
          <w:sz w:val="18"/>
          <w:szCs w:val="18"/>
        </w:rPr>
        <w:t xml:space="preserve"> de mededeling als doel dat de werknemer weet waar hij aan toe is en dat de werknemer zijn positie kan kiezen ten aanzien van het ontslag. De Hoge Raad laat echter toe dat de mededeling soms achterwege blijft. In zo’n geval moet het duidelijk voor de werknemer zijn geweest waarom hij ontslagen is.</w:t>
      </w:r>
    </w:p>
    <w:p w14:paraId="1068DC70" w14:textId="77777777" w:rsidR="005D6E52" w:rsidRDefault="005D6E52" w:rsidP="00794DBE">
      <w:pPr>
        <w:spacing w:line="360" w:lineRule="auto"/>
        <w:jc w:val="both"/>
        <w:rPr>
          <w:rFonts w:ascii="Verdana" w:hAnsi="Verdana"/>
          <w:color w:val="000000"/>
          <w:sz w:val="18"/>
          <w:szCs w:val="18"/>
        </w:rPr>
      </w:pPr>
      <w:r>
        <w:rPr>
          <w:rFonts w:ascii="Verdana" w:hAnsi="Verdana"/>
          <w:color w:val="000000"/>
          <w:sz w:val="18"/>
          <w:szCs w:val="18"/>
        </w:rPr>
        <w:lastRenderedPageBreak/>
        <w:t>Uit het jurisprudentieonderzoek volgt dat er geen sprake hoeft te zijn van een voltooide diefstal om van een rechtsgeldig ontslag op staande voet te kunnen spreken. Met andere woorden, poging tot diefstal levert ook een dringende reden voor ontslag op staande voet</w:t>
      </w:r>
      <w:r w:rsidR="008E618B">
        <w:rPr>
          <w:rFonts w:ascii="Verdana" w:hAnsi="Verdana"/>
          <w:color w:val="000000"/>
          <w:sz w:val="18"/>
          <w:szCs w:val="18"/>
        </w:rPr>
        <w:t xml:space="preserve"> op</w:t>
      </w:r>
      <w:r>
        <w:rPr>
          <w:rFonts w:ascii="Verdana" w:hAnsi="Verdana"/>
          <w:color w:val="000000"/>
          <w:sz w:val="18"/>
          <w:szCs w:val="18"/>
        </w:rPr>
        <w:t xml:space="preserve">. Verder </w:t>
      </w:r>
      <w:r w:rsidR="00160D97">
        <w:rPr>
          <w:rFonts w:ascii="Verdana" w:hAnsi="Verdana"/>
          <w:color w:val="000000"/>
          <w:sz w:val="18"/>
          <w:szCs w:val="18"/>
        </w:rPr>
        <w:t xml:space="preserve">zien we in de rechtsgeldige ontslagen dat de werknemer het vertrouwen van de werkgever onwaardig is geworden volgens de rechter. In zulke gevallen wordt het ontslag op staande voet rechtsgeldig verklaard want er wordt immers voldaan aan de vereiste van art. 7:678 lid 2 onder d BW. Aan de andere kant mislukt het bewijzen van </w:t>
      </w:r>
      <w:r w:rsidR="007D7C4C">
        <w:rPr>
          <w:rFonts w:ascii="Verdana" w:hAnsi="Verdana"/>
          <w:color w:val="000000"/>
          <w:sz w:val="18"/>
          <w:szCs w:val="18"/>
        </w:rPr>
        <w:t>de aanwezigheid van de</w:t>
      </w:r>
      <w:r w:rsidR="00160D97">
        <w:rPr>
          <w:rFonts w:ascii="Verdana" w:hAnsi="Verdana"/>
          <w:color w:val="000000"/>
          <w:sz w:val="18"/>
          <w:szCs w:val="18"/>
        </w:rPr>
        <w:t xml:space="preserve"> dringede reden meestal vanwege onvoldoende bewijsmiddelen. De bewijslast ligt bij de werkgever en er wordt regelmatig gebruik gemaakt van camerabeelden. Indien de camerabeelden duidelijk zijn en goed weergeven hoe de diefstal heeft plaatsgevonden en wie de diefstal heeft gepleegd, is er eerder sprake van een dringende reden. De persoonlijke omstandigheden van de werknemer spelen een rol in de procedure, maar de rechter kan de persoonlijke omstandigheden passeren door de aard en de ernst van de gedraging die tot het ontslag heeft geleid. Daarnaast maken werkgever</w:t>
      </w:r>
      <w:r w:rsidR="007D7C4C">
        <w:rPr>
          <w:rFonts w:ascii="Verdana" w:hAnsi="Verdana"/>
          <w:color w:val="000000"/>
          <w:sz w:val="18"/>
          <w:szCs w:val="18"/>
        </w:rPr>
        <w:t>s</w:t>
      </w:r>
      <w:r w:rsidR="00160D97">
        <w:rPr>
          <w:rFonts w:ascii="Verdana" w:hAnsi="Verdana"/>
          <w:color w:val="000000"/>
          <w:sz w:val="18"/>
          <w:szCs w:val="18"/>
        </w:rPr>
        <w:t xml:space="preserve"> gebruik van beleid ten aanzien van diefstal. In het geval</w:t>
      </w:r>
      <w:r w:rsidR="0082508E">
        <w:rPr>
          <w:rFonts w:ascii="Verdana" w:hAnsi="Verdana"/>
          <w:color w:val="000000"/>
          <w:sz w:val="18"/>
          <w:szCs w:val="18"/>
        </w:rPr>
        <w:t xml:space="preserve"> dat de werkgever </w:t>
      </w:r>
      <w:r w:rsidR="008F05C6">
        <w:rPr>
          <w:rFonts w:ascii="Verdana" w:hAnsi="Verdana"/>
          <w:color w:val="000000"/>
          <w:sz w:val="18"/>
          <w:szCs w:val="18"/>
        </w:rPr>
        <w:t>strikt</w:t>
      </w:r>
      <w:r w:rsidR="000049B5">
        <w:rPr>
          <w:rFonts w:ascii="Verdana" w:hAnsi="Verdana"/>
          <w:color w:val="000000"/>
          <w:sz w:val="18"/>
          <w:szCs w:val="18"/>
        </w:rPr>
        <w:t>e</w:t>
      </w:r>
      <w:r w:rsidR="008F05C6">
        <w:rPr>
          <w:rFonts w:ascii="Verdana" w:hAnsi="Verdana"/>
          <w:color w:val="000000"/>
          <w:sz w:val="18"/>
          <w:szCs w:val="18"/>
        </w:rPr>
        <w:t xml:space="preserve"> handhaving van het beleid hanteert en het beleid regelmatig onder de aandacht van de werknemers brengt, is er eerder sprake van een rechtsgeldig ontslag op staande voet. Dit heeft te maken met het feit dat de werknemers bekend </w:t>
      </w:r>
      <w:r w:rsidR="007D7C4C">
        <w:rPr>
          <w:rFonts w:ascii="Verdana" w:hAnsi="Verdana"/>
          <w:color w:val="000000"/>
          <w:sz w:val="18"/>
          <w:szCs w:val="18"/>
        </w:rPr>
        <w:t>zijn</w:t>
      </w:r>
      <w:r w:rsidR="008F05C6">
        <w:rPr>
          <w:rFonts w:ascii="Verdana" w:hAnsi="Verdana"/>
          <w:color w:val="000000"/>
          <w:sz w:val="18"/>
          <w:szCs w:val="18"/>
        </w:rPr>
        <w:t xml:space="preserve"> met de consequenties van bepaalde gedragingen. Ten slotte spreekt de rechter regelmatig over een ander minder ingrijpend</w:t>
      </w:r>
      <w:r w:rsidR="000049B5">
        <w:rPr>
          <w:rFonts w:ascii="Verdana" w:hAnsi="Verdana"/>
          <w:color w:val="000000"/>
          <w:sz w:val="18"/>
          <w:szCs w:val="18"/>
        </w:rPr>
        <w:t>e</w:t>
      </w:r>
      <w:r w:rsidR="008F05C6">
        <w:rPr>
          <w:rFonts w:ascii="Verdana" w:hAnsi="Verdana"/>
          <w:color w:val="000000"/>
          <w:sz w:val="18"/>
          <w:szCs w:val="18"/>
        </w:rPr>
        <w:t xml:space="preserve"> maatregel zoals een waarschuwing of een looninhouding. Het gaat </w:t>
      </w:r>
      <w:r w:rsidR="007D7C4C">
        <w:rPr>
          <w:rFonts w:ascii="Verdana" w:hAnsi="Verdana"/>
          <w:color w:val="000000"/>
          <w:sz w:val="18"/>
          <w:szCs w:val="18"/>
        </w:rPr>
        <w:t xml:space="preserve">hier </w:t>
      </w:r>
      <w:r w:rsidR="008F05C6">
        <w:rPr>
          <w:rFonts w:ascii="Verdana" w:hAnsi="Verdana"/>
          <w:color w:val="000000"/>
          <w:sz w:val="18"/>
          <w:szCs w:val="18"/>
        </w:rPr>
        <w:t>om een minder drastisch</w:t>
      </w:r>
      <w:r w:rsidR="000049B5">
        <w:rPr>
          <w:rFonts w:ascii="Verdana" w:hAnsi="Verdana"/>
          <w:color w:val="000000"/>
          <w:sz w:val="18"/>
          <w:szCs w:val="18"/>
        </w:rPr>
        <w:t>e</w:t>
      </w:r>
      <w:r w:rsidR="008F05C6">
        <w:rPr>
          <w:rFonts w:ascii="Verdana" w:hAnsi="Verdana"/>
          <w:color w:val="000000"/>
          <w:sz w:val="18"/>
          <w:szCs w:val="18"/>
        </w:rPr>
        <w:t xml:space="preserve"> stap die de werkgever had moeten</w:t>
      </w:r>
      <w:r w:rsidR="007D7C4C">
        <w:rPr>
          <w:rFonts w:ascii="Verdana" w:hAnsi="Verdana"/>
          <w:color w:val="000000"/>
          <w:sz w:val="18"/>
          <w:szCs w:val="18"/>
        </w:rPr>
        <w:t xml:space="preserve"> of kunnen</w:t>
      </w:r>
      <w:r w:rsidR="008F05C6">
        <w:rPr>
          <w:rFonts w:ascii="Verdana" w:hAnsi="Verdana"/>
          <w:color w:val="000000"/>
          <w:sz w:val="18"/>
          <w:szCs w:val="18"/>
        </w:rPr>
        <w:t xml:space="preserve"> nemen voordat de werkgever overging tot ontslag op staande voet. Zo’n stap houdt niet per s</w:t>
      </w:r>
      <w:r w:rsidR="0035780D">
        <w:rPr>
          <w:rFonts w:ascii="Verdana" w:hAnsi="Verdana"/>
          <w:color w:val="000000"/>
          <w:sz w:val="18"/>
          <w:szCs w:val="18"/>
        </w:rPr>
        <w:t>e</w:t>
      </w:r>
      <w:r w:rsidR="008F05C6">
        <w:rPr>
          <w:rFonts w:ascii="Verdana" w:hAnsi="Verdana"/>
          <w:color w:val="000000"/>
          <w:sz w:val="18"/>
          <w:szCs w:val="18"/>
        </w:rPr>
        <w:t xml:space="preserve"> in dat een werknemer niet kan of </w:t>
      </w:r>
      <w:r w:rsidR="007D7C4C">
        <w:rPr>
          <w:rFonts w:ascii="Verdana" w:hAnsi="Verdana"/>
          <w:color w:val="000000"/>
          <w:sz w:val="18"/>
          <w:szCs w:val="18"/>
        </w:rPr>
        <w:t xml:space="preserve">niet </w:t>
      </w:r>
      <w:r w:rsidR="008F05C6">
        <w:rPr>
          <w:rFonts w:ascii="Verdana" w:hAnsi="Verdana"/>
          <w:color w:val="000000"/>
          <w:sz w:val="18"/>
          <w:szCs w:val="18"/>
        </w:rPr>
        <w:t>mag worden ontslagen. Ontbinding van de arbeidsovereenkomst kan in sommige gevallen op zijn plaats zijn.</w:t>
      </w:r>
    </w:p>
    <w:p w14:paraId="21DD7B59" w14:textId="77777777" w:rsidR="00C779A0" w:rsidRPr="00C779A0" w:rsidRDefault="0082508E" w:rsidP="005D6E52">
      <w:pPr>
        <w:spacing w:line="360" w:lineRule="auto"/>
        <w:jc w:val="both"/>
        <w:rPr>
          <w:rFonts w:ascii="Verdana" w:hAnsi="Verdana"/>
          <w:color w:val="000000"/>
          <w:sz w:val="18"/>
          <w:szCs w:val="18"/>
        </w:rPr>
      </w:pPr>
      <w:r>
        <w:rPr>
          <w:rFonts w:ascii="Verdana" w:hAnsi="Verdana"/>
          <w:color w:val="000000"/>
          <w:sz w:val="18"/>
          <w:szCs w:val="18"/>
        </w:rPr>
        <w:t xml:space="preserve">Tot slot </w:t>
      </w:r>
      <w:r w:rsidR="000049B5">
        <w:rPr>
          <w:rFonts w:ascii="Verdana" w:hAnsi="Verdana"/>
          <w:color w:val="000000"/>
          <w:sz w:val="18"/>
          <w:szCs w:val="18"/>
        </w:rPr>
        <w:t>is</w:t>
      </w:r>
      <w:r>
        <w:rPr>
          <w:rFonts w:ascii="Verdana" w:hAnsi="Verdana"/>
          <w:color w:val="000000"/>
          <w:sz w:val="18"/>
          <w:szCs w:val="18"/>
        </w:rPr>
        <w:t xml:space="preserve"> Narecht Advocaten aanbevolen om</w:t>
      </w:r>
      <w:r w:rsidR="00C779A0">
        <w:rPr>
          <w:rFonts w:ascii="Verdana" w:hAnsi="Verdana"/>
          <w:color w:val="000000"/>
          <w:sz w:val="18"/>
          <w:szCs w:val="18"/>
        </w:rPr>
        <w:t xml:space="preserve"> eerst goed vast</w:t>
      </w:r>
      <w:r w:rsidR="000049B5">
        <w:rPr>
          <w:rFonts w:ascii="Verdana" w:hAnsi="Verdana"/>
          <w:color w:val="000000"/>
          <w:sz w:val="18"/>
          <w:szCs w:val="18"/>
        </w:rPr>
        <w:t xml:space="preserve"> te </w:t>
      </w:r>
      <w:r w:rsidR="00C779A0">
        <w:rPr>
          <w:rFonts w:ascii="Verdana" w:hAnsi="Verdana"/>
          <w:color w:val="000000"/>
          <w:sz w:val="18"/>
          <w:szCs w:val="18"/>
        </w:rPr>
        <w:t xml:space="preserve">stellen wat er gebeurd is en welke bewijsmiddelen beschikbaar zijn. Dit komt doordat de aanwezigheid van de dringende reden regelmatig mislukt vanwege onvoldoende bewijs. Verder wordt Narecht Advocaten aanbevolen om verder onderzoek te doen naar de persoonlijke omstandigheden. Verder onderzoek in de persoonlijke omstandigheden van de werknemer kan worden </w:t>
      </w:r>
      <w:r w:rsidR="00C779A0" w:rsidRPr="00B7657C">
        <w:rPr>
          <w:rFonts w:ascii="Verdana" w:hAnsi="Verdana"/>
          <w:color w:val="000000"/>
          <w:sz w:val="18"/>
          <w:szCs w:val="18"/>
        </w:rPr>
        <w:t>uitgebreid naar alle dringende redenen en daardoor misschien een duidelijker</w:t>
      </w:r>
      <w:r w:rsidR="000049B5" w:rsidRPr="00B7657C">
        <w:rPr>
          <w:rFonts w:ascii="Verdana" w:hAnsi="Verdana"/>
          <w:color w:val="000000"/>
          <w:sz w:val="18"/>
          <w:szCs w:val="18"/>
        </w:rPr>
        <w:t>e</w:t>
      </w:r>
      <w:r w:rsidR="00C779A0" w:rsidRPr="00B7657C">
        <w:rPr>
          <w:rFonts w:ascii="Verdana" w:hAnsi="Verdana"/>
          <w:color w:val="000000"/>
          <w:sz w:val="18"/>
          <w:szCs w:val="18"/>
        </w:rPr>
        <w:t xml:space="preserve"> lijn weergeven</w:t>
      </w:r>
      <w:r w:rsidR="000049B5" w:rsidRPr="00B7657C">
        <w:rPr>
          <w:rFonts w:ascii="Verdana" w:hAnsi="Verdana"/>
          <w:color w:val="000000"/>
          <w:sz w:val="18"/>
          <w:szCs w:val="18"/>
        </w:rPr>
        <w:t xml:space="preserve"> van hoe de rechter de aard en de ernst van de gedraging tegenover de persoonlijke omstandigheden afweegt</w:t>
      </w:r>
      <w:r w:rsidR="00C779A0" w:rsidRPr="00B7657C">
        <w:rPr>
          <w:rFonts w:ascii="Verdana" w:hAnsi="Verdana"/>
          <w:color w:val="000000"/>
          <w:sz w:val="18"/>
          <w:szCs w:val="18"/>
        </w:rPr>
        <w:t>. Daarnaast</w:t>
      </w:r>
      <w:r w:rsidR="00C779A0">
        <w:rPr>
          <w:rFonts w:ascii="Verdana" w:hAnsi="Verdana"/>
          <w:color w:val="000000"/>
          <w:sz w:val="18"/>
          <w:szCs w:val="18"/>
        </w:rPr>
        <w:t xml:space="preserve"> is er aanbevolen om te controleren of de werkgever </w:t>
      </w:r>
      <w:r w:rsidR="007D7C4C">
        <w:rPr>
          <w:rFonts w:ascii="Verdana" w:hAnsi="Verdana"/>
          <w:color w:val="000000"/>
          <w:sz w:val="18"/>
          <w:szCs w:val="18"/>
        </w:rPr>
        <w:t xml:space="preserve">een </w:t>
      </w:r>
      <w:r w:rsidR="00C779A0">
        <w:rPr>
          <w:rFonts w:ascii="Verdana" w:hAnsi="Verdana"/>
          <w:color w:val="000000"/>
          <w:sz w:val="18"/>
          <w:szCs w:val="18"/>
        </w:rPr>
        <w:t>beleid hanteert. Mocht er geen beleid zijn ten aanzien van diefstal, dan is het verstandig om de werkgever te adviseren om beleid te laten opstellen door Narecht Advocaten of een derde partij. Daarbij hoort dat het beleid regelmatig onder de aandacht van de werknemers wordt gebracht zodat de werknemers bewust worden van de sancties in het geval dat het beleid niet wordt nageleefd. Tot slot lopen de belangen van de werknemer en de werkgever uiteen. De werknemer wil terug naar zijn werk of een vergoeding zien voor het abrupte einde van zijn arbeidsovereenkomst</w:t>
      </w:r>
      <w:r w:rsidR="000049B5">
        <w:rPr>
          <w:rFonts w:ascii="Verdana" w:hAnsi="Verdana"/>
          <w:color w:val="000000"/>
          <w:sz w:val="18"/>
          <w:szCs w:val="18"/>
        </w:rPr>
        <w:t>,</w:t>
      </w:r>
      <w:r w:rsidR="00C779A0">
        <w:rPr>
          <w:rFonts w:ascii="Verdana" w:hAnsi="Verdana"/>
          <w:color w:val="000000"/>
          <w:sz w:val="18"/>
          <w:szCs w:val="18"/>
        </w:rPr>
        <w:t xml:space="preserve"> terwijl de werkgever de werknemer niet terug in dienst wil nemen en niet bereid is om vergoedingen te betalen. Als de </w:t>
      </w:r>
      <w:r w:rsidR="00BD2121">
        <w:rPr>
          <w:rFonts w:ascii="Verdana" w:hAnsi="Verdana"/>
          <w:color w:val="000000"/>
          <w:sz w:val="18"/>
          <w:szCs w:val="18"/>
        </w:rPr>
        <w:t>winnings</w:t>
      </w:r>
      <w:r w:rsidR="00C779A0">
        <w:rPr>
          <w:rFonts w:ascii="Verdana" w:hAnsi="Verdana"/>
          <w:color w:val="000000"/>
          <w:sz w:val="18"/>
          <w:szCs w:val="18"/>
        </w:rPr>
        <w:t xml:space="preserve">kans </w:t>
      </w:r>
      <w:r w:rsidR="00BD2121">
        <w:rPr>
          <w:rFonts w:ascii="Verdana" w:hAnsi="Verdana"/>
          <w:color w:val="000000"/>
          <w:sz w:val="18"/>
          <w:szCs w:val="18"/>
        </w:rPr>
        <w:t xml:space="preserve">van de cliënt niet groot </w:t>
      </w:r>
      <w:r w:rsidR="000049B5">
        <w:rPr>
          <w:rFonts w:ascii="Verdana" w:hAnsi="Verdana"/>
          <w:color w:val="000000"/>
          <w:sz w:val="18"/>
          <w:szCs w:val="18"/>
        </w:rPr>
        <w:t>is,</w:t>
      </w:r>
      <w:r w:rsidR="00BD2121">
        <w:rPr>
          <w:rFonts w:ascii="Verdana" w:hAnsi="Verdana"/>
          <w:color w:val="000000"/>
          <w:sz w:val="18"/>
          <w:szCs w:val="18"/>
        </w:rPr>
        <w:t xml:space="preserve"> </w:t>
      </w:r>
      <w:r w:rsidR="000049B5">
        <w:rPr>
          <w:rFonts w:ascii="Verdana" w:hAnsi="Verdana"/>
          <w:color w:val="000000"/>
          <w:sz w:val="18"/>
          <w:szCs w:val="18"/>
        </w:rPr>
        <w:t>kan</w:t>
      </w:r>
      <w:r w:rsidR="00BD2121">
        <w:rPr>
          <w:rFonts w:ascii="Verdana" w:hAnsi="Verdana"/>
          <w:color w:val="000000"/>
          <w:sz w:val="18"/>
          <w:szCs w:val="18"/>
        </w:rPr>
        <w:t xml:space="preserve"> de cliën</w:t>
      </w:r>
      <w:r w:rsidR="000049B5">
        <w:rPr>
          <w:rFonts w:ascii="Verdana" w:hAnsi="Verdana"/>
          <w:color w:val="000000"/>
          <w:sz w:val="18"/>
          <w:szCs w:val="18"/>
        </w:rPr>
        <w:t>t ge</w:t>
      </w:r>
      <w:r w:rsidR="00BD2121">
        <w:rPr>
          <w:rFonts w:ascii="Verdana" w:hAnsi="Verdana"/>
          <w:color w:val="000000"/>
          <w:sz w:val="18"/>
          <w:szCs w:val="18"/>
        </w:rPr>
        <w:t>advise</w:t>
      </w:r>
      <w:r w:rsidR="000049B5">
        <w:rPr>
          <w:rFonts w:ascii="Verdana" w:hAnsi="Verdana"/>
          <w:color w:val="000000"/>
          <w:sz w:val="18"/>
          <w:szCs w:val="18"/>
        </w:rPr>
        <w:t>erd worden</w:t>
      </w:r>
      <w:r w:rsidR="00BD2121">
        <w:rPr>
          <w:rFonts w:ascii="Verdana" w:hAnsi="Verdana"/>
          <w:color w:val="000000"/>
          <w:sz w:val="18"/>
          <w:szCs w:val="18"/>
        </w:rPr>
        <w:t xml:space="preserve"> om een vaststellingsovereenkomst te laten opstellen. Op </w:t>
      </w:r>
      <w:r w:rsidR="000049B5">
        <w:rPr>
          <w:rFonts w:ascii="Verdana" w:hAnsi="Verdana"/>
          <w:color w:val="000000"/>
          <w:sz w:val="18"/>
          <w:szCs w:val="18"/>
        </w:rPr>
        <w:t>deze</w:t>
      </w:r>
      <w:r w:rsidR="00BD2121">
        <w:rPr>
          <w:rFonts w:ascii="Verdana" w:hAnsi="Verdana"/>
          <w:color w:val="000000"/>
          <w:sz w:val="18"/>
          <w:szCs w:val="18"/>
        </w:rPr>
        <w:t xml:space="preserve"> manier staat de cliënt niet met lege handen.</w:t>
      </w:r>
    </w:p>
    <w:p w14:paraId="48D1C3D2" w14:textId="77777777" w:rsidR="00693B49" w:rsidRPr="00EA131E" w:rsidRDefault="00693B49" w:rsidP="00F50DAF">
      <w:pPr>
        <w:pStyle w:val="Kop1"/>
        <w:spacing w:line="360" w:lineRule="auto"/>
        <w:jc w:val="center"/>
        <w:rPr>
          <w:rFonts w:ascii="Verdana" w:hAnsi="Verdana"/>
          <w:sz w:val="22"/>
          <w:szCs w:val="22"/>
        </w:rPr>
      </w:pPr>
      <w:r w:rsidRPr="00EA131E">
        <w:rPr>
          <w:rFonts w:ascii="Verdana" w:hAnsi="Verdana"/>
        </w:rPr>
        <w:br w:type="page"/>
      </w:r>
      <w:bookmarkStart w:id="3" w:name="_Toc11588379"/>
      <w:r w:rsidRPr="00E91E95">
        <w:rPr>
          <w:rFonts w:ascii="Verdana" w:hAnsi="Verdana"/>
        </w:rPr>
        <w:lastRenderedPageBreak/>
        <w:t>Inhoudsopgave</w:t>
      </w:r>
      <w:bookmarkEnd w:id="3"/>
    </w:p>
    <w:p w14:paraId="32523BDC" w14:textId="77777777" w:rsidR="00CF1703" w:rsidRPr="00CF1703" w:rsidRDefault="00693B49" w:rsidP="00CF1703">
      <w:pPr>
        <w:pStyle w:val="Inhopg1"/>
        <w:rPr>
          <w:rFonts w:ascii="Verdana" w:eastAsiaTheme="minorEastAsia" w:hAnsi="Verdana" w:cstheme="minorBidi"/>
          <w:b w:val="0"/>
          <w:bCs w:val="0"/>
          <w:noProof/>
          <w:sz w:val="18"/>
          <w:szCs w:val="18"/>
          <w:lang w:eastAsia="nl-NL"/>
        </w:rPr>
      </w:pPr>
      <w:r w:rsidRPr="00CF1703">
        <w:rPr>
          <w:rFonts w:ascii="Verdana" w:hAnsi="Verdana"/>
          <w:b w:val="0"/>
          <w:bCs w:val="0"/>
          <w:sz w:val="18"/>
          <w:szCs w:val="18"/>
        </w:rPr>
        <w:fldChar w:fldCharType="begin"/>
      </w:r>
      <w:r w:rsidRPr="00CF1703">
        <w:rPr>
          <w:rFonts w:ascii="Verdana" w:hAnsi="Verdana"/>
          <w:b w:val="0"/>
          <w:bCs w:val="0"/>
          <w:sz w:val="18"/>
          <w:szCs w:val="18"/>
        </w:rPr>
        <w:instrText>TOC \o "1-3" \h \z \u</w:instrText>
      </w:r>
      <w:r w:rsidRPr="00CF1703">
        <w:rPr>
          <w:rFonts w:ascii="Verdana" w:hAnsi="Verdana"/>
          <w:b w:val="0"/>
          <w:bCs w:val="0"/>
          <w:sz w:val="18"/>
          <w:szCs w:val="18"/>
        </w:rPr>
        <w:fldChar w:fldCharType="separate"/>
      </w:r>
      <w:hyperlink w:anchor="_Toc11588380" w:history="1">
        <w:r w:rsidR="00CF1703" w:rsidRPr="00CF1703">
          <w:rPr>
            <w:rStyle w:val="Hyperlink"/>
            <w:rFonts w:ascii="Verdana" w:hAnsi="Verdana"/>
            <w:b w:val="0"/>
            <w:bCs w:val="0"/>
            <w:noProof/>
            <w:sz w:val="18"/>
            <w:szCs w:val="18"/>
          </w:rPr>
          <w:t>Afkortingen</w:t>
        </w:r>
        <w:r w:rsidR="00CF1703" w:rsidRPr="00CF1703">
          <w:rPr>
            <w:rFonts w:ascii="Verdana" w:hAnsi="Verdana"/>
            <w:b w:val="0"/>
            <w:bCs w:val="0"/>
            <w:noProof/>
            <w:webHidden/>
            <w:sz w:val="18"/>
            <w:szCs w:val="18"/>
          </w:rPr>
          <w:tab/>
        </w:r>
        <w:r w:rsidR="00CF1703" w:rsidRPr="00CF1703">
          <w:rPr>
            <w:rFonts w:ascii="Verdana" w:hAnsi="Verdana"/>
            <w:b w:val="0"/>
            <w:bCs w:val="0"/>
            <w:noProof/>
            <w:webHidden/>
            <w:sz w:val="18"/>
            <w:szCs w:val="18"/>
          </w:rPr>
          <w:fldChar w:fldCharType="begin"/>
        </w:r>
        <w:r w:rsidR="00CF1703" w:rsidRPr="00CF1703">
          <w:rPr>
            <w:rFonts w:ascii="Verdana" w:hAnsi="Verdana"/>
            <w:b w:val="0"/>
            <w:bCs w:val="0"/>
            <w:noProof/>
            <w:webHidden/>
            <w:sz w:val="18"/>
            <w:szCs w:val="18"/>
          </w:rPr>
          <w:instrText xml:space="preserve"> PAGEREF _Toc11588380 \h </w:instrText>
        </w:r>
        <w:r w:rsidR="00CF1703" w:rsidRPr="00CF1703">
          <w:rPr>
            <w:rFonts w:ascii="Verdana" w:hAnsi="Verdana"/>
            <w:b w:val="0"/>
            <w:bCs w:val="0"/>
            <w:noProof/>
            <w:webHidden/>
            <w:sz w:val="18"/>
            <w:szCs w:val="18"/>
          </w:rPr>
        </w:r>
        <w:r w:rsidR="00CF1703" w:rsidRPr="00CF1703">
          <w:rPr>
            <w:rFonts w:ascii="Verdana" w:hAnsi="Verdana"/>
            <w:b w:val="0"/>
            <w:bCs w:val="0"/>
            <w:noProof/>
            <w:webHidden/>
            <w:sz w:val="18"/>
            <w:szCs w:val="18"/>
          </w:rPr>
          <w:fldChar w:fldCharType="separate"/>
        </w:r>
        <w:r w:rsidR="00376680">
          <w:rPr>
            <w:rFonts w:ascii="Verdana" w:hAnsi="Verdana"/>
            <w:b w:val="0"/>
            <w:bCs w:val="0"/>
            <w:noProof/>
            <w:webHidden/>
            <w:sz w:val="18"/>
            <w:szCs w:val="18"/>
          </w:rPr>
          <w:t>7</w:t>
        </w:r>
        <w:r w:rsidR="00CF1703" w:rsidRPr="00CF1703">
          <w:rPr>
            <w:rFonts w:ascii="Verdana" w:hAnsi="Verdana"/>
            <w:b w:val="0"/>
            <w:bCs w:val="0"/>
            <w:noProof/>
            <w:webHidden/>
            <w:sz w:val="18"/>
            <w:szCs w:val="18"/>
          </w:rPr>
          <w:fldChar w:fldCharType="end"/>
        </w:r>
      </w:hyperlink>
    </w:p>
    <w:p w14:paraId="17CF4855" w14:textId="77777777" w:rsidR="00CF1703" w:rsidRPr="00CF1703" w:rsidRDefault="00921803" w:rsidP="00CF1703">
      <w:pPr>
        <w:pStyle w:val="Inhopg1"/>
        <w:rPr>
          <w:rFonts w:ascii="Verdana" w:eastAsiaTheme="minorEastAsia" w:hAnsi="Verdana" w:cstheme="minorBidi"/>
          <w:b w:val="0"/>
          <w:bCs w:val="0"/>
          <w:noProof/>
          <w:sz w:val="18"/>
          <w:szCs w:val="18"/>
          <w:lang w:eastAsia="nl-NL"/>
        </w:rPr>
      </w:pPr>
      <w:hyperlink w:anchor="_Toc11588381" w:history="1">
        <w:r w:rsidR="00CF1703" w:rsidRPr="00CF1703">
          <w:rPr>
            <w:rStyle w:val="Hyperlink"/>
            <w:rFonts w:ascii="Verdana" w:hAnsi="Verdana"/>
            <w:b w:val="0"/>
            <w:bCs w:val="0"/>
            <w:noProof/>
            <w:sz w:val="18"/>
            <w:szCs w:val="18"/>
          </w:rPr>
          <w:t>Hoofdstuk 1. Inleiding</w:t>
        </w:r>
        <w:r w:rsidR="00CF1703" w:rsidRPr="00CF1703">
          <w:rPr>
            <w:rFonts w:ascii="Verdana" w:hAnsi="Verdana"/>
            <w:b w:val="0"/>
            <w:bCs w:val="0"/>
            <w:noProof/>
            <w:webHidden/>
            <w:sz w:val="18"/>
            <w:szCs w:val="18"/>
          </w:rPr>
          <w:tab/>
        </w:r>
        <w:r w:rsidR="00CF1703" w:rsidRPr="00CF1703">
          <w:rPr>
            <w:rFonts w:ascii="Verdana" w:hAnsi="Verdana"/>
            <w:b w:val="0"/>
            <w:bCs w:val="0"/>
            <w:noProof/>
            <w:webHidden/>
            <w:sz w:val="18"/>
            <w:szCs w:val="18"/>
          </w:rPr>
          <w:fldChar w:fldCharType="begin"/>
        </w:r>
        <w:r w:rsidR="00CF1703" w:rsidRPr="00CF1703">
          <w:rPr>
            <w:rFonts w:ascii="Verdana" w:hAnsi="Verdana"/>
            <w:b w:val="0"/>
            <w:bCs w:val="0"/>
            <w:noProof/>
            <w:webHidden/>
            <w:sz w:val="18"/>
            <w:szCs w:val="18"/>
          </w:rPr>
          <w:instrText xml:space="preserve"> PAGEREF _Toc11588381 \h </w:instrText>
        </w:r>
        <w:r w:rsidR="00CF1703" w:rsidRPr="00CF1703">
          <w:rPr>
            <w:rFonts w:ascii="Verdana" w:hAnsi="Verdana"/>
            <w:b w:val="0"/>
            <w:bCs w:val="0"/>
            <w:noProof/>
            <w:webHidden/>
            <w:sz w:val="18"/>
            <w:szCs w:val="18"/>
          </w:rPr>
        </w:r>
        <w:r w:rsidR="00CF1703" w:rsidRPr="00CF1703">
          <w:rPr>
            <w:rFonts w:ascii="Verdana" w:hAnsi="Verdana"/>
            <w:b w:val="0"/>
            <w:bCs w:val="0"/>
            <w:noProof/>
            <w:webHidden/>
            <w:sz w:val="18"/>
            <w:szCs w:val="18"/>
          </w:rPr>
          <w:fldChar w:fldCharType="separate"/>
        </w:r>
        <w:r w:rsidR="00376680">
          <w:rPr>
            <w:rFonts w:ascii="Verdana" w:hAnsi="Verdana"/>
            <w:b w:val="0"/>
            <w:bCs w:val="0"/>
            <w:noProof/>
            <w:webHidden/>
            <w:sz w:val="18"/>
            <w:szCs w:val="18"/>
          </w:rPr>
          <w:t>8</w:t>
        </w:r>
        <w:r w:rsidR="00CF1703" w:rsidRPr="00CF1703">
          <w:rPr>
            <w:rFonts w:ascii="Verdana" w:hAnsi="Verdana"/>
            <w:b w:val="0"/>
            <w:bCs w:val="0"/>
            <w:noProof/>
            <w:webHidden/>
            <w:sz w:val="18"/>
            <w:szCs w:val="18"/>
          </w:rPr>
          <w:fldChar w:fldCharType="end"/>
        </w:r>
      </w:hyperlink>
    </w:p>
    <w:p w14:paraId="06169D74" w14:textId="77777777" w:rsidR="00CF1703" w:rsidRPr="00CF1703" w:rsidRDefault="00921803" w:rsidP="00CF1703">
      <w:pPr>
        <w:pStyle w:val="Inhopg2"/>
        <w:tabs>
          <w:tab w:val="right" w:leader="dot" w:pos="9062"/>
        </w:tabs>
        <w:spacing w:line="360" w:lineRule="auto"/>
        <w:rPr>
          <w:rFonts w:ascii="Verdana" w:eastAsiaTheme="minorEastAsia" w:hAnsi="Verdana" w:cstheme="minorBidi"/>
          <w:i w:val="0"/>
          <w:iCs w:val="0"/>
          <w:noProof/>
          <w:sz w:val="18"/>
          <w:szCs w:val="18"/>
          <w:lang w:eastAsia="nl-NL"/>
        </w:rPr>
      </w:pPr>
      <w:hyperlink w:anchor="_Toc11588382" w:history="1">
        <w:r w:rsidR="00CF1703" w:rsidRPr="00CF1703">
          <w:rPr>
            <w:rStyle w:val="Hyperlink"/>
            <w:rFonts w:ascii="Verdana" w:hAnsi="Verdana"/>
            <w:noProof/>
            <w:sz w:val="18"/>
            <w:szCs w:val="18"/>
          </w:rPr>
          <w:t>1.1. Aanleiding onderzoek en probleemanalyse</w:t>
        </w:r>
        <w:r w:rsidR="00CF1703" w:rsidRPr="00CF1703">
          <w:rPr>
            <w:rFonts w:ascii="Verdana" w:hAnsi="Verdana"/>
            <w:noProof/>
            <w:webHidden/>
            <w:sz w:val="18"/>
            <w:szCs w:val="18"/>
          </w:rPr>
          <w:tab/>
        </w:r>
        <w:r w:rsidR="00CF1703" w:rsidRPr="00CF1703">
          <w:rPr>
            <w:rFonts w:ascii="Verdana" w:hAnsi="Verdana"/>
            <w:noProof/>
            <w:webHidden/>
            <w:sz w:val="18"/>
            <w:szCs w:val="18"/>
          </w:rPr>
          <w:fldChar w:fldCharType="begin"/>
        </w:r>
        <w:r w:rsidR="00CF1703" w:rsidRPr="00CF1703">
          <w:rPr>
            <w:rFonts w:ascii="Verdana" w:hAnsi="Verdana"/>
            <w:noProof/>
            <w:webHidden/>
            <w:sz w:val="18"/>
            <w:szCs w:val="18"/>
          </w:rPr>
          <w:instrText xml:space="preserve"> PAGEREF _Toc11588382 \h </w:instrText>
        </w:r>
        <w:r w:rsidR="00CF1703" w:rsidRPr="00CF1703">
          <w:rPr>
            <w:rFonts w:ascii="Verdana" w:hAnsi="Verdana"/>
            <w:noProof/>
            <w:webHidden/>
            <w:sz w:val="18"/>
            <w:szCs w:val="18"/>
          </w:rPr>
        </w:r>
        <w:r w:rsidR="00CF1703" w:rsidRPr="00CF1703">
          <w:rPr>
            <w:rFonts w:ascii="Verdana" w:hAnsi="Verdana"/>
            <w:noProof/>
            <w:webHidden/>
            <w:sz w:val="18"/>
            <w:szCs w:val="18"/>
          </w:rPr>
          <w:fldChar w:fldCharType="separate"/>
        </w:r>
        <w:r w:rsidR="00376680">
          <w:rPr>
            <w:rFonts w:ascii="Verdana" w:hAnsi="Verdana"/>
            <w:noProof/>
            <w:webHidden/>
            <w:sz w:val="18"/>
            <w:szCs w:val="18"/>
          </w:rPr>
          <w:t>8</w:t>
        </w:r>
        <w:r w:rsidR="00CF1703" w:rsidRPr="00CF1703">
          <w:rPr>
            <w:rFonts w:ascii="Verdana" w:hAnsi="Verdana"/>
            <w:noProof/>
            <w:webHidden/>
            <w:sz w:val="18"/>
            <w:szCs w:val="18"/>
          </w:rPr>
          <w:fldChar w:fldCharType="end"/>
        </w:r>
      </w:hyperlink>
    </w:p>
    <w:p w14:paraId="2CA323F0" w14:textId="77777777" w:rsidR="00CF1703" w:rsidRPr="00CF1703" w:rsidRDefault="00921803" w:rsidP="00CF1703">
      <w:pPr>
        <w:pStyle w:val="Inhopg2"/>
        <w:tabs>
          <w:tab w:val="right" w:leader="dot" w:pos="9062"/>
        </w:tabs>
        <w:spacing w:line="360" w:lineRule="auto"/>
        <w:rPr>
          <w:rFonts w:ascii="Verdana" w:eastAsiaTheme="minorEastAsia" w:hAnsi="Verdana" w:cstheme="minorBidi"/>
          <w:i w:val="0"/>
          <w:iCs w:val="0"/>
          <w:noProof/>
          <w:sz w:val="18"/>
          <w:szCs w:val="18"/>
          <w:lang w:eastAsia="nl-NL"/>
        </w:rPr>
      </w:pPr>
      <w:hyperlink w:anchor="_Toc11588383" w:history="1">
        <w:r w:rsidR="00CF1703" w:rsidRPr="00CF1703">
          <w:rPr>
            <w:rStyle w:val="Hyperlink"/>
            <w:rFonts w:ascii="Verdana" w:hAnsi="Verdana"/>
            <w:noProof/>
            <w:sz w:val="18"/>
            <w:szCs w:val="18"/>
          </w:rPr>
          <w:t>1.2. Doelstelling, centrale vraag en deelvragen</w:t>
        </w:r>
        <w:r w:rsidR="00CF1703" w:rsidRPr="00CF1703">
          <w:rPr>
            <w:rFonts w:ascii="Verdana" w:hAnsi="Verdana"/>
            <w:noProof/>
            <w:webHidden/>
            <w:sz w:val="18"/>
            <w:szCs w:val="18"/>
          </w:rPr>
          <w:tab/>
        </w:r>
        <w:r w:rsidR="00CF1703" w:rsidRPr="00CF1703">
          <w:rPr>
            <w:rFonts w:ascii="Verdana" w:hAnsi="Verdana"/>
            <w:noProof/>
            <w:webHidden/>
            <w:sz w:val="18"/>
            <w:szCs w:val="18"/>
          </w:rPr>
          <w:fldChar w:fldCharType="begin"/>
        </w:r>
        <w:r w:rsidR="00CF1703" w:rsidRPr="00CF1703">
          <w:rPr>
            <w:rFonts w:ascii="Verdana" w:hAnsi="Verdana"/>
            <w:noProof/>
            <w:webHidden/>
            <w:sz w:val="18"/>
            <w:szCs w:val="18"/>
          </w:rPr>
          <w:instrText xml:space="preserve"> PAGEREF _Toc11588383 \h </w:instrText>
        </w:r>
        <w:r w:rsidR="00CF1703" w:rsidRPr="00CF1703">
          <w:rPr>
            <w:rFonts w:ascii="Verdana" w:hAnsi="Verdana"/>
            <w:noProof/>
            <w:webHidden/>
            <w:sz w:val="18"/>
            <w:szCs w:val="18"/>
          </w:rPr>
        </w:r>
        <w:r w:rsidR="00CF1703" w:rsidRPr="00CF1703">
          <w:rPr>
            <w:rFonts w:ascii="Verdana" w:hAnsi="Verdana"/>
            <w:noProof/>
            <w:webHidden/>
            <w:sz w:val="18"/>
            <w:szCs w:val="18"/>
          </w:rPr>
          <w:fldChar w:fldCharType="separate"/>
        </w:r>
        <w:r w:rsidR="00376680">
          <w:rPr>
            <w:rFonts w:ascii="Verdana" w:hAnsi="Verdana"/>
            <w:noProof/>
            <w:webHidden/>
            <w:sz w:val="18"/>
            <w:szCs w:val="18"/>
          </w:rPr>
          <w:t>8</w:t>
        </w:r>
        <w:r w:rsidR="00CF1703" w:rsidRPr="00CF1703">
          <w:rPr>
            <w:rFonts w:ascii="Verdana" w:hAnsi="Verdana"/>
            <w:noProof/>
            <w:webHidden/>
            <w:sz w:val="18"/>
            <w:szCs w:val="18"/>
          </w:rPr>
          <w:fldChar w:fldCharType="end"/>
        </w:r>
      </w:hyperlink>
    </w:p>
    <w:p w14:paraId="09A67BE4" w14:textId="77777777" w:rsidR="00CF1703" w:rsidRPr="00CF1703" w:rsidRDefault="00921803" w:rsidP="00CF1703">
      <w:pPr>
        <w:pStyle w:val="Inhopg2"/>
        <w:tabs>
          <w:tab w:val="right" w:leader="dot" w:pos="9062"/>
        </w:tabs>
        <w:spacing w:line="360" w:lineRule="auto"/>
        <w:rPr>
          <w:rFonts w:ascii="Verdana" w:eastAsiaTheme="minorEastAsia" w:hAnsi="Verdana" w:cstheme="minorBidi"/>
          <w:i w:val="0"/>
          <w:iCs w:val="0"/>
          <w:noProof/>
          <w:sz w:val="18"/>
          <w:szCs w:val="18"/>
          <w:lang w:eastAsia="nl-NL"/>
        </w:rPr>
      </w:pPr>
      <w:hyperlink w:anchor="_Toc11588384" w:history="1">
        <w:r w:rsidR="00CF1703" w:rsidRPr="00CF1703">
          <w:rPr>
            <w:rStyle w:val="Hyperlink"/>
            <w:rFonts w:ascii="Verdana" w:hAnsi="Verdana"/>
            <w:noProof/>
            <w:sz w:val="18"/>
            <w:szCs w:val="18"/>
          </w:rPr>
          <w:t>1.3. Operationaliseren van begrippen</w:t>
        </w:r>
        <w:r w:rsidR="00CF1703" w:rsidRPr="00CF1703">
          <w:rPr>
            <w:rFonts w:ascii="Verdana" w:hAnsi="Verdana"/>
            <w:noProof/>
            <w:webHidden/>
            <w:sz w:val="18"/>
            <w:szCs w:val="18"/>
          </w:rPr>
          <w:tab/>
        </w:r>
        <w:r w:rsidR="00CF1703" w:rsidRPr="00CF1703">
          <w:rPr>
            <w:rFonts w:ascii="Verdana" w:hAnsi="Verdana"/>
            <w:noProof/>
            <w:webHidden/>
            <w:sz w:val="18"/>
            <w:szCs w:val="18"/>
          </w:rPr>
          <w:fldChar w:fldCharType="begin"/>
        </w:r>
        <w:r w:rsidR="00CF1703" w:rsidRPr="00CF1703">
          <w:rPr>
            <w:rFonts w:ascii="Verdana" w:hAnsi="Verdana"/>
            <w:noProof/>
            <w:webHidden/>
            <w:sz w:val="18"/>
            <w:szCs w:val="18"/>
          </w:rPr>
          <w:instrText xml:space="preserve"> PAGEREF _Toc11588384 \h </w:instrText>
        </w:r>
        <w:r w:rsidR="00CF1703" w:rsidRPr="00CF1703">
          <w:rPr>
            <w:rFonts w:ascii="Verdana" w:hAnsi="Verdana"/>
            <w:noProof/>
            <w:webHidden/>
            <w:sz w:val="18"/>
            <w:szCs w:val="18"/>
          </w:rPr>
        </w:r>
        <w:r w:rsidR="00CF1703" w:rsidRPr="00CF1703">
          <w:rPr>
            <w:rFonts w:ascii="Verdana" w:hAnsi="Verdana"/>
            <w:noProof/>
            <w:webHidden/>
            <w:sz w:val="18"/>
            <w:szCs w:val="18"/>
          </w:rPr>
          <w:fldChar w:fldCharType="separate"/>
        </w:r>
        <w:r w:rsidR="00376680">
          <w:rPr>
            <w:rFonts w:ascii="Verdana" w:hAnsi="Verdana"/>
            <w:noProof/>
            <w:webHidden/>
            <w:sz w:val="18"/>
            <w:szCs w:val="18"/>
          </w:rPr>
          <w:t>9</w:t>
        </w:r>
        <w:r w:rsidR="00CF1703" w:rsidRPr="00CF1703">
          <w:rPr>
            <w:rFonts w:ascii="Verdana" w:hAnsi="Verdana"/>
            <w:noProof/>
            <w:webHidden/>
            <w:sz w:val="18"/>
            <w:szCs w:val="18"/>
          </w:rPr>
          <w:fldChar w:fldCharType="end"/>
        </w:r>
      </w:hyperlink>
    </w:p>
    <w:p w14:paraId="52EB9B2A" w14:textId="77777777" w:rsidR="00CF1703" w:rsidRPr="00CF1703" w:rsidRDefault="00921803" w:rsidP="00CF1703">
      <w:pPr>
        <w:pStyle w:val="Inhopg2"/>
        <w:tabs>
          <w:tab w:val="right" w:leader="dot" w:pos="9062"/>
        </w:tabs>
        <w:spacing w:line="360" w:lineRule="auto"/>
        <w:rPr>
          <w:rFonts w:ascii="Verdana" w:eastAsiaTheme="minorEastAsia" w:hAnsi="Verdana" w:cstheme="minorBidi"/>
          <w:i w:val="0"/>
          <w:iCs w:val="0"/>
          <w:noProof/>
          <w:sz w:val="18"/>
          <w:szCs w:val="18"/>
          <w:lang w:eastAsia="nl-NL"/>
        </w:rPr>
      </w:pPr>
      <w:hyperlink w:anchor="_Toc11588385" w:history="1">
        <w:r w:rsidR="00CF1703" w:rsidRPr="00CF1703">
          <w:rPr>
            <w:rStyle w:val="Hyperlink"/>
            <w:rFonts w:ascii="Verdana" w:hAnsi="Verdana"/>
            <w:noProof/>
            <w:sz w:val="18"/>
            <w:szCs w:val="18"/>
          </w:rPr>
          <w:t>1.4. Onderzoeksmethode, verantwoording per deelvraag</w:t>
        </w:r>
        <w:r w:rsidR="00CF1703" w:rsidRPr="00CF1703">
          <w:rPr>
            <w:rFonts w:ascii="Verdana" w:hAnsi="Verdana"/>
            <w:noProof/>
            <w:webHidden/>
            <w:sz w:val="18"/>
            <w:szCs w:val="18"/>
          </w:rPr>
          <w:tab/>
        </w:r>
        <w:r w:rsidR="00CF1703" w:rsidRPr="00CF1703">
          <w:rPr>
            <w:rFonts w:ascii="Verdana" w:hAnsi="Verdana"/>
            <w:noProof/>
            <w:webHidden/>
            <w:sz w:val="18"/>
            <w:szCs w:val="18"/>
          </w:rPr>
          <w:fldChar w:fldCharType="begin"/>
        </w:r>
        <w:r w:rsidR="00CF1703" w:rsidRPr="00CF1703">
          <w:rPr>
            <w:rFonts w:ascii="Verdana" w:hAnsi="Verdana"/>
            <w:noProof/>
            <w:webHidden/>
            <w:sz w:val="18"/>
            <w:szCs w:val="18"/>
          </w:rPr>
          <w:instrText xml:space="preserve"> PAGEREF _Toc11588385 \h </w:instrText>
        </w:r>
        <w:r w:rsidR="00CF1703" w:rsidRPr="00CF1703">
          <w:rPr>
            <w:rFonts w:ascii="Verdana" w:hAnsi="Verdana"/>
            <w:noProof/>
            <w:webHidden/>
            <w:sz w:val="18"/>
            <w:szCs w:val="18"/>
          </w:rPr>
        </w:r>
        <w:r w:rsidR="00CF1703" w:rsidRPr="00CF1703">
          <w:rPr>
            <w:rFonts w:ascii="Verdana" w:hAnsi="Verdana"/>
            <w:noProof/>
            <w:webHidden/>
            <w:sz w:val="18"/>
            <w:szCs w:val="18"/>
          </w:rPr>
          <w:fldChar w:fldCharType="separate"/>
        </w:r>
        <w:r w:rsidR="00376680">
          <w:rPr>
            <w:rFonts w:ascii="Verdana" w:hAnsi="Verdana"/>
            <w:noProof/>
            <w:webHidden/>
            <w:sz w:val="18"/>
            <w:szCs w:val="18"/>
          </w:rPr>
          <w:t>9</w:t>
        </w:r>
        <w:r w:rsidR="00CF1703" w:rsidRPr="00CF1703">
          <w:rPr>
            <w:rFonts w:ascii="Verdana" w:hAnsi="Verdana"/>
            <w:noProof/>
            <w:webHidden/>
            <w:sz w:val="18"/>
            <w:szCs w:val="18"/>
          </w:rPr>
          <w:fldChar w:fldCharType="end"/>
        </w:r>
      </w:hyperlink>
    </w:p>
    <w:p w14:paraId="33AC8315" w14:textId="77777777" w:rsidR="00CF1703" w:rsidRPr="00CF1703" w:rsidRDefault="00921803" w:rsidP="00CF1703">
      <w:pPr>
        <w:pStyle w:val="Inhopg2"/>
        <w:tabs>
          <w:tab w:val="right" w:leader="dot" w:pos="9062"/>
        </w:tabs>
        <w:spacing w:line="360" w:lineRule="auto"/>
        <w:rPr>
          <w:rFonts w:ascii="Verdana" w:eastAsiaTheme="minorEastAsia" w:hAnsi="Verdana" w:cstheme="minorBidi"/>
          <w:i w:val="0"/>
          <w:iCs w:val="0"/>
          <w:noProof/>
          <w:sz w:val="18"/>
          <w:szCs w:val="18"/>
          <w:lang w:eastAsia="nl-NL"/>
        </w:rPr>
      </w:pPr>
      <w:hyperlink w:anchor="_Toc11588386" w:history="1">
        <w:r w:rsidR="00CF1703" w:rsidRPr="00CF1703">
          <w:rPr>
            <w:rStyle w:val="Hyperlink"/>
            <w:rFonts w:ascii="Verdana" w:hAnsi="Verdana"/>
            <w:noProof/>
            <w:sz w:val="18"/>
            <w:szCs w:val="18"/>
          </w:rPr>
          <w:t>1.5. Leeswijzer</w:t>
        </w:r>
        <w:r w:rsidR="00CF1703" w:rsidRPr="00CF1703">
          <w:rPr>
            <w:rFonts w:ascii="Verdana" w:hAnsi="Verdana"/>
            <w:noProof/>
            <w:webHidden/>
            <w:sz w:val="18"/>
            <w:szCs w:val="18"/>
          </w:rPr>
          <w:tab/>
        </w:r>
        <w:r w:rsidR="00CF1703" w:rsidRPr="00CF1703">
          <w:rPr>
            <w:rFonts w:ascii="Verdana" w:hAnsi="Verdana"/>
            <w:noProof/>
            <w:webHidden/>
            <w:sz w:val="18"/>
            <w:szCs w:val="18"/>
          </w:rPr>
          <w:fldChar w:fldCharType="begin"/>
        </w:r>
        <w:r w:rsidR="00CF1703" w:rsidRPr="00CF1703">
          <w:rPr>
            <w:rFonts w:ascii="Verdana" w:hAnsi="Verdana"/>
            <w:noProof/>
            <w:webHidden/>
            <w:sz w:val="18"/>
            <w:szCs w:val="18"/>
          </w:rPr>
          <w:instrText xml:space="preserve"> PAGEREF _Toc11588386 \h </w:instrText>
        </w:r>
        <w:r w:rsidR="00CF1703" w:rsidRPr="00CF1703">
          <w:rPr>
            <w:rFonts w:ascii="Verdana" w:hAnsi="Verdana"/>
            <w:noProof/>
            <w:webHidden/>
            <w:sz w:val="18"/>
            <w:szCs w:val="18"/>
          </w:rPr>
        </w:r>
        <w:r w:rsidR="00CF1703" w:rsidRPr="00CF1703">
          <w:rPr>
            <w:rFonts w:ascii="Verdana" w:hAnsi="Verdana"/>
            <w:noProof/>
            <w:webHidden/>
            <w:sz w:val="18"/>
            <w:szCs w:val="18"/>
          </w:rPr>
          <w:fldChar w:fldCharType="separate"/>
        </w:r>
        <w:r w:rsidR="00376680">
          <w:rPr>
            <w:rFonts w:ascii="Verdana" w:hAnsi="Verdana"/>
            <w:noProof/>
            <w:webHidden/>
            <w:sz w:val="18"/>
            <w:szCs w:val="18"/>
          </w:rPr>
          <w:t>10</w:t>
        </w:r>
        <w:r w:rsidR="00CF1703" w:rsidRPr="00CF1703">
          <w:rPr>
            <w:rFonts w:ascii="Verdana" w:hAnsi="Verdana"/>
            <w:noProof/>
            <w:webHidden/>
            <w:sz w:val="18"/>
            <w:szCs w:val="18"/>
          </w:rPr>
          <w:fldChar w:fldCharType="end"/>
        </w:r>
      </w:hyperlink>
    </w:p>
    <w:p w14:paraId="7C2D9AE3" w14:textId="77777777" w:rsidR="00CF1703" w:rsidRPr="00CF1703" w:rsidRDefault="00921803" w:rsidP="00CF1703">
      <w:pPr>
        <w:pStyle w:val="Inhopg1"/>
        <w:rPr>
          <w:rFonts w:ascii="Verdana" w:eastAsiaTheme="minorEastAsia" w:hAnsi="Verdana" w:cstheme="minorBidi"/>
          <w:b w:val="0"/>
          <w:bCs w:val="0"/>
          <w:noProof/>
          <w:sz w:val="18"/>
          <w:szCs w:val="18"/>
          <w:lang w:eastAsia="nl-NL"/>
        </w:rPr>
      </w:pPr>
      <w:hyperlink w:anchor="_Toc11588387" w:history="1">
        <w:r w:rsidR="00CF1703" w:rsidRPr="00CF1703">
          <w:rPr>
            <w:rStyle w:val="Hyperlink"/>
            <w:rFonts w:ascii="Verdana" w:hAnsi="Verdana"/>
            <w:b w:val="0"/>
            <w:bCs w:val="0"/>
            <w:noProof/>
            <w:sz w:val="18"/>
            <w:szCs w:val="18"/>
          </w:rPr>
          <w:t>Hoofdstuk 2. Juridisch kader</w:t>
        </w:r>
        <w:r w:rsidR="00CF1703" w:rsidRPr="00CF1703">
          <w:rPr>
            <w:rFonts w:ascii="Verdana" w:hAnsi="Verdana"/>
            <w:b w:val="0"/>
            <w:bCs w:val="0"/>
            <w:noProof/>
            <w:webHidden/>
            <w:sz w:val="18"/>
            <w:szCs w:val="18"/>
          </w:rPr>
          <w:tab/>
        </w:r>
        <w:r w:rsidR="00CF1703" w:rsidRPr="00CF1703">
          <w:rPr>
            <w:rFonts w:ascii="Verdana" w:hAnsi="Verdana"/>
            <w:b w:val="0"/>
            <w:bCs w:val="0"/>
            <w:noProof/>
            <w:webHidden/>
            <w:sz w:val="18"/>
            <w:szCs w:val="18"/>
          </w:rPr>
          <w:fldChar w:fldCharType="begin"/>
        </w:r>
        <w:r w:rsidR="00CF1703" w:rsidRPr="00CF1703">
          <w:rPr>
            <w:rFonts w:ascii="Verdana" w:hAnsi="Verdana"/>
            <w:b w:val="0"/>
            <w:bCs w:val="0"/>
            <w:noProof/>
            <w:webHidden/>
            <w:sz w:val="18"/>
            <w:szCs w:val="18"/>
          </w:rPr>
          <w:instrText xml:space="preserve"> PAGEREF _Toc11588387 \h </w:instrText>
        </w:r>
        <w:r w:rsidR="00CF1703" w:rsidRPr="00CF1703">
          <w:rPr>
            <w:rFonts w:ascii="Verdana" w:hAnsi="Verdana"/>
            <w:b w:val="0"/>
            <w:bCs w:val="0"/>
            <w:noProof/>
            <w:webHidden/>
            <w:sz w:val="18"/>
            <w:szCs w:val="18"/>
          </w:rPr>
        </w:r>
        <w:r w:rsidR="00CF1703" w:rsidRPr="00CF1703">
          <w:rPr>
            <w:rFonts w:ascii="Verdana" w:hAnsi="Verdana"/>
            <w:b w:val="0"/>
            <w:bCs w:val="0"/>
            <w:noProof/>
            <w:webHidden/>
            <w:sz w:val="18"/>
            <w:szCs w:val="18"/>
          </w:rPr>
          <w:fldChar w:fldCharType="separate"/>
        </w:r>
        <w:r w:rsidR="00376680">
          <w:rPr>
            <w:rFonts w:ascii="Verdana" w:hAnsi="Verdana"/>
            <w:b w:val="0"/>
            <w:bCs w:val="0"/>
            <w:noProof/>
            <w:webHidden/>
            <w:sz w:val="18"/>
            <w:szCs w:val="18"/>
          </w:rPr>
          <w:t>11</w:t>
        </w:r>
        <w:r w:rsidR="00CF1703" w:rsidRPr="00CF1703">
          <w:rPr>
            <w:rFonts w:ascii="Verdana" w:hAnsi="Verdana"/>
            <w:b w:val="0"/>
            <w:bCs w:val="0"/>
            <w:noProof/>
            <w:webHidden/>
            <w:sz w:val="18"/>
            <w:szCs w:val="18"/>
          </w:rPr>
          <w:fldChar w:fldCharType="end"/>
        </w:r>
      </w:hyperlink>
    </w:p>
    <w:p w14:paraId="7C9BE3A2" w14:textId="77777777" w:rsidR="00CF1703" w:rsidRPr="00CF1703" w:rsidRDefault="00921803" w:rsidP="00CF1703">
      <w:pPr>
        <w:pStyle w:val="Inhopg2"/>
        <w:tabs>
          <w:tab w:val="right" w:leader="dot" w:pos="9062"/>
        </w:tabs>
        <w:spacing w:line="360" w:lineRule="auto"/>
        <w:rPr>
          <w:rFonts w:ascii="Verdana" w:eastAsiaTheme="minorEastAsia" w:hAnsi="Verdana" w:cstheme="minorBidi"/>
          <w:i w:val="0"/>
          <w:iCs w:val="0"/>
          <w:noProof/>
          <w:sz w:val="18"/>
          <w:szCs w:val="18"/>
          <w:lang w:eastAsia="nl-NL"/>
        </w:rPr>
      </w:pPr>
      <w:hyperlink w:anchor="_Toc11588388" w:history="1">
        <w:r w:rsidR="00CF1703" w:rsidRPr="00CF1703">
          <w:rPr>
            <w:rStyle w:val="Hyperlink"/>
            <w:rFonts w:ascii="Verdana" w:hAnsi="Verdana"/>
            <w:noProof/>
            <w:sz w:val="18"/>
            <w:szCs w:val="18"/>
          </w:rPr>
          <w:t>2.1. Wettelijke vereisten ontslag op staande voet</w:t>
        </w:r>
        <w:r w:rsidR="00CF1703" w:rsidRPr="00CF1703">
          <w:rPr>
            <w:rFonts w:ascii="Verdana" w:hAnsi="Verdana"/>
            <w:noProof/>
            <w:webHidden/>
            <w:sz w:val="18"/>
            <w:szCs w:val="18"/>
          </w:rPr>
          <w:tab/>
        </w:r>
        <w:r w:rsidR="00CF1703" w:rsidRPr="00CF1703">
          <w:rPr>
            <w:rFonts w:ascii="Verdana" w:hAnsi="Verdana"/>
            <w:noProof/>
            <w:webHidden/>
            <w:sz w:val="18"/>
            <w:szCs w:val="18"/>
          </w:rPr>
          <w:fldChar w:fldCharType="begin"/>
        </w:r>
        <w:r w:rsidR="00CF1703" w:rsidRPr="00CF1703">
          <w:rPr>
            <w:rFonts w:ascii="Verdana" w:hAnsi="Verdana"/>
            <w:noProof/>
            <w:webHidden/>
            <w:sz w:val="18"/>
            <w:szCs w:val="18"/>
          </w:rPr>
          <w:instrText xml:space="preserve"> PAGEREF _Toc11588388 \h </w:instrText>
        </w:r>
        <w:r w:rsidR="00CF1703" w:rsidRPr="00CF1703">
          <w:rPr>
            <w:rFonts w:ascii="Verdana" w:hAnsi="Verdana"/>
            <w:noProof/>
            <w:webHidden/>
            <w:sz w:val="18"/>
            <w:szCs w:val="18"/>
          </w:rPr>
        </w:r>
        <w:r w:rsidR="00CF1703" w:rsidRPr="00CF1703">
          <w:rPr>
            <w:rFonts w:ascii="Verdana" w:hAnsi="Verdana"/>
            <w:noProof/>
            <w:webHidden/>
            <w:sz w:val="18"/>
            <w:szCs w:val="18"/>
          </w:rPr>
          <w:fldChar w:fldCharType="separate"/>
        </w:r>
        <w:r w:rsidR="00376680">
          <w:rPr>
            <w:rFonts w:ascii="Verdana" w:hAnsi="Verdana"/>
            <w:noProof/>
            <w:webHidden/>
            <w:sz w:val="18"/>
            <w:szCs w:val="18"/>
          </w:rPr>
          <w:t>11</w:t>
        </w:r>
        <w:r w:rsidR="00CF1703" w:rsidRPr="00CF1703">
          <w:rPr>
            <w:rFonts w:ascii="Verdana" w:hAnsi="Verdana"/>
            <w:noProof/>
            <w:webHidden/>
            <w:sz w:val="18"/>
            <w:szCs w:val="18"/>
          </w:rPr>
          <w:fldChar w:fldCharType="end"/>
        </w:r>
      </w:hyperlink>
    </w:p>
    <w:p w14:paraId="0378B0B8" w14:textId="77777777" w:rsidR="00CF1703" w:rsidRPr="00CF1703" w:rsidRDefault="00921803" w:rsidP="00376680">
      <w:pPr>
        <w:pStyle w:val="Inhopg3"/>
        <w:rPr>
          <w:rFonts w:eastAsiaTheme="minorEastAsia" w:cstheme="minorBidi"/>
          <w:noProof/>
          <w:lang w:eastAsia="nl-NL"/>
        </w:rPr>
      </w:pPr>
      <w:hyperlink w:anchor="_Toc11588389" w:history="1">
        <w:r w:rsidR="00CF1703" w:rsidRPr="00CF1703">
          <w:rPr>
            <w:rStyle w:val="Hyperlink"/>
            <w:rFonts w:ascii="Verdana" w:hAnsi="Verdana"/>
            <w:noProof/>
            <w:sz w:val="18"/>
            <w:szCs w:val="18"/>
          </w:rPr>
          <w:t>2.1.1. Dringende reden</w:t>
        </w:r>
        <w:r w:rsidR="00CF1703" w:rsidRPr="00CF1703">
          <w:rPr>
            <w:noProof/>
            <w:webHidden/>
          </w:rPr>
          <w:tab/>
        </w:r>
        <w:r w:rsidR="00CF1703" w:rsidRPr="00CF1703">
          <w:rPr>
            <w:noProof/>
            <w:webHidden/>
          </w:rPr>
          <w:fldChar w:fldCharType="begin"/>
        </w:r>
        <w:r w:rsidR="00CF1703" w:rsidRPr="00CF1703">
          <w:rPr>
            <w:noProof/>
            <w:webHidden/>
          </w:rPr>
          <w:instrText xml:space="preserve"> PAGEREF _Toc11588389 \h </w:instrText>
        </w:r>
        <w:r w:rsidR="00CF1703" w:rsidRPr="00CF1703">
          <w:rPr>
            <w:noProof/>
            <w:webHidden/>
          </w:rPr>
        </w:r>
        <w:r w:rsidR="00CF1703" w:rsidRPr="00CF1703">
          <w:rPr>
            <w:noProof/>
            <w:webHidden/>
          </w:rPr>
          <w:fldChar w:fldCharType="separate"/>
        </w:r>
        <w:r w:rsidR="00376680">
          <w:rPr>
            <w:noProof/>
            <w:webHidden/>
          </w:rPr>
          <w:t>11</w:t>
        </w:r>
        <w:r w:rsidR="00CF1703" w:rsidRPr="00CF1703">
          <w:rPr>
            <w:noProof/>
            <w:webHidden/>
          </w:rPr>
          <w:fldChar w:fldCharType="end"/>
        </w:r>
      </w:hyperlink>
    </w:p>
    <w:p w14:paraId="482047DA" w14:textId="77777777" w:rsidR="00CF1703" w:rsidRPr="00CF1703" w:rsidRDefault="00921803" w:rsidP="00376680">
      <w:pPr>
        <w:pStyle w:val="Inhopg3"/>
        <w:rPr>
          <w:rFonts w:eastAsiaTheme="minorEastAsia" w:cstheme="minorBidi"/>
          <w:noProof/>
          <w:lang w:eastAsia="nl-NL"/>
        </w:rPr>
      </w:pPr>
      <w:hyperlink w:anchor="_Toc11588390" w:history="1">
        <w:r w:rsidR="00CF1703" w:rsidRPr="00CF1703">
          <w:rPr>
            <w:rStyle w:val="Hyperlink"/>
            <w:rFonts w:ascii="Verdana" w:hAnsi="Verdana"/>
            <w:noProof/>
            <w:sz w:val="18"/>
            <w:szCs w:val="18"/>
          </w:rPr>
          <w:t>2.1.2. Mededeling</w:t>
        </w:r>
        <w:r w:rsidR="00CF1703" w:rsidRPr="00CF1703">
          <w:rPr>
            <w:noProof/>
            <w:webHidden/>
          </w:rPr>
          <w:tab/>
        </w:r>
        <w:r w:rsidR="00CF1703" w:rsidRPr="00CF1703">
          <w:rPr>
            <w:noProof/>
            <w:webHidden/>
          </w:rPr>
          <w:fldChar w:fldCharType="begin"/>
        </w:r>
        <w:r w:rsidR="00CF1703" w:rsidRPr="00CF1703">
          <w:rPr>
            <w:noProof/>
            <w:webHidden/>
          </w:rPr>
          <w:instrText xml:space="preserve"> PAGEREF _Toc11588390 \h </w:instrText>
        </w:r>
        <w:r w:rsidR="00CF1703" w:rsidRPr="00CF1703">
          <w:rPr>
            <w:noProof/>
            <w:webHidden/>
          </w:rPr>
        </w:r>
        <w:r w:rsidR="00CF1703" w:rsidRPr="00CF1703">
          <w:rPr>
            <w:noProof/>
            <w:webHidden/>
          </w:rPr>
          <w:fldChar w:fldCharType="separate"/>
        </w:r>
        <w:r w:rsidR="00376680">
          <w:rPr>
            <w:noProof/>
            <w:webHidden/>
          </w:rPr>
          <w:t>13</w:t>
        </w:r>
        <w:r w:rsidR="00CF1703" w:rsidRPr="00CF1703">
          <w:rPr>
            <w:noProof/>
            <w:webHidden/>
          </w:rPr>
          <w:fldChar w:fldCharType="end"/>
        </w:r>
      </w:hyperlink>
    </w:p>
    <w:p w14:paraId="19715B34" w14:textId="77777777" w:rsidR="00CF1703" w:rsidRPr="00CF1703" w:rsidRDefault="00921803" w:rsidP="00376680">
      <w:pPr>
        <w:pStyle w:val="Inhopg3"/>
        <w:rPr>
          <w:rFonts w:eastAsiaTheme="minorEastAsia" w:cstheme="minorBidi"/>
          <w:noProof/>
          <w:lang w:eastAsia="nl-NL"/>
        </w:rPr>
      </w:pPr>
      <w:hyperlink w:anchor="_Toc11588391" w:history="1">
        <w:r w:rsidR="00CF1703" w:rsidRPr="00CF1703">
          <w:rPr>
            <w:rStyle w:val="Hyperlink"/>
            <w:rFonts w:ascii="Verdana" w:hAnsi="Verdana"/>
            <w:noProof/>
            <w:sz w:val="18"/>
            <w:szCs w:val="18"/>
          </w:rPr>
          <w:t>2.1.3. Onverwijld</w:t>
        </w:r>
        <w:r w:rsidR="00CF1703" w:rsidRPr="00CF1703">
          <w:rPr>
            <w:noProof/>
            <w:webHidden/>
          </w:rPr>
          <w:tab/>
        </w:r>
        <w:r w:rsidR="00CF1703" w:rsidRPr="00CF1703">
          <w:rPr>
            <w:noProof/>
            <w:webHidden/>
          </w:rPr>
          <w:fldChar w:fldCharType="begin"/>
        </w:r>
        <w:r w:rsidR="00CF1703" w:rsidRPr="00CF1703">
          <w:rPr>
            <w:noProof/>
            <w:webHidden/>
          </w:rPr>
          <w:instrText xml:space="preserve"> PAGEREF _Toc11588391 \h </w:instrText>
        </w:r>
        <w:r w:rsidR="00CF1703" w:rsidRPr="00CF1703">
          <w:rPr>
            <w:noProof/>
            <w:webHidden/>
          </w:rPr>
        </w:r>
        <w:r w:rsidR="00CF1703" w:rsidRPr="00CF1703">
          <w:rPr>
            <w:noProof/>
            <w:webHidden/>
          </w:rPr>
          <w:fldChar w:fldCharType="separate"/>
        </w:r>
        <w:r w:rsidR="00376680">
          <w:rPr>
            <w:noProof/>
            <w:webHidden/>
          </w:rPr>
          <w:t>14</w:t>
        </w:r>
        <w:r w:rsidR="00CF1703" w:rsidRPr="00CF1703">
          <w:rPr>
            <w:noProof/>
            <w:webHidden/>
          </w:rPr>
          <w:fldChar w:fldCharType="end"/>
        </w:r>
      </w:hyperlink>
    </w:p>
    <w:p w14:paraId="2CC487AC" w14:textId="77777777" w:rsidR="00CF1703" w:rsidRPr="00CF1703" w:rsidRDefault="00921803" w:rsidP="00CF1703">
      <w:pPr>
        <w:pStyle w:val="Inhopg2"/>
        <w:tabs>
          <w:tab w:val="right" w:leader="dot" w:pos="9062"/>
        </w:tabs>
        <w:spacing w:line="360" w:lineRule="auto"/>
        <w:rPr>
          <w:rFonts w:ascii="Verdana" w:eastAsiaTheme="minorEastAsia" w:hAnsi="Verdana" w:cstheme="minorBidi"/>
          <w:i w:val="0"/>
          <w:iCs w:val="0"/>
          <w:noProof/>
          <w:sz w:val="18"/>
          <w:szCs w:val="18"/>
          <w:lang w:eastAsia="nl-NL"/>
        </w:rPr>
      </w:pPr>
      <w:hyperlink w:anchor="_Toc11588392" w:history="1">
        <w:r w:rsidR="00CF1703" w:rsidRPr="00CF1703">
          <w:rPr>
            <w:rStyle w:val="Hyperlink"/>
            <w:rFonts w:ascii="Verdana" w:hAnsi="Verdana"/>
            <w:noProof/>
            <w:sz w:val="18"/>
            <w:szCs w:val="18"/>
          </w:rPr>
          <w:t>2.2. Ontslag op staande voet wegens diefstal</w:t>
        </w:r>
        <w:r w:rsidR="00CF1703" w:rsidRPr="00CF1703">
          <w:rPr>
            <w:rFonts w:ascii="Verdana" w:hAnsi="Verdana"/>
            <w:noProof/>
            <w:webHidden/>
            <w:sz w:val="18"/>
            <w:szCs w:val="18"/>
          </w:rPr>
          <w:tab/>
        </w:r>
        <w:r w:rsidR="00CF1703" w:rsidRPr="00CF1703">
          <w:rPr>
            <w:rFonts w:ascii="Verdana" w:hAnsi="Verdana"/>
            <w:noProof/>
            <w:webHidden/>
            <w:sz w:val="18"/>
            <w:szCs w:val="18"/>
          </w:rPr>
          <w:fldChar w:fldCharType="begin"/>
        </w:r>
        <w:r w:rsidR="00CF1703" w:rsidRPr="00CF1703">
          <w:rPr>
            <w:rFonts w:ascii="Verdana" w:hAnsi="Verdana"/>
            <w:noProof/>
            <w:webHidden/>
            <w:sz w:val="18"/>
            <w:szCs w:val="18"/>
          </w:rPr>
          <w:instrText xml:space="preserve"> PAGEREF _Toc11588392 \h </w:instrText>
        </w:r>
        <w:r w:rsidR="00CF1703" w:rsidRPr="00CF1703">
          <w:rPr>
            <w:rFonts w:ascii="Verdana" w:hAnsi="Verdana"/>
            <w:noProof/>
            <w:webHidden/>
            <w:sz w:val="18"/>
            <w:szCs w:val="18"/>
          </w:rPr>
        </w:r>
        <w:r w:rsidR="00CF1703" w:rsidRPr="00CF1703">
          <w:rPr>
            <w:rFonts w:ascii="Verdana" w:hAnsi="Verdana"/>
            <w:noProof/>
            <w:webHidden/>
            <w:sz w:val="18"/>
            <w:szCs w:val="18"/>
          </w:rPr>
          <w:fldChar w:fldCharType="separate"/>
        </w:r>
        <w:r w:rsidR="00376680">
          <w:rPr>
            <w:rFonts w:ascii="Verdana" w:hAnsi="Verdana"/>
            <w:noProof/>
            <w:webHidden/>
            <w:sz w:val="18"/>
            <w:szCs w:val="18"/>
          </w:rPr>
          <w:t>15</w:t>
        </w:r>
        <w:r w:rsidR="00CF1703" w:rsidRPr="00CF1703">
          <w:rPr>
            <w:rFonts w:ascii="Verdana" w:hAnsi="Verdana"/>
            <w:noProof/>
            <w:webHidden/>
            <w:sz w:val="18"/>
            <w:szCs w:val="18"/>
          </w:rPr>
          <w:fldChar w:fldCharType="end"/>
        </w:r>
      </w:hyperlink>
    </w:p>
    <w:p w14:paraId="0A95AAA7" w14:textId="77777777" w:rsidR="00CF1703" w:rsidRPr="00CF1703" w:rsidRDefault="00921803" w:rsidP="00CF1703">
      <w:pPr>
        <w:pStyle w:val="Inhopg2"/>
        <w:tabs>
          <w:tab w:val="right" w:leader="dot" w:pos="9062"/>
        </w:tabs>
        <w:spacing w:line="360" w:lineRule="auto"/>
        <w:rPr>
          <w:rFonts w:ascii="Verdana" w:eastAsiaTheme="minorEastAsia" w:hAnsi="Verdana" w:cstheme="minorBidi"/>
          <w:i w:val="0"/>
          <w:iCs w:val="0"/>
          <w:noProof/>
          <w:sz w:val="18"/>
          <w:szCs w:val="18"/>
          <w:lang w:eastAsia="nl-NL"/>
        </w:rPr>
      </w:pPr>
      <w:hyperlink w:anchor="_Toc11588393" w:history="1">
        <w:r w:rsidR="00CF1703" w:rsidRPr="00CF1703">
          <w:rPr>
            <w:rStyle w:val="Hyperlink"/>
            <w:rFonts w:ascii="Verdana" w:hAnsi="Verdana"/>
            <w:noProof/>
            <w:sz w:val="18"/>
            <w:szCs w:val="18"/>
          </w:rPr>
          <w:t>2.3. Juridische mogelijkheden na het ontslag</w:t>
        </w:r>
        <w:r w:rsidR="00CF1703" w:rsidRPr="00CF1703">
          <w:rPr>
            <w:rFonts w:ascii="Verdana" w:hAnsi="Verdana"/>
            <w:noProof/>
            <w:webHidden/>
            <w:sz w:val="18"/>
            <w:szCs w:val="18"/>
          </w:rPr>
          <w:tab/>
        </w:r>
        <w:r w:rsidR="00CF1703" w:rsidRPr="00CF1703">
          <w:rPr>
            <w:rFonts w:ascii="Verdana" w:hAnsi="Verdana"/>
            <w:noProof/>
            <w:webHidden/>
            <w:sz w:val="18"/>
            <w:szCs w:val="18"/>
          </w:rPr>
          <w:fldChar w:fldCharType="begin"/>
        </w:r>
        <w:r w:rsidR="00CF1703" w:rsidRPr="00CF1703">
          <w:rPr>
            <w:rFonts w:ascii="Verdana" w:hAnsi="Verdana"/>
            <w:noProof/>
            <w:webHidden/>
            <w:sz w:val="18"/>
            <w:szCs w:val="18"/>
          </w:rPr>
          <w:instrText xml:space="preserve"> PAGEREF _Toc11588393 \h </w:instrText>
        </w:r>
        <w:r w:rsidR="00CF1703" w:rsidRPr="00CF1703">
          <w:rPr>
            <w:rFonts w:ascii="Verdana" w:hAnsi="Verdana"/>
            <w:noProof/>
            <w:webHidden/>
            <w:sz w:val="18"/>
            <w:szCs w:val="18"/>
          </w:rPr>
        </w:r>
        <w:r w:rsidR="00CF1703" w:rsidRPr="00CF1703">
          <w:rPr>
            <w:rFonts w:ascii="Verdana" w:hAnsi="Verdana"/>
            <w:noProof/>
            <w:webHidden/>
            <w:sz w:val="18"/>
            <w:szCs w:val="18"/>
          </w:rPr>
          <w:fldChar w:fldCharType="separate"/>
        </w:r>
        <w:r w:rsidR="00376680">
          <w:rPr>
            <w:rFonts w:ascii="Verdana" w:hAnsi="Verdana"/>
            <w:noProof/>
            <w:webHidden/>
            <w:sz w:val="18"/>
            <w:szCs w:val="18"/>
          </w:rPr>
          <w:t>16</w:t>
        </w:r>
        <w:r w:rsidR="00CF1703" w:rsidRPr="00CF1703">
          <w:rPr>
            <w:rFonts w:ascii="Verdana" w:hAnsi="Verdana"/>
            <w:noProof/>
            <w:webHidden/>
            <w:sz w:val="18"/>
            <w:szCs w:val="18"/>
          </w:rPr>
          <w:fldChar w:fldCharType="end"/>
        </w:r>
      </w:hyperlink>
    </w:p>
    <w:p w14:paraId="2AC081FD" w14:textId="77777777" w:rsidR="00CF1703" w:rsidRPr="00CF1703" w:rsidRDefault="00921803" w:rsidP="00CF1703">
      <w:pPr>
        <w:pStyle w:val="Inhopg2"/>
        <w:tabs>
          <w:tab w:val="right" w:leader="dot" w:pos="9062"/>
        </w:tabs>
        <w:spacing w:line="360" w:lineRule="auto"/>
        <w:rPr>
          <w:rFonts w:ascii="Verdana" w:eastAsiaTheme="minorEastAsia" w:hAnsi="Verdana" w:cstheme="minorBidi"/>
          <w:i w:val="0"/>
          <w:iCs w:val="0"/>
          <w:noProof/>
          <w:sz w:val="18"/>
          <w:szCs w:val="18"/>
          <w:lang w:eastAsia="nl-NL"/>
        </w:rPr>
      </w:pPr>
      <w:hyperlink w:anchor="_Toc11588394" w:history="1">
        <w:r w:rsidR="00CF1703" w:rsidRPr="00CF1703">
          <w:rPr>
            <w:rStyle w:val="Hyperlink"/>
            <w:rFonts w:ascii="Verdana" w:hAnsi="Verdana"/>
            <w:noProof/>
            <w:sz w:val="18"/>
            <w:szCs w:val="18"/>
          </w:rPr>
          <w:t>2.4. Klassiekers op het gebied van diefstal</w:t>
        </w:r>
        <w:r w:rsidR="00CF1703" w:rsidRPr="00CF1703">
          <w:rPr>
            <w:rFonts w:ascii="Verdana" w:hAnsi="Verdana"/>
            <w:noProof/>
            <w:webHidden/>
            <w:sz w:val="18"/>
            <w:szCs w:val="18"/>
          </w:rPr>
          <w:tab/>
        </w:r>
        <w:r w:rsidR="00CF1703" w:rsidRPr="00CF1703">
          <w:rPr>
            <w:rFonts w:ascii="Verdana" w:hAnsi="Verdana"/>
            <w:noProof/>
            <w:webHidden/>
            <w:sz w:val="18"/>
            <w:szCs w:val="18"/>
          </w:rPr>
          <w:fldChar w:fldCharType="begin"/>
        </w:r>
        <w:r w:rsidR="00CF1703" w:rsidRPr="00CF1703">
          <w:rPr>
            <w:rFonts w:ascii="Verdana" w:hAnsi="Verdana"/>
            <w:noProof/>
            <w:webHidden/>
            <w:sz w:val="18"/>
            <w:szCs w:val="18"/>
          </w:rPr>
          <w:instrText xml:space="preserve"> PAGEREF _Toc11588394 \h </w:instrText>
        </w:r>
        <w:r w:rsidR="00CF1703" w:rsidRPr="00CF1703">
          <w:rPr>
            <w:rFonts w:ascii="Verdana" w:hAnsi="Verdana"/>
            <w:noProof/>
            <w:webHidden/>
            <w:sz w:val="18"/>
            <w:szCs w:val="18"/>
          </w:rPr>
        </w:r>
        <w:r w:rsidR="00CF1703" w:rsidRPr="00CF1703">
          <w:rPr>
            <w:rFonts w:ascii="Verdana" w:hAnsi="Verdana"/>
            <w:noProof/>
            <w:webHidden/>
            <w:sz w:val="18"/>
            <w:szCs w:val="18"/>
          </w:rPr>
          <w:fldChar w:fldCharType="separate"/>
        </w:r>
        <w:r w:rsidR="00376680">
          <w:rPr>
            <w:rFonts w:ascii="Verdana" w:hAnsi="Verdana"/>
            <w:noProof/>
            <w:webHidden/>
            <w:sz w:val="18"/>
            <w:szCs w:val="18"/>
          </w:rPr>
          <w:t>17</w:t>
        </w:r>
        <w:r w:rsidR="00CF1703" w:rsidRPr="00CF1703">
          <w:rPr>
            <w:rFonts w:ascii="Verdana" w:hAnsi="Verdana"/>
            <w:noProof/>
            <w:webHidden/>
            <w:sz w:val="18"/>
            <w:szCs w:val="18"/>
          </w:rPr>
          <w:fldChar w:fldCharType="end"/>
        </w:r>
      </w:hyperlink>
    </w:p>
    <w:p w14:paraId="36479F07" w14:textId="77777777" w:rsidR="00CF1703" w:rsidRPr="00CF1703" w:rsidRDefault="00921803" w:rsidP="00CF1703">
      <w:pPr>
        <w:pStyle w:val="Inhopg2"/>
        <w:tabs>
          <w:tab w:val="right" w:leader="dot" w:pos="9062"/>
        </w:tabs>
        <w:spacing w:line="360" w:lineRule="auto"/>
        <w:rPr>
          <w:rFonts w:ascii="Verdana" w:eastAsiaTheme="minorEastAsia" w:hAnsi="Verdana" w:cstheme="minorBidi"/>
          <w:i w:val="0"/>
          <w:iCs w:val="0"/>
          <w:noProof/>
          <w:sz w:val="18"/>
          <w:szCs w:val="18"/>
          <w:lang w:eastAsia="nl-NL"/>
        </w:rPr>
      </w:pPr>
      <w:hyperlink w:anchor="_Toc11588395" w:history="1">
        <w:r w:rsidR="00CF1703" w:rsidRPr="00CF1703">
          <w:rPr>
            <w:rStyle w:val="Hyperlink"/>
            <w:rFonts w:ascii="Verdana" w:hAnsi="Verdana"/>
            <w:noProof/>
            <w:sz w:val="18"/>
            <w:szCs w:val="18"/>
          </w:rPr>
          <w:t>2.5. Tussenconclusies</w:t>
        </w:r>
        <w:r w:rsidR="00CF1703" w:rsidRPr="00CF1703">
          <w:rPr>
            <w:rFonts w:ascii="Verdana" w:hAnsi="Verdana"/>
            <w:noProof/>
            <w:webHidden/>
            <w:sz w:val="18"/>
            <w:szCs w:val="18"/>
          </w:rPr>
          <w:tab/>
        </w:r>
        <w:r w:rsidR="00CF1703" w:rsidRPr="00CF1703">
          <w:rPr>
            <w:rFonts w:ascii="Verdana" w:hAnsi="Verdana"/>
            <w:noProof/>
            <w:webHidden/>
            <w:sz w:val="18"/>
            <w:szCs w:val="18"/>
          </w:rPr>
          <w:fldChar w:fldCharType="begin"/>
        </w:r>
        <w:r w:rsidR="00CF1703" w:rsidRPr="00CF1703">
          <w:rPr>
            <w:rFonts w:ascii="Verdana" w:hAnsi="Verdana"/>
            <w:noProof/>
            <w:webHidden/>
            <w:sz w:val="18"/>
            <w:szCs w:val="18"/>
          </w:rPr>
          <w:instrText xml:space="preserve"> PAGEREF _Toc11588395 \h </w:instrText>
        </w:r>
        <w:r w:rsidR="00CF1703" w:rsidRPr="00CF1703">
          <w:rPr>
            <w:rFonts w:ascii="Verdana" w:hAnsi="Verdana"/>
            <w:noProof/>
            <w:webHidden/>
            <w:sz w:val="18"/>
            <w:szCs w:val="18"/>
          </w:rPr>
        </w:r>
        <w:r w:rsidR="00CF1703" w:rsidRPr="00CF1703">
          <w:rPr>
            <w:rFonts w:ascii="Verdana" w:hAnsi="Verdana"/>
            <w:noProof/>
            <w:webHidden/>
            <w:sz w:val="18"/>
            <w:szCs w:val="18"/>
          </w:rPr>
          <w:fldChar w:fldCharType="separate"/>
        </w:r>
        <w:r w:rsidR="00376680">
          <w:rPr>
            <w:rFonts w:ascii="Verdana" w:hAnsi="Verdana"/>
            <w:noProof/>
            <w:webHidden/>
            <w:sz w:val="18"/>
            <w:szCs w:val="18"/>
          </w:rPr>
          <w:t>18</w:t>
        </w:r>
        <w:r w:rsidR="00CF1703" w:rsidRPr="00CF1703">
          <w:rPr>
            <w:rFonts w:ascii="Verdana" w:hAnsi="Verdana"/>
            <w:noProof/>
            <w:webHidden/>
            <w:sz w:val="18"/>
            <w:szCs w:val="18"/>
          </w:rPr>
          <w:fldChar w:fldCharType="end"/>
        </w:r>
      </w:hyperlink>
    </w:p>
    <w:p w14:paraId="74AC9A65" w14:textId="77777777" w:rsidR="00CF1703" w:rsidRPr="00CF1703" w:rsidRDefault="00921803" w:rsidP="00CF1703">
      <w:pPr>
        <w:pStyle w:val="Inhopg1"/>
        <w:rPr>
          <w:rFonts w:ascii="Verdana" w:eastAsiaTheme="minorEastAsia" w:hAnsi="Verdana" w:cstheme="minorBidi"/>
          <w:b w:val="0"/>
          <w:bCs w:val="0"/>
          <w:noProof/>
          <w:sz w:val="18"/>
          <w:szCs w:val="18"/>
          <w:lang w:eastAsia="nl-NL"/>
        </w:rPr>
      </w:pPr>
      <w:hyperlink w:anchor="_Toc11588396" w:history="1">
        <w:r w:rsidR="00CF1703" w:rsidRPr="00CF1703">
          <w:rPr>
            <w:rStyle w:val="Hyperlink"/>
            <w:rFonts w:ascii="Verdana" w:hAnsi="Verdana"/>
            <w:b w:val="0"/>
            <w:bCs w:val="0"/>
            <w:noProof/>
            <w:sz w:val="18"/>
            <w:szCs w:val="18"/>
          </w:rPr>
          <w:t>Hoofdstuk 3. Resultaten</w:t>
        </w:r>
        <w:r w:rsidR="00CF1703" w:rsidRPr="00CF1703">
          <w:rPr>
            <w:rFonts w:ascii="Verdana" w:hAnsi="Verdana"/>
            <w:b w:val="0"/>
            <w:bCs w:val="0"/>
            <w:noProof/>
            <w:webHidden/>
            <w:sz w:val="18"/>
            <w:szCs w:val="18"/>
          </w:rPr>
          <w:tab/>
        </w:r>
        <w:r w:rsidR="00CF1703" w:rsidRPr="00CF1703">
          <w:rPr>
            <w:rFonts w:ascii="Verdana" w:hAnsi="Verdana"/>
            <w:b w:val="0"/>
            <w:bCs w:val="0"/>
            <w:noProof/>
            <w:webHidden/>
            <w:sz w:val="18"/>
            <w:szCs w:val="18"/>
          </w:rPr>
          <w:fldChar w:fldCharType="begin"/>
        </w:r>
        <w:r w:rsidR="00CF1703" w:rsidRPr="00CF1703">
          <w:rPr>
            <w:rFonts w:ascii="Verdana" w:hAnsi="Verdana"/>
            <w:b w:val="0"/>
            <w:bCs w:val="0"/>
            <w:noProof/>
            <w:webHidden/>
            <w:sz w:val="18"/>
            <w:szCs w:val="18"/>
          </w:rPr>
          <w:instrText xml:space="preserve"> PAGEREF _Toc11588396 \h </w:instrText>
        </w:r>
        <w:r w:rsidR="00CF1703" w:rsidRPr="00CF1703">
          <w:rPr>
            <w:rFonts w:ascii="Verdana" w:hAnsi="Verdana"/>
            <w:b w:val="0"/>
            <w:bCs w:val="0"/>
            <w:noProof/>
            <w:webHidden/>
            <w:sz w:val="18"/>
            <w:szCs w:val="18"/>
          </w:rPr>
        </w:r>
        <w:r w:rsidR="00CF1703" w:rsidRPr="00CF1703">
          <w:rPr>
            <w:rFonts w:ascii="Verdana" w:hAnsi="Verdana"/>
            <w:b w:val="0"/>
            <w:bCs w:val="0"/>
            <w:noProof/>
            <w:webHidden/>
            <w:sz w:val="18"/>
            <w:szCs w:val="18"/>
          </w:rPr>
          <w:fldChar w:fldCharType="separate"/>
        </w:r>
        <w:r w:rsidR="00376680">
          <w:rPr>
            <w:rFonts w:ascii="Verdana" w:hAnsi="Verdana"/>
            <w:b w:val="0"/>
            <w:bCs w:val="0"/>
            <w:noProof/>
            <w:webHidden/>
            <w:sz w:val="18"/>
            <w:szCs w:val="18"/>
          </w:rPr>
          <w:t>20</w:t>
        </w:r>
        <w:r w:rsidR="00CF1703" w:rsidRPr="00CF1703">
          <w:rPr>
            <w:rFonts w:ascii="Verdana" w:hAnsi="Verdana"/>
            <w:b w:val="0"/>
            <w:bCs w:val="0"/>
            <w:noProof/>
            <w:webHidden/>
            <w:sz w:val="18"/>
            <w:szCs w:val="18"/>
          </w:rPr>
          <w:fldChar w:fldCharType="end"/>
        </w:r>
      </w:hyperlink>
    </w:p>
    <w:p w14:paraId="1CAC0024" w14:textId="77777777" w:rsidR="00CF1703" w:rsidRPr="00CF1703" w:rsidRDefault="00921803" w:rsidP="00CF1703">
      <w:pPr>
        <w:pStyle w:val="Inhopg2"/>
        <w:tabs>
          <w:tab w:val="right" w:leader="dot" w:pos="9062"/>
        </w:tabs>
        <w:spacing w:line="360" w:lineRule="auto"/>
        <w:rPr>
          <w:rFonts w:ascii="Verdana" w:eastAsiaTheme="minorEastAsia" w:hAnsi="Verdana" w:cstheme="minorBidi"/>
          <w:i w:val="0"/>
          <w:iCs w:val="0"/>
          <w:noProof/>
          <w:sz w:val="18"/>
          <w:szCs w:val="18"/>
          <w:lang w:eastAsia="nl-NL"/>
        </w:rPr>
      </w:pPr>
      <w:hyperlink w:anchor="_Toc11588397" w:history="1">
        <w:r w:rsidR="00CF1703" w:rsidRPr="00CF1703">
          <w:rPr>
            <w:rStyle w:val="Hyperlink"/>
            <w:rFonts w:ascii="Verdana" w:hAnsi="Verdana"/>
            <w:noProof/>
            <w:sz w:val="18"/>
            <w:szCs w:val="18"/>
          </w:rPr>
          <w:t>3.1. Resultaten bij een rechtsgeldig ontslag op staande voet</w:t>
        </w:r>
        <w:r w:rsidR="00CF1703" w:rsidRPr="00CF1703">
          <w:rPr>
            <w:rFonts w:ascii="Verdana" w:hAnsi="Verdana"/>
            <w:noProof/>
            <w:webHidden/>
            <w:sz w:val="18"/>
            <w:szCs w:val="18"/>
          </w:rPr>
          <w:tab/>
        </w:r>
        <w:r w:rsidR="00CF1703" w:rsidRPr="00CF1703">
          <w:rPr>
            <w:rFonts w:ascii="Verdana" w:hAnsi="Verdana"/>
            <w:noProof/>
            <w:webHidden/>
            <w:sz w:val="18"/>
            <w:szCs w:val="18"/>
          </w:rPr>
          <w:fldChar w:fldCharType="begin"/>
        </w:r>
        <w:r w:rsidR="00CF1703" w:rsidRPr="00CF1703">
          <w:rPr>
            <w:rFonts w:ascii="Verdana" w:hAnsi="Verdana"/>
            <w:noProof/>
            <w:webHidden/>
            <w:sz w:val="18"/>
            <w:szCs w:val="18"/>
          </w:rPr>
          <w:instrText xml:space="preserve"> PAGEREF _Toc11588397 \h </w:instrText>
        </w:r>
        <w:r w:rsidR="00CF1703" w:rsidRPr="00CF1703">
          <w:rPr>
            <w:rFonts w:ascii="Verdana" w:hAnsi="Verdana"/>
            <w:noProof/>
            <w:webHidden/>
            <w:sz w:val="18"/>
            <w:szCs w:val="18"/>
          </w:rPr>
        </w:r>
        <w:r w:rsidR="00CF1703" w:rsidRPr="00CF1703">
          <w:rPr>
            <w:rFonts w:ascii="Verdana" w:hAnsi="Verdana"/>
            <w:noProof/>
            <w:webHidden/>
            <w:sz w:val="18"/>
            <w:szCs w:val="18"/>
          </w:rPr>
          <w:fldChar w:fldCharType="separate"/>
        </w:r>
        <w:r w:rsidR="00376680">
          <w:rPr>
            <w:rFonts w:ascii="Verdana" w:hAnsi="Verdana"/>
            <w:noProof/>
            <w:webHidden/>
            <w:sz w:val="18"/>
            <w:szCs w:val="18"/>
          </w:rPr>
          <w:t>20</w:t>
        </w:r>
        <w:r w:rsidR="00CF1703" w:rsidRPr="00CF1703">
          <w:rPr>
            <w:rFonts w:ascii="Verdana" w:hAnsi="Verdana"/>
            <w:noProof/>
            <w:webHidden/>
            <w:sz w:val="18"/>
            <w:szCs w:val="18"/>
          </w:rPr>
          <w:fldChar w:fldCharType="end"/>
        </w:r>
      </w:hyperlink>
    </w:p>
    <w:p w14:paraId="0D8E2AD7" w14:textId="77777777" w:rsidR="00CF1703" w:rsidRPr="00CF1703" w:rsidRDefault="00921803" w:rsidP="00376680">
      <w:pPr>
        <w:pStyle w:val="Inhopg3"/>
        <w:rPr>
          <w:rFonts w:eastAsiaTheme="minorEastAsia" w:cstheme="minorBidi"/>
          <w:noProof/>
          <w:lang w:eastAsia="nl-NL"/>
        </w:rPr>
      </w:pPr>
      <w:hyperlink w:anchor="_Toc11588398" w:history="1">
        <w:r w:rsidR="00CF1703" w:rsidRPr="00CF1703">
          <w:rPr>
            <w:rStyle w:val="Hyperlink"/>
            <w:rFonts w:ascii="Verdana" w:hAnsi="Verdana"/>
            <w:noProof/>
            <w:sz w:val="18"/>
            <w:szCs w:val="18"/>
          </w:rPr>
          <w:t>3.1.1. Gebeurtenis</w:t>
        </w:r>
        <w:r w:rsidR="00CF1703" w:rsidRPr="00CF1703">
          <w:rPr>
            <w:noProof/>
            <w:webHidden/>
          </w:rPr>
          <w:tab/>
        </w:r>
        <w:r w:rsidR="00CF1703" w:rsidRPr="00CF1703">
          <w:rPr>
            <w:noProof/>
            <w:webHidden/>
          </w:rPr>
          <w:fldChar w:fldCharType="begin"/>
        </w:r>
        <w:r w:rsidR="00CF1703" w:rsidRPr="00CF1703">
          <w:rPr>
            <w:noProof/>
            <w:webHidden/>
          </w:rPr>
          <w:instrText xml:space="preserve"> PAGEREF _Toc11588398 \h </w:instrText>
        </w:r>
        <w:r w:rsidR="00CF1703" w:rsidRPr="00CF1703">
          <w:rPr>
            <w:noProof/>
            <w:webHidden/>
          </w:rPr>
        </w:r>
        <w:r w:rsidR="00CF1703" w:rsidRPr="00CF1703">
          <w:rPr>
            <w:noProof/>
            <w:webHidden/>
          </w:rPr>
          <w:fldChar w:fldCharType="separate"/>
        </w:r>
        <w:r w:rsidR="00376680">
          <w:rPr>
            <w:noProof/>
            <w:webHidden/>
          </w:rPr>
          <w:t>20</w:t>
        </w:r>
        <w:r w:rsidR="00CF1703" w:rsidRPr="00CF1703">
          <w:rPr>
            <w:noProof/>
            <w:webHidden/>
          </w:rPr>
          <w:fldChar w:fldCharType="end"/>
        </w:r>
      </w:hyperlink>
    </w:p>
    <w:p w14:paraId="220E31B4" w14:textId="77777777" w:rsidR="00CF1703" w:rsidRPr="00CF1703" w:rsidRDefault="00921803" w:rsidP="00376680">
      <w:pPr>
        <w:pStyle w:val="Inhopg3"/>
        <w:rPr>
          <w:rFonts w:eastAsiaTheme="minorEastAsia" w:cstheme="minorBidi"/>
          <w:noProof/>
          <w:lang w:eastAsia="nl-NL"/>
        </w:rPr>
      </w:pPr>
      <w:hyperlink w:anchor="_Toc11588399" w:history="1">
        <w:r w:rsidR="00CF1703" w:rsidRPr="00CF1703">
          <w:rPr>
            <w:rStyle w:val="Hyperlink"/>
            <w:rFonts w:ascii="Verdana" w:hAnsi="Verdana"/>
            <w:noProof/>
            <w:sz w:val="18"/>
            <w:szCs w:val="18"/>
          </w:rPr>
          <w:t>3.1.2. Dringende reden</w:t>
        </w:r>
        <w:r w:rsidR="00CF1703" w:rsidRPr="00CF1703">
          <w:rPr>
            <w:noProof/>
            <w:webHidden/>
          </w:rPr>
          <w:tab/>
        </w:r>
        <w:r w:rsidR="00CF1703" w:rsidRPr="00CF1703">
          <w:rPr>
            <w:noProof/>
            <w:webHidden/>
          </w:rPr>
          <w:fldChar w:fldCharType="begin"/>
        </w:r>
        <w:r w:rsidR="00CF1703" w:rsidRPr="00CF1703">
          <w:rPr>
            <w:noProof/>
            <w:webHidden/>
          </w:rPr>
          <w:instrText xml:space="preserve"> PAGEREF _Toc11588399 \h </w:instrText>
        </w:r>
        <w:r w:rsidR="00CF1703" w:rsidRPr="00CF1703">
          <w:rPr>
            <w:noProof/>
            <w:webHidden/>
          </w:rPr>
        </w:r>
        <w:r w:rsidR="00CF1703" w:rsidRPr="00CF1703">
          <w:rPr>
            <w:noProof/>
            <w:webHidden/>
          </w:rPr>
          <w:fldChar w:fldCharType="separate"/>
        </w:r>
        <w:r w:rsidR="00376680">
          <w:rPr>
            <w:noProof/>
            <w:webHidden/>
          </w:rPr>
          <w:t>20</w:t>
        </w:r>
        <w:r w:rsidR="00CF1703" w:rsidRPr="00CF1703">
          <w:rPr>
            <w:noProof/>
            <w:webHidden/>
          </w:rPr>
          <w:fldChar w:fldCharType="end"/>
        </w:r>
      </w:hyperlink>
    </w:p>
    <w:p w14:paraId="159597B1" w14:textId="77777777" w:rsidR="00CF1703" w:rsidRPr="00CF1703" w:rsidRDefault="00921803" w:rsidP="00376680">
      <w:pPr>
        <w:pStyle w:val="Inhopg3"/>
        <w:rPr>
          <w:rFonts w:eastAsiaTheme="minorEastAsia" w:cstheme="minorBidi"/>
          <w:noProof/>
          <w:lang w:eastAsia="nl-NL"/>
        </w:rPr>
      </w:pPr>
      <w:hyperlink w:anchor="_Toc11588400" w:history="1">
        <w:r w:rsidR="00CF1703" w:rsidRPr="00CF1703">
          <w:rPr>
            <w:rStyle w:val="Hyperlink"/>
            <w:rFonts w:ascii="Verdana" w:hAnsi="Verdana"/>
            <w:noProof/>
            <w:sz w:val="18"/>
            <w:szCs w:val="18"/>
          </w:rPr>
          <w:t>3.1.3. Bewijsmiddelen</w:t>
        </w:r>
        <w:r w:rsidR="00CF1703" w:rsidRPr="00CF1703">
          <w:rPr>
            <w:noProof/>
            <w:webHidden/>
          </w:rPr>
          <w:tab/>
        </w:r>
        <w:r w:rsidR="00CF1703" w:rsidRPr="00CF1703">
          <w:rPr>
            <w:noProof/>
            <w:webHidden/>
          </w:rPr>
          <w:fldChar w:fldCharType="begin"/>
        </w:r>
        <w:r w:rsidR="00CF1703" w:rsidRPr="00CF1703">
          <w:rPr>
            <w:noProof/>
            <w:webHidden/>
          </w:rPr>
          <w:instrText xml:space="preserve"> PAGEREF _Toc11588400 \h </w:instrText>
        </w:r>
        <w:r w:rsidR="00CF1703" w:rsidRPr="00CF1703">
          <w:rPr>
            <w:noProof/>
            <w:webHidden/>
          </w:rPr>
        </w:r>
        <w:r w:rsidR="00CF1703" w:rsidRPr="00CF1703">
          <w:rPr>
            <w:noProof/>
            <w:webHidden/>
          </w:rPr>
          <w:fldChar w:fldCharType="separate"/>
        </w:r>
        <w:r w:rsidR="00376680">
          <w:rPr>
            <w:noProof/>
            <w:webHidden/>
          </w:rPr>
          <w:t>21</w:t>
        </w:r>
        <w:r w:rsidR="00CF1703" w:rsidRPr="00CF1703">
          <w:rPr>
            <w:noProof/>
            <w:webHidden/>
          </w:rPr>
          <w:fldChar w:fldCharType="end"/>
        </w:r>
      </w:hyperlink>
    </w:p>
    <w:p w14:paraId="26E917DA" w14:textId="77777777" w:rsidR="00CF1703" w:rsidRPr="00CF1703" w:rsidRDefault="00921803" w:rsidP="00376680">
      <w:pPr>
        <w:pStyle w:val="Inhopg3"/>
        <w:rPr>
          <w:rFonts w:eastAsiaTheme="minorEastAsia" w:cstheme="minorBidi"/>
          <w:noProof/>
          <w:lang w:eastAsia="nl-NL"/>
        </w:rPr>
      </w:pPr>
      <w:hyperlink w:anchor="_Toc11588401" w:history="1">
        <w:r w:rsidR="00CF1703" w:rsidRPr="00CF1703">
          <w:rPr>
            <w:rStyle w:val="Hyperlink"/>
            <w:rFonts w:ascii="Verdana" w:hAnsi="Verdana"/>
            <w:noProof/>
            <w:sz w:val="18"/>
            <w:szCs w:val="18"/>
          </w:rPr>
          <w:t>3.1.4. Persoonlijke omstandigheden</w:t>
        </w:r>
        <w:r w:rsidR="00CF1703" w:rsidRPr="00CF1703">
          <w:rPr>
            <w:noProof/>
            <w:webHidden/>
          </w:rPr>
          <w:tab/>
        </w:r>
        <w:r w:rsidR="00CF1703" w:rsidRPr="00CF1703">
          <w:rPr>
            <w:noProof/>
            <w:webHidden/>
          </w:rPr>
          <w:fldChar w:fldCharType="begin"/>
        </w:r>
        <w:r w:rsidR="00CF1703" w:rsidRPr="00CF1703">
          <w:rPr>
            <w:noProof/>
            <w:webHidden/>
          </w:rPr>
          <w:instrText xml:space="preserve"> PAGEREF _Toc11588401 \h </w:instrText>
        </w:r>
        <w:r w:rsidR="00CF1703" w:rsidRPr="00CF1703">
          <w:rPr>
            <w:noProof/>
            <w:webHidden/>
          </w:rPr>
        </w:r>
        <w:r w:rsidR="00CF1703" w:rsidRPr="00CF1703">
          <w:rPr>
            <w:noProof/>
            <w:webHidden/>
          </w:rPr>
          <w:fldChar w:fldCharType="separate"/>
        </w:r>
        <w:r w:rsidR="00376680">
          <w:rPr>
            <w:noProof/>
            <w:webHidden/>
          </w:rPr>
          <w:t>21</w:t>
        </w:r>
        <w:r w:rsidR="00CF1703" w:rsidRPr="00CF1703">
          <w:rPr>
            <w:noProof/>
            <w:webHidden/>
          </w:rPr>
          <w:fldChar w:fldCharType="end"/>
        </w:r>
      </w:hyperlink>
    </w:p>
    <w:p w14:paraId="5744C2A9" w14:textId="77777777" w:rsidR="00CF1703" w:rsidRPr="00CF1703" w:rsidRDefault="00921803" w:rsidP="00376680">
      <w:pPr>
        <w:pStyle w:val="Inhopg3"/>
        <w:rPr>
          <w:rFonts w:eastAsiaTheme="minorEastAsia" w:cstheme="minorBidi"/>
          <w:noProof/>
          <w:lang w:eastAsia="nl-NL"/>
        </w:rPr>
      </w:pPr>
      <w:hyperlink w:anchor="_Toc11588402" w:history="1">
        <w:r w:rsidR="00CF1703" w:rsidRPr="00CF1703">
          <w:rPr>
            <w:rStyle w:val="Hyperlink"/>
            <w:rFonts w:ascii="Verdana" w:hAnsi="Verdana"/>
            <w:noProof/>
            <w:sz w:val="18"/>
            <w:szCs w:val="18"/>
          </w:rPr>
          <w:t>3.1.5. Bedrijfsbeleid</w:t>
        </w:r>
        <w:r w:rsidR="00CF1703" w:rsidRPr="00CF1703">
          <w:rPr>
            <w:noProof/>
            <w:webHidden/>
          </w:rPr>
          <w:tab/>
        </w:r>
        <w:r w:rsidR="00CF1703" w:rsidRPr="00CF1703">
          <w:rPr>
            <w:noProof/>
            <w:webHidden/>
          </w:rPr>
          <w:fldChar w:fldCharType="begin"/>
        </w:r>
        <w:r w:rsidR="00CF1703" w:rsidRPr="00CF1703">
          <w:rPr>
            <w:noProof/>
            <w:webHidden/>
          </w:rPr>
          <w:instrText xml:space="preserve"> PAGEREF _Toc11588402 \h </w:instrText>
        </w:r>
        <w:r w:rsidR="00CF1703" w:rsidRPr="00CF1703">
          <w:rPr>
            <w:noProof/>
            <w:webHidden/>
          </w:rPr>
        </w:r>
        <w:r w:rsidR="00CF1703" w:rsidRPr="00CF1703">
          <w:rPr>
            <w:noProof/>
            <w:webHidden/>
          </w:rPr>
          <w:fldChar w:fldCharType="separate"/>
        </w:r>
        <w:r w:rsidR="00376680">
          <w:rPr>
            <w:noProof/>
            <w:webHidden/>
          </w:rPr>
          <w:t>22</w:t>
        </w:r>
        <w:r w:rsidR="00CF1703" w:rsidRPr="00CF1703">
          <w:rPr>
            <w:noProof/>
            <w:webHidden/>
          </w:rPr>
          <w:fldChar w:fldCharType="end"/>
        </w:r>
      </w:hyperlink>
    </w:p>
    <w:p w14:paraId="03ECBDA4" w14:textId="77777777" w:rsidR="00CF1703" w:rsidRPr="00CF1703" w:rsidRDefault="00921803" w:rsidP="00CF1703">
      <w:pPr>
        <w:pStyle w:val="Inhopg2"/>
        <w:tabs>
          <w:tab w:val="right" w:leader="dot" w:pos="9062"/>
        </w:tabs>
        <w:spacing w:line="360" w:lineRule="auto"/>
        <w:rPr>
          <w:rFonts w:ascii="Verdana" w:eastAsiaTheme="minorEastAsia" w:hAnsi="Verdana" w:cstheme="minorBidi"/>
          <w:i w:val="0"/>
          <w:iCs w:val="0"/>
          <w:noProof/>
          <w:sz w:val="18"/>
          <w:szCs w:val="18"/>
          <w:lang w:eastAsia="nl-NL"/>
        </w:rPr>
      </w:pPr>
      <w:hyperlink w:anchor="_Toc11588403" w:history="1">
        <w:r w:rsidR="00CF1703" w:rsidRPr="00CF1703">
          <w:rPr>
            <w:rStyle w:val="Hyperlink"/>
            <w:rFonts w:ascii="Verdana" w:hAnsi="Verdana"/>
            <w:noProof/>
            <w:sz w:val="18"/>
            <w:szCs w:val="18"/>
          </w:rPr>
          <w:t>3.2. Resultaten bij een niet rechtsgeldig ontslag op staande voet</w:t>
        </w:r>
        <w:r w:rsidR="00CF1703" w:rsidRPr="00CF1703">
          <w:rPr>
            <w:rFonts w:ascii="Verdana" w:hAnsi="Verdana"/>
            <w:noProof/>
            <w:webHidden/>
            <w:sz w:val="18"/>
            <w:szCs w:val="18"/>
          </w:rPr>
          <w:tab/>
        </w:r>
        <w:r w:rsidR="00CF1703" w:rsidRPr="00CF1703">
          <w:rPr>
            <w:rFonts w:ascii="Verdana" w:hAnsi="Verdana"/>
            <w:noProof/>
            <w:webHidden/>
            <w:sz w:val="18"/>
            <w:szCs w:val="18"/>
          </w:rPr>
          <w:fldChar w:fldCharType="begin"/>
        </w:r>
        <w:r w:rsidR="00CF1703" w:rsidRPr="00CF1703">
          <w:rPr>
            <w:rFonts w:ascii="Verdana" w:hAnsi="Verdana"/>
            <w:noProof/>
            <w:webHidden/>
            <w:sz w:val="18"/>
            <w:szCs w:val="18"/>
          </w:rPr>
          <w:instrText xml:space="preserve"> PAGEREF _Toc11588403 \h </w:instrText>
        </w:r>
        <w:r w:rsidR="00CF1703" w:rsidRPr="00CF1703">
          <w:rPr>
            <w:rFonts w:ascii="Verdana" w:hAnsi="Verdana"/>
            <w:noProof/>
            <w:webHidden/>
            <w:sz w:val="18"/>
            <w:szCs w:val="18"/>
          </w:rPr>
        </w:r>
        <w:r w:rsidR="00CF1703" w:rsidRPr="00CF1703">
          <w:rPr>
            <w:rFonts w:ascii="Verdana" w:hAnsi="Verdana"/>
            <w:noProof/>
            <w:webHidden/>
            <w:sz w:val="18"/>
            <w:szCs w:val="18"/>
          </w:rPr>
          <w:fldChar w:fldCharType="separate"/>
        </w:r>
        <w:r w:rsidR="00376680">
          <w:rPr>
            <w:rFonts w:ascii="Verdana" w:hAnsi="Verdana"/>
            <w:noProof/>
            <w:webHidden/>
            <w:sz w:val="18"/>
            <w:szCs w:val="18"/>
          </w:rPr>
          <w:t>22</w:t>
        </w:r>
        <w:r w:rsidR="00CF1703" w:rsidRPr="00CF1703">
          <w:rPr>
            <w:rFonts w:ascii="Verdana" w:hAnsi="Verdana"/>
            <w:noProof/>
            <w:webHidden/>
            <w:sz w:val="18"/>
            <w:szCs w:val="18"/>
          </w:rPr>
          <w:fldChar w:fldCharType="end"/>
        </w:r>
      </w:hyperlink>
    </w:p>
    <w:p w14:paraId="2C33F3CD" w14:textId="77777777" w:rsidR="00CF1703" w:rsidRPr="00CF1703" w:rsidRDefault="00921803" w:rsidP="00376680">
      <w:pPr>
        <w:pStyle w:val="Inhopg3"/>
        <w:rPr>
          <w:rFonts w:eastAsiaTheme="minorEastAsia" w:cstheme="minorBidi"/>
          <w:noProof/>
          <w:lang w:eastAsia="nl-NL"/>
        </w:rPr>
      </w:pPr>
      <w:hyperlink w:anchor="_Toc11588404" w:history="1">
        <w:r w:rsidR="00CF1703" w:rsidRPr="00CF1703">
          <w:rPr>
            <w:rStyle w:val="Hyperlink"/>
            <w:rFonts w:ascii="Verdana" w:hAnsi="Verdana"/>
            <w:noProof/>
            <w:sz w:val="18"/>
            <w:szCs w:val="18"/>
          </w:rPr>
          <w:t>3.2.1. Gebeurtenis</w:t>
        </w:r>
        <w:r w:rsidR="00CF1703" w:rsidRPr="00CF1703">
          <w:rPr>
            <w:noProof/>
            <w:webHidden/>
          </w:rPr>
          <w:tab/>
        </w:r>
        <w:r w:rsidR="00CF1703" w:rsidRPr="00CF1703">
          <w:rPr>
            <w:noProof/>
            <w:webHidden/>
          </w:rPr>
          <w:fldChar w:fldCharType="begin"/>
        </w:r>
        <w:r w:rsidR="00CF1703" w:rsidRPr="00CF1703">
          <w:rPr>
            <w:noProof/>
            <w:webHidden/>
          </w:rPr>
          <w:instrText xml:space="preserve"> PAGEREF _Toc11588404 \h </w:instrText>
        </w:r>
        <w:r w:rsidR="00CF1703" w:rsidRPr="00CF1703">
          <w:rPr>
            <w:noProof/>
            <w:webHidden/>
          </w:rPr>
        </w:r>
        <w:r w:rsidR="00CF1703" w:rsidRPr="00CF1703">
          <w:rPr>
            <w:noProof/>
            <w:webHidden/>
          </w:rPr>
          <w:fldChar w:fldCharType="separate"/>
        </w:r>
        <w:r w:rsidR="00376680">
          <w:rPr>
            <w:noProof/>
            <w:webHidden/>
          </w:rPr>
          <w:t>23</w:t>
        </w:r>
        <w:r w:rsidR="00CF1703" w:rsidRPr="00CF1703">
          <w:rPr>
            <w:noProof/>
            <w:webHidden/>
          </w:rPr>
          <w:fldChar w:fldCharType="end"/>
        </w:r>
      </w:hyperlink>
    </w:p>
    <w:p w14:paraId="601CD44A" w14:textId="77777777" w:rsidR="00CF1703" w:rsidRPr="00CF1703" w:rsidRDefault="00921803" w:rsidP="00376680">
      <w:pPr>
        <w:pStyle w:val="Inhopg3"/>
        <w:rPr>
          <w:rFonts w:eastAsiaTheme="minorEastAsia" w:cstheme="minorBidi"/>
          <w:noProof/>
          <w:lang w:eastAsia="nl-NL"/>
        </w:rPr>
      </w:pPr>
      <w:hyperlink w:anchor="_Toc11588405" w:history="1">
        <w:r w:rsidR="00CF1703" w:rsidRPr="00CF1703">
          <w:rPr>
            <w:rStyle w:val="Hyperlink"/>
            <w:rFonts w:ascii="Verdana" w:hAnsi="Verdana"/>
            <w:noProof/>
            <w:sz w:val="18"/>
            <w:szCs w:val="18"/>
          </w:rPr>
          <w:t>3.2.2. Dringende reden</w:t>
        </w:r>
        <w:r w:rsidR="00CF1703" w:rsidRPr="00CF1703">
          <w:rPr>
            <w:noProof/>
            <w:webHidden/>
          </w:rPr>
          <w:tab/>
        </w:r>
        <w:r w:rsidR="00CF1703" w:rsidRPr="00CF1703">
          <w:rPr>
            <w:noProof/>
            <w:webHidden/>
          </w:rPr>
          <w:fldChar w:fldCharType="begin"/>
        </w:r>
        <w:r w:rsidR="00CF1703" w:rsidRPr="00CF1703">
          <w:rPr>
            <w:noProof/>
            <w:webHidden/>
          </w:rPr>
          <w:instrText xml:space="preserve"> PAGEREF _Toc11588405 \h </w:instrText>
        </w:r>
        <w:r w:rsidR="00CF1703" w:rsidRPr="00CF1703">
          <w:rPr>
            <w:noProof/>
            <w:webHidden/>
          </w:rPr>
        </w:r>
        <w:r w:rsidR="00CF1703" w:rsidRPr="00CF1703">
          <w:rPr>
            <w:noProof/>
            <w:webHidden/>
          </w:rPr>
          <w:fldChar w:fldCharType="separate"/>
        </w:r>
        <w:r w:rsidR="00376680">
          <w:rPr>
            <w:noProof/>
            <w:webHidden/>
          </w:rPr>
          <w:t>23</w:t>
        </w:r>
        <w:r w:rsidR="00CF1703" w:rsidRPr="00CF1703">
          <w:rPr>
            <w:noProof/>
            <w:webHidden/>
          </w:rPr>
          <w:fldChar w:fldCharType="end"/>
        </w:r>
      </w:hyperlink>
    </w:p>
    <w:p w14:paraId="4D090C66" w14:textId="77777777" w:rsidR="00CF1703" w:rsidRPr="00CF1703" w:rsidRDefault="00921803" w:rsidP="00376680">
      <w:pPr>
        <w:pStyle w:val="Inhopg3"/>
        <w:rPr>
          <w:rFonts w:eastAsiaTheme="minorEastAsia" w:cstheme="minorBidi"/>
          <w:noProof/>
          <w:lang w:eastAsia="nl-NL"/>
        </w:rPr>
      </w:pPr>
      <w:hyperlink w:anchor="_Toc11588406" w:history="1">
        <w:r w:rsidR="00CF1703" w:rsidRPr="00CF1703">
          <w:rPr>
            <w:rStyle w:val="Hyperlink"/>
            <w:rFonts w:ascii="Verdana" w:hAnsi="Verdana"/>
            <w:noProof/>
            <w:sz w:val="18"/>
            <w:szCs w:val="18"/>
          </w:rPr>
          <w:t>3.2.3. Bewijsmiddelen</w:t>
        </w:r>
        <w:r w:rsidR="00CF1703" w:rsidRPr="00CF1703">
          <w:rPr>
            <w:noProof/>
            <w:webHidden/>
          </w:rPr>
          <w:tab/>
        </w:r>
        <w:r w:rsidR="00CF1703" w:rsidRPr="00CF1703">
          <w:rPr>
            <w:noProof/>
            <w:webHidden/>
          </w:rPr>
          <w:fldChar w:fldCharType="begin"/>
        </w:r>
        <w:r w:rsidR="00CF1703" w:rsidRPr="00CF1703">
          <w:rPr>
            <w:noProof/>
            <w:webHidden/>
          </w:rPr>
          <w:instrText xml:space="preserve"> PAGEREF _Toc11588406 \h </w:instrText>
        </w:r>
        <w:r w:rsidR="00CF1703" w:rsidRPr="00CF1703">
          <w:rPr>
            <w:noProof/>
            <w:webHidden/>
          </w:rPr>
        </w:r>
        <w:r w:rsidR="00CF1703" w:rsidRPr="00CF1703">
          <w:rPr>
            <w:noProof/>
            <w:webHidden/>
          </w:rPr>
          <w:fldChar w:fldCharType="separate"/>
        </w:r>
        <w:r w:rsidR="00376680">
          <w:rPr>
            <w:noProof/>
            <w:webHidden/>
          </w:rPr>
          <w:t>23</w:t>
        </w:r>
        <w:r w:rsidR="00CF1703" w:rsidRPr="00CF1703">
          <w:rPr>
            <w:noProof/>
            <w:webHidden/>
          </w:rPr>
          <w:fldChar w:fldCharType="end"/>
        </w:r>
      </w:hyperlink>
    </w:p>
    <w:p w14:paraId="6F2D8602" w14:textId="77777777" w:rsidR="00CF1703" w:rsidRPr="00CF1703" w:rsidRDefault="00921803" w:rsidP="00376680">
      <w:pPr>
        <w:pStyle w:val="Inhopg3"/>
        <w:rPr>
          <w:rFonts w:eastAsiaTheme="minorEastAsia" w:cstheme="minorBidi"/>
          <w:noProof/>
          <w:lang w:eastAsia="nl-NL"/>
        </w:rPr>
      </w:pPr>
      <w:hyperlink w:anchor="_Toc11588407" w:history="1">
        <w:r w:rsidR="00CF1703" w:rsidRPr="00CF1703">
          <w:rPr>
            <w:rStyle w:val="Hyperlink"/>
            <w:rFonts w:ascii="Verdana" w:hAnsi="Verdana"/>
            <w:noProof/>
            <w:sz w:val="18"/>
            <w:szCs w:val="18"/>
          </w:rPr>
          <w:t>3.2.4. Persoonlijke omstandigheden</w:t>
        </w:r>
        <w:r w:rsidR="00CF1703" w:rsidRPr="00CF1703">
          <w:rPr>
            <w:noProof/>
            <w:webHidden/>
          </w:rPr>
          <w:tab/>
        </w:r>
        <w:r w:rsidR="00CF1703" w:rsidRPr="00CF1703">
          <w:rPr>
            <w:noProof/>
            <w:webHidden/>
          </w:rPr>
          <w:fldChar w:fldCharType="begin"/>
        </w:r>
        <w:r w:rsidR="00CF1703" w:rsidRPr="00CF1703">
          <w:rPr>
            <w:noProof/>
            <w:webHidden/>
          </w:rPr>
          <w:instrText xml:space="preserve"> PAGEREF _Toc11588407 \h </w:instrText>
        </w:r>
        <w:r w:rsidR="00CF1703" w:rsidRPr="00CF1703">
          <w:rPr>
            <w:noProof/>
            <w:webHidden/>
          </w:rPr>
        </w:r>
        <w:r w:rsidR="00CF1703" w:rsidRPr="00CF1703">
          <w:rPr>
            <w:noProof/>
            <w:webHidden/>
          </w:rPr>
          <w:fldChar w:fldCharType="separate"/>
        </w:r>
        <w:r w:rsidR="00376680">
          <w:rPr>
            <w:noProof/>
            <w:webHidden/>
          </w:rPr>
          <w:t>23</w:t>
        </w:r>
        <w:r w:rsidR="00CF1703" w:rsidRPr="00CF1703">
          <w:rPr>
            <w:noProof/>
            <w:webHidden/>
          </w:rPr>
          <w:fldChar w:fldCharType="end"/>
        </w:r>
      </w:hyperlink>
    </w:p>
    <w:p w14:paraId="407AFC94" w14:textId="77777777" w:rsidR="00CF1703" w:rsidRPr="00CF1703" w:rsidRDefault="00921803" w:rsidP="00376680">
      <w:pPr>
        <w:pStyle w:val="Inhopg3"/>
        <w:rPr>
          <w:rFonts w:eastAsiaTheme="minorEastAsia" w:cstheme="minorBidi"/>
          <w:noProof/>
          <w:lang w:eastAsia="nl-NL"/>
        </w:rPr>
      </w:pPr>
      <w:hyperlink w:anchor="_Toc11588408" w:history="1">
        <w:r w:rsidR="00CF1703" w:rsidRPr="00CF1703">
          <w:rPr>
            <w:rStyle w:val="Hyperlink"/>
            <w:rFonts w:ascii="Verdana" w:hAnsi="Verdana"/>
            <w:noProof/>
            <w:sz w:val="18"/>
            <w:szCs w:val="18"/>
          </w:rPr>
          <w:t>3.2.5. Bedrijfsbeleid</w:t>
        </w:r>
        <w:r w:rsidR="00CF1703" w:rsidRPr="00CF1703">
          <w:rPr>
            <w:noProof/>
            <w:webHidden/>
          </w:rPr>
          <w:tab/>
        </w:r>
        <w:r w:rsidR="00CF1703" w:rsidRPr="00CF1703">
          <w:rPr>
            <w:noProof/>
            <w:webHidden/>
          </w:rPr>
          <w:fldChar w:fldCharType="begin"/>
        </w:r>
        <w:r w:rsidR="00CF1703" w:rsidRPr="00CF1703">
          <w:rPr>
            <w:noProof/>
            <w:webHidden/>
          </w:rPr>
          <w:instrText xml:space="preserve"> PAGEREF _Toc11588408 \h </w:instrText>
        </w:r>
        <w:r w:rsidR="00CF1703" w:rsidRPr="00CF1703">
          <w:rPr>
            <w:noProof/>
            <w:webHidden/>
          </w:rPr>
        </w:r>
        <w:r w:rsidR="00CF1703" w:rsidRPr="00CF1703">
          <w:rPr>
            <w:noProof/>
            <w:webHidden/>
          </w:rPr>
          <w:fldChar w:fldCharType="separate"/>
        </w:r>
        <w:r w:rsidR="00376680">
          <w:rPr>
            <w:noProof/>
            <w:webHidden/>
          </w:rPr>
          <w:t>24</w:t>
        </w:r>
        <w:r w:rsidR="00CF1703" w:rsidRPr="00CF1703">
          <w:rPr>
            <w:noProof/>
            <w:webHidden/>
          </w:rPr>
          <w:fldChar w:fldCharType="end"/>
        </w:r>
      </w:hyperlink>
    </w:p>
    <w:p w14:paraId="49388B5D" w14:textId="77777777" w:rsidR="00CF1703" w:rsidRPr="00CF1703" w:rsidRDefault="00921803" w:rsidP="00376680">
      <w:pPr>
        <w:pStyle w:val="Inhopg3"/>
        <w:rPr>
          <w:rFonts w:eastAsiaTheme="minorEastAsia" w:cstheme="minorBidi"/>
          <w:noProof/>
          <w:lang w:eastAsia="nl-NL"/>
        </w:rPr>
      </w:pPr>
      <w:hyperlink w:anchor="_Toc11588409" w:history="1">
        <w:r w:rsidR="00CF1703" w:rsidRPr="00CF1703">
          <w:rPr>
            <w:rStyle w:val="Hyperlink"/>
            <w:rFonts w:ascii="Verdana" w:hAnsi="Verdana"/>
            <w:noProof/>
            <w:sz w:val="18"/>
            <w:szCs w:val="18"/>
          </w:rPr>
          <w:t>3.2.6. Andere maatregel</w:t>
        </w:r>
        <w:r w:rsidR="00CF1703" w:rsidRPr="00CF1703">
          <w:rPr>
            <w:noProof/>
            <w:webHidden/>
          </w:rPr>
          <w:tab/>
        </w:r>
        <w:r w:rsidR="00CF1703" w:rsidRPr="00CF1703">
          <w:rPr>
            <w:noProof/>
            <w:webHidden/>
          </w:rPr>
          <w:fldChar w:fldCharType="begin"/>
        </w:r>
        <w:r w:rsidR="00CF1703" w:rsidRPr="00CF1703">
          <w:rPr>
            <w:noProof/>
            <w:webHidden/>
          </w:rPr>
          <w:instrText xml:space="preserve"> PAGEREF _Toc11588409 \h </w:instrText>
        </w:r>
        <w:r w:rsidR="00CF1703" w:rsidRPr="00CF1703">
          <w:rPr>
            <w:noProof/>
            <w:webHidden/>
          </w:rPr>
        </w:r>
        <w:r w:rsidR="00CF1703" w:rsidRPr="00CF1703">
          <w:rPr>
            <w:noProof/>
            <w:webHidden/>
          </w:rPr>
          <w:fldChar w:fldCharType="separate"/>
        </w:r>
        <w:r w:rsidR="00376680">
          <w:rPr>
            <w:noProof/>
            <w:webHidden/>
          </w:rPr>
          <w:t>24</w:t>
        </w:r>
        <w:r w:rsidR="00CF1703" w:rsidRPr="00CF1703">
          <w:rPr>
            <w:noProof/>
            <w:webHidden/>
          </w:rPr>
          <w:fldChar w:fldCharType="end"/>
        </w:r>
      </w:hyperlink>
    </w:p>
    <w:p w14:paraId="19474135" w14:textId="77777777" w:rsidR="00CF1703" w:rsidRPr="00CF1703" w:rsidRDefault="00921803" w:rsidP="00CF1703">
      <w:pPr>
        <w:pStyle w:val="Inhopg2"/>
        <w:tabs>
          <w:tab w:val="right" w:leader="dot" w:pos="9062"/>
        </w:tabs>
        <w:spacing w:line="360" w:lineRule="auto"/>
        <w:rPr>
          <w:rFonts w:ascii="Verdana" w:eastAsiaTheme="minorEastAsia" w:hAnsi="Verdana" w:cstheme="minorBidi"/>
          <w:i w:val="0"/>
          <w:iCs w:val="0"/>
          <w:noProof/>
          <w:sz w:val="18"/>
          <w:szCs w:val="18"/>
          <w:lang w:eastAsia="nl-NL"/>
        </w:rPr>
      </w:pPr>
      <w:hyperlink w:anchor="_Toc11588410" w:history="1">
        <w:r w:rsidR="00CF1703" w:rsidRPr="00CF1703">
          <w:rPr>
            <w:rStyle w:val="Hyperlink"/>
            <w:rFonts w:ascii="Verdana" w:hAnsi="Verdana"/>
            <w:noProof/>
            <w:sz w:val="18"/>
            <w:szCs w:val="18"/>
          </w:rPr>
          <w:t>3.3. Tussenconclusie</w:t>
        </w:r>
        <w:r w:rsidR="00CF1703" w:rsidRPr="00CF1703">
          <w:rPr>
            <w:rFonts w:ascii="Verdana" w:hAnsi="Verdana"/>
            <w:noProof/>
            <w:webHidden/>
            <w:sz w:val="18"/>
            <w:szCs w:val="18"/>
          </w:rPr>
          <w:tab/>
        </w:r>
        <w:r w:rsidR="00CF1703" w:rsidRPr="00CF1703">
          <w:rPr>
            <w:rFonts w:ascii="Verdana" w:hAnsi="Verdana"/>
            <w:noProof/>
            <w:webHidden/>
            <w:sz w:val="18"/>
            <w:szCs w:val="18"/>
          </w:rPr>
          <w:fldChar w:fldCharType="begin"/>
        </w:r>
        <w:r w:rsidR="00CF1703" w:rsidRPr="00CF1703">
          <w:rPr>
            <w:rFonts w:ascii="Verdana" w:hAnsi="Verdana"/>
            <w:noProof/>
            <w:webHidden/>
            <w:sz w:val="18"/>
            <w:szCs w:val="18"/>
          </w:rPr>
          <w:instrText xml:space="preserve"> PAGEREF _Toc11588410 \h </w:instrText>
        </w:r>
        <w:r w:rsidR="00CF1703" w:rsidRPr="00CF1703">
          <w:rPr>
            <w:rFonts w:ascii="Verdana" w:hAnsi="Verdana"/>
            <w:noProof/>
            <w:webHidden/>
            <w:sz w:val="18"/>
            <w:szCs w:val="18"/>
          </w:rPr>
        </w:r>
        <w:r w:rsidR="00CF1703" w:rsidRPr="00CF1703">
          <w:rPr>
            <w:rFonts w:ascii="Verdana" w:hAnsi="Verdana"/>
            <w:noProof/>
            <w:webHidden/>
            <w:sz w:val="18"/>
            <w:szCs w:val="18"/>
          </w:rPr>
          <w:fldChar w:fldCharType="separate"/>
        </w:r>
        <w:r w:rsidR="00376680">
          <w:rPr>
            <w:rFonts w:ascii="Verdana" w:hAnsi="Verdana"/>
            <w:noProof/>
            <w:webHidden/>
            <w:sz w:val="18"/>
            <w:szCs w:val="18"/>
          </w:rPr>
          <w:t>25</w:t>
        </w:r>
        <w:r w:rsidR="00CF1703" w:rsidRPr="00CF1703">
          <w:rPr>
            <w:rFonts w:ascii="Verdana" w:hAnsi="Verdana"/>
            <w:noProof/>
            <w:webHidden/>
            <w:sz w:val="18"/>
            <w:szCs w:val="18"/>
          </w:rPr>
          <w:fldChar w:fldCharType="end"/>
        </w:r>
      </w:hyperlink>
    </w:p>
    <w:p w14:paraId="5D9D6099" w14:textId="77777777" w:rsidR="00CF1703" w:rsidRPr="00CF1703" w:rsidRDefault="00921803" w:rsidP="00CF1703">
      <w:pPr>
        <w:pStyle w:val="Inhopg1"/>
        <w:rPr>
          <w:rFonts w:ascii="Verdana" w:eastAsiaTheme="minorEastAsia" w:hAnsi="Verdana" w:cstheme="minorBidi"/>
          <w:b w:val="0"/>
          <w:bCs w:val="0"/>
          <w:noProof/>
          <w:sz w:val="18"/>
          <w:szCs w:val="18"/>
          <w:lang w:eastAsia="nl-NL"/>
        </w:rPr>
      </w:pPr>
      <w:hyperlink w:anchor="_Toc11588411" w:history="1">
        <w:r w:rsidR="00CF1703" w:rsidRPr="00CF1703">
          <w:rPr>
            <w:rStyle w:val="Hyperlink"/>
            <w:rFonts w:ascii="Verdana" w:hAnsi="Verdana"/>
            <w:b w:val="0"/>
            <w:bCs w:val="0"/>
            <w:noProof/>
            <w:sz w:val="18"/>
            <w:szCs w:val="18"/>
          </w:rPr>
          <w:t>Hoofdstuk 4. Conclusies</w:t>
        </w:r>
        <w:r w:rsidR="00CF1703" w:rsidRPr="00CF1703">
          <w:rPr>
            <w:rFonts w:ascii="Verdana" w:hAnsi="Verdana"/>
            <w:b w:val="0"/>
            <w:bCs w:val="0"/>
            <w:noProof/>
            <w:webHidden/>
            <w:sz w:val="18"/>
            <w:szCs w:val="18"/>
          </w:rPr>
          <w:tab/>
        </w:r>
        <w:r w:rsidR="00CF1703" w:rsidRPr="00CF1703">
          <w:rPr>
            <w:rFonts w:ascii="Verdana" w:hAnsi="Verdana"/>
            <w:b w:val="0"/>
            <w:bCs w:val="0"/>
            <w:noProof/>
            <w:webHidden/>
            <w:sz w:val="18"/>
            <w:szCs w:val="18"/>
          </w:rPr>
          <w:fldChar w:fldCharType="begin"/>
        </w:r>
        <w:r w:rsidR="00CF1703" w:rsidRPr="00CF1703">
          <w:rPr>
            <w:rFonts w:ascii="Verdana" w:hAnsi="Verdana"/>
            <w:b w:val="0"/>
            <w:bCs w:val="0"/>
            <w:noProof/>
            <w:webHidden/>
            <w:sz w:val="18"/>
            <w:szCs w:val="18"/>
          </w:rPr>
          <w:instrText xml:space="preserve"> PAGEREF _Toc11588411 \h </w:instrText>
        </w:r>
        <w:r w:rsidR="00CF1703" w:rsidRPr="00CF1703">
          <w:rPr>
            <w:rFonts w:ascii="Verdana" w:hAnsi="Verdana"/>
            <w:b w:val="0"/>
            <w:bCs w:val="0"/>
            <w:noProof/>
            <w:webHidden/>
            <w:sz w:val="18"/>
            <w:szCs w:val="18"/>
          </w:rPr>
        </w:r>
        <w:r w:rsidR="00CF1703" w:rsidRPr="00CF1703">
          <w:rPr>
            <w:rFonts w:ascii="Verdana" w:hAnsi="Verdana"/>
            <w:b w:val="0"/>
            <w:bCs w:val="0"/>
            <w:noProof/>
            <w:webHidden/>
            <w:sz w:val="18"/>
            <w:szCs w:val="18"/>
          </w:rPr>
          <w:fldChar w:fldCharType="separate"/>
        </w:r>
        <w:r w:rsidR="00376680">
          <w:rPr>
            <w:rFonts w:ascii="Verdana" w:hAnsi="Verdana"/>
            <w:b w:val="0"/>
            <w:bCs w:val="0"/>
            <w:noProof/>
            <w:webHidden/>
            <w:sz w:val="18"/>
            <w:szCs w:val="18"/>
          </w:rPr>
          <w:t>27</w:t>
        </w:r>
        <w:r w:rsidR="00CF1703" w:rsidRPr="00CF1703">
          <w:rPr>
            <w:rFonts w:ascii="Verdana" w:hAnsi="Verdana"/>
            <w:b w:val="0"/>
            <w:bCs w:val="0"/>
            <w:noProof/>
            <w:webHidden/>
            <w:sz w:val="18"/>
            <w:szCs w:val="18"/>
          </w:rPr>
          <w:fldChar w:fldCharType="end"/>
        </w:r>
      </w:hyperlink>
    </w:p>
    <w:p w14:paraId="798FBF52" w14:textId="77777777" w:rsidR="00CF1703" w:rsidRPr="00CF1703" w:rsidRDefault="00921803" w:rsidP="00CF1703">
      <w:pPr>
        <w:pStyle w:val="Inhopg1"/>
        <w:rPr>
          <w:rFonts w:ascii="Verdana" w:eastAsiaTheme="minorEastAsia" w:hAnsi="Verdana" w:cstheme="minorBidi"/>
          <w:b w:val="0"/>
          <w:bCs w:val="0"/>
          <w:noProof/>
          <w:sz w:val="18"/>
          <w:szCs w:val="18"/>
          <w:lang w:eastAsia="nl-NL"/>
        </w:rPr>
      </w:pPr>
      <w:hyperlink w:anchor="_Toc11588412" w:history="1">
        <w:r w:rsidR="00CF1703" w:rsidRPr="00CF1703">
          <w:rPr>
            <w:rStyle w:val="Hyperlink"/>
            <w:rFonts w:ascii="Verdana" w:hAnsi="Verdana"/>
            <w:b w:val="0"/>
            <w:bCs w:val="0"/>
            <w:noProof/>
            <w:sz w:val="18"/>
            <w:szCs w:val="18"/>
          </w:rPr>
          <w:t>Hoofdstuk 5. Aanbevelingen</w:t>
        </w:r>
        <w:r w:rsidR="00CF1703" w:rsidRPr="00CF1703">
          <w:rPr>
            <w:rFonts w:ascii="Verdana" w:hAnsi="Verdana"/>
            <w:b w:val="0"/>
            <w:bCs w:val="0"/>
            <w:noProof/>
            <w:webHidden/>
            <w:sz w:val="18"/>
            <w:szCs w:val="18"/>
          </w:rPr>
          <w:tab/>
        </w:r>
        <w:r w:rsidR="00CF1703" w:rsidRPr="00CF1703">
          <w:rPr>
            <w:rFonts w:ascii="Verdana" w:hAnsi="Verdana"/>
            <w:b w:val="0"/>
            <w:bCs w:val="0"/>
            <w:noProof/>
            <w:webHidden/>
            <w:sz w:val="18"/>
            <w:szCs w:val="18"/>
          </w:rPr>
          <w:fldChar w:fldCharType="begin"/>
        </w:r>
        <w:r w:rsidR="00CF1703" w:rsidRPr="00CF1703">
          <w:rPr>
            <w:rFonts w:ascii="Verdana" w:hAnsi="Verdana"/>
            <w:b w:val="0"/>
            <w:bCs w:val="0"/>
            <w:noProof/>
            <w:webHidden/>
            <w:sz w:val="18"/>
            <w:szCs w:val="18"/>
          </w:rPr>
          <w:instrText xml:space="preserve"> PAGEREF _Toc11588412 \h </w:instrText>
        </w:r>
        <w:r w:rsidR="00CF1703" w:rsidRPr="00CF1703">
          <w:rPr>
            <w:rFonts w:ascii="Verdana" w:hAnsi="Verdana"/>
            <w:b w:val="0"/>
            <w:bCs w:val="0"/>
            <w:noProof/>
            <w:webHidden/>
            <w:sz w:val="18"/>
            <w:szCs w:val="18"/>
          </w:rPr>
        </w:r>
        <w:r w:rsidR="00CF1703" w:rsidRPr="00CF1703">
          <w:rPr>
            <w:rFonts w:ascii="Verdana" w:hAnsi="Verdana"/>
            <w:b w:val="0"/>
            <w:bCs w:val="0"/>
            <w:noProof/>
            <w:webHidden/>
            <w:sz w:val="18"/>
            <w:szCs w:val="18"/>
          </w:rPr>
          <w:fldChar w:fldCharType="separate"/>
        </w:r>
        <w:r w:rsidR="00376680">
          <w:rPr>
            <w:rFonts w:ascii="Verdana" w:hAnsi="Verdana"/>
            <w:b w:val="0"/>
            <w:bCs w:val="0"/>
            <w:noProof/>
            <w:webHidden/>
            <w:sz w:val="18"/>
            <w:szCs w:val="18"/>
          </w:rPr>
          <w:t>29</w:t>
        </w:r>
        <w:r w:rsidR="00CF1703" w:rsidRPr="00CF1703">
          <w:rPr>
            <w:rFonts w:ascii="Verdana" w:hAnsi="Verdana"/>
            <w:b w:val="0"/>
            <w:bCs w:val="0"/>
            <w:noProof/>
            <w:webHidden/>
            <w:sz w:val="18"/>
            <w:szCs w:val="18"/>
          </w:rPr>
          <w:fldChar w:fldCharType="end"/>
        </w:r>
      </w:hyperlink>
    </w:p>
    <w:p w14:paraId="1AABA2A7" w14:textId="77777777" w:rsidR="00CF1703" w:rsidRPr="00CF1703" w:rsidRDefault="00921803" w:rsidP="00CF1703">
      <w:pPr>
        <w:pStyle w:val="Inhopg1"/>
        <w:rPr>
          <w:rFonts w:ascii="Verdana" w:eastAsiaTheme="minorEastAsia" w:hAnsi="Verdana" w:cstheme="minorBidi"/>
          <w:b w:val="0"/>
          <w:bCs w:val="0"/>
          <w:noProof/>
          <w:sz w:val="18"/>
          <w:szCs w:val="18"/>
          <w:lang w:eastAsia="nl-NL"/>
        </w:rPr>
      </w:pPr>
      <w:hyperlink w:anchor="_Toc11588413" w:history="1">
        <w:r w:rsidR="00CF1703" w:rsidRPr="00CF1703">
          <w:rPr>
            <w:rStyle w:val="Hyperlink"/>
            <w:rFonts w:ascii="Verdana" w:hAnsi="Verdana"/>
            <w:b w:val="0"/>
            <w:bCs w:val="0"/>
            <w:noProof/>
            <w:sz w:val="18"/>
            <w:szCs w:val="18"/>
          </w:rPr>
          <w:t>Bronnenlijst</w:t>
        </w:r>
        <w:r w:rsidR="00CF1703" w:rsidRPr="00CF1703">
          <w:rPr>
            <w:rFonts w:ascii="Verdana" w:hAnsi="Verdana"/>
            <w:b w:val="0"/>
            <w:bCs w:val="0"/>
            <w:noProof/>
            <w:webHidden/>
            <w:sz w:val="18"/>
            <w:szCs w:val="18"/>
          </w:rPr>
          <w:tab/>
        </w:r>
        <w:r w:rsidR="00CF1703" w:rsidRPr="00CF1703">
          <w:rPr>
            <w:rFonts w:ascii="Verdana" w:hAnsi="Verdana"/>
            <w:b w:val="0"/>
            <w:bCs w:val="0"/>
            <w:noProof/>
            <w:webHidden/>
            <w:sz w:val="18"/>
            <w:szCs w:val="18"/>
          </w:rPr>
          <w:fldChar w:fldCharType="begin"/>
        </w:r>
        <w:r w:rsidR="00CF1703" w:rsidRPr="00CF1703">
          <w:rPr>
            <w:rFonts w:ascii="Verdana" w:hAnsi="Verdana"/>
            <w:b w:val="0"/>
            <w:bCs w:val="0"/>
            <w:noProof/>
            <w:webHidden/>
            <w:sz w:val="18"/>
            <w:szCs w:val="18"/>
          </w:rPr>
          <w:instrText xml:space="preserve"> PAGEREF _Toc11588413 \h </w:instrText>
        </w:r>
        <w:r w:rsidR="00CF1703" w:rsidRPr="00CF1703">
          <w:rPr>
            <w:rFonts w:ascii="Verdana" w:hAnsi="Verdana"/>
            <w:b w:val="0"/>
            <w:bCs w:val="0"/>
            <w:noProof/>
            <w:webHidden/>
            <w:sz w:val="18"/>
            <w:szCs w:val="18"/>
          </w:rPr>
        </w:r>
        <w:r w:rsidR="00CF1703" w:rsidRPr="00CF1703">
          <w:rPr>
            <w:rFonts w:ascii="Verdana" w:hAnsi="Verdana"/>
            <w:b w:val="0"/>
            <w:bCs w:val="0"/>
            <w:noProof/>
            <w:webHidden/>
            <w:sz w:val="18"/>
            <w:szCs w:val="18"/>
          </w:rPr>
          <w:fldChar w:fldCharType="separate"/>
        </w:r>
        <w:r w:rsidR="00376680">
          <w:rPr>
            <w:rFonts w:ascii="Verdana" w:hAnsi="Verdana"/>
            <w:b w:val="0"/>
            <w:bCs w:val="0"/>
            <w:noProof/>
            <w:webHidden/>
            <w:sz w:val="18"/>
            <w:szCs w:val="18"/>
          </w:rPr>
          <w:t>31</w:t>
        </w:r>
        <w:r w:rsidR="00CF1703" w:rsidRPr="00CF1703">
          <w:rPr>
            <w:rFonts w:ascii="Verdana" w:hAnsi="Verdana"/>
            <w:b w:val="0"/>
            <w:bCs w:val="0"/>
            <w:noProof/>
            <w:webHidden/>
            <w:sz w:val="18"/>
            <w:szCs w:val="18"/>
          </w:rPr>
          <w:fldChar w:fldCharType="end"/>
        </w:r>
      </w:hyperlink>
    </w:p>
    <w:p w14:paraId="458BAFDE" w14:textId="77777777" w:rsidR="00CF1703" w:rsidRPr="00CF1703" w:rsidRDefault="00921803" w:rsidP="00CF1703">
      <w:pPr>
        <w:pStyle w:val="Inhopg1"/>
        <w:rPr>
          <w:rFonts w:ascii="Verdana" w:eastAsiaTheme="minorEastAsia" w:hAnsi="Verdana" w:cstheme="minorBidi"/>
          <w:b w:val="0"/>
          <w:bCs w:val="0"/>
          <w:noProof/>
          <w:sz w:val="18"/>
          <w:szCs w:val="18"/>
          <w:lang w:eastAsia="nl-NL"/>
        </w:rPr>
      </w:pPr>
      <w:hyperlink w:anchor="_Toc11588414" w:history="1">
        <w:r w:rsidR="00CF1703" w:rsidRPr="00CF1703">
          <w:rPr>
            <w:rStyle w:val="Hyperlink"/>
            <w:rFonts w:ascii="Verdana" w:hAnsi="Verdana"/>
            <w:b w:val="0"/>
            <w:bCs w:val="0"/>
            <w:noProof/>
            <w:sz w:val="18"/>
            <w:szCs w:val="18"/>
          </w:rPr>
          <w:t>Bijlagen</w:t>
        </w:r>
        <w:r w:rsidR="00CF1703" w:rsidRPr="00CF1703">
          <w:rPr>
            <w:rFonts w:ascii="Verdana" w:hAnsi="Verdana"/>
            <w:b w:val="0"/>
            <w:bCs w:val="0"/>
            <w:noProof/>
            <w:webHidden/>
            <w:sz w:val="18"/>
            <w:szCs w:val="18"/>
          </w:rPr>
          <w:tab/>
        </w:r>
        <w:r w:rsidR="00CF1703" w:rsidRPr="00CF1703">
          <w:rPr>
            <w:rFonts w:ascii="Verdana" w:hAnsi="Verdana"/>
            <w:b w:val="0"/>
            <w:bCs w:val="0"/>
            <w:noProof/>
            <w:webHidden/>
            <w:sz w:val="18"/>
            <w:szCs w:val="18"/>
          </w:rPr>
          <w:fldChar w:fldCharType="begin"/>
        </w:r>
        <w:r w:rsidR="00CF1703" w:rsidRPr="00CF1703">
          <w:rPr>
            <w:rFonts w:ascii="Verdana" w:hAnsi="Verdana"/>
            <w:b w:val="0"/>
            <w:bCs w:val="0"/>
            <w:noProof/>
            <w:webHidden/>
            <w:sz w:val="18"/>
            <w:szCs w:val="18"/>
          </w:rPr>
          <w:instrText xml:space="preserve"> PAGEREF _Toc11588414 \h </w:instrText>
        </w:r>
        <w:r w:rsidR="00CF1703" w:rsidRPr="00CF1703">
          <w:rPr>
            <w:rFonts w:ascii="Verdana" w:hAnsi="Verdana"/>
            <w:b w:val="0"/>
            <w:bCs w:val="0"/>
            <w:noProof/>
            <w:webHidden/>
            <w:sz w:val="18"/>
            <w:szCs w:val="18"/>
          </w:rPr>
        </w:r>
        <w:r w:rsidR="00CF1703" w:rsidRPr="00CF1703">
          <w:rPr>
            <w:rFonts w:ascii="Verdana" w:hAnsi="Verdana"/>
            <w:b w:val="0"/>
            <w:bCs w:val="0"/>
            <w:noProof/>
            <w:webHidden/>
            <w:sz w:val="18"/>
            <w:szCs w:val="18"/>
          </w:rPr>
          <w:fldChar w:fldCharType="separate"/>
        </w:r>
        <w:r w:rsidR="00376680">
          <w:rPr>
            <w:rFonts w:ascii="Verdana" w:hAnsi="Verdana"/>
            <w:b w:val="0"/>
            <w:bCs w:val="0"/>
            <w:noProof/>
            <w:webHidden/>
            <w:sz w:val="18"/>
            <w:szCs w:val="18"/>
          </w:rPr>
          <w:t>34</w:t>
        </w:r>
        <w:r w:rsidR="00CF1703" w:rsidRPr="00CF1703">
          <w:rPr>
            <w:rFonts w:ascii="Verdana" w:hAnsi="Verdana"/>
            <w:b w:val="0"/>
            <w:bCs w:val="0"/>
            <w:noProof/>
            <w:webHidden/>
            <w:sz w:val="18"/>
            <w:szCs w:val="18"/>
          </w:rPr>
          <w:fldChar w:fldCharType="end"/>
        </w:r>
      </w:hyperlink>
    </w:p>
    <w:p w14:paraId="337A6A6F" w14:textId="77777777" w:rsidR="00060743" w:rsidRPr="00CF1703" w:rsidRDefault="00693B49" w:rsidP="00CF1703">
      <w:pPr>
        <w:spacing w:line="360" w:lineRule="auto"/>
        <w:jc w:val="both"/>
        <w:rPr>
          <w:rFonts w:ascii="Verdana" w:hAnsi="Verdana"/>
          <w:noProof/>
          <w:sz w:val="18"/>
          <w:szCs w:val="18"/>
        </w:rPr>
        <w:sectPr w:rsidR="00060743" w:rsidRPr="00CF1703" w:rsidSect="000219B6">
          <w:footerReference w:type="first" r:id="rId15"/>
          <w:pgSz w:w="11906" w:h="16838"/>
          <w:pgMar w:top="1417" w:right="1417" w:bottom="1417" w:left="1417" w:header="708" w:footer="708" w:gutter="0"/>
          <w:cols w:space="708"/>
          <w:titlePg/>
          <w:docGrid w:linePitch="360"/>
        </w:sectPr>
      </w:pPr>
      <w:r w:rsidRPr="00CF1703">
        <w:rPr>
          <w:rFonts w:ascii="Verdana" w:hAnsi="Verdana"/>
          <w:noProof/>
          <w:sz w:val="18"/>
          <w:szCs w:val="18"/>
        </w:rPr>
        <w:fldChar w:fldCharType="end"/>
      </w:r>
    </w:p>
    <w:p w14:paraId="7A51FAA3" w14:textId="77777777" w:rsidR="00060743" w:rsidRPr="00CF1703" w:rsidRDefault="00060743" w:rsidP="00CF1703">
      <w:pPr>
        <w:pStyle w:val="Kop1"/>
        <w:spacing w:line="360" w:lineRule="auto"/>
        <w:jc w:val="center"/>
        <w:rPr>
          <w:rFonts w:ascii="Verdana" w:hAnsi="Verdana"/>
          <w:sz w:val="28"/>
          <w:szCs w:val="28"/>
        </w:rPr>
      </w:pPr>
      <w:bookmarkStart w:id="4" w:name="_Toc11588380"/>
      <w:r w:rsidRPr="00CF1703">
        <w:rPr>
          <w:rFonts w:ascii="Verdana" w:hAnsi="Verdana"/>
        </w:rPr>
        <w:lastRenderedPageBreak/>
        <w:t>Afkortingen</w:t>
      </w:r>
      <w:bookmarkEnd w:id="4"/>
    </w:p>
    <w:p w14:paraId="36094902" w14:textId="77777777" w:rsidR="00060743" w:rsidRDefault="00060743" w:rsidP="00CF1703">
      <w:pPr>
        <w:spacing w:line="360" w:lineRule="auto"/>
        <w:rPr>
          <w:rFonts w:ascii="Verdana" w:hAnsi="Verdana"/>
          <w:sz w:val="18"/>
          <w:szCs w:val="18"/>
        </w:rPr>
      </w:pPr>
      <w:r>
        <w:rPr>
          <w:rFonts w:ascii="Verdana" w:hAnsi="Verdana"/>
          <w:sz w:val="18"/>
          <w:szCs w:val="18"/>
        </w:rPr>
        <w:t>AVG</w:t>
      </w:r>
      <w:r>
        <w:rPr>
          <w:rFonts w:ascii="Verdana" w:hAnsi="Verdana"/>
          <w:sz w:val="18"/>
          <w:szCs w:val="18"/>
        </w:rPr>
        <w:tab/>
      </w:r>
      <w:r>
        <w:rPr>
          <w:rFonts w:ascii="Verdana" w:hAnsi="Verdana"/>
          <w:sz w:val="18"/>
          <w:szCs w:val="18"/>
        </w:rPr>
        <w:tab/>
      </w:r>
      <w:r>
        <w:rPr>
          <w:rFonts w:ascii="Verdana" w:hAnsi="Verdana"/>
          <w:sz w:val="18"/>
          <w:szCs w:val="18"/>
        </w:rPr>
        <w:tab/>
      </w:r>
      <w:r w:rsidRPr="00554E12">
        <w:rPr>
          <w:rFonts w:ascii="Verdana" w:hAnsi="Verdana"/>
          <w:sz w:val="18"/>
          <w:szCs w:val="18"/>
        </w:rPr>
        <w:t>Algemene verordening gegevensbescherming</w:t>
      </w:r>
    </w:p>
    <w:p w14:paraId="1D42AD11" w14:textId="77777777" w:rsidR="00060743" w:rsidRPr="00EA131E" w:rsidRDefault="00060743" w:rsidP="00CF1703">
      <w:pPr>
        <w:spacing w:line="360" w:lineRule="auto"/>
        <w:rPr>
          <w:rFonts w:ascii="Verdana" w:hAnsi="Verdana"/>
          <w:sz w:val="18"/>
          <w:szCs w:val="18"/>
        </w:rPr>
      </w:pPr>
      <w:r w:rsidRPr="00EA131E">
        <w:rPr>
          <w:rFonts w:ascii="Verdana" w:hAnsi="Verdana"/>
          <w:sz w:val="18"/>
          <w:szCs w:val="18"/>
        </w:rPr>
        <w:t xml:space="preserve">Art. </w:t>
      </w:r>
      <w:r w:rsidRPr="00EA131E">
        <w:rPr>
          <w:rFonts w:ascii="Verdana" w:hAnsi="Verdana"/>
          <w:sz w:val="18"/>
          <w:szCs w:val="18"/>
        </w:rPr>
        <w:tab/>
      </w:r>
      <w:r w:rsidRPr="00EA131E">
        <w:rPr>
          <w:rFonts w:ascii="Verdana" w:hAnsi="Verdana"/>
          <w:sz w:val="18"/>
          <w:szCs w:val="18"/>
        </w:rPr>
        <w:tab/>
      </w:r>
      <w:r w:rsidRPr="00EA131E">
        <w:rPr>
          <w:rFonts w:ascii="Verdana" w:hAnsi="Verdana"/>
          <w:sz w:val="18"/>
          <w:szCs w:val="18"/>
        </w:rPr>
        <w:tab/>
        <w:t>Artikel</w:t>
      </w:r>
    </w:p>
    <w:p w14:paraId="21F628C3" w14:textId="77777777" w:rsidR="00060743" w:rsidRDefault="00060743" w:rsidP="00CF1703">
      <w:pPr>
        <w:spacing w:line="360" w:lineRule="auto"/>
        <w:rPr>
          <w:rFonts w:ascii="Verdana" w:hAnsi="Verdana"/>
          <w:sz w:val="18"/>
          <w:szCs w:val="18"/>
        </w:rPr>
      </w:pPr>
      <w:r w:rsidRPr="00EA131E">
        <w:rPr>
          <w:rFonts w:ascii="Verdana" w:hAnsi="Verdana"/>
          <w:sz w:val="18"/>
          <w:szCs w:val="18"/>
        </w:rPr>
        <w:t>BW</w:t>
      </w:r>
      <w:r w:rsidRPr="00EA131E">
        <w:rPr>
          <w:rFonts w:ascii="Verdana" w:hAnsi="Verdana"/>
          <w:sz w:val="18"/>
          <w:szCs w:val="18"/>
        </w:rPr>
        <w:tab/>
      </w:r>
      <w:r w:rsidRPr="00EA131E">
        <w:rPr>
          <w:rFonts w:ascii="Verdana" w:hAnsi="Verdana"/>
          <w:sz w:val="18"/>
          <w:szCs w:val="18"/>
        </w:rPr>
        <w:tab/>
      </w:r>
      <w:r w:rsidRPr="00EA131E">
        <w:rPr>
          <w:rFonts w:ascii="Verdana" w:hAnsi="Verdana"/>
          <w:sz w:val="18"/>
          <w:szCs w:val="18"/>
        </w:rPr>
        <w:tab/>
        <w:t>Burgerlijk Wetboek</w:t>
      </w:r>
    </w:p>
    <w:p w14:paraId="7B869488" w14:textId="77777777" w:rsidR="00060743" w:rsidRPr="00EA131E" w:rsidRDefault="00060743" w:rsidP="00060743">
      <w:pPr>
        <w:spacing w:line="360" w:lineRule="auto"/>
        <w:rPr>
          <w:rFonts w:ascii="Verdana" w:hAnsi="Verdana"/>
          <w:sz w:val="18"/>
          <w:szCs w:val="18"/>
        </w:rPr>
      </w:pPr>
      <w:r>
        <w:rPr>
          <w:rFonts w:ascii="Verdana" w:hAnsi="Verdana"/>
          <w:sz w:val="18"/>
          <w:szCs w:val="18"/>
        </w:rPr>
        <w:t>Sr</w:t>
      </w:r>
      <w:r>
        <w:rPr>
          <w:rFonts w:ascii="Verdana" w:hAnsi="Verdana"/>
          <w:sz w:val="18"/>
          <w:szCs w:val="18"/>
        </w:rPr>
        <w:tab/>
      </w:r>
      <w:r>
        <w:rPr>
          <w:rFonts w:ascii="Verdana" w:hAnsi="Verdana"/>
          <w:sz w:val="18"/>
          <w:szCs w:val="18"/>
        </w:rPr>
        <w:tab/>
      </w:r>
      <w:r>
        <w:rPr>
          <w:rFonts w:ascii="Verdana" w:hAnsi="Verdana"/>
          <w:sz w:val="18"/>
          <w:szCs w:val="18"/>
        </w:rPr>
        <w:tab/>
        <w:t>Wetboek van Strafrecht</w:t>
      </w:r>
    </w:p>
    <w:p w14:paraId="74FD217C" w14:textId="77777777" w:rsidR="00693B49" w:rsidRPr="00060743" w:rsidRDefault="00693B49" w:rsidP="00060743">
      <w:pPr>
        <w:pStyle w:val="Kop1"/>
        <w:jc w:val="center"/>
        <w:rPr>
          <w:rFonts w:ascii="Verdana" w:hAnsi="Verdana"/>
          <w:bCs/>
          <w:noProof/>
          <w:sz w:val="18"/>
          <w:szCs w:val="18"/>
        </w:rPr>
      </w:pPr>
      <w:r w:rsidRPr="00EA131E">
        <w:br w:type="page"/>
      </w:r>
      <w:bookmarkStart w:id="5" w:name="_Toc11588381"/>
      <w:r w:rsidRPr="00060743">
        <w:rPr>
          <w:rFonts w:ascii="Verdana" w:hAnsi="Verdana"/>
        </w:rPr>
        <w:lastRenderedPageBreak/>
        <w:t>Hoofdstuk 1. Inleiding</w:t>
      </w:r>
      <w:bookmarkEnd w:id="5"/>
    </w:p>
    <w:p w14:paraId="2DFA8A75" w14:textId="77777777" w:rsidR="00656DFB" w:rsidRPr="009021CF" w:rsidRDefault="00656DFB" w:rsidP="00E91E95">
      <w:pPr>
        <w:pStyle w:val="Kop2"/>
        <w:spacing w:line="360" w:lineRule="auto"/>
        <w:ind w:left="708"/>
        <w:jc w:val="both"/>
        <w:rPr>
          <w:rFonts w:ascii="Verdana" w:hAnsi="Verdana"/>
          <w:i w:val="0"/>
          <w:sz w:val="22"/>
          <w:szCs w:val="22"/>
        </w:rPr>
      </w:pPr>
      <w:bookmarkStart w:id="6" w:name="_Toc11588382"/>
      <w:r w:rsidRPr="009021CF">
        <w:rPr>
          <w:rFonts w:ascii="Verdana" w:hAnsi="Verdana"/>
          <w:i w:val="0"/>
          <w:sz w:val="22"/>
          <w:szCs w:val="22"/>
        </w:rPr>
        <w:t>1.1. Aanleiding onderzoek en probleemanalyse</w:t>
      </w:r>
      <w:bookmarkEnd w:id="6"/>
    </w:p>
    <w:p w14:paraId="7F9E8071" w14:textId="77777777" w:rsidR="002A0262" w:rsidRDefault="0067394A" w:rsidP="00022E99">
      <w:pPr>
        <w:spacing w:line="360" w:lineRule="auto"/>
        <w:jc w:val="both"/>
        <w:rPr>
          <w:rFonts w:ascii="Verdana" w:hAnsi="Verdana"/>
          <w:sz w:val="18"/>
          <w:szCs w:val="18"/>
        </w:rPr>
      </w:pPr>
      <w:r>
        <w:rPr>
          <w:rFonts w:ascii="Verdana" w:hAnsi="Verdana"/>
          <w:sz w:val="18"/>
          <w:szCs w:val="18"/>
        </w:rPr>
        <w:t>Cees</w:t>
      </w:r>
      <w:r w:rsidR="00B9717B">
        <w:rPr>
          <w:rStyle w:val="Voetnootmarkering"/>
          <w:rFonts w:ascii="Verdana" w:hAnsi="Verdana"/>
          <w:sz w:val="18"/>
          <w:szCs w:val="18"/>
        </w:rPr>
        <w:footnoteReference w:id="1"/>
      </w:r>
      <w:r w:rsidR="00112BDA">
        <w:rPr>
          <w:rFonts w:ascii="Verdana" w:hAnsi="Verdana"/>
          <w:sz w:val="18"/>
          <w:szCs w:val="18"/>
        </w:rPr>
        <w:t>,</w:t>
      </w:r>
      <w:r w:rsidR="00C9280E">
        <w:rPr>
          <w:rFonts w:ascii="Verdana" w:hAnsi="Verdana"/>
          <w:sz w:val="18"/>
          <w:szCs w:val="18"/>
        </w:rPr>
        <w:t xml:space="preserve"> geboren op 9 november 1970</w:t>
      </w:r>
      <w:r w:rsidR="00112BDA">
        <w:rPr>
          <w:rFonts w:ascii="Verdana" w:hAnsi="Verdana"/>
          <w:sz w:val="18"/>
          <w:szCs w:val="18"/>
        </w:rPr>
        <w:t>,</w:t>
      </w:r>
      <w:r>
        <w:rPr>
          <w:rFonts w:ascii="Verdana" w:hAnsi="Verdana"/>
          <w:sz w:val="18"/>
          <w:szCs w:val="18"/>
        </w:rPr>
        <w:t xml:space="preserve"> </w:t>
      </w:r>
      <w:r w:rsidR="002A0262">
        <w:rPr>
          <w:rFonts w:ascii="Verdana" w:hAnsi="Verdana"/>
          <w:sz w:val="18"/>
          <w:szCs w:val="18"/>
        </w:rPr>
        <w:t xml:space="preserve">is </w:t>
      </w:r>
      <w:r w:rsidR="00C9280E">
        <w:rPr>
          <w:rFonts w:ascii="Verdana" w:hAnsi="Verdana"/>
          <w:sz w:val="18"/>
          <w:szCs w:val="18"/>
        </w:rPr>
        <w:t>zeven</w:t>
      </w:r>
      <w:r w:rsidR="002A0262">
        <w:rPr>
          <w:rFonts w:ascii="Verdana" w:hAnsi="Verdana"/>
          <w:sz w:val="18"/>
          <w:szCs w:val="18"/>
        </w:rPr>
        <w:t xml:space="preserve"> jaar in dienst bij </w:t>
      </w:r>
      <w:r>
        <w:rPr>
          <w:rFonts w:ascii="Verdana" w:hAnsi="Verdana"/>
          <w:sz w:val="18"/>
          <w:szCs w:val="18"/>
        </w:rPr>
        <w:t>een schildersbedrijf.</w:t>
      </w:r>
      <w:r w:rsidR="002A0262">
        <w:rPr>
          <w:rFonts w:ascii="Verdana" w:hAnsi="Verdana"/>
          <w:sz w:val="18"/>
          <w:szCs w:val="18"/>
        </w:rPr>
        <w:t xml:space="preserve"> Het schildersbedrijf houdt zich bezig met het verkopen van verschillende verfsoorten en verfbenodigdheden. In de jaren die Cees werkzaam was, heeft hij altijd goed gefunctioneerd. Hij begon als verkoper en heeft zichzelf ontwikkeld tot leidinggevende. De inkoopafdeling meldde aan de directeur dat na het uitvoeren van de tellingen regelmatig grote aantallen verfpot</w:t>
      </w:r>
      <w:r w:rsidR="00080D22">
        <w:rPr>
          <w:rFonts w:ascii="Verdana" w:hAnsi="Verdana"/>
          <w:sz w:val="18"/>
          <w:szCs w:val="18"/>
        </w:rPr>
        <w:t>t</w:t>
      </w:r>
      <w:r w:rsidR="002A0262">
        <w:rPr>
          <w:rFonts w:ascii="Verdana" w:hAnsi="Verdana"/>
          <w:sz w:val="18"/>
          <w:szCs w:val="18"/>
        </w:rPr>
        <w:t xml:space="preserve">en niet terug te vinden </w:t>
      </w:r>
      <w:r w:rsidR="00112BDA">
        <w:rPr>
          <w:rFonts w:ascii="Verdana" w:hAnsi="Verdana"/>
          <w:sz w:val="18"/>
          <w:szCs w:val="18"/>
        </w:rPr>
        <w:t>waren</w:t>
      </w:r>
      <w:r w:rsidR="002A0262">
        <w:rPr>
          <w:rFonts w:ascii="Verdana" w:hAnsi="Verdana"/>
          <w:sz w:val="18"/>
          <w:szCs w:val="18"/>
        </w:rPr>
        <w:t>. Met andere woorden, er wordt verf gekocht maar niet verkocht. De directeur gaf de werknemers de k</w:t>
      </w:r>
      <w:r w:rsidR="00C9280E">
        <w:rPr>
          <w:rFonts w:ascii="Verdana" w:hAnsi="Verdana"/>
          <w:sz w:val="18"/>
          <w:szCs w:val="18"/>
        </w:rPr>
        <w:t xml:space="preserve">ans om zelf naar voren te komen, </w:t>
      </w:r>
      <w:r w:rsidR="002A0262">
        <w:rPr>
          <w:rFonts w:ascii="Verdana" w:hAnsi="Verdana"/>
          <w:sz w:val="18"/>
          <w:szCs w:val="18"/>
        </w:rPr>
        <w:t>maar de kans is onbenut gebleven. Na het uitvoeren van een dergelijk onderzoek</w:t>
      </w:r>
      <w:r w:rsidR="00D10FE8">
        <w:rPr>
          <w:rFonts w:ascii="Verdana" w:hAnsi="Verdana"/>
          <w:sz w:val="18"/>
          <w:szCs w:val="18"/>
        </w:rPr>
        <w:t xml:space="preserve"> (camerabeelden en rechercherapport)</w:t>
      </w:r>
      <w:r w:rsidR="002A0262">
        <w:rPr>
          <w:rFonts w:ascii="Verdana" w:hAnsi="Verdana"/>
          <w:sz w:val="18"/>
          <w:szCs w:val="18"/>
        </w:rPr>
        <w:t xml:space="preserve"> is Cees beschuldigd van stelen van verfpot</w:t>
      </w:r>
      <w:r w:rsidR="00080D22">
        <w:rPr>
          <w:rFonts w:ascii="Verdana" w:hAnsi="Verdana"/>
          <w:sz w:val="18"/>
          <w:szCs w:val="18"/>
        </w:rPr>
        <w:t>t</w:t>
      </w:r>
      <w:r w:rsidR="002A0262">
        <w:rPr>
          <w:rFonts w:ascii="Verdana" w:hAnsi="Verdana"/>
          <w:sz w:val="18"/>
          <w:szCs w:val="18"/>
        </w:rPr>
        <w:t xml:space="preserve">en. De directeur ontsloeg Cees op staande voet. </w:t>
      </w:r>
      <w:r w:rsidR="00C9280E">
        <w:rPr>
          <w:rFonts w:ascii="Verdana" w:hAnsi="Verdana"/>
          <w:sz w:val="18"/>
          <w:szCs w:val="18"/>
        </w:rPr>
        <w:t>Cees, vader van drie minderjarige kinderen, wendt zich ten einde raad tot een advocaat.</w:t>
      </w:r>
    </w:p>
    <w:p w14:paraId="34B80698" w14:textId="77777777" w:rsidR="00022E99" w:rsidRPr="00A23A20" w:rsidRDefault="00022E99" w:rsidP="00022E99">
      <w:pPr>
        <w:spacing w:line="360" w:lineRule="auto"/>
        <w:jc w:val="both"/>
        <w:rPr>
          <w:rFonts w:ascii="Verdana" w:hAnsi="Verdana"/>
          <w:sz w:val="18"/>
          <w:szCs w:val="18"/>
        </w:rPr>
      </w:pPr>
      <w:r w:rsidRPr="00A23A20">
        <w:rPr>
          <w:rFonts w:ascii="Verdana" w:hAnsi="Verdana"/>
          <w:sz w:val="18"/>
          <w:szCs w:val="18"/>
        </w:rPr>
        <w:t xml:space="preserve">Narecht Advocaten is een algemeen advocatenkantoor in het centrum van Rotterdam. </w:t>
      </w:r>
      <w:r>
        <w:rPr>
          <w:rFonts w:ascii="Verdana" w:hAnsi="Verdana"/>
          <w:sz w:val="18"/>
          <w:szCs w:val="18"/>
        </w:rPr>
        <w:t>In dit kantoor zijn</w:t>
      </w:r>
      <w:r w:rsidRPr="00A23A20">
        <w:rPr>
          <w:rFonts w:ascii="Verdana" w:hAnsi="Verdana"/>
          <w:sz w:val="18"/>
          <w:szCs w:val="18"/>
        </w:rPr>
        <w:t xml:space="preserve"> drie advocaten en een aantal juristen werkzaam. Het doel van Narecht Advocaten is </w:t>
      </w:r>
      <w:r w:rsidR="0067394A">
        <w:rPr>
          <w:rFonts w:ascii="Verdana" w:hAnsi="Verdana"/>
          <w:sz w:val="18"/>
          <w:szCs w:val="18"/>
        </w:rPr>
        <w:t xml:space="preserve">het verlenen van </w:t>
      </w:r>
      <w:r w:rsidRPr="00A23A20">
        <w:rPr>
          <w:rFonts w:ascii="Verdana" w:hAnsi="Verdana"/>
          <w:sz w:val="18"/>
          <w:szCs w:val="18"/>
        </w:rPr>
        <w:t>juridisch</w:t>
      </w:r>
      <w:r w:rsidR="0067394A">
        <w:rPr>
          <w:rFonts w:ascii="Verdana" w:hAnsi="Verdana"/>
          <w:sz w:val="18"/>
          <w:szCs w:val="18"/>
        </w:rPr>
        <w:t>e</w:t>
      </w:r>
      <w:r w:rsidRPr="00A23A20">
        <w:rPr>
          <w:rFonts w:ascii="Verdana" w:hAnsi="Verdana"/>
          <w:sz w:val="18"/>
          <w:szCs w:val="18"/>
        </w:rPr>
        <w:t xml:space="preserve"> bijstand</w:t>
      </w:r>
      <w:r w:rsidR="0067394A">
        <w:rPr>
          <w:rFonts w:ascii="Verdana" w:hAnsi="Verdana"/>
          <w:sz w:val="18"/>
          <w:szCs w:val="18"/>
        </w:rPr>
        <w:t xml:space="preserve"> aan zowel particulieren als ondernemers</w:t>
      </w:r>
      <w:r w:rsidRPr="00A23A20">
        <w:rPr>
          <w:rFonts w:ascii="Verdana" w:hAnsi="Verdana"/>
          <w:sz w:val="18"/>
          <w:szCs w:val="18"/>
        </w:rPr>
        <w:t>. Dit doet Narecht Advocaten in onder andere het arbeids-, het bestuurs-, het huur-, het insolventie-, het familie-, het ondernemings- en het strafrecht.</w:t>
      </w:r>
    </w:p>
    <w:p w14:paraId="12E1B702" w14:textId="77777777" w:rsidR="0067394A" w:rsidRDefault="00C9280E" w:rsidP="00022E99">
      <w:pPr>
        <w:spacing w:line="360" w:lineRule="auto"/>
        <w:jc w:val="both"/>
        <w:rPr>
          <w:rFonts w:ascii="Verdana" w:hAnsi="Verdana"/>
          <w:sz w:val="18"/>
          <w:szCs w:val="18"/>
        </w:rPr>
      </w:pPr>
      <w:r>
        <w:rPr>
          <w:rFonts w:ascii="Verdana" w:hAnsi="Verdana"/>
          <w:sz w:val="18"/>
          <w:szCs w:val="18"/>
        </w:rPr>
        <w:t>Niet lang na de hierboven</w:t>
      </w:r>
      <w:r w:rsidR="00022E99" w:rsidRPr="00A23A20">
        <w:rPr>
          <w:rFonts w:ascii="Verdana" w:hAnsi="Verdana"/>
          <w:sz w:val="18"/>
          <w:szCs w:val="18"/>
        </w:rPr>
        <w:t xml:space="preserve"> beschreven zaak verscheen een artikel in de Volkskrant.</w:t>
      </w:r>
      <w:r w:rsidR="00022E99" w:rsidRPr="00A23A20">
        <w:rPr>
          <w:rStyle w:val="Voetnootmarkering"/>
          <w:rFonts w:ascii="Verdana" w:hAnsi="Verdana"/>
          <w:sz w:val="18"/>
          <w:szCs w:val="18"/>
        </w:rPr>
        <w:footnoteReference w:id="2"/>
      </w:r>
      <w:r w:rsidR="00022E99" w:rsidRPr="00A23A20">
        <w:rPr>
          <w:rFonts w:ascii="Verdana" w:hAnsi="Verdana"/>
          <w:sz w:val="18"/>
          <w:szCs w:val="18"/>
        </w:rPr>
        <w:t xml:space="preserve"> In het artikel wordt vastgesteld dat stelen van de baas de </w:t>
      </w:r>
      <w:r w:rsidR="00DC155C">
        <w:rPr>
          <w:rFonts w:ascii="Verdana" w:hAnsi="Verdana"/>
          <w:sz w:val="18"/>
          <w:szCs w:val="18"/>
        </w:rPr>
        <w:t>meest voorkomend</w:t>
      </w:r>
      <w:r w:rsidR="00080D22">
        <w:rPr>
          <w:rFonts w:ascii="Verdana" w:hAnsi="Verdana"/>
          <w:sz w:val="18"/>
          <w:szCs w:val="18"/>
        </w:rPr>
        <w:t>e</w:t>
      </w:r>
      <w:r w:rsidR="00022E99" w:rsidRPr="00A23A20">
        <w:rPr>
          <w:rFonts w:ascii="Verdana" w:hAnsi="Verdana"/>
          <w:sz w:val="18"/>
          <w:szCs w:val="18"/>
        </w:rPr>
        <w:t xml:space="preserve"> reden is voor ontslag op staande voet in Nederland.</w:t>
      </w:r>
      <w:r w:rsidR="00DC155C">
        <w:rPr>
          <w:rFonts w:ascii="Verdana" w:hAnsi="Verdana"/>
          <w:sz w:val="18"/>
          <w:szCs w:val="18"/>
        </w:rPr>
        <w:t xml:space="preserve"> </w:t>
      </w:r>
    </w:p>
    <w:p w14:paraId="5FE46BBF" w14:textId="77777777" w:rsidR="0067394A" w:rsidRDefault="00C9280E" w:rsidP="00022E99">
      <w:pPr>
        <w:spacing w:line="360" w:lineRule="auto"/>
        <w:jc w:val="both"/>
        <w:rPr>
          <w:rFonts w:ascii="Verdana" w:hAnsi="Verdana"/>
          <w:sz w:val="18"/>
          <w:szCs w:val="18"/>
        </w:rPr>
      </w:pPr>
      <w:r>
        <w:rPr>
          <w:rFonts w:ascii="Verdana" w:hAnsi="Verdana"/>
          <w:sz w:val="18"/>
          <w:szCs w:val="18"/>
        </w:rPr>
        <w:t xml:space="preserve">De zaak van Cees en het artikel </w:t>
      </w:r>
      <w:r w:rsidR="004F2CBE">
        <w:rPr>
          <w:rFonts w:ascii="Verdana" w:hAnsi="Verdana"/>
          <w:sz w:val="18"/>
          <w:szCs w:val="18"/>
        </w:rPr>
        <w:t>in</w:t>
      </w:r>
      <w:r>
        <w:rPr>
          <w:rFonts w:ascii="Verdana" w:hAnsi="Verdana"/>
          <w:sz w:val="18"/>
          <w:szCs w:val="18"/>
        </w:rPr>
        <w:t xml:space="preserve"> de Volkskrant zijn aanleidingen geweest v</w:t>
      </w:r>
      <w:r w:rsidR="00022E99" w:rsidRPr="00A23A20">
        <w:rPr>
          <w:rFonts w:ascii="Verdana" w:hAnsi="Verdana"/>
          <w:sz w:val="18"/>
          <w:szCs w:val="18"/>
        </w:rPr>
        <w:t>oor Narecht Advocaten om te</w:t>
      </w:r>
      <w:r w:rsidR="00B2266F">
        <w:rPr>
          <w:rFonts w:ascii="Verdana" w:hAnsi="Verdana"/>
          <w:sz w:val="18"/>
          <w:szCs w:val="18"/>
        </w:rPr>
        <w:t xml:space="preserve"> willen</w:t>
      </w:r>
      <w:r w:rsidR="00022E99" w:rsidRPr="00A23A20">
        <w:rPr>
          <w:rFonts w:ascii="Verdana" w:hAnsi="Verdana"/>
          <w:sz w:val="18"/>
          <w:szCs w:val="18"/>
        </w:rPr>
        <w:t xml:space="preserve"> weten hoe</w:t>
      </w:r>
      <w:r w:rsidR="0067394A">
        <w:rPr>
          <w:rFonts w:ascii="Verdana" w:hAnsi="Verdana"/>
          <w:sz w:val="18"/>
          <w:szCs w:val="18"/>
        </w:rPr>
        <w:t xml:space="preserve"> zowel werknemers als werkgevers na een ontslag op staande voet wegens diefstal geadviseerd kunnen worden over de rechtsgeldigheid van dit ontslag.</w:t>
      </w:r>
    </w:p>
    <w:p w14:paraId="59066DCE" w14:textId="77777777" w:rsidR="00656DFB" w:rsidRPr="009021CF" w:rsidRDefault="00656DFB" w:rsidP="00E91E95">
      <w:pPr>
        <w:pStyle w:val="Kop2"/>
        <w:spacing w:line="360" w:lineRule="auto"/>
        <w:ind w:left="708"/>
        <w:jc w:val="both"/>
        <w:rPr>
          <w:rFonts w:ascii="Verdana" w:hAnsi="Verdana"/>
          <w:i w:val="0"/>
          <w:sz w:val="22"/>
          <w:szCs w:val="22"/>
        </w:rPr>
      </w:pPr>
      <w:bookmarkStart w:id="7" w:name="_Toc11588383"/>
      <w:r w:rsidRPr="009021CF">
        <w:rPr>
          <w:rFonts w:ascii="Verdana" w:hAnsi="Verdana"/>
          <w:i w:val="0"/>
          <w:sz w:val="22"/>
          <w:szCs w:val="22"/>
        </w:rPr>
        <w:t>1.2. Doelstelling, centrale vraag en deelvragen</w:t>
      </w:r>
      <w:bookmarkEnd w:id="7"/>
    </w:p>
    <w:p w14:paraId="66AF557F" w14:textId="77777777" w:rsidR="00022E99" w:rsidRPr="00A23A20" w:rsidRDefault="00022E99" w:rsidP="00022E99">
      <w:pPr>
        <w:spacing w:after="240" w:line="360" w:lineRule="auto"/>
        <w:jc w:val="both"/>
        <w:rPr>
          <w:rFonts w:ascii="Verdana" w:hAnsi="Verdana"/>
          <w:color w:val="000000"/>
          <w:sz w:val="18"/>
          <w:szCs w:val="18"/>
        </w:rPr>
      </w:pPr>
      <w:r w:rsidRPr="00A23A20">
        <w:rPr>
          <w:rFonts w:ascii="Verdana" w:hAnsi="Verdana"/>
          <w:color w:val="000000"/>
          <w:sz w:val="18"/>
          <w:szCs w:val="18"/>
        </w:rPr>
        <w:t xml:space="preserve">Het doel van dit onderzoek is </w:t>
      </w:r>
      <w:r w:rsidR="00080D22">
        <w:rPr>
          <w:rFonts w:ascii="Verdana" w:hAnsi="Verdana"/>
          <w:color w:val="000000"/>
          <w:sz w:val="18"/>
          <w:szCs w:val="18"/>
        </w:rPr>
        <w:t xml:space="preserve">te </w:t>
      </w:r>
      <w:r w:rsidR="004F2CBE">
        <w:rPr>
          <w:rFonts w:ascii="Verdana" w:hAnsi="Verdana"/>
          <w:color w:val="000000"/>
          <w:sz w:val="18"/>
          <w:szCs w:val="18"/>
        </w:rPr>
        <w:t>weten</w:t>
      </w:r>
      <w:r w:rsidR="00080D22">
        <w:rPr>
          <w:rFonts w:ascii="Verdana" w:hAnsi="Verdana"/>
          <w:color w:val="000000"/>
          <w:sz w:val="18"/>
          <w:szCs w:val="18"/>
        </w:rPr>
        <w:t xml:space="preserve"> komen</w:t>
      </w:r>
      <w:r w:rsidR="004F2CBE">
        <w:rPr>
          <w:rFonts w:ascii="Verdana" w:hAnsi="Verdana"/>
          <w:color w:val="000000"/>
          <w:sz w:val="18"/>
          <w:szCs w:val="18"/>
        </w:rPr>
        <w:t xml:space="preserve"> hoe zowel werknemers als werkgevers na een ontslag op staande voet wegens diefstal door </w:t>
      </w:r>
      <w:r w:rsidRPr="00A23A20">
        <w:rPr>
          <w:rFonts w:ascii="Verdana" w:hAnsi="Verdana"/>
          <w:color w:val="000000"/>
          <w:sz w:val="18"/>
          <w:szCs w:val="18"/>
        </w:rPr>
        <w:t xml:space="preserve">Narecht Advocaten </w:t>
      </w:r>
      <w:r w:rsidR="004F2CBE">
        <w:rPr>
          <w:rFonts w:ascii="Verdana" w:hAnsi="Verdana"/>
          <w:color w:val="000000"/>
          <w:sz w:val="18"/>
          <w:szCs w:val="18"/>
        </w:rPr>
        <w:t>geadviseerd kunnen worden over</w:t>
      </w:r>
      <w:r w:rsidRPr="00A23A20">
        <w:rPr>
          <w:rFonts w:ascii="Verdana" w:hAnsi="Verdana"/>
          <w:color w:val="000000"/>
          <w:sz w:val="18"/>
          <w:szCs w:val="18"/>
        </w:rPr>
        <w:t xml:space="preserve"> de rechtsgeldigheid </w:t>
      </w:r>
      <w:r w:rsidR="006377C1">
        <w:rPr>
          <w:rFonts w:ascii="Verdana" w:hAnsi="Verdana"/>
          <w:color w:val="000000"/>
          <w:sz w:val="18"/>
          <w:szCs w:val="18"/>
        </w:rPr>
        <w:t xml:space="preserve">van </w:t>
      </w:r>
      <w:r w:rsidR="004F2CBE">
        <w:rPr>
          <w:rFonts w:ascii="Verdana" w:hAnsi="Verdana"/>
          <w:color w:val="000000"/>
          <w:sz w:val="18"/>
          <w:szCs w:val="18"/>
        </w:rPr>
        <w:t>dit ontslag</w:t>
      </w:r>
      <w:r w:rsidRPr="00A23A20">
        <w:rPr>
          <w:rFonts w:ascii="Verdana" w:hAnsi="Verdana"/>
          <w:color w:val="000000"/>
          <w:sz w:val="18"/>
          <w:szCs w:val="18"/>
        </w:rPr>
        <w:t xml:space="preserve"> door middel van wetgeving, literatuur- en jurisprudentieonderzoek. </w:t>
      </w:r>
    </w:p>
    <w:p w14:paraId="6F6FC4EC" w14:textId="77777777" w:rsidR="00022E99" w:rsidRPr="00A23A20" w:rsidRDefault="00022E99" w:rsidP="00022E99">
      <w:pPr>
        <w:spacing w:after="240" w:line="360" w:lineRule="auto"/>
        <w:jc w:val="both"/>
        <w:rPr>
          <w:rFonts w:ascii="Verdana" w:hAnsi="Verdana"/>
          <w:color w:val="000000"/>
          <w:sz w:val="18"/>
          <w:szCs w:val="18"/>
        </w:rPr>
      </w:pPr>
      <w:r w:rsidRPr="00A23A20">
        <w:rPr>
          <w:rFonts w:ascii="Verdana" w:hAnsi="Verdana"/>
          <w:sz w:val="18"/>
          <w:szCs w:val="18"/>
        </w:rPr>
        <w:t xml:space="preserve">In dit onderzoek staat de volgende vraag centraal: </w:t>
      </w:r>
      <w:r>
        <w:rPr>
          <w:rFonts w:ascii="Verdana" w:hAnsi="Verdana"/>
          <w:color w:val="000000"/>
          <w:sz w:val="18"/>
          <w:szCs w:val="18"/>
        </w:rPr>
        <w:t>welk</w:t>
      </w:r>
      <w:r w:rsidRPr="00A23A20">
        <w:rPr>
          <w:rFonts w:ascii="Verdana" w:hAnsi="Verdana"/>
          <w:color w:val="000000"/>
          <w:sz w:val="18"/>
          <w:szCs w:val="18"/>
        </w:rPr>
        <w:t xml:space="preserve"> advies kan aan Narecht Advocaten worden gegeven </w:t>
      </w:r>
      <w:r w:rsidR="0067394A">
        <w:rPr>
          <w:rFonts w:ascii="Verdana" w:hAnsi="Verdana"/>
          <w:color w:val="000000"/>
          <w:sz w:val="18"/>
          <w:szCs w:val="18"/>
        </w:rPr>
        <w:t>over de rechtsgeldigheid van een ontslag op staande voet wegens diefstal door middel van wetgeving, literatuur- en jurisprudentieonderzoek</w:t>
      </w:r>
      <w:r w:rsidRPr="00A23A20">
        <w:rPr>
          <w:rFonts w:ascii="Verdana" w:hAnsi="Verdana"/>
          <w:color w:val="000000"/>
          <w:sz w:val="18"/>
          <w:szCs w:val="18"/>
        </w:rPr>
        <w:t>?</w:t>
      </w:r>
    </w:p>
    <w:p w14:paraId="2DE27F22" w14:textId="77777777" w:rsidR="00022E99" w:rsidRPr="00A23A20" w:rsidRDefault="00022E99" w:rsidP="00022E99">
      <w:pPr>
        <w:spacing w:after="240" w:line="360" w:lineRule="auto"/>
        <w:jc w:val="both"/>
        <w:rPr>
          <w:rFonts w:ascii="Verdana" w:hAnsi="Verdana"/>
          <w:sz w:val="18"/>
          <w:szCs w:val="18"/>
        </w:rPr>
      </w:pPr>
      <w:r w:rsidRPr="00A23A20">
        <w:rPr>
          <w:rFonts w:ascii="Verdana" w:hAnsi="Verdana"/>
          <w:sz w:val="18"/>
          <w:szCs w:val="18"/>
        </w:rPr>
        <w:t>De centrale vraag wordt opgesplitst in vi</w:t>
      </w:r>
      <w:r w:rsidR="004B56B5">
        <w:rPr>
          <w:rFonts w:ascii="Verdana" w:hAnsi="Verdana"/>
          <w:sz w:val="18"/>
          <w:szCs w:val="18"/>
        </w:rPr>
        <w:t>jf</w:t>
      </w:r>
      <w:r w:rsidRPr="00A23A20">
        <w:rPr>
          <w:rFonts w:ascii="Verdana" w:hAnsi="Verdana"/>
          <w:sz w:val="18"/>
          <w:szCs w:val="18"/>
        </w:rPr>
        <w:t xml:space="preserve"> deelvragen.</w:t>
      </w:r>
    </w:p>
    <w:p w14:paraId="6533F651" w14:textId="77777777" w:rsidR="00022E99" w:rsidRPr="00A23A20" w:rsidRDefault="00022E99" w:rsidP="00022E99">
      <w:pPr>
        <w:spacing w:after="240" w:line="360" w:lineRule="auto"/>
        <w:jc w:val="both"/>
        <w:rPr>
          <w:rFonts w:ascii="Verdana" w:hAnsi="Verdana"/>
          <w:i/>
          <w:sz w:val="18"/>
          <w:szCs w:val="18"/>
        </w:rPr>
      </w:pPr>
      <w:r w:rsidRPr="00A23A20">
        <w:rPr>
          <w:rFonts w:ascii="Verdana" w:hAnsi="Verdana"/>
          <w:i/>
          <w:sz w:val="18"/>
          <w:szCs w:val="18"/>
        </w:rPr>
        <w:t>Theoretisch-juridische deelvragen</w:t>
      </w:r>
    </w:p>
    <w:p w14:paraId="157D7FC2" w14:textId="77777777" w:rsidR="00022E99" w:rsidRDefault="00022E99" w:rsidP="00022E99">
      <w:pPr>
        <w:spacing w:after="240" w:line="360" w:lineRule="auto"/>
        <w:jc w:val="both"/>
        <w:rPr>
          <w:rFonts w:ascii="Verdana" w:hAnsi="Verdana"/>
          <w:sz w:val="18"/>
          <w:szCs w:val="18"/>
        </w:rPr>
      </w:pPr>
      <w:r w:rsidRPr="00A23A20">
        <w:rPr>
          <w:rFonts w:ascii="Verdana" w:hAnsi="Verdana"/>
          <w:sz w:val="18"/>
          <w:szCs w:val="18"/>
        </w:rPr>
        <w:lastRenderedPageBreak/>
        <w:t>1. Wat zijn de voorwaarden voor een ontslag op staande voet?</w:t>
      </w:r>
    </w:p>
    <w:p w14:paraId="0A9AF266" w14:textId="77777777" w:rsidR="00184491" w:rsidRPr="007B7849" w:rsidRDefault="00184491" w:rsidP="00022E99">
      <w:pPr>
        <w:spacing w:after="240" w:line="360" w:lineRule="auto"/>
        <w:jc w:val="both"/>
        <w:rPr>
          <w:rFonts w:ascii="Verdana" w:hAnsi="Verdana"/>
          <w:color w:val="000000"/>
          <w:sz w:val="18"/>
          <w:szCs w:val="18"/>
        </w:rPr>
      </w:pPr>
      <w:r w:rsidRPr="007B7849">
        <w:rPr>
          <w:rFonts w:ascii="Verdana" w:hAnsi="Verdana"/>
          <w:color w:val="000000"/>
          <w:sz w:val="18"/>
          <w:szCs w:val="18"/>
        </w:rPr>
        <w:t xml:space="preserve">2. </w:t>
      </w:r>
      <w:r w:rsidR="008E618B" w:rsidRPr="00A23A20">
        <w:rPr>
          <w:rFonts w:ascii="Verdana" w:hAnsi="Verdana"/>
          <w:sz w:val="18"/>
          <w:szCs w:val="18"/>
        </w:rPr>
        <w:t>Wat zijn de voorwaarden voor een ontslag op staande voet wegens diefstal?</w:t>
      </w:r>
    </w:p>
    <w:p w14:paraId="7551DA04" w14:textId="77777777" w:rsidR="00022E99" w:rsidRPr="00A23A20" w:rsidRDefault="00184491" w:rsidP="00022E99">
      <w:pPr>
        <w:spacing w:after="240" w:line="360" w:lineRule="auto"/>
        <w:jc w:val="both"/>
        <w:rPr>
          <w:rFonts w:ascii="Verdana" w:hAnsi="Verdana"/>
          <w:sz w:val="18"/>
          <w:szCs w:val="18"/>
        </w:rPr>
      </w:pPr>
      <w:r>
        <w:rPr>
          <w:rFonts w:ascii="Verdana" w:hAnsi="Verdana"/>
          <w:sz w:val="18"/>
          <w:szCs w:val="18"/>
        </w:rPr>
        <w:t>3</w:t>
      </w:r>
      <w:r w:rsidR="00022E99" w:rsidRPr="00A23A20">
        <w:rPr>
          <w:rFonts w:ascii="Verdana" w:hAnsi="Verdana"/>
          <w:sz w:val="18"/>
          <w:szCs w:val="18"/>
        </w:rPr>
        <w:t xml:space="preserve">. </w:t>
      </w:r>
      <w:r w:rsidR="008E618B" w:rsidRPr="007B7849">
        <w:rPr>
          <w:rFonts w:ascii="Verdana" w:hAnsi="Verdana"/>
          <w:color w:val="000000"/>
          <w:sz w:val="18"/>
          <w:szCs w:val="18"/>
        </w:rPr>
        <w:t>Welke juridische maatregelen kunnen worden getroffen na een ontslag op staande voet?</w:t>
      </w:r>
    </w:p>
    <w:p w14:paraId="6025B6AD" w14:textId="77777777" w:rsidR="00022E99" w:rsidRPr="00A23A20" w:rsidRDefault="00022E99" w:rsidP="00022E99">
      <w:pPr>
        <w:spacing w:after="240" w:line="360" w:lineRule="auto"/>
        <w:jc w:val="both"/>
        <w:rPr>
          <w:rFonts w:ascii="Verdana" w:hAnsi="Verdana"/>
          <w:i/>
          <w:sz w:val="18"/>
          <w:szCs w:val="18"/>
        </w:rPr>
      </w:pPr>
      <w:r w:rsidRPr="00A23A20">
        <w:rPr>
          <w:rFonts w:ascii="Verdana" w:hAnsi="Verdana"/>
          <w:i/>
          <w:sz w:val="18"/>
          <w:szCs w:val="18"/>
        </w:rPr>
        <w:t>Praktijkgerichte deelvragen</w:t>
      </w:r>
    </w:p>
    <w:p w14:paraId="21DDE1FE" w14:textId="77777777" w:rsidR="00022E99" w:rsidRPr="00A23A20" w:rsidRDefault="00184491" w:rsidP="00022E99">
      <w:pPr>
        <w:spacing w:line="360" w:lineRule="auto"/>
        <w:jc w:val="both"/>
        <w:rPr>
          <w:rFonts w:ascii="Verdana" w:hAnsi="Verdana"/>
          <w:sz w:val="18"/>
          <w:szCs w:val="18"/>
        </w:rPr>
      </w:pPr>
      <w:r>
        <w:rPr>
          <w:rFonts w:ascii="Verdana" w:hAnsi="Verdana"/>
          <w:sz w:val="18"/>
          <w:szCs w:val="18"/>
        </w:rPr>
        <w:t>4</w:t>
      </w:r>
      <w:r w:rsidR="00022E99" w:rsidRPr="00A23A20">
        <w:rPr>
          <w:rFonts w:ascii="Verdana" w:hAnsi="Verdana"/>
          <w:sz w:val="18"/>
          <w:szCs w:val="18"/>
        </w:rPr>
        <w:t>. Onder welke feiten en omstandigheden op grond van jurisprudentieonderzoek wijzen kantonrechters een ontslag op staande voet wegens diefstal toe?</w:t>
      </w:r>
    </w:p>
    <w:p w14:paraId="58338A44" w14:textId="77777777" w:rsidR="00794DBE" w:rsidRPr="00A23A20" w:rsidRDefault="00184491" w:rsidP="00022E99">
      <w:pPr>
        <w:spacing w:line="360" w:lineRule="auto"/>
        <w:jc w:val="both"/>
        <w:rPr>
          <w:rFonts w:ascii="Verdana" w:hAnsi="Verdana"/>
          <w:sz w:val="18"/>
          <w:szCs w:val="18"/>
        </w:rPr>
      </w:pPr>
      <w:r>
        <w:rPr>
          <w:rFonts w:ascii="Verdana" w:hAnsi="Verdana"/>
          <w:sz w:val="18"/>
          <w:szCs w:val="18"/>
        </w:rPr>
        <w:t>5</w:t>
      </w:r>
      <w:r w:rsidR="00022E99" w:rsidRPr="00A23A20">
        <w:rPr>
          <w:rFonts w:ascii="Verdana" w:hAnsi="Verdana"/>
          <w:sz w:val="18"/>
          <w:szCs w:val="18"/>
        </w:rPr>
        <w:t>. Onder welke feiten en omstandigheden op grond van jurisprudentieonderzoek wijzen kantonrechters een ontslag op staande voet wegens diefstal af?</w:t>
      </w:r>
    </w:p>
    <w:p w14:paraId="4C4C26FF" w14:textId="77777777" w:rsidR="00656DFB" w:rsidRPr="009021CF" w:rsidRDefault="00656DFB" w:rsidP="00E91E95">
      <w:pPr>
        <w:pStyle w:val="Kop2"/>
        <w:spacing w:line="360" w:lineRule="auto"/>
        <w:ind w:left="708"/>
        <w:jc w:val="both"/>
        <w:rPr>
          <w:rFonts w:ascii="Verdana" w:hAnsi="Verdana"/>
          <w:i w:val="0"/>
          <w:sz w:val="22"/>
          <w:szCs w:val="22"/>
        </w:rPr>
      </w:pPr>
      <w:bookmarkStart w:id="8" w:name="_Toc11588384"/>
      <w:r w:rsidRPr="009021CF">
        <w:rPr>
          <w:rFonts w:ascii="Verdana" w:hAnsi="Verdana"/>
          <w:i w:val="0"/>
          <w:sz w:val="22"/>
          <w:szCs w:val="22"/>
        </w:rPr>
        <w:t>1.3. Operationaliseren van begrippen</w:t>
      </w:r>
      <w:bookmarkEnd w:id="8"/>
    </w:p>
    <w:p w14:paraId="2080EBBE" w14:textId="77777777" w:rsidR="00794DBE" w:rsidRPr="00F157E5" w:rsidRDefault="00F157E5" w:rsidP="00022E99">
      <w:pPr>
        <w:spacing w:line="360" w:lineRule="auto"/>
        <w:jc w:val="both"/>
        <w:rPr>
          <w:rFonts w:ascii="Verdana" w:hAnsi="Verdana"/>
          <w:sz w:val="18"/>
          <w:szCs w:val="18"/>
        </w:rPr>
      </w:pPr>
      <w:r>
        <w:rPr>
          <w:rFonts w:ascii="Verdana" w:hAnsi="Verdana"/>
          <w:sz w:val="18"/>
          <w:szCs w:val="18"/>
        </w:rPr>
        <w:t xml:space="preserve">In dit onderzoek </w:t>
      </w:r>
      <w:r w:rsidR="009D14A4">
        <w:rPr>
          <w:rFonts w:ascii="Verdana" w:hAnsi="Verdana"/>
          <w:sz w:val="18"/>
          <w:szCs w:val="18"/>
        </w:rPr>
        <w:t>staat het ontslag op staande voet wegens diefstal centraal. Onder diefstal wordt verstaan, iemand die een goed dat aan een ander toebehoort wegneemt met het doel om dat goed voor zichzelf te houden, zie art</w:t>
      </w:r>
      <w:r w:rsidR="008E618B">
        <w:rPr>
          <w:rFonts w:ascii="Verdana" w:hAnsi="Verdana"/>
          <w:sz w:val="18"/>
          <w:szCs w:val="18"/>
        </w:rPr>
        <w:t>.</w:t>
      </w:r>
      <w:r w:rsidR="00EF4917" w:rsidRPr="00A23A20">
        <w:rPr>
          <w:rFonts w:ascii="Verdana" w:hAnsi="Verdana"/>
          <w:sz w:val="18"/>
          <w:szCs w:val="18"/>
        </w:rPr>
        <w:t xml:space="preserve"> </w:t>
      </w:r>
      <w:r w:rsidR="009D14A4">
        <w:rPr>
          <w:rFonts w:ascii="Verdana" w:hAnsi="Verdana"/>
          <w:sz w:val="18"/>
          <w:szCs w:val="18"/>
        </w:rPr>
        <w:t>310 Wetboek van Strafrecht</w:t>
      </w:r>
      <w:r w:rsidR="00EF4917">
        <w:rPr>
          <w:rFonts w:ascii="Verdana" w:hAnsi="Verdana"/>
          <w:sz w:val="18"/>
          <w:szCs w:val="18"/>
        </w:rPr>
        <w:t xml:space="preserve"> (hierna: Sr)</w:t>
      </w:r>
      <w:r w:rsidR="009D14A4">
        <w:rPr>
          <w:rFonts w:ascii="Verdana" w:hAnsi="Verdana"/>
          <w:sz w:val="18"/>
          <w:szCs w:val="18"/>
        </w:rPr>
        <w:t>.</w:t>
      </w:r>
    </w:p>
    <w:p w14:paraId="0CE0891B" w14:textId="77777777" w:rsidR="00794DBE" w:rsidRPr="009021CF" w:rsidRDefault="00656DFB" w:rsidP="00E91E95">
      <w:pPr>
        <w:pStyle w:val="Kop2"/>
        <w:spacing w:line="360" w:lineRule="auto"/>
        <w:ind w:left="708"/>
        <w:jc w:val="both"/>
        <w:rPr>
          <w:rFonts w:ascii="Verdana" w:hAnsi="Verdana"/>
          <w:i w:val="0"/>
          <w:sz w:val="22"/>
          <w:szCs w:val="22"/>
        </w:rPr>
      </w:pPr>
      <w:bookmarkStart w:id="9" w:name="_Toc11588385"/>
      <w:r w:rsidRPr="009021CF">
        <w:rPr>
          <w:rFonts w:ascii="Verdana" w:hAnsi="Verdana"/>
          <w:i w:val="0"/>
          <w:sz w:val="22"/>
          <w:szCs w:val="22"/>
        </w:rPr>
        <w:t>1.4. Onderzoeksmethode, verantwoording per deelvraag</w:t>
      </w:r>
      <w:bookmarkEnd w:id="9"/>
    </w:p>
    <w:p w14:paraId="1CF88350" w14:textId="77777777" w:rsidR="004B56B5" w:rsidRDefault="00022E99" w:rsidP="00022E99">
      <w:pPr>
        <w:spacing w:line="360" w:lineRule="auto"/>
        <w:jc w:val="both"/>
        <w:rPr>
          <w:rFonts w:ascii="Verdana" w:hAnsi="Verdana"/>
          <w:sz w:val="18"/>
          <w:szCs w:val="18"/>
        </w:rPr>
      </w:pPr>
      <w:r w:rsidRPr="00C41F3E">
        <w:rPr>
          <w:rFonts w:ascii="Verdana" w:hAnsi="Verdana"/>
          <w:color w:val="000000"/>
          <w:sz w:val="18"/>
          <w:szCs w:val="18"/>
        </w:rPr>
        <w:t xml:space="preserve">Voor de beantwoording van de theoretisch-juridische deelvragen is er gebruik gemaakt van de volgende </w:t>
      </w:r>
      <w:r w:rsidR="000F2AF8">
        <w:rPr>
          <w:rFonts w:ascii="Verdana" w:hAnsi="Verdana"/>
          <w:color w:val="000000"/>
          <w:sz w:val="18"/>
          <w:szCs w:val="18"/>
        </w:rPr>
        <w:t>boeken</w:t>
      </w:r>
      <w:r w:rsidRPr="00C41F3E">
        <w:rPr>
          <w:rFonts w:ascii="Verdana" w:hAnsi="Verdana"/>
          <w:color w:val="000000"/>
          <w:sz w:val="18"/>
          <w:szCs w:val="18"/>
        </w:rPr>
        <w:t>:</w:t>
      </w:r>
      <w:r w:rsidR="00EF5B4E">
        <w:rPr>
          <w:rFonts w:ascii="Verdana" w:hAnsi="Verdana"/>
          <w:color w:val="000000"/>
          <w:sz w:val="18"/>
          <w:szCs w:val="18"/>
        </w:rPr>
        <w:t xml:space="preserve"> </w:t>
      </w:r>
      <w:r w:rsidRPr="00F157E5">
        <w:rPr>
          <w:rFonts w:ascii="Verdana" w:hAnsi="Verdana"/>
          <w:sz w:val="18"/>
          <w:szCs w:val="18"/>
        </w:rPr>
        <w:t>Asser-serie</w:t>
      </w:r>
      <w:r w:rsidRPr="00F157E5">
        <w:rPr>
          <w:rStyle w:val="Voetnootmarkering"/>
          <w:rFonts w:ascii="Verdana" w:hAnsi="Verdana"/>
          <w:sz w:val="18"/>
          <w:szCs w:val="18"/>
        </w:rPr>
        <w:footnoteReference w:id="3"/>
      </w:r>
      <w:r w:rsidR="00EF5B4E">
        <w:rPr>
          <w:rFonts w:ascii="Verdana" w:hAnsi="Verdana"/>
          <w:sz w:val="18"/>
          <w:szCs w:val="18"/>
        </w:rPr>
        <w:t xml:space="preserve">, </w:t>
      </w:r>
      <w:r w:rsidRPr="00F157E5">
        <w:rPr>
          <w:rFonts w:ascii="Verdana" w:hAnsi="Verdana"/>
          <w:sz w:val="18"/>
          <w:szCs w:val="18"/>
        </w:rPr>
        <w:t>Sdu Commentaar Arbeidsrecht thematisch editie 2016</w:t>
      </w:r>
      <w:r w:rsidRPr="00F157E5">
        <w:rPr>
          <w:rStyle w:val="Voetnootmarkering"/>
          <w:rFonts w:ascii="Verdana" w:hAnsi="Verdana"/>
          <w:sz w:val="18"/>
          <w:szCs w:val="18"/>
        </w:rPr>
        <w:footnoteReference w:id="4"/>
      </w:r>
      <w:r w:rsidR="00EF5B4E">
        <w:rPr>
          <w:rFonts w:ascii="Verdana" w:hAnsi="Verdana"/>
          <w:sz w:val="18"/>
          <w:szCs w:val="18"/>
        </w:rPr>
        <w:t xml:space="preserve">, </w:t>
      </w:r>
      <w:r w:rsidRPr="00F157E5">
        <w:rPr>
          <w:rFonts w:ascii="Verdana" w:hAnsi="Verdana"/>
          <w:sz w:val="18"/>
          <w:szCs w:val="18"/>
        </w:rPr>
        <w:t>Het ontslagrecht in de praktijk</w:t>
      </w:r>
      <w:r w:rsidRPr="00F157E5">
        <w:rPr>
          <w:rStyle w:val="Voetnootmarkering"/>
          <w:rFonts w:ascii="Verdana" w:hAnsi="Verdana"/>
          <w:sz w:val="18"/>
          <w:szCs w:val="18"/>
        </w:rPr>
        <w:footnoteReference w:id="5"/>
      </w:r>
      <w:r w:rsidR="000F2AF8">
        <w:rPr>
          <w:rFonts w:ascii="Verdana" w:hAnsi="Verdana"/>
          <w:sz w:val="18"/>
          <w:szCs w:val="18"/>
        </w:rPr>
        <w:t xml:space="preserve"> en </w:t>
      </w:r>
      <w:r w:rsidRPr="00F157E5">
        <w:rPr>
          <w:rFonts w:ascii="Verdana" w:hAnsi="Verdana"/>
          <w:sz w:val="18"/>
          <w:szCs w:val="18"/>
        </w:rPr>
        <w:t>Het ontslagrecht</w:t>
      </w:r>
      <w:r w:rsidRPr="00F157E5">
        <w:rPr>
          <w:rStyle w:val="Voetnootmarkering"/>
          <w:rFonts w:ascii="Verdana" w:hAnsi="Verdana"/>
          <w:sz w:val="18"/>
          <w:szCs w:val="18"/>
        </w:rPr>
        <w:footnoteReference w:id="6"/>
      </w:r>
      <w:r w:rsidRPr="00F157E5">
        <w:rPr>
          <w:rFonts w:ascii="Verdana" w:hAnsi="Verdana"/>
          <w:sz w:val="18"/>
          <w:szCs w:val="18"/>
        </w:rPr>
        <w:t>.</w:t>
      </w:r>
    </w:p>
    <w:p w14:paraId="7600A2CD" w14:textId="77777777" w:rsidR="003738EF" w:rsidRDefault="00022E99" w:rsidP="00022E99">
      <w:pPr>
        <w:spacing w:line="360" w:lineRule="auto"/>
        <w:jc w:val="both"/>
        <w:rPr>
          <w:rFonts w:ascii="Verdana" w:hAnsi="Verdana"/>
          <w:sz w:val="18"/>
          <w:szCs w:val="18"/>
        </w:rPr>
      </w:pPr>
      <w:r w:rsidRPr="00A23A20">
        <w:rPr>
          <w:rFonts w:ascii="Verdana" w:hAnsi="Verdana"/>
          <w:sz w:val="18"/>
          <w:szCs w:val="18"/>
        </w:rPr>
        <w:t xml:space="preserve">De eerste deelvraag gaat in op </w:t>
      </w:r>
      <w:r w:rsidR="009D14A4">
        <w:rPr>
          <w:rFonts w:ascii="Verdana" w:hAnsi="Verdana"/>
          <w:sz w:val="18"/>
          <w:szCs w:val="18"/>
        </w:rPr>
        <w:t>de wettelijke vereisten van art</w:t>
      </w:r>
      <w:r w:rsidR="00DB069A">
        <w:rPr>
          <w:rFonts w:ascii="Verdana" w:hAnsi="Verdana"/>
          <w:sz w:val="18"/>
          <w:szCs w:val="18"/>
        </w:rPr>
        <w:t xml:space="preserve">. </w:t>
      </w:r>
      <w:r w:rsidRPr="00A23A20">
        <w:rPr>
          <w:rFonts w:ascii="Verdana" w:hAnsi="Verdana"/>
          <w:sz w:val="18"/>
          <w:szCs w:val="18"/>
        </w:rPr>
        <w:t>7:677 lid 1 BW</w:t>
      </w:r>
      <w:r w:rsidR="008E618B">
        <w:rPr>
          <w:rFonts w:ascii="Verdana" w:hAnsi="Verdana"/>
          <w:sz w:val="18"/>
          <w:szCs w:val="18"/>
        </w:rPr>
        <w:t>.</w:t>
      </w:r>
      <w:r w:rsidRPr="00A23A20">
        <w:rPr>
          <w:rFonts w:ascii="Verdana" w:hAnsi="Verdana"/>
          <w:sz w:val="18"/>
          <w:szCs w:val="18"/>
        </w:rPr>
        <w:t xml:space="preserve"> </w:t>
      </w:r>
      <w:r w:rsidR="003738EF">
        <w:rPr>
          <w:rFonts w:ascii="Verdana" w:hAnsi="Verdana"/>
          <w:sz w:val="18"/>
          <w:szCs w:val="18"/>
        </w:rPr>
        <w:t>Om de wettelijke vereisten uit te leggen is er gebruik gemaakt van literatuur, wetgeving en jurisprudentie.</w:t>
      </w:r>
      <w:r w:rsidRPr="00A23A20">
        <w:rPr>
          <w:rFonts w:ascii="Verdana" w:hAnsi="Verdana"/>
          <w:sz w:val="18"/>
          <w:szCs w:val="18"/>
        </w:rPr>
        <w:t xml:space="preserve"> </w:t>
      </w:r>
    </w:p>
    <w:p w14:paraId="11728172" w14:textId="77777777" w:rsidR="008E618B" w:rsidRDefault="008E618B" w:rsidP="00022E99">
      <w:pPr>
        <w:spacing w:line="360" w:lineRule="auto"/>
        <w:jc w:val="both"/>
        <w:rPr>
          <w:rFonts w:ascii="Verdana" w:hAnsi="Verdana"/>
          <w:sz w:val="18"/>
          <w:szCs w:val="18"/>
        </w:rPr>
      </w:pPr>
      <w:r>
        <w:rPr>
          <w:rFonts w:ascii="Verdana" w:hAnsi="Verdana"/>
          <w:sz w:val="18"/>
          <w:szCs w:val="18"/>
        </w:rPr>
        <w:t>Na de vereisten van art. 7:677 lid 1 BW werd er dieper ingegaan op de ‘dringende reden’. De</w:t>
      </w:r>
      <w:r w:rsidRPr="00A23A20">
        <w:rPr>
          <w:rFonts w:ascii="Verdana" w:hAnsi="Verdana"/>
          <w:sz w:val="18"/>
          <w:szCs w:val="18"/>
        </w:rPr>
        <w:t xml:space="preserve"> wet geeft in art. 7:678-679 BW dringende reden</w:t>
      </w:r>
      <w:r>
        <w:rPr>
          <w:rFonts w:ascii="Verdana" w:hAnsi="Verdana"/>
          <w:sz w:val="18"/>
          <w:szCs w:val="18"/>
        </w:rPr>
        <w:t>en weer. D</w:t>
      </w:r>
      <w:r w:rsidRPr="00A23A20">
        <w:rPr>
          <w:rFonts w:ascii="Verdana" w:hAnsi="Verdana"/>
          <w:sz w:val="18"/>
          <w:szCs w:val="18"/>
        </w:rPr>
        <w:t xml:space="preserve">e dringende reden “diefstal”, op grond van art. 7:678 lid 2 </w:t>
      </w:r>
      <w:r>
        <w:rPr>
          <w:rFonts w:ascii="Verdana" w:hAnsi="Verdana"/>
          <w:sz w:val="18"/>
          <w:szCs w:val="18"/>
        </w:rPr>
        <w:t>onder</w:t>
      </w:r>
      <w:r w:rsidRPr="00A23A20">
        <w:rPr>
          <w:rFonts w:ascii="Verdana" w:hAnsi="Verdana"/>
          <w:sz w:val="18"/>
          <w:szCs w:val="18"/>
        </w:rPr>
        <w:t xml:space="preserve"> d BW, komt in de </w:t>
      </w:r>
      <w:r>
        <w:rPr>
          <w:rFonts w:ascii="Verdana" w:hAnsi="Verdana"/>
          <w:sz w:val="18"/>
          <w:szCs w:val="18"/>
        </w:rPr>
        <w:t>tweede</w:t>
      </w:r>
      <w:r w:rsidRPr="00A23A20">
        <w:rPr>
          <w:rFonts w:ascii="Verdana" w:hAnsi="Verdana"/>
          <w:sz w:val="18"/>
          <w:szCs w:val="18"/>
        </w:rPr>
        <w:t xml:space="preserve"> deelvraag aan bod. </w:t>
      </w:r>
    </w:p>
    <w:p w14:paraId="70DCA656" w14:textId="77777777" w:rsidR="00EF5B4E" w:rsidRDefault="003738EF" w:rsidP="00022E99">
      <w:pPr>
        <w:spacing w:line="360" w:lineRule="auto"/>
        <w:jc w:val="both"/>
        <w:rPr>
          <w:rFonts w:ascii="Verdana" w:hAnsi="Verdana"/>
          <w:sz w:val="18"/>
          <w:szCs w:val="18"/>
        </w:rPr>
      </w:pPr>
      <w:r>
        <w:rPr>
          <w:rFonts w:ascii="Verdana" w:hAnsi="Verdana"/>
          <w:sz w:val="18"/>
          <w:szCs w:val="18"/>
        </w:rPr>
        <w:t xml:space="preserve">In de </w:t>
      </w:r>
      <w:r w:rsidR="008E618B">
        <w:rPr>
          <w:rFonts w:ascii="Verdana" w:hAnsi="Verdana"/>
          <w:sz w:val="18"/>
          <w:szCs w:val="18"/>
        </w:rPr>
        <w:t>derde</w:t>
      </w:r>
      <w:r>
        <w:rPr>
          <w:rFonts w:ascii="Verdana" w:hAnsi="Verdana"/>
          <w:sz w:val="18"/>
          <w:szCs w:val="18"/>
        </w:rPr>
        <w:t xml:space="preserve"> deelvraag is er gekeken </w:t>
      </w:r>
      <w:r w:rsidR="000E560E">
        <w:rPr>
          <w:rFonts w:ascii="Verdana" w:hAnsi="Verdana"/>
          <w:sz w:val="18"/>
          <w:szCs w:val="18"/>
        </w:rPr>
        <w:t>naar welke juridische maatregelen de werknemer en de werkgever kunnen treffen na het gegeven ontslag. Daarbij is er gebruik gemaakt van wetgeving en kamerstukken.</w:t>
      </w:r>
      <w:r w:rsidR="008E618B">
        <w:rPr>
          <w:rFonts w:ascii="Verdana" w:hAnsi="Verdana"/>
          <w:sz w:val="18"/>
          <w:szCs w:val="18"/>
        </w:rPr>
        <w:t xml:space="preserve"> Het juridisch kader</w:t>
      </w:r>
      <w:r w:rsidR="008E618B">
        <w:rPr>
          <w:rFonts w:ascii="Verdana" w:hAnsi="Verdana"/>
          <w:color w:val="000000"/>
          <w:sz w:val="18"/>
          <w:szCs w:val="18"/>
        </w:rPr>
        <w:t xml:space="preserve"> wordt afgesloten met twee belangrijke arresten </w:t>
      </w:r>
      <w:r w:rsidR="00F33CA7">
        <w:rPr>
          <w:rFonts w:ascii="Verdana" w:hAnsi="Verdana"/>
          <w:color w:val="000000"/>
          <w:sz w:val="18"/>
          <w:szCs w:val="18"/>
        </w:rPr>
        <w:t>op het gebied van</w:t>
      </w:r>
      <w:r w:rsidR="008E618B">
        <w:rPr>
          <w:rFonts w:ascii="Verdana" w:hAnsi="Verdana"/>
          <w:color w:val="000000"/>
          <w:sz w:val="18"/>
          <w:szCs w:val="18"/>
        </w:rPr>
        <w:t xml:space="preserve"> ontslag op staande voet wegens diefstal.</w:t>
      </w:r>
    </w:p>
    <w:p w14:paraId="5BE62CB9" w14:textId="77777777" w:rsidR="00022E99" w:rsidRPr="00A23A20" w:rsidRDefault="00022E99" w:rsidP="00022E99">
      <w:pPr>
        <w:spacing w:line="360" w:lineRule="auto"/>
        <w:jc w:val="both"/>
        <w:rPr>
          <w:rFonts w:ascii="Verdana" w:hAnsi="Verdana"/>
          <w:sz w:val="18"/>
          <w:szCs w:val="18"/>
        </w:rPr>
      </w:pPr>
      <w:r w:rsidRPr="00A23A20">
        <w:rPr>
          <w:rFonts w:ascii="Verdana" w:hAnsi="Verdana"/>
          <w:sz w:val="18"/>
          <w:szCs w:val="18"/>
        </w:rPr>
        <w:t xml:space="preserve">Om de praktijkgerichte deelvragen te beantwoorden zijn er twaalf </w:t>
      </w:r>
      <w:r w:rsidR="0090523C">
        <w:rPr>
          <w:rFonts w:ascii="Verdana" w:hAnsi="Verdana"/>
          <w:sz w:val="18"/>
          <w:szCs w:val="18"/>
        </w:rPr>
        <w:t>uitspraken</w:t>
      </w:r>
      <w:r w:rsidRPr="00A23A20">
        <w:rPr>
          <w:rFonts w:ascii="Verdana" w:hAnsi="Verdana"/>
          <w:sz w:val="18"/>
          <w:szCs w:val="18"/>
        </w:rPr>
        <w:t xml:space="preserve"> geanalyseerd waarbij een werknemer terecht is ontslagen en twaalf </w:t>
      </w:r>
      <w:r w:rsidR="0090523C">
        <w:rPr>
          <w:rFonts w:ascii="Verdana" w:hAnsi="Verdana"/>
          <w:sz w:val="18"/>
          <w:szCs w:val="18"/>
        </w:rPr>
        <w:t>uitspraken</w:t>
      </w:r>
      <w:r w:rsidRPr="00A23A20">
        <w:rPr>
          <w:rFonts w:ascii="Verdana" w:hAnsi="Verdana"/>
          <w:sz w:val="18"/>
          <w:szCs w:val="18"/>
        </w:rPr>
        <w:t xml:space="preserve"> geanalyseerd waarbij een werknemer onterecht is ontslagen.</w:t>
      </w:r>
      <w:r w:rsidR="007D727E">
        <w:rPr>
          <w:rFonts w:ascii="Verdana" w:hAnsi="Verdana"/>
          <w:sz w:val="18"/>
          <w:szCs w:val="18"/>
        </w:rPr>
        <w:t xml:space="preserve"> Om zowel werkgevers als werknemers te adviseren is het van belang om te weten welke feiten en omstandigheden door de kantonrechter worden meegenomen in zijn besluit omtrent de rechtsgeldigheid van het gegeven ontslag.</w:t>
      </w:r>
      <w:r w:rsidR="00437CA8">
        <w:rPr>
          <w:rFonts w:ascii="Verdana" w:hAnsi="Verdana"/>
          <w:sz w:val="18"/>
          <w:szCs w:val="18"/>
        </w:rPr>
        <w:t xml:space="preserve"> </w:t>
      </w:r>
      <w:r w:rsidR="002227B9">
        <w:rPr>
          <w:rFonts w:ascii="Verdana" w:hAnsi="Verdana"/>
          <w:sz w:val="18"/>
          <w:szCs w:val="18"/>
        </w:rPr>
        <w:t xml:space="preserve">Om de uitspraken te filteren is er gekozen voor uitspraken tussen 1 januari 2017 tot en met 31 maart 2019 en </w:t>
      </w:r>
      <w:r w:rsidR="00437CA8">
        <w:rPr>
          <w:rFonts w:ascii="Verdana" w:hAnsi="Verdana"/>
          <w:sz w:val="18"/>
          <w:szCs w:val="18"/>
        </w:rPr>
        <w:t xml:space="preserve">zijn </w:t>
      </w:r>
      <w:r w:rsidR="002227B9">
        <w:rPr>
          <w:rFonts w:ascii="Verdana" w:hAnsi="Verdana"/>
          <w:sz w:val="18"/>
          <w:szCs w:val="18"/>
        </w:rPr>
        <w:t>de volgende zoektermen</w:t>
      </w:r>
      <w:r w:rsidR="00437CA8">
        <w:rPr>
          <w:rFonts w:ascii="Verdana" w:hAnsi="Verdana"/>
          <w:sz w:val="18"/>
          <w:szCs w:val="18"/>
        </w:rPr>
        <w:t xml:space="preserve"> </w:t>
      </w:r>
      <w:r w:rsidR="00437CA8">
        <w:rPr>
          <w:rFonts w:ascii="Verdana" w:hAnsi="Verdana"/>
          <w:sz w:val="18"/>
          <w:szCs w:val="18"/>
        </w:rPr>
        <w:lastRenderedPageBreak/>
        <w:t>gebruikt</w:t>
      </w:r>
      <w:r w:rsidR="002227B9">
        <w:rPr>
          <w:rFonts w:ascii="Verdana" w:hAnsi="Verdana"/>
          <w:sz w:val="18"/>
          <w:szCs w:val="18"/>
        </w:rPr>
        <w:t>: diefstal, ontslag op staande voet, (on)terecht en (niet) rechtsgeldig. Na het selecteren van de vierentwintig uitspraken zijn er acht gezichtspunten gebruikt om tot een analyse te komen.</w:t>
      </w:r>
      <w:r w:rsidR="00437CA8">
        <w:rPr>
          <w:rFonts w:ascii="Verdana" w:hAnsi="Verdana"/>
          <w:sz w:val="18"/>
          <w:szCs w:val="18"/>
        </w:rPr>
        <w:t xml:space="preserve"> De gezichtspunten zijn:</w:t>
      </w:r>
    </w:p>
    <w:p w14:paraId="284E9C3C" w14:textId="77777777" w:rsidR="00022E99" w:rsidRPr="00A23A20" w:rsidRDefault="00437CA8" w:rsidP="00022E99">
      <w:pPr>
        <w:numPr>
          <w:ilvl w:val="0"/>
          <w:numId w:val="6"/>
        </w:numPr>
        <w:spacing w:line="360" w:lineRule="auto"/>
        <w:jc w:val="both"/>
        <w:rPr>
          <w:rFonts w:ascii="Verdana" w:hAnsi="Verdana"/>
          <w:sz w:val="18"/>
          <w:szCs w:val="18"/>
        </w:rPr>
      </w:pPr>
      <w:r>
        <w:rPr>
          <w:rFonts w:ascii="Verdana" w:hAnsi="Verdana"/>
          <w:sz w:val="18"/>
          <w:szCs w:val="18"/>
        </w:rPr>
        <w:t>Wat is er gebeurd?</w:t>
      </w:r>
    </w:p>
    <w:p w14:paraId="6ACC7A44" w14:textId="77777777" w:rsidR="00022E99" w:rsidRPr="00A23A20" w:rsidRDefault="00437CA8" w:rsidP="00022E99">
      <w:pPr>
        <w:numPr>
          <w:ilvl w:val="0"/>
          <w:numId w:val="6"/>
        </w:numPr>
        <w:spacing w:line="360" w:lineRule="auto"/>
        <w:jc w:val="both"/>
        <w:rPr>
          <w:rFonts w:ascii="Verdana" w:hAnsi="Verdana"/>
          <w:sz w:val="18"/>
          <w:szCs w:val="18"/>
        </w:rPr>
      </w:pPr>
      <w:r>
        <w:rPr>
          <w:rFonts w:ascii="Verdana" w:hAnsi="Verdana"/>
          <w:sz w:val="18"/>
          <w:szCs w:val="18"/>
        </w:rPr>
        <w:t>Is er sprake van een d</w:t>
      </w:r>
      <w:r w:rsidR="00022E99" w:rsidRPr="00A23A20">
        <w:rPr>
          <w:rFonts w:ascii="Verdana" w:hAnsi="Verdana"/>
          <w:sz w:val="18"/>
          <w:szCs w:val="18"/>
        </w:rPr>
        <w:t xml:space="preserve">ringende </w:t>
      </w:r>
      <w:r w:rsidR="000E560E" w:rsidRPr="00A23A20">
        <w:rPr>
          <w:rFonts w:ascii="Verdana" w:hAnsi="Verdana"/>
          <w:sz w:val="18"/>
          <w:szCs w:val="18"/>
        </w:rPr>
        <w:t>reden</w:t>
      </w:r>
      <w:r w:rsidR="000E560E">
        <w:rPr>
          <w:rFonts w:ascii="Verdana" w:hAnsi="Verdana"/>
          <w:sz w:val="18"/>
          <w:szCs w:val="18"/>
        </w:rPr>
        <w:t>?</w:t>
      </w:r>
    </w:p>
    <w:p w14:paraId="417B860D" w14:textId="77777777" w:rsidR="00022E99" w:rsidRPr="00A23A20" w:rsidRDefault="00437CA8" w:rsidP="00022E99">
      <w:pPr>
        <w:numPr>
          <w:ilvl w:val="0"/>
          <w:numId w:val="6"/>
        </w:numPr>
        <w:spacing w:line="360" w:lineRule="auto"/>
        <w:jc w:val="both"/>
        <w:rPr>
          <w:rFonts w:ascii="Verdana" w:hAnsi="Verdana"/>
          <w:sz w:val="18"/>
          <w:szCs w:val="18"/>
        </w:rPr>
      </w:pPr>
      <w:r>
        <w:rPr>
          <w:rFonts w:ascii="Verdana" w:hAnsi="Verdana"/>
          <w:sz w:val="18"/>
          <w:szCs w:val="18"/>
        </w:rPr>
        <w:t>Is de arbeidsovereenkomst o</w:t>
      </w:r>
      <w:r w:rsidR="00022E99" w:rsidRPr="00A23A20">
        <w:rPr>
          <w:rFonts w:ascii="Verdana" w:hAnsi="Verdana"/>
          <w:sz w:val="18"/>
          <w:szCs w:val="18"/>
        </w:rPr>
        <w:t>nverwijld</w:t>
      </w:r>
      <w:r>
        <w:rPr>
          <w:rFonts w:ascii="Verdana" w:hAnsi="Verdana"/>
          <w:sz w:val="18"/>
          <w:szCs w:val="18"/>
        </w:rPr>
        <w:t xml:space="preserve"> opgezegd?</w:t>
      </w:r>
    </w:p>
    <w:p w14:paraId="3AD28A99" w14:textId="77777777" w:rsidR="00022E99" w:rsidRPr="00A23A20" w:rsidRDefault="00437CA8" w:rsidP="00022E99">
      <w:pPr>
        <w:numPr>
          <w:ilvl w:val="0"/>
          <w:numId w:val="6"/>
        </w:numPr>
        <w:spacing w:line="360" w:lineRule="auto"/>
        <w:jc w:val="both"/>
        <w:rPr>
          <w:rFonts w:ascii="Verdana" w:hAnsi="Verdana"/>
          <w:sz w:val="18"/>
          <w:szCs w:val="18"/>
        </w:rPr>
      </w:pPr>
      <w:r>
        <w:rPr>
          <w:rFonts w:ascii="Verdana" w:hAnsi="Verdana"/>
          <w:sz w:val="18"/>
          <w:szCs w:val="18"/>
        </w:rPr>
        <w:t>Is het ontslag onverwijld medegedeeld aan de werknemer?</w:t>
      </w:r>
    </w:p>
    <w:p w14:paraId="3A1BDC4F" w14:textId="77777777" w:rsidR="00022E99" w:rsidRPr="00A23A20" w:rsidRDefault="00437CA8" w:rsidP="00022E99">
      <w:pPr>
        <w:numPr>
          <w:ilvl w:val="0"/>
          <w:numId w:val="6"/>
        </w:numPr>
        <w:spacing w:line="360" w:lineRule="auto"/>
        <w:jc w:val="both"/>
        <w:rPr>
          <w:rFonts w:ascii="Verdana" w:hAnsi="Verdana"/>
          <w:sz w:val="18"/>
          <w:szCs w:val="18"/>
        </w:rPr>
      </w:pPr>
      <w:r>
        <w:rPr>
          <w:rFonts w:ascii="Verdana" w:hAnsi="Verdana"/>
          <w:sz w:val="18"/>
          <w:szCs w:val="18"/>
        </w:rPr>
        <w:t>Zijn er p</w:t>
      </w:r>
      <w:r w:rsidR="00022E99" w:rsidRPr="00A23A20">
        <w:rPr>
          <w:rFonts w:ascii="Verdana" w:hAnsi="Verdana"/>
          <w:sz w:val="18"/>
          <w:szCs w:val="18"/>
        </w:rPr>
        <w:t>ersoonlijke omstandigheden</w:t>
      </w:r>
      <w:r>
        <w:rPr>
          <w:rFonts w:ascii="Verdana" w:hAnsi="Verdana"/>
          <w:sz w:val="18"/>
          <w:szCs w:val="18"/>
        </w:rPr>
        <w:t>?</w:t>
      </w:r>
    </w:p>
    <w:p w14:paraId="59DF9C89" w14:textId="77777777" w:rsidR="00022E99" w:rsidRPr="00A23A20" w:rsidRDefault="00437CA8" w:rsidP="00022E99">
      <w:pPr>
        <w:numPr>
          <w:ilvl w:val="0"/>
          <w:numId w:val="6"/>
        </w:numPr>
        <w:spacing w:line="360" w:lineRule="auto"/>
        <w:jc w:val="both"/>
        <w:rPr>
          <w:rFonts w:ascii="Verdana" w:hAnsi="Verdana"/>
          <w:sz w:val="18"/>
          <w:szCs w:val="18"/>
        </w:rPr>
      </w:pPr>
      <w:r>
        <w:rPr>
          <w:rFonts w:ascii="Verdana" w:hAnsi="Verdana"/>
          <w:sz w:val="18"/>
          <w:szCs w:val="18"/>
        </w:rPr>
        <w:t>Wat zijn de b</w:t>
      </w:r>
      <w:r w:rsidR="00022E99" w:rsidRPr="00A23A20">
        <w:rPr>
          <w:rFonts w:ascii="Verdana" w:hAnsi="Verdana"/>
          <w:sz w:val="18"/>
          <w:szCs w:val="18"/>
        </w:rPr>
        <w:t>ewijsmiddelen</w:t>
      </w:r>
      <w:r>
        <w:rPr>
          <w:rFonts w:ascii="Verdana" w:hAnsi="Verdana"/>
          <w:sz w:val="18"/>
          <w:szCs w:val="18"/>
        </w:rPr>
        <w:t>?</w:t>
      </w:r>
    </w:p>
    <w:p w14:paraId="72852BCD" w14:textId="77777777" w:rsidR="00022E99" w:rsidRPr="00A23A20" w:rsidRDefault="00437CA8" w:rsidP="00022E99">
      <w:pPr>
        <w:numPr>
          <w:ilvl w:val="0"/>
          <w:numId w:val="6"/>
        </w:numPr>
        <w:spacing w:line="360" w:lineRule="auto"/>
        <w:jc w:val="both"/>
        <w:rPr>
          <w:rFonts w:ascii="Verdana" w:hAnsi="Verdana"/>
          <w:sz w:val="18"/>
          <w:szCs w:val="18"/>
        </w:rPr>
      </w:pPr>
      <w:r>
        <w:rPr>
          <w:rFonts w:ascii="Verdana" w:hAnsi="Verdana"/>
          <w:sz w:val="18"/>
          <w:szCs w:val="18"/>
        </w:rPr>
        <w:t>Wat is het b</w:t>
      </w:r>
      <w:r w:rsidR="00022E99" w:rsidRPr="00A23A20">
        <w:rPr>
          <w:rFonts w:ascii="Verdana" w:hAnsi="Verdana"/>
          <w:sz w:val="18"/>
          <w:szCs w:val="18"/>
        </w:rPr>
        <w:t>edrijfsbeleid</w:t>
      </w:r>
      <w:r>
        <w:rPr>
          <w:rFonts w:ascii="Verdana" w:hAnsi="Verdana"/>
          <w:sz w:val="18"/>
          <w:szCs w:val="18"/>
        </w:rPr>
        <w:t xml:space="preserve"> ten aanzien van diefstal?</w:t>
      </w:r>
    </w:p>
    <w:p w14:paraId="79EE5739" w14:textId="77777777" w:rsidR="00022E99" w:rsidRPr="00022E99" w:rsidRDefault="00437CA8" w:rsidP="00022E99">
      <w:pPr>
        <w:numPr>
          <w:ilvl w:val="0"/>
          <w:numId w:val="6"/>
        </w:numPr>
        <w:spacing w:line="360" w:lineRule="auto"/>
        <w:jc w:val="both"/>
        <w:rPr>
          <w:rFonts w:ascii="Verdana" w:hAnsi="Verdana"/>
          <w:sz w:val="18"/>
          <w:szCs w:val="18"/>
        </w:rPr>
      </w:pPr>
      <w:r>
        <w:rPr>
          <w:rFonts w:ascii="Verdana" w:hAnsi="Verdana"/>
          <w:sz w:val="18"/>
          <w:szCs w:val="18"/>
        </w:rPr>
        <w:t>Kon een a</w:t>
      </w:r>
      <w:r w:rsidR="00022E99" w:rsidRPr="00022E99">
        <w:rPr>
          <w:rFonts w:ascii="Verdana" w:hAnsi="Verdana"/>
          <w:sz w:val="18"/>
          <w:szCs w:val="18"/>
        </w:rPr>
        <w:t>ndere maatregel</w:t>
      </w:r>
      <w:r>
        <w:rPr>
          <w:rFonts w:ascii="Verdana" w:hAnsi="Verdana"/>
          <w:sz w:val="18"/>
          <w:szCs w:val="18"/>
        </w:rPr>
        <w:t xml:space="preserve"> worden ingezet?</w:t>
      </w:r>
    </w:p>
    <w:p w14:paraId="47951A5F" w14:textId="77777777" w:rsidR="00794DBE" w:rsidRDefault="00437CA8" w:rsidP="00022E99">
      <w:pPr>
        <w:spacing w:line="360" w:lineRule="auto"/>
        <w:jc w:val="both"/>
        <w:rPr>
          <w:rFonts w:ascii="Verdana" w:hAnsi="Verdana"/>
          <w:sz w:val="18"/>
          <w:szCs w:val="18"/>
        </w:rPr>
      </w:pPr>
      <w:r>
        <w:rPr>
          <w:rFonts w:ascii="Verdana" w:hAnsi="Verdana"/>
          <w:sz w:val="18"/>
          <w:szCs w:val="18"/>
        </w:rPr>
        <w:t xml:space="preserve">Tijdens het uitvoeren van het jurisprudentieonderzoek </w:t>
      </w:r>
      <w:r w:rsidR="00615830">
        <w:rPr>
          <w:rFonts w:ascii="Verdana" w:hAnsi="Verdana"/>
          <w:sz w:val="18"/>
          <w:szCs w:val="18"/>
        </w:rPr>
        <w:t xml:space="preserve">zijn de gezichtspunten 2 en 3 onvoldoende ter sprake gekomen. De gezichtspunten 2 en 3 worden daarom in de </w:t>
      </w:r>
      <w:r w:rsidR="00B2266F">
        <w:rPr>
          <w:rFonts w:ascii="Verdana" w:hAnsi="Verdana"/>
          <w:sz w:val="18"/>
          <w:szCs w:val="18"/>
        </w:rPr>
        <w:t>vierde</w:t>
      </w:r>
      <w:r w:rsidR="00615830">
        <w:rPr>
          <w:rFonts w:ascii="Verdana" w:hAnsi="Verdana"/>
          <w:sz w:val="18"/>
          <w:szCs w:val="18"/>
        </w:rPr>
        <w:t xml:space="preserve"> en vi</w:t>
      </w:r>
      <w:r w:rsidR="00B2266F">
        <w:rPr>
          <w:rFonts w:ascii="Verdana" w:hAnsi="Verdana"/>
          <w:sz w:val="18"/>
          <w:szCs w:val="18"/>
        </w:rPr>
        <w:t>jfde</w:t>
      </w:r>
      <w:r w:rsidR="00615830">
        <w:rPr>
          <w:rFonts w:ascii="Verdana" w:hAnsi="Verdana"/>
          <w:sz w:val="18"/>
          <w:szCs w:val="18"/>
        </w:rPr>
        <w:t xml:space="preserve"> deelvraag buiten beschouwing gelaten. Verder kwam gezichtspunt 8 in de </w:t>
      </w:r>
      <w:r w:rsidR="00B2266F">
        <w:rPr>
          <w:rFonts w:ascii="Verdana" w:hAnsi="Verdana"/>
          <w:sz w:val="18"/>
          <w:szCs w:val="18"/>
        </w:rPr>
        <w:t>vierde</w:t>
      </w:r>
      <w:r w:rsidR="00615830">
        <w:rPr>
          <w:rFonts w:ascii="Verdana" w:hAnsi="Verdana"/>
          <w:sz w:val="18"/>
          <w:szCs w:val="18"/>
        </w:rPr>
        <w:t xml:space="preserve"> deelvraag onvoldoende ter </w:t>
      </w:r>
      <w:r w:rsidR="00615830" w:rsidRPr="00F33CA7">
        <w:rPr>
          <w:rFonts w:ascii="Verdana" w:hAnsi="Verdana"/>
          <w:color w:val="000000" w:themeColor="text1"/>
          <w:sz w:val="18"/>
          <w:szCs w:val="18"/>
        </w:rPr>
        <w:t>sprake waardoor een conclusie niet kon worden getrokken. Doordat er geen conclusie kon worden getrokken, is er gekozen om gezichtspunt 8 in de derde deelvraag buiten beschouwing te laten.</w:t>
      </w:r>
      <w:r w:rsidR="00F33CA7" w:rsidRPr="00F33CA7">
        <w:rPr>
          <w:rFonts w:ascii="Verdana" w:hAnsi="Verdana"/>
          <w:color w:val="000000" w:themeColor="text1"/>
          <w:sz w:val="18"/>
          <w:szCs w:val="18"/>
        </w:rPr>
        <w:t xml:space="preserve"> Hoewel er drie gezichtspunten buiten beschouwing zijn gelaten, leverde het jurisprudentieonderzoek alsnog conclusies op die betrouwbaar en bruikbaar zijn voor Narecht Advocaten.</w:t>
      </w:r>
    </w:p>
    <w:p w14:paraId="3E21814F" w14:textId="77777777" w:rsidR="000B0380" w:rsidRPr="009021CF" w:rsidRDefault="000B0380" w:rsidP="00E91E95">
      <w:pPr>
        <w:pStyle w:val="Kop2"/>
        <w:spacing w:line="360" w:lineRule="auto"/>
        <w:ind w:left="708"/>
        <w:jc w:val="both"/>
        <w:rPr>
          <w:rFonts w:ascii="Verdana" w:hAnsi="Verdana"/>
          <w:i w:val="0"/>
          <w:sz w:val="22"/>
          <w:szCs w:val="22"/>
        </w:rPr>
      </w:pPr>
      <w:bookmarkStart w:id="10" w:name="_Toc11588386"/>
      <w:r w:rsidRPr="009021CF">
        <w:rPr>
          <w:rFonts w:ascii="Verdana" w:hAnsi="Verdana"/>
          <w:i w:val="0"/>
          <w:sz w:val="22"/>
          <w:szCs w:val="22"/>
        </w:rPr>
        <w:t>1.5. Leeswijzer</w:t>
      </w:r>
      <w:bookmarkEnd w:id="10"/>
    </w:p>
    <w:p w14:paraId="266A8287" w14:textId="77777777" w:rsidR="00B35D66" w:rsidRDefault="000B0380" w:rsidP="000B0380">
      <w:pPr>
        <w:spacing w:line="360" w:lineRule="auto"/>
        <w:jc w:val="both"/>
        <w:rPr>
          <w:rFonts w:ascii="Verdana" w:hAnsi="Verdana"/>
          <w:sz w:val="18"/>
          <w:szCs w:val="18"/>
        </w:rPr>
      </w:pPr>
      <w:r w:rsidRPr="00EA131E">
        <w:rPr>
          <w:rFonts w:ascii="Verdana" w:hAnsi="Verdana"/>
          <w:sz w:val="18"/>
          <w:szCs w:val="18"/>
        </w:rPr>
        <w:t>In het tweede hoofdstuk, het juridisch kader, worden de theoretisch-juridische deelvragen beantwoor</w:t>
      </w:r>
      <w:r w:rsidR="00022E99">
        <w:rPr>
          <w:rFonts w:ascii="Verdana" w:hAnsi="Verdana"/>
          <w:sz w:val="18"/>
          <w:szCs w:val="18"/>
        </w:rPr>
        <w:t>d</w:t>
      </w:r>
      <w:r w:rsidRPr="00EA131E">
        <w:rPr>
          <w:rFonts w:ascii="Verdana" w:hAnsi="Verdana"/>
          <w:sz w:val="18"/>
          <w:szCs w:val="18"/>
        </w:rPr>
        <w:t>.</w:t>
      </w:r>
      <w:r w:rsidR="00B35D66">
        <w:rPr>
          <w:rFonts w:ascii="Verdana" w:hAnsi="Verdana"/>
          <w:sz w:val="18"/>
          <w:szCs w:val="18"/>
        </w:rPr>
        <w:t xml:space="preserve"> In het juridisch kader gaan we in op de wettelijke vereisten voor een rechtsgeldig ontslag op staande voet</w:t>
      </w:r>
      <w:r w:rsidR="00FB4985">
        <w:rPr>
          <w:rFonts w:ascii="Verdana" w:hAnsi="Verdana"/>
          <w:sz w:val="18"/>
          <w:szCs w:val="18"/>
        </w:rPr>
        <w:t xml:space="preserve">, </w:t>
      </w:r>
      <w:r w:rsidR="00F33CA7">
        <w:rPr>
          <w:rFonts w:ascii="Verdana" w:hAnsi="Verdana"/>
          <w:sz w:val="18"/>
          <w:szCs w:val="18"/>
        </w:rPr>
        <w:t xml:space="preserve">de dringende reden ‘diefstal’ en </w:t>
      </w:r>
      <w:r w:rsidR="00FB4985">
        <w:rPr>
          <w:rFonts w:ascii="Verdana" w:hAnsi="Verdana"/>
          <w:sz w:val="18"/>
          <w:szCs w:val="18"/>
        </w:rPr>
        <w:t>de juridische maatregelen na een gegeven ontslag</w:t>
      </w:r>
      <w:r w:rsidR="00B35D66">
        <w:rPr>
          <w:rFonts w:ascii="Verdana" w:hAnsi="Verdana"/>
          <w:sz w:val="18"/>
          <w:szCs w:val="18"/>
        </w:rPr>
        <w:t xml:space="preserve">. In </w:t>
      </w:r>
      <w:r w:rsidR="00E20726">
        <w:rPr>
          <w:rFonts w:ascii="Verdana" w:hAnsi="Verdana"/>
          <w:sz w:val="18"/>
          <w:szCs w:val="18"/>
        </w:rPr>
        <w:t xml:space="preserve">dit hoofdstuk </w:t>
      </w:r>
      <w:r w:rsidR="00FB4985">
        <w:rPr>
          <w:rFonts w:ascii="Verdana" w:hAnsi="Verdana"/>
          <w:sz w:val="18"/>
          <w:szCs w:val="18"/>
        </w:rPr>
        <w:t>wordt</w:t>
      </w:r>
      <w:r w:rsidR="00E20726">
        <w:rPr>
          <w:rFonts w:ascii="Verdana" w:hAnsi="Verdana"/>
          <w:sz w:val="18"/>
          <w:szCs w:val="18"/>
        </w:rPr>
        <w:t xml:space="preserve"> </w:t>
      </w:r>
      <w:r w:rsidR="00B35D66">
        <w:rPr>
          <w:rFonts w:ascii="Verdana" w:hAnsi="Verdana"/>
          <w:sz w:val="18"/>
          <w:szCs w:val="18"/>
        </w:rPr>
        <w:t xml:space="preserve">literatuur, </w:t>
      </w:r>
      <w:r w:rsidR="00E20726">
        <w:rPr>
          <w:rFonts w:ascii="Verdana" w:hAnsi="Verdana"/>
          <w:sz w:val="18"/>
          <w:szCs w:val="18"/>
        </w:rPr>
        <w:t>kamerstukken en j</w:t>
      </w:r>
      <w:r w:rsidR="00B35D66">
        <w:rPr>
          <w:rFonts w:ascii="Verdana" w:hAnsi="Verdana"/>
          <w:sz w:val="18"/>
          <w:szCs w:val="18"/>
        </w:rPr>
        <w:t>urisprudentie behandeld.</w:t>
      </w:r>
      <w:r w:rsidR="00F33CA7">
        <w:rPr>
          <w:rFonts w:ascii="Verdana" w:hAnsi="Verdana"/>
          <w:sz w:val="18"/>
          <w:szCs w:val="18"/>
        </w:rPr>
        <w:t xml:space="preserve"> Het juridisch kader wordt afgesloten met </w:t>
      </w:r>
      <w:r w:rsidR="00FB4985">
        <w:rPr>
          <w:rFonts w:ascii="Verdana" w:hAnsi="Verdana"/>
          <w:sz w:val="18"/>
          <w:szCs w:val="18"/>
        </w:rPr>
        <w:t>een tussenconclusie.</w:t>
      </w:r>
    </w:p>
    <w:p w14:paraId="5F1E2BD0" w14:textId="77777777" w:rsidR="00B35D66" w:rsidRDefault="00B35D66" w:rsidP="000B0380">
      <w:pPr>
        <w:spacing w:line="360" w:lineRule="auto"/>
        <w:jc w:val="both"/>
        <w:rPr>
          <w:rFonts w:ascii="Verdana" w:hAnsi="Verdana"/>
          <w:sz w:val="18"/>
          <w:szCs w:val="18"/>
        </w:rPr>
      </w:pPr>
      <w:r>
        <w:rPr>
          <w:rFonts w:ascii="Verdana" w:hAnsi="Verdana"/>
          <w:sz w:val="18"/>
          <w:szCs w:val="18"/>
        </w:rPr>
        <w:t>Na het tweede hoofdstuk</w:t>
      </w:r>
      <w:r w:rsidR="006377C1">
        <w:rPr>
          <w:rFonts w:ascii="Verdana" w:hAnsi="Verdana"/>
          <w:sz w:val="18"/>
          <w:szCs w:val="18"/>
        </w:rPr>
        <w:t xml:space="preserve"> </w:t>
      </w:r>
      <w:r>
        <w:rPr>
          <w:rFonts w:ascii="Verdana" w:hAnsi="Verdana"/>
          <w:sz w:val="18"/>
          <w:szCs w:val="18"/>
        </w:rPr>
        <w:t>komen de resultaten uit het jurisprudentieonderzoek aan bod.</w:t>
      </w:r>
      <w:r w:rsidR="00446FB1">
        <w:rPr>
          <w:rFonts w:ascii="Verdana" w:hAnsi="Verdana"/>
          <w:sz w:val="18"/>
          <w:szCs w:val="18"/>
        </w:rPr>
        <w:t xml:space="preserve"> </w:t>
      </w:r>
      <w:r w:rsidR="0035780D">
        <w:rPr>
          <w:rFonts w:ascii="Verdana" w:hAnsi="Verdana"/>
          <w:sz w:val="18"/>
          <w:szCs w:val="18"/>
        </w:rPr>
        <w:t xml:space="preserve">De analyse per uitspraak vindt u in de bijlagen. In het hoofdstuk resultaten wordt per gezichtspunt een conclusie getrokken. </w:t>
      </w:r>
      <w:r w:rsidR="00FB4985">
        <w:rPr>
          <w:rFonts w:ascii="Verdana" w:hAnsi="Verdana"/>
          <w:sz w:val="18"/>
          <w:szCs w:val="18"/>
        </w:rPr>
        <w:t xml:space="preserve">Dit hoofdstuk eindigt met een vergelijking van de resultaten uit beide deelvragen en een tussenconclusie. </w:t>
      </w:r>
    </w:p>
    <w:p w14:paraId="2383C24D" w14:textId="77777777" w:rsidR="00B35D66" w:rsidRDefault="00925033" w:rsidP="000B0380">
      <w:pPr>
        <w:spacing w:line="360" w:lineRule="auto"/>
        <w:jc w:val="both"/>
        <w:rPr>
          <w:rFonts w:ascii="Verdana" w:hAnsi="Verdana"/>
          <w:sz w:val="18"/>
          <w:szCs w:val="18"/>
        </w:rPr>
      </w:pPr>
      <w:r>
        <w:rPr>
          <w:rFonts w:ascii="Verdana" w:hAnsi="Verdana"/>
          <w:sz w:val="18"/>
          <w:szCs w:val="18"/>
        </w:rPr>
        <w:t>In het vierde hoofdstuk, de conclusies, wordt de centrale vraag beantwoord met behulp van de tussenconclusies van het juridisch kader en de resultaten.</w:t>
      </w:r>
    </w:p>
    <w:p w14:paraId="10C1C17E" w14:textId="77777777" w:rsidR="000B0380" w:rsidRPr="00794DBE" w:rsidRDefault="00B35D66" w:rsidP="00794DBE">
      <w:pPr>
        <w:spacing w:line="360" w:lineRule="auto"/>
        <w:jc w:val="both"/>
        <w:rPr>
          <w:rFonts w:ascii="Verdana" w:hAnsi="Verdana"/>
          <w:sz w:val="18"/>
          <w:szCs w:val="18"/>
        </w:rPr>
      </w:pPr>
      <w:r>
        <w:rPr>
          <w:rFonts w:ascii="Verdana" w:hAnsi="Verdana"/>
          <w:sz w:val="18"/>
          <w:szCs w:val="18"/>
        </w:rPr>
        <w:t xml:space="preserve">Het onderzoeksrapport wordt in het vijfde hoofdstuk afgesloten met de aanbevelingen. </w:t>
      </w:r>
      <w:r w:rsidR="000B0380" w:rsidRPr="00EA131E">
        <w:rPr>
          <w:rFonts w:ascii="Verdana" w:hAnsi="Verdana"/>
          <w:sz w:val="18"/>
          <w:szCs w:val="18"/>
        </w:rPr>
        <w:t xml:space="preserve">Daarin worden de benodigde volgende stappen beschreven. </w:t>
      </w:r>
      <w:r w:rsidR="006377C1" w:rsidRPr="006377C1">
        <w:rPr>
          <w:rFonts w:ascii="Verdana" w:hAnsi="Verdana"/>
          <w:sz w:val="18"/>
          <w:szCs w:val="18"/>
        </w:rPr>
        <w:t xml:space="preserve">De beroepsproducten vindt u in bijlagen </w:t>
      </w:r>
      <w:r w:rsidR="006377C1">
        <w:rPr>
          <w:rFonts w:ascii="Verdana" w:hAnsi="Verdana"/>
          <w:sz w:val="18"/>
          <w:szCs w:val="18"/>
        </w:rPr>
        <w:t>25 en 26</w:t>
      </w:r>
      <w:r w:rsidR="006377C1" w:rsidRPr="006377C1">
        <w:rPr>
          <w:rFonts w:ascii="Verdana" w:hAnsi="Verdana"/>
          <w:sz w:val="18"/>
          <w:szCs w:val="18"/>
        </w:rPr>
        <w:t>. Het eerste beroepsproduct is bedoeld voor de cliënten van Narecht Advocaten. Het tweede beroepsproduct dient ter ondersteuning voor Narecht Advocaten bij het geven van een advies aan een cliënt.</w:t>
      </w:r>
    </w:p>
    <w:p w14:paraId="7428B71E" w14:textId="77777777" w:rsidR="00693B49" w:rsidRPr="00EA131E" w:rsidRDefault="00656DFB" w:rsidP="006B6CA9">
      <w:pPr>
        <w:pStyle w:val="Kop1"/>
        <w:spacing w:line="360" w:lineRule="auto"/>
        <w:jc w:val="center"/>
        <w:rPr>
          <w:rFonts w:ascii="Verdana" w:hAnsi="Verdana"/>
          <w:sz w:val="20"/>
          <w:szCs w:val="20"/>
        </w:rPr>
      </w:pPr>
      <w:r w:rsidRPr="00EA131E">
        <w:rPr>
          <w:rFonts w:ascii="Verdana" w:hAnsi="Verdana"/>
          <w:sz w:val="20"/>
          <w:szCs w:val="20"/>
        </w:rPr>
        <w:br w:type="page"/>
      </w:r>
      <w:bookmarkStart w:id="11" w:name="_Toc11588387"/>
      <w:r w:rsidR="00693B49" w:rsidRPr="00E91E95">
        <w:rPr>
          <w:rFonts w:ascii="Verdana" w:hAnsi="Verdana"/>
          <w:szCs w:val="24"/>
        </w:rPr>
        <w:lastRenderedPageBreak/>
        <w:t>Hoofdstuk 2. Juridisch kader</w:t>
      </w:r>
      <w:bookmarkEnd w:id="11"/>
    </w:p>
    <w:p w14:paraId="5905EA84" w14:textId="77777777" w:rsidR="00CB699B" w:rsidRPr="009021CF" w:rsidRDefault="00CB699B" w:rsidP="00022E99">
      <w:pPr>
        <w:spacing w:line="360" w:lineRule="auto"/>
        <w:jc w:val="both"/>
        <w:rPr>
          <w:rFonts w:ascii="Verdana" w:hAnsi="Verdana"/>
          <w:color w:val="000000" w:themeColor="text1"/>
          <w:sz w:val="18"/>
          <w:szCs w:val="18"/>
        </w:rPr>
      </w:pPr>
      <w:r>
        <w:rPr>
          <w:rFonts w:ascii="Verdana" w:hAnsi="Verdana"/>
          <w:sz w:val="18"/>
          <w:szCs w:val="18"/>
        </w:rPr>
        <w:t xml:space="preserve">Na zeven jaar in dienst te zijn geweest, </w:t>
      </w:r>
      <w:r w:rsidR="005B14CE">
        <w:rPr>
          <w:rFonts w:ascii="Verdana" w:hAnsi="Verdana"/>
          <w:sz w:val="18"/>
          <w:szCs w:val="18"/>
        </w:rPr>
        <w:t>kwam het ontslag voor</w:t>
      </w:r>
      <w:r>
        <w:rPr>
          <w:rFonts w:ascii="Verdana" w:hAnsi="Verdana"/>
          <w:sz w:val="18"/>
          <w:szCs w:val="18"/>
        </w:rPr>
        <w:t xml:space="preserve"> Cees </w:t>
      </w:r>
      <w:r w:rsidR="005B14CE">
        <w:rPr>
          <w:rFonts w:ascii="Verdana" w:hAnsi="Verdana"/>
          <w:sz w:val="18"/>
          <w:szCs w:val="18"/>
        </w:rPr>
        <w:t>als een grote klap</w:t>
      </w:r>
      <w:r>
        <w:rPr>
          <w:rFonts w:ascii="Verdana" w:hAnsi="Verdana"/>
          <w:sz w:val="18"/>
          <w:szCs w:val="18"/>
        </w:rPr>
        <w:t>. De werkgever was niet geïnteresseerd in een beëindigingsovereenkomst</w:t>
      </w:r>
      <w:r w:rsidR="009437B0">
        <w:rPr>
          <w:rFonts w:ascii="Verdana" w:hAnsi="Verdana"/>
          <w:sz w:val="18"/>
          <w:szCs w:val="18"/>
        </w:rPr>
        <w:t xml:space="preserve"> en heeft deze na de onderhandelingen ook </w:t>
      </w:r>
      <w:r w:rsidR="009437B0" w:rsidRPr="009021CF">
        <w:rPr>
          <w:rFonts w:ascii="Verdana" w:hAnsi="Verdana"/>
          <w:color w:val="000000" w:themeColor="text1"/>
          <w:sz w:val="18"/>
          <w:szCs w:val="18"/>
        </w:rPr>
        <w:t>niet aangeboden</w:t>
      </w:r>
      <w:r w:rsidRPr="009021CF">
        <w:rPr>
          <w:rFonts w:ascii="Verdana" w:hAnsi="Verdana"/>
          <w:color w:val="000000" w:themeColor="text1"/>
          <w:sz w:val="18"/>
          <w:szCs w:val="18"/>
        </w:rPr>
        <w:t xml:space="preserve">. De belangrijkste vraag </w:t>
      </w:r>
      <w:r w:rsidR="005B14CE" w:rsidRPr="009021CF">
        <w:rPr>
          <w:rFonts w:ascii="Verdana" w:hAnsi="Verdana"/>
          <w:color w:val="000000" w:themeColor="text1"/>
          <w:sz w:val="18"/>
          <w:szCs w:val="18"/>
        </w:rPr>
        <w:t>voor Cees is: kan het ontslag st</w:t>
      </w:r>
      <w:r w:rsidRPr="009021CF">
        <w:rPr>
          <w:rFonts w:ascii="Verdana" w:hAnsi="Verdana"/>
          <w:color w:val="000000" w:themeColor="text1"/>
          <w:sz w:val="18"/>
          <w:szCs w:val="18"/>
        </w:rPr>
        <w:t xml:space="preserve">and houden in de rechtbank? </w:t>
      </w:r>
    </w:p>
    <w:p w14:paraId="5302A417" w14:textId="77777777" w:rsidR="00022E99" w:rsidRPr="00ED4D5E" w:rsidRDefault="00022E99" w:rsidP="00022E99">
      <w:pPr>
        <w:spacing w:line="360" w:lineRule="auto"/>
        <w:jc w:val="both"/>
        <w:rPr>
          <w:rFonts w:ascii="Verdana" w:hAnsi="Verdana"/>
          <w:color w:val="FF0000"/>
          <w:sz w:val="18"/>
          <w:szCs w:val="18"/>
        </w:rPr>
      </w:pPr>
      <w:r w:rsidRPr="009021CF">
        <w:rPr>
          <w:rFonts w:ascii="Verdana" w:hAnsi="Verdana"/>
          <w:color w:val="000000" w:themeColor="text1"/>
          <w:sz w:val="18"/>
          <w:szCs w:val="18"/>
        </w:rPr>
        <w:t xml:space="preserve">In de eerste paragraaf </w:t>
      </w:r>
      <w:r w:rsidR="00DB1772" w:rsidRPr="009021CF">
        <w:rPr>
          <w:rFonts w:ascii="Verdana" w:hAnsi="Verdana"/>
          <w:color w:val="000000" w:themeColor="text1"/>
          <w:sz w:val="18"/>
          <w:szCs w:val="18"/>
        </w:rPr>
        <w:t xml:space="preserve">van dit hoofdstuk </w:t>
      </w:r>
      <w:r w:rsidRPr="009021CF">
        <w:rPr>
          <w:rFonts w:ascii="Verdana" w:hAnsi="Verdana"/>
          <w:color w:val="000000" w:themeColor="text1"/>
          <w:sz w:val="18"/>
          <w:szCs w:val="18"/>
        </w:rPr>
        <w:t xml:space="preserve">worden de wettelijke vereisten van een ontslag op staande voet afzonderlijk doorlopen. Vervolgens wordt aandacht besteed aan de </w:t>
      </w:r>
      <w:r w:rsidR="009021CF" w:rsidRPr="009021CF">
        <w:rPr>
          <w:rFonts w:ascii="Verdana" w:hAnsi="Verdana"/>
          <w:color w:val="000000" w:themeColor="text1"/>
          <w:sz w:val="18"/>
          <w:szCs w:val="18"/>
        </w:rPr>
        <w:t xml:space="preserve">dringende reden ‘diefstal’. Daarna worden de juridische mogelijkheden na een ontslag toegelicht. Het literatuuronderzoek wordt gevolgd met relevante </w:t>
      </w:r>
      <w:r w:rsidR="00F33CA7">
        <w:rPr>
          <w:rFonts w:ascii="Verdana" w:hAnsi="Verdana"/>
          <w:color w:val="000000" w:themeColor="text1"/>
          <w:sz w:val="18"/>
          <w:szCs w:val="18"/>
        </w:rPr>
        <w:t>jurisprudentie van de Hoge Raad en wordt a</w:t>
      </w:r>
      <w:r w:rsidR="00AC237A">
        <w:rPr>
          <w:rFonts w:ascii="Verdana" w:hAnsi="Verdana"/>
          <w:color w:val="000000" w:themeColor="text1"/>
          <w:sz w:val="18"/>
          <w:szCs w:val="18"/>
        </w:rPr>
        <w:t xml:space="preserve">fgesloten met een </w:t>
      </w:r>
      <w:r w:rsidR="009021CF" w:rsidRPr="009021CF">
        <w:rPr>
          <w:rFonts w:ascii="Verdana" w:hAnsi="Verdana"/>
          <w:color w:val="000000" w:themeColor="text1"/>
          <w:sz w:val="18"/>
          <w:szCs w:val="18"/>
        </w:rPr>
        <w:t>tussenconcl</w:t>
      </w:r>
      <w:r w:rsidR="00AC237A">
        <w:rPr>
          <w:rFonts w:ascii="Verdana" w:hAnsi="Verdana"/>
          <w:color w:val="000000" w:themeColor="text1"/>
          <w:sz w:val="18"/>
          <w:szCs w:val="18"/>
        </w:rPr>
        <w:t>usie.</w:t>
      </w:r>
    </w:p>
    <w:p w14:paraId="275DF3E7" w14:textId="77777777" w:rsidR="00022E99" w:rsidRPr="00CF1703" w:rsidRDefault="00022E99" w:rsidP="00E91E95">
      <w:pPr>
        <w:pStyle w:val="Kop2"/>
        <w:spacing w:line="360" w:lineRule="auto"/>
        <w:ind w:left="708"/>
        <w:jc w:val="both"/>
        <w:rPr>
          <w:rFonts w:ascii="Verdana" w:hAnsi="Verdana"/>
          <w:i w:val="0"/>
          <w:sz w:val="22"/>
          <w:szCs w:val="22"/>
        </w:rPr>
      </w:pPr>
      <w:bookmarkStart w:id="12" w:name="_Toc11588388"/>
      <w:r w:rsidRPr="00CF1703">
        <w:rPr>
          <w:rFonts w:ascii="Verdana" w:hAnsi="Verdana"/>
          <w:i w:val="0"/>
          <w:sz w:val="22"/>
          <w:szCs w:val="22"/>
        </w:rPr>
        <w:t>2.1. Wettelijke vereisten ontslag op staande voet</w:t>
      </w:r>
      <w:bookmarkEnd w:id="12"/>
    </w:p>
    <w:p w14:paraId="5A62ADD2" w14:textId="77777777" w:rsidR="00022E99" w:rsidRPr="00A23A20" w:rsidRDefault="00022E99" w:rsidP="00022E99">
      <w:pPr>
        <w:spacing w:line="360" w:lineRule="auto"/>
        <w:jc w:val="both"/>
        <w:rPr>
          <w:rFonts w:ascii="Verdana" w:hAnsi="Verdana"/>
          <w:sz w:val="18"/>
        </w:rPr>
      </w:pPr>
      <w:r w:rsidRPr="00A23A20">
        <w:rPr>
          <w:rFonts w:ascii="Verdana" w:hAnsi="Verdana"/>
          <w:sz w:val="18"/>
        </w:rPr>
        <w:t>Ar</w:t>
      </w:r>
      <w:r>
        <w:rPr>
          <w:rFonts w:ascii="Verdana" w:hAnsi="Verdana"/>
          <w:sz w:val="18"/>
        </w:rPr>
        <w:t>t.</w:t>
      </w:r>
      <w:r w:rsidRPr="00A23A20">
        <w:rPr>
          <w:rFonts w:ascii="Verdana" w:hAnsi="Verdana"/>
          <w:sz w:val="18"/>
        </w:rPr>
        <w:t xml:space="preserve"> 7:677 lid 1 BW luidt:</w:t>
      </w:r>
    </w:p>
    <w:p w14:paraId="16B34761" w14:textId="77777777" w:rsidR="00022E99" w:rsidRDefault="00022E99" w:rsidP="00022E99">
      <w:pPr>
        <w:spacing w:line="360" w:lineRule="auto"/>
        <w:jc w:val="center"/>
        <w:rPr>
          <w:rFonts w:ascii="Verdana" w:hAnsi="Verdana"/>
          <w:i/>
          <w:sz w:val="18"/>
        </w:rPr>
      </w:pPr>
      <w:r w:rsidRPr="00DB1772">
        <w:rPr>
          <w:rFonts w:ascii="Verdana" w:hAnsi="Verdana"/>
          <w:i/>
          <w:sz w:val="18"/>
        </w:rPr>
        <w:t xml:space="preserve">“Ieder der partijen is bevoegd de arbeidsovereenkomst </w:t>
      </w:r>
      <w:r w:rsidRPr="00DB1772">
        <w:rPr>
          <w:rFonts w:ascii="Verdana" w:hAnsi="Verdana"/>
          <w:b/>
          <w:i/>
          <w:sz w:val="18"/>
        </w:rPr>
        <w:t>onverwijld op te zeggen</w:t>
      </w:r>
      <w:r w:rsidRPr="00DB1772">
        <w:rPr>
          <w:rFonts w:ascii="Verdana" w:hAnsi="Verdana"/>
          <w:i/>
          <w:sz w:val="18"/>
        </w:rPr>
        <w:t xml:space="preserve"> om een </w:t>
      </w:r>
      <w:r w:rsidRPr="00DB1772">
        <w:rPr>
          <w:rFonts w:ascii="Verdana" w:hAnsi="Verdana"/>
          <w:b/>
          <w:i/>
          <w:sz w:val="18"/>
        </w:rPr>
        <w:t>dringende reden</w:t>
      </w:r>
      <w:r w:rsidRPr="00DB1772">
        <w:rPr>
          <w:rFonts w:ascii="Verdana" w:hAnsi="Verdana"/>
          <w:i/>
          <w:sz w:val="18"/>
        </w:rPr>
        <w:t xml:space="preserve">, onder </w:t>
      </w:r>
      <w:r w:rsidRPr="00DB1772">
        <w:rPr>
          <w:rFonts w:ascii="Verdana" w:hAnsi="Verdana"/>
          <w:b/>
          <w:i/>
          <w:sz w:val="18"/>
        </w:rPr>
        <w:t>onverwijlde mededeling</w:t>
      </w:r>
      <w:r w:rsidRPr="00DB1772">
        <w:rPr>
          <w:rFonts w:ascii="Verdana" w:hAnsi="Verdana"/>
          <w:i/>
          <w:sz w:val="18"/>
        </w:rPr>
        <w:t xml:space="preserve"> van die reden aan de wederpartij.”</w:t>
      </w:r>
    </w:p>
    <w:p w14:paraId="76C611E7" w14:textId="77777777" w:rsidR="00332BD1" w:rsidRPr="00DB1772" w:rsidRDefault="00332BD1" w:rsidP="00DB1772">
      <w:pPr>
        <w:spacing w:line="360" w:lineRule="auto"/>
        <w:jc w:val="both"/>
        <w:rPr>
          <w:rFonts w:ascii="Verdana" w:hAnsi="Verdana"/>
          <w:sz w:val="18"/>
        </w:rPr>
      </w:pPr>
      <w:r>
        <w:rPr>
          <w:rFonts w:ascii="Verdana" w:hAnsi="Verdana"/>
          <w:sz w:val="18"/>
        </w:rPr>
        <w:t>Op grond van</w:t>
      </w:r>
      <w:r w:rsidR="00DB1772">
        <w:rPr>
          <w:rFonts w:ascii="Verdana" w:hAnsi="Verdana"/>
          <w:sz w:val="18"/>
        </w:rPr>
        <w:t xml:space="preserve"> art. 7:677 lid 1 BW </w:t>
      </w:r>
      <w:r>
        <w:rPr>
          <w:rFonts w:ascii="Verdana" w:hAnsi="Verdana"/>
          <w:sz w:val="18"/>
        </w:rPr>
        <w:t>zijn</w:t>
      </w:r>
      <w:r w:rsidR="00DB1772">
        <w:rPr>
          <w:rFonts w:ascii="Verdana" w:hAnsi="Verdana"/>
          <w:sz w:val="18"/>
        </w:rPr>
        <w:t xml:space="preserve"> de vereisten voor een </w:t>
      </w:r>
      <w:r w:rsidR="00AC237A">
        <w:rPr>
          <w:rFonts w:ascii="Verdana" w:hAnsi="Verdana"/>
          <w:sz w:val="18"/>
        </w:rPr>
        <w:t>rechts</w:t>
      </w:r>
      <w:r w:rsidR="00DB1772">
        <w:rPr>
          <w:rFonts w:ascii="Verdana" w:hAnsi="Verdana"/>
          <w:sz w:val="18"/>
        </w:rPr>
        <w:t>geldig ontslag</w:t>
      </w:r>
      <w:r w:rsidR="00AC237A">
        <w:rPr>
          <w:rFonts w:ascii="Verdana" w:hAnsi="Verdana"/>
          <w:sz w:val="18"/>
        </w:rPr>
        <w:t xml:space="preserve"> op staande voet</w:t>
      </w:r>
      <w:r>
        <w:rPr>
          <w:rFonts w:ascii="Verdana" w:hAnsi="Verdana"/>
          <w:sz w:val="18"/>
        </w:rPr>
        <w:t>:</w:t>
      </w:r>
      <w:r w:rsidR="00DB1772">
        <w:rPr>
          <w:rFonts w:ascii="Verdana" w:hAnsi="Verdana"/>
          <w:sz w:val="18"/>
        </w:rPr>
        <w:t xml:space="preserve"> </w:t>
      </w:r>
      <w:r w:rsidR="00AC237A">
        <w:rPr>
          <w:rFonts w:ascii="Verdana" w:hAnsi="Verdana"/>
          <w:sz w:val="18"/>
        </w:rPr>
        <w:t xml:space="preserve">een </w:t>
      </w:r>
      <w:r w:rsidR="00DB1772">
        <w:rPr>
          <w:rFonts w:ascii="Verdana" w:hAnsi="Verdana"/>
          <w:sz w:val="18"/>
        </w:rPr>
        <w:t xml:space="preserve">dringende reden, onverwijlde opzegging en onverwijlde mededeling. </w:t>
      </w:r>
      <w:r>
        <w:rPr>
          <w:rFonts w:ascii="Verdana" w:hAnsi="Verdana"/>
          <w:sz w:val="18"/>
        </w:rPr>
        <w:t>In de volgende paragra</w:t>
      </w:r>
      <w:r w:rsidR="0035780D">
        <w:rPr>
          <w:rFonts w:ascii="Verdana" w:hAnsi="Verdana"/>
          <w:sz w:val="18"/>
        </w:rPr>
        <w:t>f</w:t>
      </w:r>
      <w:r>
        <w:rPr>
          <w:rFonts w:ascii="Verdana" w:hAnsi="Verdana"/>
          <w:sz w:val="18"/>
        </w:rPr>
        <w:t>en worden de vereisten afzonderlijk nagelopen.</w:t>
      </w:r>
      <w:r w:rsidR="00B2266F">
        <w:rPr>
          <w:rFonts w:ascii="Verdana" w:hAnsi="Verdana"/>
          <w:sz w:val="18"/>
        </w:rPr>
        <w:t xml:space="preserve"> </w:t>
      </w:r>
    </w:p>
    <w:p w14:paraId="27A9B791" w14:textId="77777777" w:rsidR="00022E99" w:rsidRPr="00CF1703" w:rsidRDefault="00022E99" w:rsidP="00E91E95">
      <w:pPr>
        <w:pStyle w:val="Kop3"/>
        <w:spacing w:line="360" w:lineRule="auto"/>
        <w:ind w:left="708"/>
        <w:jc w:val="both"/>
        <w:rPr>
          <w:rFonts w:ascii="Verdana" w:hAnsi="Verdana"/>
          <w:color w:val="FF0000"/>
          <w:sz w:val="20"/>
          <w:szCs w:val="20"/>
        </w:rPr>
      </w:pPr>
      <w:bookmarkStart w:id="13" w:name="_Toc11588389"/>
      <w:r w:rsidRPr="00CF1703">
        <w:rPr>
          <w:rFonts w:ascii="Verdana" w:hAnsi="Verdana"/>
          <w:sz w:val="20"/>
          <w:szCs w:val="20"/>
        </w:rPr>
        <w:t>2.1.1. Dringende reden</w:t>
      </w:r>
      <w:bookmarkEnd w:id="13"/>
      <w:r w:rsidRPr="00CF1703">
        <w:rPr>
          <w:rFonts w:ascii="Verdana" w:hAnsi="Verdana"/>
          <w:sz w:val="20"/>
          <w:szCs w:val="20"/>
        </w:rPr>
        <w:t xml:space="preserve"> </w:t>
      </w:r>
    </w:p>
    <w:p w14:paraId="34F3F7D7" w14:textId="77777777" w:rsidR="00B2266F" w:rsidRPr="00B2266F" w:rsidRDefault="00022E99" w:rsidP="00022E99">
      <w:pPr>
        <w:spacing w:line="360" w:lineRule="auto"/>
        <w:jc w:val="both"/>
        <w:rPr>
          <w:rFonts w:ascii="Verdana" w:hAnsi="Verdana"/>
          <w:color w:val="FF0000"/>
          <w:sz w:val="18"/>
          <w:szCs w:val="18"/>
        </w:rPr>
      </w:pPr>
      <w:r w:rsidRPr="006B6CA9">
        <w:rPr>
          <w:rFonts w:ascii="Verdana" w:hAnsi="Verdana"/>
          <w:sz w:val="18"/>
          <w:szCs w:val="18"/>
        </w:rPr>
        <w:t xml:space="preserve">Voor </w:t>
      </w:r>
      <w:r w:rsidRPr="000A3F3B">
        <w:rPr>
          <w:rFonts w:ascii="Verdana" w:hAnsi="Verdana"/>
          <w:color w:val="000000"/>
          <w:sz w:val="18"/>
          <w:szCs w:val="18"/>
        </w:rPr>
        <w:t xml:space="preserve">een rechtsgeldig ontslag op staande voet </w:t>
      </w:r>
      <w:r w:rsidR="00332BD1" w:rsidRPr="000A3F3B">
        <w:rPr>
          <w:rFonts w:ascii="Verdana" w:hAnsi="Verdana"/>
          <w:color w:val="000000"/>
          <w:sz w:val="18"/>
          <w:szCs w:val="18"/>
        </w:rPr>
        <w:t xml:space="preserve">dient er ten eerste </w:t>
      </w:r>
      <w:r w:rsidRPr="000A3F3B">
        <w:rPr>
          <w:rFonts w:ascii="Verdana" w:hAnsi="Verdana"/>
          <w:color w:val="000000"/>
          <w:sz w:val="18"/>
          <w:szCs w:val="18"/>
        </w:rPr>
        <w:t>een dringende reden</w:t>
      </w:r>
      <w:r w:rsidR="00332BD1" w:rsidRPr="000A3F3B">
        <w:rPr>
          <w:rFonts w:ascii="Verdana" w:hAnsi="Verdana"/>
          <w:color w:val="000000"/>
          <w:sz w:val="18"/>
          <w:szCs w:val="18"/>
        </w:rPr>
        <w:t xml:space="preserve"> </w:t>
      </w:r>
      <w:r w:rsidRPr="000A3F3B">
        <w:rPr>
          <w:rFonts w:ascii="Verdana" w:hAnsi="Verdana"/>
          <w:color w:val="000000"/>
          <w:sz w:val="18"/>
          <w:szCs w:val="18"/>
        </w:rPr>
        <w:t xml:space="preserve">aanwezig </w:t>
      </w:r>
      <w:r w:rsidR="00D84ADC" w:rsidRPr="000A3F3B">
        <w:rPr>
          <w:rFonts w:ascii="Verdana" w:hAnsi="Verdana"/>
          <w:color w:val="000000"/>
          <w:sz w:val="18"/>
          <w:szCs w:val="18"/>
        </w:rPr>
        <w:t xml:space="preserve">te </w:t>
      </w:r>
      <w:r w:rsidRPr="000A3F3B">
        <w:rPr>
          <w:rFonts w:ascii="Verdana" w:hAnsi="Verdana"/>
          <w:color w:val="000000"/>
          <w:sz w:val="18"/>
          <w:szCs w:val="18"/>
        </w:rPr>
        <w:t xml:space="preserve">zijn. </w:t>
      </w:r>
      <w:r w:rsidR="00B2266F" w:rsidRPr="000A3F3B">
        <w:rPr>
          <w:rFonts w:ascii="Verdana" w:hAnsi="Verdana"/>
          <w:color w:val="000000"/>
          <w:sz w:val="18"/>
          <w:szCs w:val="18"/>
        </w:rPr>
        <w:t xml:space="preserve">De dringende reden voor de werkgever vinden we in art. 7:678 BW en de </w:t>
      </w:r>
      <w:r w:rsidR="00DC155C" w:rsidRPr="000A3F3B">
        <w:rPr>
          <w:rFonts w:ascii="Verdana" w:hAnsi="Verdana"/>
          <w:color w:val="000000"/>
          <w:sz w:val="18"/>
          <w:szCs w:val="18"/>
        </w:rPr>
        <w:t>dringende reden voor de werknemer vinden we in art. 7:679 BW. In dit onderzoeksrapport focussen we op het geval dat de werkgever de werknemer op staande voet ontslaat. Er wordt dus enkel gekeken naar de dringende reden van art. 7:678 BW.</w:t>
      </w:r>
      <w:r w:rsidR="00DC155C">
        <w:rPr>
          <w:rFonts w:ascii="Verdana" w:hAnsi="Verdana"/>
          <w:color w:val="FF0000"/>
          <w:sz w:val="18"/>
          <w:szCs w:val="18"/>
        </w:rPr>
        <w:t xml:space="preserve"> </w:t>
      </w:r>
    </w:p>
    <w:p w14:paraId="0E77B57F" w14:textId="77777777" w:rsidR="00022E99" w:rsidRPr="006B6CA9" w:rsidRDefault="00022E99" w:rsidP="00022E99">
      <w:pPr>
        <w:spacing w:line="360" w:lineRule="auto"/>
        <w:jc w:val="both"/>
        <w:rPr>
          <w:rFonts w:ascii="Verdana" w:hAnsi="Verdana"/>
          <w:sz w:val="18"/>
          <w:szCs w:val="18"/>
        </w:rPr>
      </w:pPr>
      <w:r w:rsidRPr="006B6CA9">
        <w:rPr>
          <w:rFonts w:ascii="Verdana" w:hAnsi="Verdana"/>
          <w:sz w:val="18"/>
          <w:szCs w:val="18"/>
        </w:rPr>
        <w:t>In art. 7:678 lid 1 BW wordt als dringende reden aangemerkt:</w:t>
      </w:r>
    </w:p>
    <w:p w14:paraId="217A7A11" w14:textId="77777777" w:rsidR="00022E99" w:rsidRPr="00332BD1" w:rsidRDefault="00022E99" w:rsidP="00022E99">
      <w:pPr>
        <w:spacing w:line="360" w:lineRule="auto"/>
        <w:jc w:val="center"/>
        <w:rPr>
          <w:rFonts w:ascii="Verdana" w:hAnsi="Verdana"/>
          <w:i/>
          <w:sz w:val="18"/>
          <w:szCs w:val="18"/>
        </w:rPr>
      </w:pPr>
      <w:r w:rsidRPr="00332BD1">
        <w:rPr>
          <w:rFonts w:ascii="Verdana" w:hAnsi="Verdana"/>
          <w:i/>
          <w:sz w:val="18"/>
          <w:szCs w:val="18"/>
        </w:rPr>
        <w:t>“Voor de werkgever worden als dringende redenen in de zin van lid 1 van artikel 677 beschouwd zodanige daden, eigenschappen of gedragingen van de werknemer, die ten gevolge hebben dat van de werkgever redelijkerwijze niet kan gevergd worden de arbeidsovereenkomst te laten voortduren.”</w:t>
      </w:r>
    </w:p>
    <w:p w14:paraId="72A9A91A" w14:textId="77777777" w:rsidR="00AC237A" w:rsidRDefault="00022E99" w:rsidP="00022E99">
      <w:pPr>
        <w:spacing w:line="360" w:lineRule="auto"/>
        <w:jc w:val="both"/>
        <w:rPr>
          <w:rFonts w:ascii="Verdana" w:hAnsi="Verdana"/>
          <w:sz w:val="18"/>
          <w:szCs w:val="18"/>
        </w:rPr>
      </w:pPr>
      <w:r w:rsidRPr="00022E99">
        <w:rPr>
          <w:rFonts w:ascii="Verdana" w:hAnsi="Verdana"/>
          <w:sz w:val="18"/>
          <w:szCs w:val="18"/>
        </w:rPr>
        <w:t>De dringende reden dient te voldoen aan twee componenten: een objectie</w:t>
      </w:r>
      <w:r w:rsidR="00D84ADC">
        <w:rPr>
          <w:rFonts w:ascii="Verdana" w:hAnsi="Verdana"/>
          <w:sz w:val="18"/>
          <w:szCs w:val="18"/>
        </w:rPr>
        <w:t>f</w:t>
      </w:r>
      <w:r w:rsidRPr="00022E99">
        <w:rPr>
          <w:rFonts w:ascii="Verdana" w:hAnsi="Verdana"/>
          <w:sz w:val="18"/>
          <w:szCs w:val="18"/>
        </w:rPr>
        <w:t xml:space="preserve"> en subjectie</w:t>
      </w:r>
      <w:r w:rsidR="00D84ADC">
        <w:rPr>
          <w:rFonts w:ascii="Verdana" w:hAnsi="Verdana"/>
          <w:sz w:val="18"/>
          <w:szCs w:val="18"/>
        </w:rPr>
        <w:t>f</w:t>
      </w:r>
      <w:r w:rsidRPr="00022E99">
        <w:rPr>
          <w:rFonts w:ascii="Verdana" w:hAnsi="Verdana"/>
          <w:sz w:val="18"/>
          <w:szCs w:val="18"/>
        </w:rPr>
        <w:t xml:space="preserve"> </w:t>
      </w:r>
      <w:r w:rsidR="00332BD1">
        <w:rPr>
          <w:rFonts w:ascii="Verdana" w:hAnsi="Verdana"/>
          <w:sz w:val="18"/>
          <w:szCs w:val="18"/>
        </w:rPr>
        <w:t>component</w:t>
      </w:r>
      <w:r w:rsidR="00AC237A">
        <w:rPr>
          <w:rFonts w:ascii="Verdana" w:hAnsi="Verdana"/>
          <w:sz w:val="18"/>
          <w:szCs w:val="18"/>
        </w:rPr>
        <w:t xml:space="preserve">. </w:t>
      </w:r>
    </w:p>
    <w:p w14:paraId="71C93CDC" w14:textId="77777777" w:rsidR="00022E99" w:rsidRPr="00AC237A" w:rsidRDefault="00022E99" w:rsidP="00022E99">
      <w:pPr>
        <w:spacing w:line="360" w:lineRule="auto"/>
        <w:jc w:val="both"/>
        <w:rPr>
          <w:rFonts w:ascii="Verdana" w:hAnsi="Verdana"/>
          <w:sz w:val="18"/>
          <w:szCs w:val="18"/>
        </w:rPr>
      </w:pPr>
      <w:r w:rsidRPr="00022E99">
        <w:rPr>
          <w:rFonts w:ascii="Verdana" w:hAnsi="Verdana"/>
          <w:sz w:val="18"/>
          <w:szCs w:val="18"/>
        </w:rPr>
        <w:t>Een objectie</w:t>
      </w:r>
      <w:r w:rsidR="00D84ADC">
        <w:rPr>
          <w:rFonts w:ascii="Verdana" w:hAnsi="Verdana"/>
          <w:sz w:val="18"/>
          <w:szCs w:val="18"/>
        </w:rPr>
        <w:t>f</w:t>
      </w:r>
      <w:r w:rsidRPr="00022E99">
        <w:rPr>
          <w:rFonts w:ascii="Verdana" w:hAnsi="Verdana"/>
          <w:sz w:val="18"/>
          <w:szCs w:val="18"/>
        </w:rPr>
        <w:t xml:space="preserve"> </w:t>
      </w:r>
      <w:r w:rsidR="00332BD1">
        <w:rPr>
          <w:rFonts w:ascii="Verdana" w:hAnsi="Verdana"/>
          <w:sz w:val="18"/>
          <w:szCs w:val="18"/>
        </w:rPr>
        <w:t>component</w:t>
      </w:r>
      <w:r w:rsidRPr="00022E99">
        <w:rPr>
          <w:rFonts w:ascii="Verdana" w:hAnsi="Verdana"/>
          <w:sz w:val="18"/>
          <w:szCs w:val="18"/>
        </w:rPr>
        <w:t xml:space="preserve"> houdt in dat een ander weldenkend mens de reden voor ontslag ook als dringend zou moeten ervaren. De invulling van de dringende reden is onder andere afhankelijk van: relevante maatschappelijke opvattingen, rechterlijke opvattingen op grond van art. 3:12 BW en de denkwijze van de omgeving waarin de werkgever en de werknemer zich bevinden.</w:t>
      </w:r>
      <w:r w:rsidRPr="00022E99">
        <w:rPr>
          <w:rFonts w:ascii="Verdana" w:hAnsi="Verdana"/>
          <w:sz w:val="18"/>
          <w:szCs w:val="18"/>
          <w:vertAlign w:val="superscript"/>
        </w:rPr>
        <w:footnoteReference w:id="7"/>
      </w:r>
    </w:p>
    <w:p w14:paraId="763D7B45" w14:textId="77777777" w:rsidR="00022E99" w:rsidRDefault="00022E99" w:rsidP="00022E99">
      <w:pPr>
        <w:spacing w:line="360" w:lineRule="auto"/>
        <w:jc w:val="both"/>
        <w:rPr>
          <w:rFonts w:ascii="Verdana" w:hAnsi="Verdana"/>
          <w:sz w:val="18"/>
          <w:szCs w:val="18"/>
        </w:rPr>
      </w:pPr>
      <w:r w:rsidRPr="00022E99">
        <w:rPr>
          <w:rFonts w:ascii="Verdana" w:hAnsi="Verdana"/>
          <w:sz w:val="18"/>
          <w:szCs w:val="18"/>
        </w:rPr>
        <w:t>Verder moet er sprake zijn van een subjectie</w:t>
      </w:r>
      <w:r w:rsidR="00D84ADC">
        <w:rPr>
          <w:rFonts w:ascii="Verdana" w:hAnsi="Verdana"/>
          <w:sz w:val="18"/>
          <w:szCs w:val="18"/>
        </w:rPr>
        <w:t>f</w:t>
      </w:r>
      <w:r w:rsidRPr="00022E99">
        <w:rPr>
          <w:rFonts w:ascii="Verdana" w:hAnsi="Verdana"/>
          <w:sz w:val="18"/>
          <w:szCs w:val="18"/>
        </w:rPr>
        <w:t xml:space="preserve"> </w:t>
      </w:r>
      <w:r w:rsidR="00332BD1" w:rsidRPr="00332BD1">
        <w:rPr>
          <w:rFonts w:ascii="Verdana" w:hAnsi="Verdana"/>
          <w:sz w:val="18"/>
          <w:szCs w:val="18"/>
        </w:rPr>
        <w:t>component</w:t>
      </w:r>
      <w:r w:rsidRPr="00022E99">
        <w:rPr>
          <w:rFonts w:ascii="Verdana" w:hAnsi="Verdana"/>
          <w:sz w:val="18"/>
          <w:szCs w:val="18"/>
        </w:rPr>
        <w:t xml:space="preserve">. Met andere woorden, de partij die de arbeidsovereenkomst onverwijld opzegt, moet de reden zelf als dringend ervaren. Doordat de </w:t>
      </w:r>
      <w:r w:rsidRPr="00022E99">
        <w:rPr>
          <w:rFonts w:ascii="Verdana" w:hAnsi="Verdana"/>
          <w:sz w:val="18"/>
          <w:szCs w:val="18"/>
        </w:rPr>
        <w:lastRenderedPageBreak/>
        <w:t>opzeggende partij de reden als zodanig dringend ervaart, moet volgens de opzeggende partij</w:t>
      </w:r>
      <w:r w:rsidR="0039263C">
        <w:rPr>
          <w:rFonts w:ascii="Verdana" w:hAnsi="Verdana"/>
          <w:sz w:val="18"/>
          <w:szCs w:val="18"/>
        </w:rPr>
        <w:t xml:space="preserve"> </w:t>
      </w:r>
      <w:r w:rsidRPr="00022E99">
        <w:rPr>
          <w:rFonts w:ascii="Verdana" w:hAnsi="Verdana"/>
          <w:sz w:val="18"/>
          <w:szCs w:val="18"/>
        </w:rPr>
        <w:t xml:space="preserve">ontslag volgen. De objectieve en subjectieve </w:t>
      </w:r>
      <w:r w:rsidR="00BC45A8">
        <w:rPr>
          <w:rFonts w:ascii="Verdana" w:hAnsi="Verdana"/>
          <w:sz w:val="18"/>
          <w:szCs w:val="18"/>
        </w:rPr>
        <w:t>component</w:t>
      </w:r>
      <w:r w:rsidRPr="00022E99">
        <w:rPr>
          <w:rFonts w:ascii="Verdana" w:hAnsi="Verdana"/>
          <w:sz w:val="18"/>
          <w:szCs w:val="18"/>
        </w:rPr>
        <w:t xml:space="preserve"> vormen samen de vereiste dringende reden en moeten los van elkaar worden gezien.</w:t>
      </w:r>
      <w:r w:rsidRPr="00022E99">
        <w:rPr>
          <w:rFonts w:ascii="Verdana" w:hAnsi="Verdana"/>
          <w:sz w:val="18"/>
          <w:szCs w:val="18"/>
          <w:vertAlign w:val="superscript"/>
        </w:rPr>
        <w:footnoteReference w:id="8"/>
      </w:r>
    </w:p>
    <w:p w14:paraId="686AF891" w14:textId="77777777" w:rsidR="00022E99" w:rsidRDefault="00022E99" w:rsidP="00022E99">
      <w:pPr>
        <w:spacing w:line="360" w:lineRule="auto"/>
        <w:jc w:val="both"/>
        <w:rPr>
          <w:rFonts w:ascii="Verdana" w:hAnsi="Verdana"/>
          <w:sz w:val="18"/>
          <w:szCs w:val="18"/>
        </w:rPr>
      </w:pPr>
      <w:r>
        <w:rPr>
          <w:rFonts w:ascii="Verdana" w:hAnsi="Verdana"/>
          <w:sz w:val="18"/>
          <w:szCs w:val="18"/>
        </w:rPr>
        <w:t xml:space="preserve">Artikel 7:678 lid 2 BW </w:t>
      </w:r>
      <w:r w:rsidRPr="00FD0562">
        <w:rPr>
          <w:rFonts w:ascii="Verdana" w:hAnsi="Verdana"/>
          <w:sz w:val="18"/>
          <w:szCs w:val="18"/>
        </w:rPr>
        <w:t xml:space="preserve">geeft </w:t>
      </w:r>
      <w:r>
        <w:rPr>
          <w:rFonts w:ascii="Verdana" w:hAnsi="Verdana"/>
          <w:sz w:val="18"/>
          <w:szCs w:val="18"/>
        </w:rPr>
        <w:t>voorbeelden</w:t>
      </w:r>
      <w:r w:rsidRPr="00FD0562">
        <w:rPr>
          <w:rFonts w:ascii="Verdana" w:hAnsi="Verdana"/>
          <w:sz w:val="18"/>
          <w:szCs w:val="18"/>
        </w:rPr>
        <w:t xml:space="preserve"> weer van gevallen waarbij een dringende reden aanwezig kan zijn</w:t>
      </w:r>
      <w:r>
        <w:rPr>
          <w:rFonts w:ascii="Verdana" w:hAnsi="Verdana"/>
          <w:sz w:val="18"/>
          <w:szCs w:val="18"/>
        </w:rPr>
        <w:t xml:space="preserve"> voor de werkgever</w:t>
      </w:r>
      <w:r w:rsidRPr="00FD0562">
        <w:rPr>
          <w:rFonts w:ascii="Verdana" w:hAnsi="Verdana"/>
          <w:sz w:val="18"/>
          <w:szCs w:val="18"/>
        </w:rPr>
        <w:t xml:space="preserve">. </w:t>
      </w:r>
      <w:r>
        <w:rPr>
          <w:rFonts w:ascii="Verdana" w:hAnsi="Verdana"/>
          <w:sz w:val="18"/>
          <w:szCs w:val="18"/>
        </w:rPr>
        <w:t>Ter illustratie: de werkgever misleiden tijdens de sollicitatieprocedure (onder a), onbekwaam zijn voor het verrichten van werk (onder b), diefstal (onder d), werkweigering (onder j) e</w:t>
      </w:r>
      <w:r w:rsidRPr="00FD0562">
        <w:rPr>
          <w:rFonts w:ascii="Verdana" w:hAnsi="Verdana"/>
          <w:sz w:val="18"/>
          <w:szCs w:val="18"/>
        </w:rPr>
        <w:t xml:space="preserve">nzovoorts. De opsomming </w:t>
      </w:r>
      <w:r w:rsidR="00BC45A8">
        <w:rPr>
          <w:rFonts w:ascii="Verdana" w:hAnsi="Verdana"/>
          <w:sz w:val="18"/>
          <w:szCs w:val="18"/>
        </w:rPr>
        <w:t>in art. 7:678 lid 2 BW is</w:t>
      </w:r>
      <w:r w:rsidRPr="00FD0562">
        <w:rPr>
          <w:rFonts w:ascii="Verdana" w:hAnsi="Verdana"/>
          <w:sz w:val="18"/>
          <w:szCs w:val="18"/>
        </w:rPr>
        <w:t xml:space="preserve"> imperatief. </w:t>
      </w:r>
      <w:r w:rsidR="00BC45A8">
        <w:rPr>
          <w:rFonts w:ascii="Verdana" w:hAnsi="Verdana"/>
          <w:sz w:val="18"/>
          <w:szCs w:val="18"/>
        </w:rPr>
        <w:t xml:space="preserve">Met imperatief wordt </w:t>
      </w:r>
      <w:r w:rsidRPr="00FD0562">
        <w:rPr>
          <w:rFonts w:ascii="Verdana" w:hAnsi="Verdana"/>
          <w:sz w:val="18"/>
          <w:szCs w:val="18"/>
        </w:rPr>
        <w:t>bedoeld dat niet in alle gevallen waarin een genoemde omstandigheid zich voordoet, de rechter zal concluderen dat er sprake is van een dringende reden.</w:t>
      </w:r>
      <w:r w:rsidRPr="00FD0562">
        <w:rPr>
          <w:rStyle w:val="Voetnootmarkering"/>
          <w:rFonts w:ascii="Verdana" w:hAnsi="Verdana"/>
          <w:sz w:val="18"/>
          <w:szCs w:val="18"/>
        </w:rPr>
        <w:footnoteReference w:id="9"/>
      </w:r>
    </w:p>
    <w:p w14:paraId="1A0A0419" w14:textId="77777777" w:rsidR="00210C9E" w:rsidRDefault="00210C9E" w:rsidP="00022E99">
      <w:pPr>
        <w:spacing w:line="360" w:lineRule="auto"/>
        <w:jc w:val="both"/>
        <w:rPr>
          <w:rFonts w:ascii="Verdana" w:hAnsi="Verdana"/>
          <w:sz w:val="18"/>
          <w:szCs w:val="18"/>
        </w:rPr>
      </w:pPr>
      <w:r w:rsidRPr="00FD0562">
        <w:rPr>
          <w:rFonts w:ascii="Verdana" w:hAnsi="Verdana"/>
          <w:sz w:val="18"/>
          <w:szCs w:val="18"/>
        </w:rPr>
        <w:t xml:space="preserve">Daarnaast bepalen vroegere gedragingen van de werknemer of de gedraging die tot het ontslag heeft geleid </w:t>
      </w:r>
      <w:r w:rsidRPr="0081578C">
        <w:rPr>
          <w:rFonts w:ascii="Verdana" w:hAnsi="Verdana"/>
          <w:sz w:val="18"/>
          <w:szCs w:val="18"/>
        </w:rPr>
        <w:t>een dringende reden oplevert</w:t>
      </w:r>
      <w:r w:rsidRPr="00FD0562">
        <w:rPr>
          <w:rFonts w:ascii="Verdana" w:hAnsi="Verdana"/>
          <w:sz w:val="18"/>
          <w:szCs w:val="18"/>
        </w:rPr>
        <w:t xml:space="preserve">. De gedraging die tot het ontslag op staande voet leidt, kan voor een werkgever de gedraging zijn die </w:t>
      </w:r>
      <w:r w:rsidR="005F077F">
        <w:rPr>
          <w:rFonts w:ascii="Verdana" w:hAnsi="Verdana"/>
          <w:sz w:val="18"/>
          <w:szCs w:val="18"/>
        </w:rPr>
        <w:t>onder geen enkele omstandigheid</w:t>
      </w:r>
      <w:r w:rsidRPr="00FD0562">
        <w:rPr>
          <w:rFonts w:ascii="Verdana" w:hAnsi="Verdana"/>
          <w:sz w:val="18"/>
          <w:szCs w:val="18"/>
        </w:rPr>
        <w:t xml:space="preserve"> geaccepteerd wordt.</w:t>
      </w:r>
      <w:r w:rsidRPr="00FD0562">
        <w:rPr>
          <w:rStyle w:val="Voetnootmarkering"/>
          <w:rFonts w:ascii="Verdana" w:hAnsi="Verdana"/>
          <w:sz w:val="18"/>
          <w:szCs w:val="18"/>
        </w:rPr>
        <w:footnoteReference w:id="10"/>
      </w:r>
    </w:p>
    <w:p w14:paraId="32F897B6" w14:textId="77777777" w:rsidR="00022E99" w:rsidRDefault="00022E99" w:rsidP="00022E99">
      <w:pPr>
        <w:spacing w:line="360" w:lineRule="auto"/>
        <w:jc w:val="both"/>
        <w:rPr>
          <w:rFonts w:ascii="Verdana" w:hAnsi="Verdana"/>
          <w:i/>
          <w:sz w:val="18"/>
          <w:szCs w:val="18"/>
        </w:rPr>
      </w:pPr>
      <w:r>
        <w:rPr>
          <w:rFonts w:ascii="Verdana" w:hAnsi="Verdana"/>
          <w:i/>
          <w:sz w:val="18"/>
          <w:szCs w:val="18"/>
        </w:rPr>
        <w:t>Verwijtbaarheid</w:t>
      </w:r>
    </w:p>
    <w:p w14:paraId="05E0E2AF" w14:textId="77777777" w:rsidR="00022E99" w:rsidRDefault="00022E99" w:rsidP="00102046">
      <w:pPr>
        <w:spacing w:line="360" w:lineRule="auto"/>
        <w:jc w:val="both"/>
        <w:rPr>
          <w:rFonts w:ascii="Verdana" w:hAnsi="Verdana"/>
          <w:sz w:val="18"/>
          <w:szCs w:val="18"/>
        </w:rPr>
      </w:pPr>
      <w:r>
        <w:rPr>
          <w:rFonts w:ascii="Verdana" w:hAnsi="Verdana"/>
          <w:sz w:val="18"/>
          <w:szCs w:val="18"/>
        </w:rPr>
        <w:t xml:space="preserve">Er hoeft geen sprake te zijn </w:t>
      </w:r>
      <w:r w:rsidRPr="00FD0562">
        <w:rPr>
          <w:rFonts w:ascii="Verdana" w:hAnsi="Verdana"/>
          <w:sz w:val="18"/>
          <w:szCs w:val="18"/>
        </w:rPr>
        <w:t>van verwijtbaarheid aan de kant van de werknemer om van</w:t>
      </w:r>
      <w:r w:rsidR="005B14CE">
        <w:rPr>
          <w:rFonts w:ascii="Verdana" w:hAnsi="Verdana"/>
          <w:sz w:val="18"/>
          <w:szCs w:val="18"/>
        </w:rPr>
        <w:t xml:space="preserve"> een</w:t>
      </w:r>
      <w:r w:rsidRPr="00FD0562">
        <w:rPr>
          <w:rFonts w:ascii="Verdana" w:hAnsi="Verdana"/>
          <w:sz w:val="18"/>
          <w:szCs w:val="18"/>
        </w:rPr>
        <w:t xml:space="preserve"> dringende redenen te kunnen spreken. De Hoge Raad heeft in een arrest in 1915 bepaald dat een dringende reden aanwezig kan zijn zonder dat er sprake is van een tekortkoming in de nakoming van de werknemer.</w:t>
      </w:r>
      <w:r w:rsidRPr="00FD0562">
        <w:rPr>
          <w:rStyle w:val="Voetnootmarkering"/>
          <w:rFonts w:ascii="Verdana" w:hAnsi="Verdana"/>
          <w:sz w:val="18"/>
          <w:szCs w:val="18"/>
        </w:rPr>
        <w:footnoteReference w:id="11"/>
      </w:r>
      <w:r w:rsidRPr="00FD0562">
        <w:rPr>
          <w:rFonts w:ascii="Verdana" w:hAnsi="Verdana"/>
          <w:sz w:val="18"/>
          <w:szCs w:val="18"/>
        </w:rPr>
        <w:t xml:space="preserve"> Hetzelfde geldt in gevallen van schuld of opzet. Met andere woorden, een dringende reden kan ook aanwezig zijn zonder dat er sprake is van schuld of opzet vanuit de kant van de werknemer.</w:t>
      </w:r>
      <w:r w:rsidRPr="00FD0562">
        <w:rPr>
          <w:rStyle w:val="Voetnootmarkering"/>
          <w:rFonts w:ascii="Verdana" w:hAnsi="Verdana"/>
          <w:sz w:val="18"/>
          <w:szCs w:val="18"/>
        </w:rPr>
        <w:footnoteReference w:id="12"/>
      </w:r>
      <w:r w:rsidRPr="00FD0562">
        <w:rPr>
          <w:rFonts w:ascii="Verdana" w:hAnsi="Verdana"/>
          <w:sz w:val="18"/>
          <w:szCs w:val="18"/>
        </w:rPr>
        <w:t xml:space="preserve"> </w:t>
      </w:r>
    </w:p>
    <w:p w14:paraId="5EFB08B0" w14:textId="77777777" w:rsidR="00F46B9E" w:rsidRPr="00D84ADC" w:rsidRDefault="00F46B9E" w:rsidP="00102046">
      <w:pPr>
        <w:spacing w:line="360" w:lineRule="auto"/>
        <w:jc w:val="both"/>
        <w:rPr>
          <w:rFonts w:ascii="Verdana" w:hAnsi="Verdana"/>
          <w:sz w:val="18"/>
          <w:szCs w:val="18"/>
        </w:rPr>
      </w:pPr>
      <w:r w:rsidRPr="00D84ADC">
        <w:rPr>
          <w:rFonts w:ascii="Verdana" w:hAnsi="Verdana"/>
          <w:sz w:val="18"/>
          <w:szCs w:val="18"/>
        </w:rPr>
        <w:t>In de volgende subparagraaf wordt er gekeken naar de persoonlijke omstandigheden van de werknemer. De persoonlijke omstandigheden worden overwogen om te beslissen of er sprake is van een dringende reden.</w:t>
      </w:r>
    </w:p>
    <w:p w14:paraId="5F89302A" w14:textId="77777777" w:rsidR="00ED4D5E" w:rsidRPr="00CF1703" w:rsidRDefault="00ED4D5E" w:rsidP="00102046">
      <w:pPr>
        <w:pStyle w:val="Kop4"/>
        <w:spacing w:line="360" w:lineRule="auto"/>
        <w:ind w:left="708"/>
        <w:rPr>
          <w:rFonts w:ascii="Verdana" w:hAnsi="Verdana"/>
          <w:b/>
          <w:bCs/>
          <w:i w:val="0"/>
          <w:iCs w:val="0"/>
          <w:color w:val="auto"/>
          <w:sz w:val="20"/>
          <w:szCs w:val="20"/>
        </w:rPr>
      </w:pPr>
      <w:r w:rsidRPr="00CF1703">
        <w:rPr>
          <w:rFonts w:ascii="Verdana" w:hAnsi="Verdana"/>
          <w:b/>
          <w:bCs/>
          <w:i w:val="0"/>
          <w:iCs w:val="0"/>
          <w:color w:val="auto"/>
          <w:sz w:val="20"/>
          <w:szCs w:val="20"/>
        </w:rPr>
        <w:t>2.1.1.1. Persoonlijke omstandigheden</w:t>
      </w:r>
    </w:p>
    <w:p w14:paraId="2D09939A" w14:textId="77777777" w:rsidR="00AC237A" w:rsidRDefault="00ED4D5E" w:rsidP="00102046">
      <w:pPr>
        <w:spacing w:line="360" w:lineRule="auto"/>
        <w:jc w:val="both"/>
        <w:rPr>
          <w:rFonts w:ascii="Verdana" w:hAnsi="Verdana"/>
          <w:sz w:val="18"/>
          <w:szCs w:val="18"/>
        </w:rPr>
      </w:pPr>
      <w:r w:rsidRPr="00102046">
        <w:rPr>
          <w:rFonts w:ascii="Verdana" w:hAnsi="Verdana"/>
          <w:sz w:val="18"/>
          <w:szCs w:val="18"/>
        </w:rPr>
        <w:t xml:space="preserve">In 1999 heeft de Hoge Raad duidelijk gemaakt dat bij de </w:t>
      </w:r>
      <w:r w:rsidRPr="00DA3960">
        <w:rPr>
          <w:rFonts w:ascii="Verdana" w:hAnsi="Verdana"/>
          <w:sz w:val="18"/>
          <w:szCs w:val="18"/>
        </w:rPr>
        <w:t>vraag of er sprake</w:t>
      </w:r>
      <w:r>
        <w:rPr>
          <w:rFonts w:ascii="Verdana" w:hAnsi="Verdana"/>
          <w:sz w:val="18"/>
          <w:szCs w:val="18"/>
        </w:rPr>
        <w:t xml:space="preserve"> is</w:t>
      </w:r>
      <w:r w:rsidRPr="00DA3960">
        <w:rPr>
          <w:rFonts w:ascii="Verdana" w:hAnsi="Verdana"/>
          <w:sz w:val="18"/>
          <w:szCs w:val="18"/>
        </w:rPr>
        <w:t xml:space="preserve"> van een dringende reden</w:t>
      </w:r>
      <w:r>
        <w:rPr>
          <w:rFonts w:ascii="Verdana" w:hAnsi="Verdana"/>
          <w:sz w:val="18"/>
          <w:szCs w:val="18"/>
        </w:rPr>
        <w:t xml:space="preserve">, </w:t>
      </w:r>
      <w:r w:rsidRPr="00DA3960">
        <w:rPr>
          <w:rFonts w:ascii="Verdana" w:hAnsi="Verdana"/>
          <w:sz w:val="18"/>
          <w:szCs w:val="18"/>
        </w:rPr>
        <w:t>rekening moet worden gehouden met de omstandigheden van het geval, in onderling verband en samenhang.</w:t>
      </w:r>
      <w:r w:rsidRPr="00DA3960">
        <w:rPr>
          <w:rStyle w:val="Voetnootmarkering"/>
          <w:rFonts w:ascii="Verdana" w:hAnsi="Verdana"/>
          <w:sz w:val="18"/>
          <w:szCs w:val="18"/>
        </w:rPr>
        <w:footnoteReference w:id="13"/>
      </w:r>
      <w:r>
        <w:rPr>
          <w:rFonts w:ascii="Verdana" w:hAnsi="Verdana"/>
          <w:sz w:val="18"/>
          <w:szCs w:val="18"/>
        </w:rPr>
        <w:t xml:space="preserve"> </w:t>
      </w:r>
    </w:p>
    <w:p w14:paraId="6294CCB0" w14:textId="77777777" w:rsidR="00ED4D5E" w:rsidRDefault="00ED4D5E" w:rsidP="00102046">
      <w:pPr>
        <w:spacing w:line="360" w:lineRule="auto"/>
        <w:jc w:val="both"/>
        <w:rPr>
          <w:rFonts w:ascii="Verdana" w:hAnsi="Verdana"/>
          <w:sz w:val="18"/>
          <w:szCs w:val="18"/>
        </w:rPr>
      </w:pPr>
      <w:r>
        <w:rPr>
          <w:rFonts w:ascii="Verdana" w:hAnsi="Verdana"/>
          <w:sz w:val="18"/>
          <w:szCs w:val="18"/>
        </w:rPr>
        <w:t xml:space="preserve">Om te beginnen speelt de aard en ernst van de aangevoerde dringende reden door de werkgever een rol. Verder moet er gekeken worden naar het dienstverband, de duur van het dienstverband en de manier waarop de werknemer zijn dienstverband vervult. Als laatste zijn de leeftijd en de gevolgen van het ontslag op staande voet voor de werknemer van belang. In </w:t>
      </w:r>
      <w:r w:rsidR="00D84ADC">
        <w:rPr>
          <w:rFonts w:ascii="Verdana" w:hAnsi="Verdana"/>
          <w:sz w:val="18"/>
          <w:szCs w:val="18"/>
        </w:rPr>
        <w:t>éé</w:t>
      </w:r>
      <w:r>
        <w:rPr>
          <w:rFonts w:ascii="Verdana" w:hAnsi="Verdana"/>
          <w:sz w:val="18"/>
          <w:szCs w:val="18"/>
        </w:rPr>
        <w:t xml:space="preserve">n van haar arresten uit 1999 heeft de Hoge Raad de belangenafweging geïntroduceerd. Indien de hiervoor genoemde factoren ertoe leiden dat de gevolgen van het ontslag op staande voet te ernstig zijn voor de werknemer, dan is er geen sprake van een dringende reden. De werknemer moet zijn persoonlijke omstandigheden </w:t>
      </w:r>
      <w:r>
        <w:rPr>
          <w:rFonts w:ascii="Verdana" w:hAnsi="Verdana"/>
          <w:sz w:val="18"/>
          <w:szCs w:val="18"/>
        </w:rPr>
        <w:lastRenderedPageBreak/>
        <w:t>zelf aanvoeren in de procedure, nu de rechter niet ambtshalve onderzoek doet hiernaar.</w:t>
      </w:r>
      <w:r>
        <w:rPr>
          <w:rStyle w:val="Voetnootmarkering"/>
          <w:rFonts w:ascii="Verdana" w:hAnsi="Verdana"/>
          <w:sz w:val="18"/>
          <w:szCs w:val="18"/>
        </w:rPr>
        <w:footnoteReference w:id="14"/>
      </w:r>
      <w:r>
        <w:rPr>
          <w:rFonts w:ascii="Verdana" w:hAnsi="Verdana"/>
          <w:sz w:val="18"/>
          <w:szCs w:val="18"/>
        </w:rPr>
        <w:t xml:space="preserve"> Aangezien er sprake is van een belangenafweging, staat het belang van de werkgever tegenover het belang van de werknemer.</w:t>
      </w:r>
      <w:r>
        <w:rPr>
          <w:rStyle w:val="Voetnootmarkering"/>
          <w:rFonts w:ascii="Verdana" w:hAnsi="Verdana"/>
          <w:sz w:val="18"/>
          <w:szCs w:val="18"/>
        </w:rPr>
        <w:footnoteReference w:id="15"/>
      </w:r>
      <w:r>
        <w:rPr>
          <w:rFonts w:ascii="Verdana" w:hAnsi="Verdana"/>
          <w:sz w:val="18"/>
          <w:szCs w:val="18"/>
        </w:rPr>
        <w:t xml:space="preserve"> Om het contrast weer te geven, volgen hierna twee voorbeelden.</w:t>
      </w:r>
    </w:p>
    <w:p w14:paraId="20BA1F06" w14:textId="77777777" w:rsidR="00ED4D5E" w:rsidRDefault="00ED4D5E" w:rsidP="00ED4D5E">
      <w:pPr>
        <w:spacing w:line="360" w:lineRule="auto"/>
        <w:jc w:val="both"/>
        <w:rPr>
          <w:rFonts w:ascii="Verdana" w:hAnsi="Verdana"/>
          <w:sz w:val="18"/>
          <w:szCs w:val="18"/>
        </w:rPr>
      </w:pPr>
      <w:r>
        <w:rPr>
          <w:rFonts w:ascii="Verdana" w:hAnsi="Verdana"/>
          <w:sz w:val="18"/>
          <w:szCs w:val="18"/>
        </w:rPr>
        <w:t>Een buschauffeur reed een wegwerker met opzet aan nadat de wegwerker de buschauffeur een stopteken had gegeven terwijl de buschauffeur al was gestopt met rijden. Aan dit ongeluk had de wegwerker geen letsel overgehouden. De buschauffeur werd echter veroordeeld wegens poging tot zware mishandeling. De kantonrechter in Lelystad vond dat de buschauffeur niet ontslagen mocht worden vanwege zijn persoonlijke omstandigheden. De buschauffeur was reeds twintig jaar in dienst, zou over twee jaar met pensioen gaan, had gezondheidsklachten, een hoge hypotheekschuld en de kans dat hij een andere baan zou vinden was klein.</w:t>
      </w:r>
      <w:r>
        <w:rPr>
          <w:rStyle w:val="Voetnootmarkering"/>
          <w:rFonts w:ascii="Verdana" w:hAnsi="Verdana"/>
          <w:sz w:val="18"/>
          <w:szCs w:val="18"/>
        </w:rPr>
        <w:footnoteReference w:id="16"/>
      </w:r>
      <w:r>
        <w:rPr>
          <w:rFonts w:ascii="Verdana" w:hAnsi="Verdana"/>
          <w:sz w:val="18"/>
          <w:szCs w:val="18"/>
        </w:rPr>
        <w:t xml:space="preserve"> </w:t>
      </w:r>
    </w:p>
    <w:p w14:paraId="32BA6935" w14:textId="77777777" w:rsidR="00ED4D5E" w:rsidRDefault="00ED4D5E" w:rsidP="00022E99">
      <w:pPr>
        <w:spacing w:line="360" w:lineRule="auto"/>
        <w:jc w:val="both"/>
        <w:rPr>
          <w:rFonts w:ascii="Verdana" w:hAnsi="Verdana"/>
          <w:sz w:val="18"/>
          <w:szCs w:val="18"/>
        </w:rPr>
      </w:pPr>
      <w:r w:rsidRPr="004B47F7">
        <w:rPr>
          <w:rFonts w:ascii="Verdana" w:hAnsi="Verdana"/>
          <w:sz w:val="18"/>
          <w:szCs w:val="18"/>
        </w:rPr>
        <w:t>In het tweede voorbeeld gaat het om een werknemer die steeds te laat uitklokt en onterecht pauzes neemt. Het beleid van de werkgever h</w:t>
      </w:r>
      <w:r>
        <w:rPr>
          <w:rFonts w:ascii="Verdana" w:hAnsi="Verdana"/>
          <w:sz w:val="18"/>
          <w:szCs w:val="18"/>
        </w:rPr>
        <w:t>ou</w:t>
      </w:r>
      <w:r w:rsidRPr="004B47F7">
        <w:rPr>
          <w:rFonts w:ascii="Verdana" w:hAnsi="Verdana"/>
          <w:sz w:val="18"/>
          <w:szCs w:val="18"/>
        </w:rPr>
        <w:t>d</w:t>
      </w:r>
      <w:r>
        <w:rPr>
          <w:rFonts w:ascii="Verdana" w:hAnsi="Verdana"/>
          <w:sz w:val="18"/>
          <w:szCs w:val="18"/>
        </w:rPr>
        <w:t>t</w:t>
      </w:r>
      <w:r w:rsidRPr="004B47F7">
        <w:rPr>
          <w:rFonts w:ascii="Verdana" w:hAnsi="Verdana"/>
          <w:sz w:val="18"/>
          <w:szCs w:val="18"/>
        </w:rPr>
        <w:t xml:space="preserve"> in dat werknemers na de werkzaamheden tijdig moeten uitklokken wegens de financiële en organisatorische gevolgen voor het bedrijf. </w:t>
      </w:r>
      <w:r w:rsidR="00AC237A">
        <w:rPr>
          <w:rFonts w:ascii="Verdana" w:hAnsi="Verdana"/>
          <w:sz w:val="18"/>
          <w:szCs w:val="18"/>
        </w:rPr>
        <w:t>Verder hebben de werknemers b</w:t>
      </w:r>
      <w:r w:rsidRPr="004B47F7">
        <w:rPr>
          <w:rFonts w:ascii="Verdana" w:hAnsi="Verdana"/>
          <w:sz w:val="18"/>
          <w:szCs w:val="18"/>
        </w:rPr>
        <w:t>ij diensten korter dan 5,5 uur geen recht op pauze. De werknemer werd wegens het verkeerd uitklokken en/of onterecht pauze nemen drie keer gewaarschuwd. De werknemer voerde aa</w:t>
      </w:r>
      <w:r>
        <w:rPr>
          <w:rFonts w:ascii="Verdana" w:hAnsi="Verdana"/>
          <w:sz w:val="18"/>
          <w:szCs w:val="18"/>
        </w:rPr>
        <w:t>n dat hij een pauze had genomen</w:t>
      </w:r>
      <w:r w:rsidRPr="004B47F7">
        <w:rPr>
          <w:rFonts w:ascii="Verdana" w:hAnsi="Verdana"/>
          <w:sz w:val="18"/>
          <w:szCs w:val="18"/>
        </w:rPr>
        <w:t xml:space="preserve"> omdat hij een pijnstiller moest innemen vanwege gezondheidsklachten. De rechter in Amsterdam vond dat </w:t>
      </w:r>
      <w:r w:rsidR="00AC237A">
        <w:rPr>
          <w:rFonts w:ascii="Verdana" w:hAnsi="Verdana"/>
          <w:sz w:val="18"/>
          <w:szCs w:val="18"/>
        </w:rPr>
        <w:t xml:space="preserve">het ontslag terecht was gegeven, </w:t>
      </w:r>
      <w:r w:rsidRPr="004B47F7">
        <w:rPr>
          <w:rFonts w:ascii="Verdana" w:hAnsi="Verdana"/>
          <w:sz w:val="18"/>
          <w:szCs w:val="18"/>
        </w:rPr>
        <w:t>omdat de werknemer bekend was met het beleid van de werkgever. Bovendien werd de werknemer daar vaak voor gewaarschuwd.</w:t>
      </w:r>
      <w:r w:rsidRPr="004B47F7">
        <w:rPr>
          <w:rStyle w:val="Voetnootmarkering"/>
          <w:rFonts w:ascii="Verdana" w:hAnsi="Verdana"/>
          <w:sz w:val="18"/>
          <w:szCs w:val="18"/>
        </w:rPr>
        <w:footnoteReference w:id="17"/>
      </w:r>
    </w:p>
    <w:p w14:paraId="5395EF66" w14:textId="77777777" w:rsidR="00F46B9E" w:rsidRPr="00D84ADC" w:rsidRDefault="00F46B9E" w:rsidP="00022E99">
      <w:pPr>
        <w:spacing w:line="360" w:lineRule="auto"/>
        <w:jc w:val="both"/>
        <w:rPr>
          <w:rFonts w:ascii="Verdana" w:hAnsi="Verdana"/>
          <w:sz w:val="18"/>
          <w:szCs w:val="18"/>
        </w:rPr>
      </w:pPr>
      <w:r w:rsidRPr="00D84ADC">
        <w:rPr>
          <w:rFonts w:ascii="Verdana" w:hAnsi="Verdana"/>
          <w:sz w:val="18"/>
          <w:szCs w:val="18"/>
        </w:rPr>
        <w:t xml:space="preserve">In de volgende paragraaf </w:t>
      </w:r>
      <w:r w:rsidR="000B6126" w:rsidRPr="00D84ADC">
        <w:rPr>
          <w:rFonts w:ascii="Verdana" w:hAnsi="Verdana"/>
          <w:sz w:val="18"/>
          <w:szCs w:val="18"/>
        </w:rPr>
        <w:t>komt</w:t>
      </w:r>
      <w:r w:rsidRPr="00D84ADC">
        <w:rPr>
          <w:rFonts w:ascii="Verdana" w:hAnsi="Verdana"/>
          <w:sz w:val="18"/>
          <w:szCs w:val="18"/>
        </w:rPr>
        <w:t xml:space="preserve"> </w:t>
      </w:r>
      <w:r w:rsidR="000B6126" w:rsidRPr="00D84ADC">
        <w:rPr>
          <w:rFonts w:ascii="Verdana" w:hAnsi="Verdana"/>
          <w:sz w:val="18"/>
          <w:szCs w:val="18"/>
        </w:rPr>
        <w:t>de vereiste ‘mededeling’ aan bod.</w:t>
      </w:r>
    </w:p>
    <w:p w14:paraId="3A0DF06D" w14:textId="77777777" w:rsidR="00022E99" w:rsidRPr="00CF1703" w:rsidRDefault="00022E99" w:rsidP="00E91E95">
      <w:pPr>
        <w:pStyle w:val="Kop3"/>
        <w:spacing w:line="360" w:lineRule="auto"/>
        <w:ind w:left="708"/>
        <w:jc w:val="both"/>
        <w:rPr>
          <w:rFonts w:ascii="Verdana" w:hAnsi="Verdana"/>
          <w:sz w:val="20"/>
          <w:szCs w:val="20"/>
        </w:rPr>
      </w:pPr>
      <w:bookmarkStart w:id="20" w:name="_Toc11588390"/>
      <w:r w:rsidRPr="00CF1703">
        <w:rPr>
          <w:rFonts w:ascii="Verdana" w:hAnsi="Verdana"/>
          <w:sz w:val="20"/>
          <w:szCs w:val="20"/>
        </w:rPr>
        <w:t xml:space="preserve">2.1.2. </w:t>
      </w:r>
      <w:r w:rsidR="001C676F" w:rsidRPr="00CF1703">
        <w:rPr>
          <w:rFonts w:ascii="Verdana" w:hAnsi="Verdana"/>
          <w:sz w:val="20"/>
          <w:szCs w:val="20"/>
        </w:rPr>
        <w:t>Mededeling</w:t>
      </w:r>
      <w:bookmarkEnd w:id="20"/>
    </w:p>
    <w:p w14:paraId="43CD4D4E" w14:textId="77777777" w:rsidR="001C676F" w:rsidRDefault="001C676F" w:rsidP="001C676F">
      <w:pPr>
        <w:spacing w:line="360" w:lineRule="auto"/>
        <w:jc w:val="both"/>
        <w:rPr>
          <w:rFonts w:ascii="Verdana" w:hAnsi="Verdana"/>
          <w:sz w:val="18"/>
          <w:szCs w:val="18"/>
        </w:rPr>
      </w:pPr>
      <w:r w:rsidRPr="0072531E">
        <w:rPr>
          <w:rFonts w:ascii="Verdana" w:hAnsi="Verdana"/>
          <w:sz w:val="18"/>
          <w:szCs w:val="18"/>
        </w:rPr>
        <w:t xml:space="preserve">De dringende reden </w:t>
      </w:r>
      <w:r>
        <w:rPr>
          <w:rFonts w:ascii="Verdana" w:hAnsi="Verdana"/>
          <w:sz w:val="18"/>
          <w:szCs w:val="18"/>
        </w:rPr>
        <w:t>behoort</w:t>
      </w:r>
      <w:r w:rsidRPr="0072531E">
        <w:rPr>
          <w:rFonts w:ascii="Verdana" w:hAnsi="Verdana"/>
          <w:sz w:val="18"/>
          <w:szCs w:val="18"/>
        </w:rPr>
        <w:t xml:space="preserve"> </w:t>
      </w:r>
      <w:r w:rsidRPr="00433E03">
        <w:rPr>
          <w:rFonts w:ascii="Verdana" w:hAnsi="Verdana"/>
          <w:sz w:val="18"/>
          <w:szCs w:val="18"/>
        </w:rPr>
        <w:t xml:space="preserve">onverwijld </w:t>
      </w:r>
      <w:r w:rsidRPr="0072531E">
        <w:rPr>
          <w:rFonts w:ascii="Verdana" w:hAnsi="Verdana"/>
          <w:sz w:val="18"/>
          <w:szCs w:val="18"/>
        </w:rPr>
        <w:t xml:space="preserve">met het ontslag op staande voet aan </w:t>
      </w:r>
      <w:r>
        <w:rPr>
          <w:rFonts w:ascii="Verdana" w:hAnsi="Verdana"/>
          <w:sz w:val="18"/>
          <w:szCs w:val="18"/>
        </w:rPr>
        <w:t>de werknemer</w:t>
      </w:r>
      <w:r w:rsidRPr="0072531E">
        <w:rPr>
          <w:rFonts w:ascii="Verdana" w:hAnsi="Verdana"/>
          <w:sz w:val="18"/>
          <w:szCs w:val="18"/>
        </w:rPr>
        <w:t xml:space="preserve"> te worden medegedeeld. </w:t>
      </w:r>
      <w:r>
        <w:rPr>
          <w:rFonts w:ascii="Verdana" w:hAnsi="Verdana"/>
          <w:sz w:val="18"/>
          <w:szCs w:val="18"/>
        </w:rPr>
        <w:t>Dit heeft een tweeledig doel. Ten eerste weet de werknemer waar hij aan toe is. Ten tweede kan de werknemer zijn standpunt ten aanzien van het ontslag op staande voet bepalen.</w:t>
      </w:r>
      <w:r>
        <w:rPr>
          <w:rStyle w:val="Voetnootmarkering"/>
          <w:rFonts w:ascii="Verdana" w:hAnsi="Verdana"/>
          <w:sz w:val="18"/>
          <w:szCs w:val="18"/>
        </w:rPr>
        <w:footnoteReference w:id="18"/>
      </w:r>
      <w:r>
        <w:rPr>
          <w:rFonts w:ascii="Verdana" w:hAnsi="Verdana"/>
          <w:sz w:val="18"/>
          <w:szCs w:val="18"/>
        </w:rPr>
        <w:t xml:space="preserve"> </w:t>
      </w:r>
    </w:p>
    <w:p w14:paraId="578A1245" w14:textId="77777777" w:rsidR="005B14CE" w:rsidRDefault="001C676F" w:rsidP="001C676F">
      <w:pPr>
        <w:shd w:val="clear" w:color="auto" w:fill="FFFFFF"/>
        <w:spacing w:line="360" w:lineRule="auto"/>
        <w:jc w:val="both"/>
        <w:rPr>
          <w:rFonts w:ascii="Verdana" w:hAnsi="Verdana"/>
          <w:sz w:val="18"/>
          <w:szCs w:val="18"/>
        </w:rPr>
      </w:pPr>
      <w:r>
        <w:rPr>
          <w:rFonts w:ascii="Verdana" w:hAnsi="Verdana"/>
          <w:sz w:val="18"/>
          <w:szCs w:val="18"/>
        </w:rPr>
        <w:t>De werkgever is de partij die moet bewijzen dat het ontslag op staande voet onverwijld is medegedeeld aan de werknemer.</w:t>
      </w:r>
      <w:r>
        <w:rPr>
          <w:rStyle w:val="Voetnootmarkering"/>
          <w:rFonts w:ascii="Verdana" w:hAnsi="Verdana"/>
          <w:sz w:val="18"/>
          <w:szCs w:val="18"/>
        </w:rPr>
        <w:footnoteReference w:id="19"/>
      </w:r>
      <w:r>
        <w:rPr>
          <w:rFonts w:ascii="Verdana" w:hAnsi="Verdana"/>
          <w:sz w:val="18"/>
          <w:szCs w:val="18"/>
        </w:rPr>
        <w:t xml:space="preserve"> In het geval dat het duidelijk is voor de werknemer waarom hij op staande voet wordt ontslagen, kan de onverwijlde</w:t>
      </w:r>
      <w:r w:rsidRPr="002E630F">
        <w:rPr>
          <w:rFonts w:ascii="Verdana" w:hAnsi="Verdana"/>
          <w:sz w:val="18"/>
          <w:szCs w:val="18"/>
        </w:rPr>
        <w:t xml:space="preserve"> mededeling achterwege blijven.</w:t>
      </w:r>
      <w:r w:rsidRPr="002E630F">
        <w:rPr>
          <w:rStyle w:val="Voetnootmarkering"/>
          <w:rFonts w:ascii="Verdana" w:hAnsi="Verdana"/>
          <w:sz w:val="18"/>
          <w:szCs w:val="18"/>
        </w:rPr>
        <w:footnoteReference w:id="20"/>
      </w:r>
      <w:r w:rsidRPr="002E630F">
        <w:rPr>
          <w:rFonts w:ascii="Verdana" w:hAnsi="Verdana"/>
          <w:sz w:val="18"/>
          <w:szCs w:val="18"/>
        </w:rPr>
        <w:t xml:space="preserve"> </w:t>
      </w:r>
      <w:r w:rsidR="005B14CE">
        <w:rPr>
          <w:rFonts w:ascii="Verdana" w:hAnsi="Verdana"/>
          <w:sz w:val="18"/>
          <w:szCs w:val="18"/>
        </w:rPr>
        <w:t xml:space="preserve">Een voorbeeld hiervan zien we in een arrest van de Hoge Raad in 2016. Deze zaak ging over een werknemer, werkzaam bij KLM Security Services, die bekend was met </w:t>
      </w:r>
      <w:r w:rsidR="009D07F8">
        <w:rPr>
          <w:rFonts w:ascii="Verdana" w:hAnsi="Verdana"/>
          <w:sz w:val="18"/>
          <w:szCs w:val="18"/>
        </w:rPr>
        <w:t xml:space="preserve">het beleid </w:t>
      </w:r>
      <w:r w:rsidR="005B14CE">
        <w:rPr>
          <w:rFonts w:ascii="Verdana" w:hAnsi="Verdana"/>
          <w:sz w:val="18"/>
          <w:szCs w:val="18"/>
        </w:rPr>
        <w:t xml:space="preserve">dat het niet toegestaan is </w:t>
      </w:r>
      <w:r w:rsidR="009D07F8">
        <w:rPr>
          <w:rFonts w:ascii="Verdana" w:hAnsi="Verdana"/>
          <w:sz w:val="18"/>
          <w:szCs w:val="18"/>
        </w:rPr>
        <w:t xml:space="preserve">om in de eigendommen van derden te zoeken. Dit levert volgens dit beleid diefstal op. De werknemer leefde de regels niet na, werd daarmee geconfronteerd en vervolgens op staande voet ontslagen. Volgens de Hoge Raad, als de werknemer in zo’n geval geconfronteerd wordt met </w:t>
      </w:r>
      <w:r w:rsidR="009D07F8">
        <w:rPr>
          <w:rFonts w:ascii="Verdana" w:hAnsi="Verdana"/>
          <w:sz w:val="18"/>
          <w:szCs w:val="18"/>
        </w:rPr>
        <w:lastRenderedPageBreak/>
        <w:t>zijn gedraging en daaruit een ontslag op staande voet volgt, is het duidelijk voor de werknemer waarom hij ontslagen wordt.</w:t>
      </w:r>
      <w:r w:rsidR="009D07F8" w:rsidRPr="009D07F8">
        <w:rPr>
          <w:rStyle w:val="Voetnootmarkering"/>
          <w:rFonts w:ascii="Verdana" w:hAnsi="Verdana"/>
          <w:sz w:val="18"/>
          <w:szCs w:val="18"/>
        </w:rPr>
        <w:footnoteReference w:id="21"/>
      </w:r>
    </w:p>
    <w:p w14:paraId="23FEB4CE" w14:textId="77777777" w:rsidR="001C676F" w:rsidRDefault="001C676F" w:rsidP="001C676F">
      <w:pPr>
        <w:spacing w:line="360" w:lineRule="auto"/>
        <w:jc w:val="both"/>
        <w:rPr>
          <w:rFonts w:ascii="Verdana" w:hAnsi="Verdana"/>
          <w:sz w:val="18"/>
          <w:szCs w:val="18"/>
        </w:rPr>
      </w:pPr>
      <w:r w:rsidRPr="002E630F">
        <w:rPr>
          <w:rFonts w:ascii="Verdana" w:hAnsi="Verdana"/>
          <w:sz w:val="18"/>
          <w:szCs w:val="18"/>
        </w:rPr>
        <w:t xml:space="preserve">Tot slot gelden er geen vormvoorschriften </w:t>
      </w:r>
      <w:r w:rsidR="00440AFD">
        <w:rPr>
          <w:rFonts w:ascii="Verdana" w:hAnsi="Verdana"/>
          <w:sz w:val="18"/>
          <w:szCs w:val="18"/>
        </w:rPr>
        <w:t>voor</w:t>
      </w:r>
      <w:r w:rsidRPr="002E630F">
        <w:rPr>
          <w:rFonts w:ascii="Verdana" w:hAnsi="Verdana"/>
          <w:sz w:val="18"/>
          <w:szCs w:val="18"/>
        </w:rPr>
        <w:t xml:space="preserve"> de mededeling van het ontslag op staande voet. Het wordt echter geadviseerd om de mededeling schriftelijk dan wel per aangetekende brief te versturen. Dit voorkomt bewijsrechtelijke problemen</w:t>
      </w:r>
      <w:r>
        <w:rPr>
          <w:rFonts w:ascii="Verdana" w:hAnsi="Verdana"/>
          <w:sz w:val="18"/>
          <w:szCs w:val="18"/>
        </w:rPr>
        <w:t>.</w:t>
      </w:r>
      <w:r>
        <w:rPr>
          <w:rStyle w:val="Voetnootmarkering"/>
          <w:rFonts w:ascii="Verdana" w:hAnsi="Verdana"/>
          <w:sz w:val="18"/>
          <w:szCs w:val="18"/>
        </w:rPr>
        <w:footnoteReference w:id="22"/>
      </w:r>
      <w:r w:rsidR="000B6126">
        <w:rPr>
          <w:rFonts w:ascii="Verdana" w:hAnsi="Verdana"/>
          <w:sz w:val="18"/>
          <w:szCs w:val="18"/>
        </w:rPr>
        <w:t xml:space="preserve"> </w:t>
      </w:r>
    </w:p>
    <w:p w14:paraId="10D90ECA" w14:textId="77777777" w:rsidR="000B6126" w:rsidRPr="00D84ADC" w:rsidRDefault="000B6126" w:rsidP="001C676F">
      <w:pPr>
        <w:spacing w:line="360" w:lineRule="auto"/>
        <w:jc w:val="both"/>
        <w:rPr>
          <w:rFonts w:ascii="Verdana" w:hAnsi="Verdana"/>
          <w:sz w:val="18"/>
          <w:szCs w:val="18"/>
        </w:rPr>
      </w:pPr>
      <w:r w:rsidRPr="00D84ADC">
        <w:rPr>
          <w:rFonts w:ascii="Verdana" w:hAnsi="Verdana"/>
          <w:sz w:val="18"/>
          <w:szCs w:val="18"/>
        </w:rPr>
        <w:t xml:space="preserve">In paragraaf 2.1.3 gaan we dieper op de vereiste ‘onverwijld’ in. </w:t>
      </w:r>
    </w:p>
    <w:p w14:paraId="72192363" w14:textId="77777777" w:rsidR="00022E99" w:rsidRPr="00CF1703" w:rsidRDefault="00022E99" w:rsidP="00E91E95">
      <w:pPr>
        <w:pStyle w:val="Kop3"/>
        <w:spacing w:line="360" w:lineRule="auto"/>
        <w:ind w:left="708"/>
        <w:jc w:val="both"/>
        <w:rPr>
          <w:rFonts w:ascii="Verdana" w:hAnsi="Verdana"/>
          <w:sz w:val="20"/>
          <w:szCs w:val="20"/>
        </w:rPr>
      </w:pPr>
      <w:bookmarkStart w:id="21" w:name="_Toc11588391"/>
      <w:r w:rsidRPr="00CF1703">
        <w:rPr>
          <w:rFonts w:ascii="Verdana" w:hAnsi="Verdana"/>
          <w:sz w:val="20"/>
          <w:szCs w:val="20"/>
        </w:rPr>
        <w:t xml:space="preserve">2.1.3. </w:t>
      </w:r>
      <w:r w:rsidR="001C676F" w:rsidRPr="00CF1703">
        <w:rPr>
          <w:rFonts w:ascii="Verdana" w:hAnsi="Verdana"/>
          <w:sz w:val="20"/>
          <w:szCs w:val="20"/>
        </w:rPr>
        <w:t>Onverwijld</w:t>
      </w:r>
      <w:bookmarkEnd w:id="21"/>
    </w:p>
    <w:p w14:paraId="496F7C28" w14:textId="77777777" w:rsidR="001C676F" w:rsidRDefault="001C676F" w:rsidP="001C676F">
      <w:pPr>
        <w:spacing w:line="360" w:lineRule="auto"/>
        <w:jc w:val="both"/>
        <w:rPr>
          <w:rFonts w:ascii="Verdana" w:hAnsi="Verdana"/>
          <w:sz w:val="18"/>
          <w:szCs w:val="18"/>
        </w:rPr>
      </w:pPr>
      <w:r>
        <w:rPr>
          <w:rFonts w:ascii="Verdana" w:hAnsi="Verdana"/>
          <w:sz w:val="18"/>
          <w:szCs w:val="18"/>
        </w:rPr>
        <w:t>Om tot een rechtsgeldig ontslag op staande voet te komen, moet de arbeidsovereenkomst onverwijld worden opgezegd. Het gaat hier om het moment waarop de wederpartij op de hoogte is of op de hoogte had moeten zijn van de gedraging die een dringende reden oplevert.</w:t>
      </w:r>
      <w:r>
        <w:rPr>
          <w:rStyle w:val="Voetnootmarkering"/>
          <w:rFonts w:ascii="Verdana" w:hAnsi="Verdana"/>
          <w:sz w:val="18"/>
          <w:szCs w:val="18"/>
        </w:rPr>
        <w:footnoteReference w:id="23"/>
      </w:r>
      <w:r>
        <w:rPr>
          <w:rFonts w:ascii="Verdana" w:hAnsi="Verdana"/>
          <w:sz w:val="18"/>
          <w:szCs w:val="18"/>
        </w:rPr>
        <w:t xml:space="preserve">  </w:t>
      </w:r>
    </w:p>
    <w:p w14:paraId="3B483D75" w14:textId="77777777" w:rsidR="001C676F" w:rsidRPr="00FD0562" w:rsidRDefault="001C676F" w:rsidP="001C676F">
      <w:pPr>
        <w:spacing w:line="360" w:lineRule="auto"/>
        <w:jc w:val="both"/>
        <w:rPr>
          <w:rFonts w:ascii="Verdana" w:hAnsi="Verdana"/>
          <w:sz w:val="18"/>
          <w:szCs w:val="18"/>
        </w:rPr>
      </w:pPr>
      <w:r w:rsidRPr="00FD0562">
        <w:rPr>
          <w:rFonts w:ascii="Verdana" w:hAnsi="Verdana"/>
          <w:sz w:val="18"/>
          <w:szCs w:val="18"/>
        </w:rPr>
        <w:t xml:space="preserve">Van de werkgever wordt verwacht dat hij het ontslag snel doorzet, maar hoe snel de werkgever het ontslag doorzet, hangt van de omstandigheden van het geval af. De factoren die hierbij een rol spelen zijn: </w:t>
      </w:r>
    </w:p>
    <w:p w14:paraId="5D6A7769" w14:textId="77777777" w:rsidR="001C676F" w:rsidRPr="00FD0562" w:rsidRDefault="001C676F" w:rsidP="001C676F">
      <w:pPr>
        <w:numPr>
          <w:ilvl w:val="0"/>
          <w:numId w:val="5"/>
        </w:numPr>
        <w:spacing w:line="360" w:lineRule="auto"/>
        <w:jc w:val="both"/>
        <w:rPr>
          <w:rFonts w:ascii="Verdana" w:hAnsi="Verdana"/>
          <w:sz w:val="18"/>
          <w:szCs w:val="18"/>
        </w:rPr>
      </w:pPr>
      <w:r w:rsidRPr="00FD0562">
        <w:rPr>
          <w:rFonts w:ascii="Verdana" w:hAnsi="Verdana"/>
          <w:sz w:val="18"/>
          <w:szCs w:val="18"/>
        </w:rPr>
        <w:t>De aard en omvang van een eventueel vereist onderzoek;</w:t>
      </w:r>
    </w:p>
    <w:p w14:paraId="5873E30A" w14:textId="77777777" w:rsidR="001C676F" w:rsidRPr="00FD0562" w:rsidRDefault="001C676F" w:rsidP="001C676F">
      <w:pPr>
        <w:numPr>
          <w:ilvl w:val="0"/>
          <w:numId w:val="5"/>
        </w:numPr>
        <w:spacing w:line="360" w:lineRule="auto"/>
        <w:jc w:val="both"/>
        <w:rPr>
          <w:rFonts w:ascii="Verdana" w:hAnsi="Verdana"/>
          <w:sz w:val="18"/>
          <w:szCs w:val="18"/>
        </w:rPr>
      </w:pPr>
      <w:r w:rsidRPr="00FD0562">
        <w:rPr>
          <w:rFonts w:ascii="Verdana" w:hAnsi="Verdana"/>
          <w:sz w:val="18"/>
          <w:szCs w:val="18"/>
        </w:rPr>
        <w:t>De voorzichtigheid die bij het instellen van zo’n onderzoek nodig is zodat er geen onrust in het bedrijf ontstaat;</w:t>
      </w:r>
    </w:p>
    <w:p w14:paraId="70D9E60C" w14:textId="77777777" w:rsidR="001C676F" w:rsidRPr="00FD0562" w:rsidRDefault="001C676F" w:rsidP="001C676F">
      <w:pPr>
        <w:numPr>
          <w:ilvl w:val="0"/>
          <w:numId w:val="5"/>
        </w:numPr>
        <w:spacing w:line="360" w:lineRule="auto"/>
        <w:jc w:val="both"/>
        <w:rPr>
          <w:rFonts w:ascii="Verdana" w:hAnsi="Verdana"/>
          <w:sz w:val="18"/>
          <w:szCs w:val="18"/>
        </w:rPr>
      </w:pPr>
      <w:r w:rsidRPr="00FD0562">
        <w:rPr>
          <w:rFonts w:ascii="Verdana" w:hAnsi="Verdana"/>
          <w:sz w:val="18"/>
          <w:szCs w:val="18"/>
        </w:rPr>
        <w:t>De behoefte om juridisch advies te vragen en om bewijsmateriaal te verzamelen en;</w:t>
      </w:r>
    </w:p>
    <w:p w14:paraId="725B5E61" w14:textId="77777777" w:rsidR="001C676F" w:rsidRDefault="001C676F" w:rsidP="001C676F">
      <w:pPr>
        <w:numPr>
          <w:ilvl w:val="0"/>
          <w:numId w:val="5"/>
        </w:numPr>
        <w:spacing w:line="360" w:lineRule="auto"/>
        <w:jc w:val="both"/>
        <w:rPr>
          <w:rFonts w:ascii="Verdana" w:hAnsi="Verdana"/>
          <w:sz w:val="18"/>
          <w:szCs w:val="18"/>
        </w:rPr>
      </w:pPr>
      <w:r w:rsidRPr="00FD0562">
        <w:rPr>
          <w:rFonts w:ascii="Verdana" w:hAnsi="Verdana"/>
          <w:sz w:val="18"/>
          <w:szCs w:val="18"/>
        </w:rPr>
        <w:t>De in acht te nemen zorg van de werkgever om te voorkomen dat, bij ongegrond</w:t>
      </w:r>
      <w:r>
        <w:rPr>
          <w:rFonts w:ascii="Verdana" w:hAnsi="Verdana"/>
          <w:sz w:val="18"/>
          <w:szCs w:val="18"/>
        </w:rPr>
        <w:t xml:space="preserve"> </w:t>
      </w:r>
      <w:r w:rsidRPr="00FD0562">
        <w:rPr>
          <w:rFonts w:ascii="Verdana" w:hAnsi="Verdana"/>
          <w:sz w:val="18"/>
          <w:szCs w:val="18"/>
        </w:rPr>
        <w:t>bevinding van het vermoeden, de werknemer in zijn gerechtvaardigde belangen zou worden geschaad.</w:t>
      </w:r>
    </w:p>
    <w:p w14:paraId="3640B18A" w14:textId="77777777" w:rsidR="001C676F" w:rsidRPr="002E630F" w:rsidRDefault="001C676F" w:rsidP="001C676F">
      <w:pPr>
        <w:spacing w:line="360" w:lineRule="auto"/>
        <w:jc w:val="both"/>
        <w:rPr>
          <w:rFonts w:ascii="Verdana" w:hAnsi="Verdana"/>
          <w:sz w:val="18"/>
          <w:szCs w:val="18"/>
        </w:rPr>
      </w:pPr>
      <w:r>
        <w:rPr>
          <w:rFonts w:ascii="Verdana" w:hAnsi="Verdana"/>
          <w:sz w:val="18"/>
          <w:szCs w:val="18"/>
        </w:rPr>
        <w:t xml:space="preserve">De werkgever </w:t>
      </w:r>
      <w:r w:rsidRPr="002E630F">
        <w:rPr>
          <w:rFonts w:ascii="Verdana" w:hAnsi="Verdana"/>
          <w:sz w:val="18"/>
          <w:szCs w:val="18"/>
        </w:rPr>
        <w:t xml:space="preserve">moet onverwijld actie ondernemen, </w:t>
      </w:r>
      <w:r>
        <w:rPr>
          <w:rFonts w:ascii="Verdana" w:hAnsi="Verdana"/>
          <w:sz w:val="18"/>
          <w:szCs w:val="18"/>
        </w:rPr>
        <w:t xml:space="preserve">maar volgens </w:t>
      </w:r>
      <w:r w:rsidRPr="002E630F">
        <w:rPr>
          <w:rFonts w:ascii="Verdana" w:hAnsi="Verdana"/>
          <w:sz w:val="18"/>
          <w:szCs w:val="18"/>
        </w:rPr>
        <w:t>het Arnhemse Hof is een termijn van zes maanden tussen de verdenking en de constatering van de fraudepra</w:t>
      </w:r>
      <w:r>
        <w:rPr>
          <w:rFonts w:ascii="Verdana" w:hAnsi="Verdana"/>
          <w:sz w:val="18"/>
          <w:szCs w:val="18"/>
        </w:rPr>
        <w:t>ktijken van een accountmanager</w:t>
      </w:r>
      <w:r w:rsidRPr="002E630F">
        <w:rPr>
          <w:rFonts w:ascii="Verdana" w:hAnsi="Verdana"/>
          <w:sz w:val="18"/>
          <w:szCs w:val="18"/>
        </w:rPr>
        <w:t xml:space="preserve"> ook </w:t>
      </w:r>
      <w:r w:rsidRPr="007A5E25">
        <w:rPr>
          <w:rFonts w:ascii="Verdana" w:hAnsi="Verdana"/>
          <w:sz w:val="18"/>
          <w:szCs w:val="18"/>
        </w:rPr>
        <w:t xml:space="preserve">onverwijld. In die zaak was een onderzoek noodzakelijk om de juiste feiten te kunnen vaststellen en </w:t>
      </w:r>
      <w:r w:rsidR="007A5E25" w:rsidRPr="007A5E25">
        <w:rPr>
          <w:rFonts w:ascii="Verdana" w:hAnsi="Verdana"/>
          <w:sz w:val="18"/>
          <w:szCs w:val="18"/>
        </w:rPr>
        <w:t xml:space="preserve">om te </w:t>
      </w:r>
      <w:r w:rsidRPr="007A5E25">
        <w:rPr>
          <w:rFonts w:ascii="Verdana" w:hAnsi="Verdana"/>
          <w:sz w:val="18"/>
          <w:szCs w:val="18"/>
        </w:rPr>
        <w:t xml:space="preserve">bewijzen dat </w:t>
      </w:r>
      <w:r w:rsidR="007A5E25" w:rsidRPr="007A5E25">
        <w:rPr>
          <w:rFonts w:ascii="Verdana" w:hAnsi="Verdana"/>
          <w:sz w:val="18"/>
          <w:szCs w:val="18"/>
        </w:rPr>
        <w:t>de accountman</w:t>
      </w:r>
      <w:r w:rsidR="00D9190C">
        <w:rPr>
          <w:rFonts w:ascii="Verdana" w:hAnsi="Verdana"/>
          <w:sz w:val="18"/>
          <w:szCs w:val="18"/>
        </w:rPr>
        <w:t>a</w:t>
      </w:r>
      <w:r w:rsidR="007A5E25" w:rsidRPr="007A5E25">
        <w:rPr>
          <w:rFonts w:ascii="Verdana" w:hAnsi="Verdana"/>
          <w:sz w:val="18"/>
          <w:szCs w:val="18"/>
        </w:rPr>
        <w:t>ger frauduleuze handelingen verrichtte</w:t>
      </w:r>
      <w:r w:rsidRPr="007A5E25">
        <w:rPr>
          <w:rFonts w:ascii="Verdana" w:hAnsi="Verdana"/>
          <w:sz w:val="18"/>
          <w:szCs w:val="18"/>
        </w:rPr>
        <w:t>.</w:t>
      </w:r>
      <w:r w:rsidRPr="007A5E25">
        <w:rPr>
          <w:rStyle w:val="Voetnootmarkering"/>
          <w:rFonts w:ascii="Verdana" w:hAnsi="Verdana"/>
          <w:sz w:val="18"/>
          <w:szCs w:val="18"/>
        </w:rPr>
        <w:footnoteReference w:id="24"/>
      </w:r>
    </w:p>
    <w:p w14:paraId="5A2A2E68" w14:textId="77777777" w:rsidR="001C676F" w:rsidRPr="00FD0562" w:rsidRDefault="001C676F" w:rsidP="001C676F">
      <w:pPr>
        <w:spacing w:line="360" w:lineRule="auto"/>
        <w:jc w:val="both"/>
        <w:rPr>
          <w:rFonts w:ascii="Verdana" w:hAnsi="Verdana"/>
          <w:sz w:val="18"/>
          <w:szCs w:val="18"/>
        </w:rPr>
      </w:pPr>
      <w:r w:rsidRPr="002E630F">
        <w:rPr>
          <w:rFonts w:ascii="Verdana" w:hAnsi="Verdana"/>
          <w:sz w:val="18"/>
          <w:szCs w:val="18"/>
        </w:rPr>
        <w:t>Verder moet de werknemer ontslagen worden door iemand die bevoegd is tot ontslagverlening. Het tijdstip waarop de bevoegde persoon kennis heeft genomen van de feiten en de dringende reden(en) voor het ontslag op staande voet is dus beslissend. Na dit tijdstip nog aarzelen met het geven van ontslag door de bevoegde persoon is in strijd met de vereiste onmiddellijkheid.</w:t>
      </w:r>
      <w:r w:rsidRPr="002E630F">
        <w:rPr>
          <w:rStyle w:val="Voetnootmarkering"/>
          <w:rFonts w:ascii="Verdana" w:hAnsi="Verdana"/>
          <w:sz w:val="18"/>
          <w:szCs w:val="18"/>
        </w:rPr>
        <w:footnoteReference w:id="25"/>
      </w:r>
    </w:p>
    <w:p w14:paraId="6D439F3A" w14:textId="77777777" w:rsidR="001C676F" w:rsidRDefault="001C676F" w:rsidP="001C676F">
      <w:pPr>
        <w:spacing w:line="360" w:lineRule="auto"/>
        <w:jc w:val="both"/>
        <w:rPr>
          <w:rFonts w:ascii="Verdana" w:hAnsi="Verdana"/>
          <w:sz w:val="18"/>
          <w:szCs w:val="18"/>
        </w:rPr>
      </w:pPr>
      <w:r>
        <w:rPr>
          <w:rFonts w:ascii="Verdana" w:hAnsi="Verdana"/>
          <w:sz w:val="18"/>
          <w:szCs w:val="18"/>
        </w:rPr>
        <w:t xml:space="preserve">Anderzijds zijn er situaties denkbaar waarbij na een onacceptabele gedraging de werkgever de werknemer een termijn geeft zodat de werknemer zelf ontslag </w:t>
      </w:r>
      <w:r w:rsidR="007A70CB">
        <w:rPr>
          <w:rFonts w:ascii="Verdana" w:hAnsi="Verdana"/>
          <w:sz w:val="18"/>
          <w:szCs w:val="18"/>
        </w:rPr>
        <w:t>kan nemen</w:t>
      </w:r>
      <w:r>
        <w:rPr>
          <w:rFonts w:ascii="Verdana" w:hAnsi="Verdana"/>
          <w:sz w:val="18"/>
          <w:szCs w:val="18"/>
        </w:rPr>
        <w:t xml:space="preserve">. Als de werknemer na het verstrijken van de termijn nog steeds geen ontslag indient, dan gaat de werkgever over tot ontslag op staande voet. In zulke situaties kan de werknemer aanvoeren dat er geen sprake is van een </w:t>
      </w:r>
      <w:r w:rsidRPr="002E630F">
        <w:rPr>
          <w:rFonts w:ascii="Verdana" w:hAnsi="Verdana"/>
          <w:sz w:val="18"/>
          <w:szCs w:val="18"/>
        </w:rPr>
        <w:t xml:space="preserve">onverwijlde opzegging, omdat er is gewacht met het geven van het ontslag. Volgens </w:t>
      </w:r>
      <w:r w:rsidR="007A70CB">
        <w:rPr>
          <w:rFonts w:ascii="Verdana" w:hAnsi="Verdana"/>
          <w:sz w:val="18"/>
          <w:szCs w:val="18"/>
        </w:rPr>
        <w:t>h</w:t>
      </w:r>
      <w:r w:rsidRPr="002E630F">
        <w:rPr>
          <w:rFonts w:ascii="Verdana" w:hAnsi="Verdana"/>
          <w:sz w:val="18"/>
          <w:szCs w:val="18"/>
        </w:rPr>
        <w:t>e</w:t>
      </w:r>
      <w:r w:rsidR="007A70CB">
        <w:rPr>
          <w:rFonts w:ascii="Verdana" w:hAnsi="Verdana"/>
          <w:sz w:val="18"/>
          <w:szCs w:val="18"/>
        </w:rPr>
        <w:t>t</w:t>
      </w:r>
      <w:r w:rsidRPr="002E630F">
        <w:rPr>
          <w:rFonts w:ascii="Verdana" w:hAnsi="Verdana"/>
          <w:sz w:val="18"/>
          <w:szCs w:val="18"/>
        </w:rPr>
        <w:t xml:space="preserve"> Keller/Van </w:t>
      </w:r>
      <w:r w:rsidRPr="002E630F">
        <w:rPr>
          <w:rFonts w:ascii="Verdana" w:hAnsi="Verdana"/>
          <w:sz w:val="18"/>
          <w:szCs w:val="18"/>
        </w:rPr>
        <w:lastRenderedPageBreak/>
        <w:t>Kimmenade arrest is er in zo’n situatie volgens de Hoge Raad alsnog sprake van een onverwijlde opzegging.</w:t>
      </w:r>
      <w:r w:rsidRPr="002E630F">
        <w:rPr>
          <w:rStyle w:val="Voetnootmarkering"/>
          <w:rFonts w:ascii="Verdana" w:hAnsi="Verdana"/>
          <w:sz w:val="18"/>
          <w:szCs w:val="18"/>
        </w:rPr>
        <w:footnoteReference w:id="26"/>
      </w:r>
      <w:r>
        <w:rPr>
          <w:rFonts w:ascii="Verdana" w:hAnsi="Verdana"/>
          <w:sz w:val="18"/>
          <w:szCs w:val="18"/>
        </w:rPr>
        <w:t xml:space="preserve"> </w:t>
      </w:r>
    </w:p>
    <w:p w14:paraId="7DA8E1FD" w14:textId="77777777" w:rsidR="00022E99" w:rsidRDefault="001C676F" w:rsidP="00022E99">
      <w:pPr>
        <w:spacing w:line="360" w:lineRule="auto"/>
        <w:jc w:val="both"/>
        <w:rPr>
          <w:rFonts w:ascii="Verdana" w:hAnsi="Verdana"/>
          <w:sz w:val="18"/>
          <w:szCs w:val="18"/>
        </w:rPr>
      </w:pPr>
      <w:r w:rsidRPr="00433E03">
        <w:rPr>
          <w:rFonts w:ascii="Verdana" w:hAnsi="Verdana"/>
          <w:sz w:val="18"/>
          <w:szCs w:val="18"/>
        </w:rPr>
        <w:t>Concluderend</w:t>
      </w:r>
      <w:r>
        <w:rPr>
          <w:rFonts w:ascii="Verdana" w:hAnsi="Verdana"/>
          <w:sz w:val="18"/>
          <w:szCs w:val="18"/>
        </w:rPr>
        <w:t>: er</w:t>
      </w:r>
      <w:r w:rsidRPr="00433E03">
        <w:rPr>
          <w:rFonts w:ascii="Verdana" w:hAnsi="Verdana"/>
          <w:sz w:val="18"/>
          <w:szCs w:val="18"/>
        </w:rPr>
        <w:t xml:space="preserve"> kan tussen de opzegging van de arbeidsovereenkomst en het einde van de dienstbetrekking een tijdsverloop aanvaardbaar zijn onder omstandigheden. Een dag of zes maanden na het vaststellen van de dringende reden kan door de rechter als onverwijld worden gezien. Een standaard termijn is er niet.</w:t>
      </w:r>
    </w:p>
    <w:p w14:paraId="52F2A949" w14:textId="77777777" w:rsidR="00102046" w:rsidRPr="000B6126" w:rsidRDefault="00102046" w:rsidP="00102046">
      <w:pPr>
        <w:pStyle w:val="Kop2"/>
        <w:spacing w:line="360" w:lineRule="auto"/>
        <w:ind w:left="708"/>
        <w:jc w:val="both"/>
        <w:rPr>
          <w:rFonts w:ascii="Verdana" w:hAnsi="Verdana"/>
          <w:i w:val="0"/>
          <w:sz w:val="22"/>
          <w:szCs w:val="22"/>
        </w:rPr>
      </w:pPr>
      <w:bookmarkStart w:id="22" w:name="_Toc11588392"/>
      <w:r w:rsidRPr="000B6126">
        <w:rPr>
          <w:rFonts w:ascii="Verdana" w:hAnsi="Verdana"/>
          <w:i w:val="0"/>
          <w:sz w:val="22"/>
          <w:szCs w:val="22"/>
        </w:rPr>
        <w:t>2.2. Ontslag op staande voet wegens diefstal</w:t>
      </w:r>
      <w:bookmarkEnd w:id="22"/>
    </w:p>
    <w:p w14:paraId="42553175" w14:textId="77777777" w:rsidR="00102046" w:rsidRDefault="00102046" w:rsidP="00102046">
      <w:pPr>
        <w:spacing w:line="360" w:lineRule="auto"/>
        <w:jc w:val="both"/>
        <w:rPr>
          <w:rFonts w:ascii="Verdana" w:hAnsi="Verdana"/>
          <w:sz w:val="18"/>
          <w:szCs w:val="18"/>
        </w:rPr>
      </w:pPr>
      <w:r>
        <w:rPr>
          <w:rFonts w:ascii="Verdana" w:hAnsi="Verdana"/>
          <w:sz w:val="18"/>
          <w:szCs w:val="18"/>
        </w:rPr>
        <w:t xml:space="preserve">In de hiervoor paragrafen hebben we de voorwaarden voor een rechtsgeldig ontslag op staande voet besproken. In deze paragraaf leggen we de nadruk op de dringende reden </w:t>
      </w:r>
      <w:r w:rsidR="00A37442">
        <w:rPr>
          <w:rFonts w:ascii="Verdana" w:hAnsi="Verdana"/>
          <w:sz w:val="18"/>
          <w:szCs w:val="18"/>
        </w:rPr>
        <w:t>‘</w:t>
      </w:r>
      <w:r>
        <w:rPr>
          <w:rFonts w:ascii="Verdana" w:hAnsi="Verdana"/>
          <w:sz w:val="18"/>
          <w:szCs w:val="18"/>
        </w:rPr>
        <w:t>diefstal</w:t>
      </w:r>
      <w:r w:rsidR="00A37442">
        <w:rPr>
          <w:rFonts w:ascii="Verdana" w:hAnsi="Verdana"/>
          <w:sz w:val="18"/>
          <w:szCs w:val="18"/>
        </w:rPr>
        <w:t>’</w:t>
      </w:r>
      <w:r>
        <w:rPr>
          <w:rFonts w:ascii="Verdana" w:hAnsi="Verdana"/>
          <w:sz w:val="18"/>
          <w:szCs w:val="18"/>
        </w:rPr>
        <w:t>. De wettelijke grondslag voor de dringende reden vinden we in art. 7:678 lid 2 onder d BW. Dit artikel luidt:</w:t>
      </w:r>
    </w:p>
    <w:p w14:paraId="59572A79" w14:textId="77777777" w:rsidR="00102046" w:rsidRPr="001A406A" w:rsidRDefault="00102046" w:rsidP="00102046">
      <w:pPr>
        <w:spacing w:line="360" w:lineRule="auto"/>
        <w:jc w:val="center"/>
        <w:rPr>
          <w:rFonts w:ascii="Verdana" w:hAnsi="Verdana"/>
          <w:sz w:val="18"/>
          <w:szCs w:val="18"/>
        </w:rPr>
      </w:pPr>
      <w:r w:rsidRPr="00975E2B">
        <w:rPr>
          <w:rFonts w:ascii="Verdana" w:hAnsi="Verdana"/>
          <w:i/>
          <w:sz w:val="18"/>
          <w:szCs w:val="18"/>
        </w:rPr>
        <w:t xml:space="preserve">“Dringende redenen zullen onder andere aanwezig geacht kunnen worden: wanneer hij zich schuldig maakt aan </w:t>
      </w:r>
      <w:r w:rsidRPr="00975E2B">
        <w:rPr>
          <w:rFonts w:ascii="Verdana" w:hAnsi="Verdana"/>
          <w:b/>
          <w:i/>
          <w:sz w:val="18"/>
          <w:szCs w:val="18"/>
        </w:rPr>
        <w:t>diefstal</w:t>
      </w:r>
      <w:r w:rsidRPr="00975E2B">
        <w:rPr>
          <w:rFonts w:ascii="Verdana" w:hAnsi="Verdana"/>
          <w:i/>
          <w:sz w:val="18"/>
          <w:szCs w:val="18"/>
        </w:rPr>
        <w:t xml:space="preserve">, verduistering, bedrog of andere misdrijven, waardoor hij </w:t>
      </w:r>
      <w:r w:rsidRPr="004B56B5">
        <w:rPr>
          <w:rFonts w:ascii="Verdana" w:hAnsi="Verdana"/>
          <w:b/>
          <w:bCs/>
          <w:i/>
          <w:sz w:val="18"/>
          <w:szCs w:val="18"/>
        </w:rPr>
        <w:t xml:space="preserve">het </w:t>
      </w:r>
      <w:r w:rsidRPr="00975E2B">
        <w:rPr>
          <w:rFonts w:ascii="Verdana" w:hAnsi="Verdana"/>
          <w:b/>
          <w:i/>
          <w:sz w:val="18"/>
          <w:szCs w:val="18"/>
        </w:rPr>
        <w:t>vertrouwen van de werkgever onwaardig wordt</w:t>
      </w:r>
      <w:r w:rsidRPr="00975E2B">
        <w:rPr>
          <w:rFonts w:ascii="Verdana" w:hAnsi="Verdana"/>
          <w:i/>
          <w:sz w:val="18"/>
          <w:szCs w:val="18"/>
        </w:rPr>
        <w:t>.”</w:t>
      </w:r>
    </w:p>
    <w:p w14:paraId="00053D0D" w14:textId="77777777" w:rsidR="00102046" w:rsidRPr="009E5523" w:rsidRDefault="00102046" w:rsidP="00102046">
      <w:pPr>
        <w:spacing w:line="360" w:lineRule="auto"/>
        <w:jc w:val="both"/>
        <w:rPr>
          <w:rFonts w:ascii="Verdana" w:hAnsi="Verdana"/>
          <w:color w:val="FF0000"/>
          <w:sz w:val="18"/>
          <w:szCs w:val="18"/>
        </w:rPr>
      </w:pPr>
      <w:r>
        <w:rPr>
          <w:rFonts w:ascii="Verdana" w:hAnsi="Verdana"/>
          <w:sz w:val="18"/>
          <w:szCs w:val="18"/>
        </w:rPr>
        <w:t xml:space="preserve">Met andere woorden, wanneer de werknemer zich schuldig maakt aan diefstal, waardoor de werkgever hem niet meer kan vertrouwen, kan dat een dringende reden opleveren. Bij diefstal wordt snel </w:t>
      </w:r>
      <w:r w:rsidRPr="002E630F">
        <w:rPr>
          <w:rFonts w:ascii="Verdana" w:hAnsi="Verdana"/>
          <w:sz w:val="18"/>
          <w:szCs w:val="18"/>
        </w:rPr>
        <w:t xml:space="preserve">gebruik gemaakt van strafrechtelijke termen zoals “het zich wederrechtelijk toe-eigenen” van een geldbedrag. </w:t>
      </w:r>
      <w:r w:rsidRPr="00903EF0">
        <w:rPr>
          <w:rFonts w:ascii="Verdana" w:hAnsi="Verdana"/>
          <w:sz w:val="18"/>
          <w:szCs w:val="18"/>
        </w:rPr>
        <w:t>Anders dan de Arnhemse kantonrechter in 2015</w:t>
      </w:r>
      <w:r w:rsidRPr="00903EF0">
        <w:rPr>
          <w:rStyle w:val="Voetnootmarkering"/>
          <w:rFonts w:ascii="Verdana" w:hAnsi="Verdana"/>
          <w:sz w:val="18"/>
          <w:szCs w:val="18"/>
        </w:rPr>
        <w:footnoteReference w:id="27"/>
      </w:r>
      <w:r w:rsidRPr="00903EF0">
        <w:rPr>
          <w:rFonts w:ascii="Verdana" w:hAnsi="Verdana"/>
          <w:sz w:val="18"/>
          <w:szCs w:val="18"/>
        </w:rPr>
        <w:t>, suggereert de Hoge Raad in 2016</w:t>
      </w:r>
      <w:r w:rsidRPr="00903EF0">
        <w:rPr>
          <w:rStyle w:val="Voetnootmarkering"/>
          <w:rFonts w:ascii="Verdana" w:hAnsi="Verdana"/>
          <w:sz w:val="18"/>
          <w:szCs w:val="18"/>
        </w:rPr>
        <w:footnoteReference w:id="28"/>
      </w:r>
      <w:r w:rsidRPr="00903EF0">
        <w:rPr>
          <w:rFonts w:ascii="Verdana" w:hAnsi="Verdana"/>
          <w:sz w:val="18"/>
          <w:szCs w:val="18"/>
        </w:rPr>
        <w:t xml:space="preserve"> dat het gebruik maken van strafrechtelijke begrippen, zoals diefstal art. 310 </w:t>
      </w:r>
      <w:r w:rsidR="00EF4917">
        <w:rPr>
          <w:rFonts w:ascii="Verdana" w:hAnsi="Verdana"/>
          <w:sz w:val="18"/>
          <w:szCs w:val="18"/>
        </w:rPr>
        <w:t>Sr</w:t>
      </w:r>
      <w:r w:rsidRPr="00903EF0">
        <w:rPr>
          <w:rFonts w:ascii="Verdana" w:hAnsi="Verdana"/>
          <w:sz w:val="18"/>
          <w:szCs w:val="18"/>
        </w:rPr>
        <w:t xml:space="preserve">, leidt er niet toe dat </w:t>
      </w:r>
      <w:r w:rsidR="007A70CB">
        <w:rPr>
          <w:rFonts w:ascii="Verdana" w:hAnsi="Verdana"/>
          <w:sz w:val="18"/>
          <w:szCs w:val="18"/>
        </w:rPr>
        <w:t>h</w:t>
      </w:r>
      <w:r w:rsidRPr="00903EF0">
        <w:rPr>
          <w:rFonts w:ascii="Verdana" w:hAnsi="Verdana"/>
          <w:sz w:val="18"/>
          <w:szCs w:val="18"/>
        </w:rPr>
        <w:t>e</w:t>
      </w:r>
      <w:r w:rsidR="007A70CB">
        <w:rPr>
          <w:rFonts w:ascii="Verdana" w:hAnsi="Verdana"/>
          <w:sz w:val="18"/>
          <w:szCs w:val="18"/>
        </w:rPr>
        <w:t>t</w:t>
      </w:r>
      <w:r w:rsidRPr="00903EF0">
        <w:rPr>
          <w:rFonts w:ascii="Verdana" w:hAnsi="Verdana"/>
          <w:sz w:val="18"/>
          <w:szCs w:val="18"/>
        </w:rPr>
        <w:t xml:space="preserve"> delict volledig bewezen hoeft te worden bij een ontslag op staande voet. Het is dus mogelijk dat een werknemer strafrechtelijk vrijgesproken wordt van (poging tot) diefstal en alsnog terecht op staande voet is ontslagen.</w:t>
      </w:r>
      <w:r w:rsidRPr="00903EF0">
        <w:rPr>
          <w:rStyle w:val="Voetnootmarkering"/>
          <w:rFonts w:ascii="Verdana" w:hAnsi="Verdana"/>
          <w:sz w:val="18"/>
          <w:szCs w:val="18"/>
        </w:rPr>
        <w:footnoteReference w:id="29"/>
      </w:r>
      <w:r w:rsidRPr="00903EF0">
        <w:rPr>
          <w:rFonts w:ascii="Verdana" w:hAnsi="Verdana"/>
          <w:sz w:val="18"/>
          <w:szCs w:val="18"/>
        </w:rPr>
        <w:t xml:space="preserve"> In het arrest van de Hoge Raad in 2016 wordt in dat geval</w:t>
      </w:r>
      <w:r>
        <w:rPr>
          <w:rFonts w:ascii="Verdana" w:hAnsi="Verdana"/>
          <w:sz w:val="18"/>
          <w:szCs w:val="18"/>
        </w:rPr>
        <w:t xml:space="preserve"> onder diefstal verstaan ‘het onbevoegd meenemen en doorzoeken van bagage en/of post’.</w:t>
      </w:r>
      <w:r>
        <w:rPr>
          <w:rStyle w:val="Voetnootmarkering"/>
          <w:rFonts w:ascii="Verdana" w:hAnsi="Verdana"/>
          <w:sz w:val="18"/>
          <w:szCs w:val="18"/>
        </w:rPr>
        <w:footnoteReference w:id="30"/>
      </w:r>
      <w:r>
        <w:rPr>
          <w:rFonts w:ascii="Verdana" w:hAnsi="Verdana"/>
          <w:sz w:val="18"/>
          <w:szCs w:val="18"/>
        </w:rPr>
        <w:t xml:space="preserve"> </w:t>
      </w:r>
    </w:p>
    <w:p w14:paraId="6523EF09" w14:textId="77777777" w:rsidR="00102046" w:rsidRDefault="00102046" w:rsidP="00022E99">
      <w:pPr>
        <w:spacing w:line="360" w:lineRule="auto"/>
        <w:jc w:val="both"/>
        <w:rPr>
          <w:rFonts w:ascii="Verdana" w:hAnsi="Verdana"/>
          <w:sz w:val="18"/>
          <w:szCs w:val="18"/>
        </w:rPr>
      </w:pPr>
      <w:r>
        <w:rPr>
          <w:rFonts w:ascii="Verdana" w:hAnsi="Verdana"/>
          <w:sz w:val="18"/>
          <w:szCs w:val="18"/>
        </w:rPr>
        <w:t>Verder hoeven de verschillende gepleegde misdrijven niet tegen de werkgever te zijn gepleegd. Het belangrijkste is dat de werknemer het vertrouwen van de werkgever onwaardig wordt. Tevens hoeft hetgeen is gestolen niet kostbaar te zijn.</w:t>
      </w:r>
      <w:r w:rsidRPr="002E630F">
        <w:rPr>
          <w:rStyle w:val="Voetnootmarkering"/>
          <w:rFonts w:ascii="Verdana" w:hAnsi="Verdana"/>
          <w:sz w:val="18"/>
          <w:szCs w:val="18"/>
        </w:rPr>
        <w:footnoteReference w:id="31"/>
      </w:r>
      <w:r w:rsidRPr="002E630F">
        <w:rPr>
          <w:rFonts w:ascii="Verdana" w:hAnsi="Verdana"/>
          <w:sz w:val="18"/>
          <w:szCs w:val="18"/>
        </w:rPr>
        <w:t xml:space="preserve"> Diefstal van een tijgerbrood</w:t>
      </w:r>
      <w:r w:rsidRPr="002E630F">
        <w:rPr>
          <w:rStyle w:val="Voetnootmarkering"/>
          <w:rFonts w:ascii="Verdana" w:hAnsi="Verdana"/>
          <w:sz w:val="18"/>
          <w:szCs w:val="18"/>
        </w:rPr>
        <w:footnoteReference w:id="32"/>
      </w:r>
      <w:r w:rsidRPr="002E630F">
        <w:rPr>
          <w:rFonts w:ascii="Verdana" w:hAnsi="Verdana"/>
          <w:sz w:val="18"/>
          <w:szCs w:val="18"/>
        </w:rPr>
        <w:t xml:space="preserve"> en het </w:t>
      </w:r>
      <w:r w:rsidR="00D9190C" w:rsidRPr="002E630F">
        <w:rPr>
          <w:rFonts w:ascii="Verdana" w:hAnsi="Verdana"/>
          <w:sz w:val="18"/>
          <w:szCs w:val="18"/>
        </w:rPr>
        <w:t>leegeten</w:t>
      </w:r>
      <w:r w:rsidRPr="002E630F">
        <w:rPr>
          <w:rFonts w:ascii="Verdana" w:hAnsi="Verdana"/>
          <w:sz w:val="18"/>
          <w:szCs w:val="18"/>
        </w:rPr>
        <w:t xml:space="preserve"> van een geopend zakje noten</w:t>
      </w:r>
      <w:r w:rsidRPr="002E630F">
        <w:rPr>
          <w:rStyle w:val="Voetnootmarkering"/>
          <w:rFonts w:ascii="Verdana" w:hAnsi="Verdana"/>
          <w:sz w:val="18"/>
          <w:szCs w:val="18"/>
        </w:rPr>
        <w:footnoteReference w:id="33"/>
      </w:r>
      <w:r w:rsidRPr="002E630F">
        <w:rPr>
          <w:rFonts w:ascii="Verdana" w:hAnsi="Verdana"/>
          <w:sz w:val="18"/>
          <w:szCs w:val="18"/>
        </w:rPr>
        <w:t xml:space="preserve"> is voldoende. In 2001 leverde het </w:t>
      </w:r>
      <w:r w:rsidR="00D9190C" w:rsidRPr="002E630F">
        <w:rPr>
          <w:rFonts w:ascii="Verdana" w:hAnsi="Verdana"/>
          <w:sz w:val="18"/>
          <w:szCs w:val="18"/>
        </w:rPr>
        <w:t>leegeten</w:t>
      </w:r>
      <w:r w:rsidRPr="002E630F">
        <w:rPr>
          <w:rFonts w:ascii="Verdana" w:hAnsi="Verdana"/>
          <w:sz w:val="18"/>
          <w:szCs w:val="18"/>
        </w:rPr>
        <w:t xml:space="preserve"> van een geopend zakje noten een rechtsgeldig ontslag op staande</w:t>
      </w:r>
      <w:r>
        <w:rPr>
          <w:rFonts w:ascii="Verdana" w:hAnsi="Verdana"/>
          <w:sz w:val="18"/>
          <w:szCs w:val="18"/>
        </w:rPr>
        <w:t xml:space="preserve"> voet op. Echter, kwam de kantonrechter in Haarlem in 2008 tot een ander oordeel op grond van de persoonlijke omstandigheden van de werknemer. De werknemer zou door het ontslag in een slechte financiële positie raken met zijn gezin met twee </w:t>
      </w:r>
      <w:r w:rsidRPr="000A3F3B">
        <w:rPr>
          <w:rFonts w:ascii="Verdana" w:hAnsi="Verdana"/>
          <w:color w:val="000000"/>
          <w:sz w:val="18"/>
          <w:szCs w:val="18"/>
        </w:rPr>
        <w:t>minderjarige kinderen.</w:t>
      </w:r>
      <w:r w:rsidRPr="000A3F3B">
        <w:rPr>
          <w:rStyle w:val="Voetnootmarkering"/>
          <w:rFonts w:ascii="Verdana" w:hAnsi="Verdana"/>
          <w:color w:val="000000"/>
          <w:sz w:val="18"/>
          <w:szCs w:val="18"/>
        </w:rPr>
        <w:footnoteReference w:id="34"/>
      </w:r>
      <w:r w:rsidRPr="000A3F3B">
        <w:rPr>
          <w:rFonts w:ascii="Verdana" w:hAnsi="Verdana"/>
          <w:color w:val="000000"/>
          <w:sz w:val="18"/>
          <w:szCs w:val="18"/>
        </w:rPr>
        <w:t xml:space="preserve"> Op 20 mei 2019 is wederom een zaak gepubliceerd van dezelfde werkgever. De kantonrechter in Noord-Holland heeft besloten dat de werkneemster die een stukje eten had geproefd om vast te stellen of er sprake is van een vis</w:t>
      </w:r>
      <w:r w:rsidR="00A37442">
        <w:rPr>
          <w:rFonts w:ascii="Verdana" w:hAnsi="Verdana"/>
          <w:color w:val="000000"/>
          <w:sz w:val="18"/>
          <w:szCs w:val="18"/>
        </w:rPr>
        <w:t>- of vlees</w:t>
      </w:r>
      <w:r w:rsidRPr="000A3F3B">
        <w:rPr>
          <w:rFonts w:ascii="Verdana" w:hAnsi="Verdana"/>
          <w:color w:val="000000"/>
          <w:sz w:val="18"/>
          <w:szCs w:val="18"/>
        </w:rPr>
        <w:t xml:space="preserve">gerecht niet ontslagen mocht worden. De </w:t>
      </w:r>
      <w:r w:rsidRPr="000A3F3B">
        <w:rPr>
          <w:rFonts w:ascii="Verdana" w:hAnsi="Verdana"/>
          <w:color w:val="000000"/>
          <w:sz w:val="18"/>
          <w:szCs w:val="18"/>
        </w:rPr>
        <w:lastRenderedPageBreak/>
        <w:t xml:space="preserve">werkneemster mocht niet ontslagen worden vanwege het feit dat zij lang in dienst was en goed functioneerde. Daarnaast was er bij een soortgelijk geval van een andere werknemer geen sprake van een rechtsgeldig ontslag waardoor de werkgever de werknemer in dienst moest </w:t>
      </w:r>
      <w:r w:rsidR="007A67C9">
        <w:rPr>
          <w:rFonts w:ascii="Verdana" w:hAnsi="Verdana"/>
          <w:color w:val="000000"/>
          <w:sz w:val="18"/>
          <w:szCs w:val="18"/>
        </w:rPr>
        <w:t>houden</w:t>
      </w:r>
      <w:r w:rsidRPr="000A3F3B">
        <w:rPr>
          <w:rFonts w:ascii="Verdana" w:hAnsi="Verdana"/>
          <w:color w:val="000000"/>
          <w:sz w:val="18"/>
          <w:szCs w:val="18"/>
        </w:rPr>
        <w:t xml:space="preserve"> en een waarschuwing geven.</w:t>
      </w:r>
      <w:r w:rsidRPr="000A3F3B">
        <w:rPr>
          <w:rStyle w:val="Voetnootmarkering"/>
          <w:rFonts w:ascii="Verdana" w:hAnsi="Verdana"/>
          <w:color w:val="000000"/>
          <w:sz w:val="18"/>
          <w:szCs w:val="18"/>
        </w:rPr>
        <w:footnoteReference w:id="35"/>
      </w:r>
      <w:r>
        <w:rPr>
          <w:rFonts w:ascii="Verdana" w:hAnsi="Verdana"/>
          <w:sz w:val="18"/>
          <w:szCs w:val="18"/>
        </w:rPr>
        <w:t xml:space="preserve"> </w:t>
      </w:r>
    </w:p>
    <w:p w14:paraId="59AF60E4" w14:textId="77777777" w:rsidR="000B6126" w:rsidRPr="007A67C9" w:rsidRDefault="000B6126" w:rsidP="00022E99">
      <w:pPr>
        <w:spacing w:line="360" w:lineRule="auto"/>
        <w:jc w:val="both"/>
        <w:rPr>
          <w:rFonts w:ascii="Verdana" w:hAnsi="Verdana"/>
          <w:sz w:val="18"/>
          <w:szCs w:val="18"/>
        </w:rPr>
      </w:pPr>
      <w:r w:rsidRPr="007A67C9">
        <w:rPr>
          <w:rFonts w:ascii="Verdana" w:hAnsi="Verdana"/>
          <w:sz w:val="18"/>
          <w:szCs w:val="18"/>
        </w:rPr>
        <w:t xml:space="preserve">In de volgende paragraaf worden de juridische mogelijkheden </w:t>
      </w:r>
      <w:r w:rsidR="0005795F">
        <w:rPr>
          <w:rFonts w:ascii="Verdana" w:hAnsi="Verdana"/>
          <w:sz w:val="18"/>
          <w:szCs w:val="18"/>
        </w:rPr>
        <w:t>na een gegeven ontslag op staande voet u</w:t>
      </w:r>
      <w:r w:rsidRPr="007A67C9">
        <w:rPr>
          <w:rFonts w:ascii="Verdana" w:hAnsi="Verdana"/>
          <w:sz w:val="18"/>
          <w:szCs w:val="18"/>
        </w:rPr>
        <w:t>iteengezet.</w:t>
      </w:r>
    </w:p>
    <w:p w14:paraId="3824F826" w14:textId="77777777" w:rsidR="00022E99" w:rsidRPr="000B6126" w:rsidRDefault="0069442A" w:rsidP="00E91E95">
      <w:pPr>
        <w:pStyle w:val="Kop2"/>
        <w:spacing w:line="360" w:lineRule="auto"/>
        <w:ind w:left="708"/>
        <w:rPr>
          <w:rFonts w:ascii="Verdana" w:hAnsi="Verdana"/>
          <w:i w:val="0"/>
          <w:sz w:val="22"/>
          <w:szCs w:val="22"/>
        </w:rPr>
      </w:pPr>
      <w:bookmarkStart w:id="23" w:name="_Toc11588393"/>
      <w:r w:rsidRPr="000B6126">
        <w:rPr>
          <w:rFonts w:ascii="Verdana" w:hAnsi="Verdana"/>
          <w:i w:val="0"/>
          <w:sz w:val="22"/>
          <w:szCs w:val="22"/>
        </w:rPr>
        <w:t>2.</w:t>
      </w:r>
      <w:r w:rsidR="00102046" w:rsidRPr="000B6126">
        <w:rPr>
          <w:rFonts w:ascii="Verdana" w:hAnsi="Verdana"/>
          <w:i w:val="0"/>
          <w:sz w:val="22"/>
          <w:szCs w:val="22"/>
        </w:rPr>
        <w:t>3</w:t>
      </w:r>
      <w:r w:rsidR="00022E99" w:rsidRPr="000B6126">
        <w:rPr>
          <w:rFonts w:ascii="Verdana" w:hAnsi="Verdana"/>
          <w:i w:val="0"/>
          <w:sz w:val="22"/>
          <w:szCs w:val="22"/>
        </w:rPr>
        <w:t xml:space="preserve">. </w:t>
      </w:r>
      <w:r w:rsidR="004B47F7" w:rsidRPr="000B6126">
        <w:rPr>
          <w:rFonts w:ascii="Verdana" w:hAnsi="Verdana"/>
          <w:i w:val="0"/>
          <w:sz w:val="22"/>
          <w:szCs w:val="22"/>
        </w:rPr>
        <w:t>Juridische mogelijk</w:t>
      </w:r>
      <w:r w:rsidR="00144392" w:rsidRPr="000B6126">
        <w:rPr>
          <w:rFonts w:ascii="Verdana" w:hAnsi="Verdana"/>
          <w:i w:val="0"/>
          <w:sz w:val="22"/>
          <w:szCs w:val="22"/>
        </w:rPr>
        <w:t>heden</w:t>
      </w:r>
      <w:r w:rsidR="004B47F7" w:rsidRPr="000B6126">
        <w:rPr>
          <w:rFonts w:ascii="Verdana" w:hAnsi="Verdana"/>
          <w:i w:val="0"/>
          <w:sz w:val="22"/>
          <w:szCs w:val="22"/>
        </w:rPr>
        <w:t xml:space="preserve"> na het ontslag</w:t>
      </w:r>
      <w:bookmarkEnd w:id="23"/>
    </w:p>
    <w:p w14:paraId="7D50A42A" w14:textId="77777777" w:rsidR="00F41DEA" w:rsidRDefault="00F41DEA" w:rsidP="00022E99">
      <w:pPr>
        <w:spacing w:line="360" w:lineRule="auto"/>
        <w:jc w:val="both"/>
        <w:rPr>
          <w:rFonts w:ascii="Verdana" w:hAnsi="Verdana"/>
          <w:sz w:val="18"/>
          <w:szCs w:val="18"/>
        </w:rPr>
      </w:pPr>
      <w:r>
        <w:rPr>
          <w:rFonts w:ascii="Verdana" w:hAnsi="Verdana"/>
          <w:sz w:val="18"/>
          <w:szCs w:val="18"/>
        </w:rPr>
        <w:t>Na het gegeven ontslag op staande voet kunnen zowe</w:t>
      </w:r>
      <w:r w:rsidR="006B6ABF">
        <w:rPr>
          <w:rFonts w:ascii="Verdana" w:hAnsi="Verdana"/>
          <w:sz w:val="18"/>
          <w:szCs w:val="18"/>
        </w:rPr>
        <w:t>l de werkgever als de werknemer</w:t>
      </w:r>
      <w:r>
        <w:rPr>
          <w:rFonts w:ascii="Verdana" w:hAnsi="Verdana"/>
          <w:sz w:val="18"/>
          <w:szCs w:val="18"/>
        </w:rPr>
        <w:t xml:space="preserve"> juridische maatregelen treffen.</w:t>
      </w:r>
    </w:p>
    <w:p w14:paraId="19B6E1B6" w14:textId="77777777" w:rsidR="006B6ABF" w:rsidRDefault="00F41DEA" w:rsidP="00F41DEA">
      <w:pPr>
        <w:spacing w:line="360" w:lineRule="auto"/>
        <w:jc w:val="both"/>
        <w:rPr>
          <w:rFonts w:ascii="Verdana" w:hAnsi="Verdana"/>
          <w:color w:val="000000"/>
          <w:sz w:val="18"/>
          <w:szCs w:val="18"/>
        </w:rPr>
      </w:pPr>
      <w:r>
        <w:rPr>
          <w:rFonts w:ascii="Verdana" w:hAnsi="Verdana"/>
          <w:sz w:val="18"/>
          <w:szCs w:val="18"/>
        </w:rPr>
        <w:t xml:space="preserve">De werknemer kan binnen </w:t>
      </w:r>
      <w:r w:rsidR="00022E99">
        <w:rPr>
          <w:rFonts w:ascii="Verdana" w:hAnsi="Verdana"/>
          <w:sz w:val="18"/>
          <w:szCs w:val="18"/>
        </w:rPr>
        <w:t xml:space="preserve">twee maanden na </w:t>
      </w:r>
      <w:r w:rsidR="00022E99" w:rsidRPr="002E630F">
        <w:rPr>
          <w:rFonts w:ascii="Verdana" w:hAnsi="Verdana"/>
          <w:sz w:val="18"/>
          <w:szCs w:val="18"/>
        </w:rPr>
        <w:t xml:space="preserve">het gegeven ontslag op staande voet de kantonrechter primair verzoeken om het ontslag te vernietigen vanwege het ontbreken van </w:t>
      </w:r>
      <w:r>
        <w:rPr>
          <w:rFonts w:ascii="Verdana" w:hAnsi="Verdana"/>
          <w:sz w:val="18"/>
          <w:szCs w:val="18"/>
        </w:rPr>
        <w:t>zijn instemming</w:t>
      </w:r>
      <w:r w:rsidR="00022E99" w:rsidRPr="002E630F">
        <w:rPr>
          <w:rFonts w:ascii="Verdana" w:hAnsi="Verdana"/>
          <w:sz w:val="18"/>
          <w:szCs w:val="18"/>
        </w:rPr>
        <w:t>. Dit vloeit voort uit art. 7:686a lid 4 onder a BW jo art. 7:681 lid 1 onder a BW. Daarnaast kan de voormalige werknemer</w:t>
      </w:r>
      <w:r>
        <w:rPr>
          <w:rFonts w:ascii="Verdana" w:hAnsi="Verdana"/>
          <w:sz w:val="18"/>
          <w:szCs w:val="18"/>
        </w:rPr>
        <w:t xml:space="preserve"> subsidiair o</w:t>
      </w:r>
      <w:r w:rsidR="00022E99">
        <w:rPr>
          <w:rFonts w:ascii="Verdana" w:hAnsi="Verdana"/>
          <w:sz w:val="18"/>
          <w:szCs w:val="18"/>
        </w:rPr>
        <w:t>p grond van art. 7:672 lid 10 BW s</w:t>
      </w:r>
      <w:r w:rsidR="00022E99" w:rsidRPr="00CA7D31">
        <w:rPr>
          <w:rFonts w:ascii="Verdana" w:hAnsi="Verdana"/>
          <w:sz w:val="18"/>
          <w:szCs w:val="18"/>
        </w:rPr>
        <w:t>chadevergoeding verzoeken omdat de werkgever</w:t>
      </w:r>
      <w:r w:rsidR="00022E99">
        <w:rPr>
          <w:rFonts w:ascii="Verdana" w:hAnsi="Verdana"/>
          <w:sz w:val="18"/>
          <w:szCs w:val="18"/>
        </w:rPr>
        <w:t xml:space="preserve"> een</w:t>
      </w:r>
      <w:r w:rsidR="00022E99" w:rsidRPr="00CA7D31">
        <w:rPr>
          <w:rFonts w:ascii="Verdana" w:hAnsi="Verdana"/>
          <w:sz w:val="18"/>
          <w:szCs w:val="18"/>
        </w:rPr>
        <w:t xml:space="preserve"> </w:t>
      </w:r>
      <w:r w:rsidR="00022E99">
        <w:rPr>
          <w:rFonts w:ascii="Verdana" w:hAnsi="Verdana"/>
          <w:sz w:val="18"/>
          <w:szCs w:val="18"/>
        </w:rPr>
        <w:t>onregelmatige opz</w:t>
      </w:r>
      <w:r>
        <w:rPr>
          <w:rFonts w:ascii="Verdana" w:hAnsi="Verdana"/>
          <w:sz w:val="18"/>
          <w:szCs w:val="18"/>
        </w:rPr>
        <w:t>egtermijn in acht heeft genomen. Indien de werknemer</w:t>
      </w:r>
      <w:r w:rsidR="00022E99">
        <w:rPr>
          <w:rFonts w:ascii="Verdana" w:hAnsi="Verdana"/>
          <w:sz w:val="18"/>
          <w:szCs w:val="18"/>
        </w:rPr>
        <w:t xml:space="preserve"> langer dan 24 maanden in dienst is geweest, kan de werknemer </w:t>
      </w:r>
      <w:r w:rsidR="00022E99" w:rsidRPr="00B7657C">
        <w:rPr>
          <w:rFonts w:ascii="Verdana" w:hAnsi="Verdana"/>
          <w:color w:val="000000"/>
          <w:sz w:val="18"/>
          <w:szCs w:val="18"/>
        </w:rPr>
        <w:t>transitievergoeding verzoeken op grond van art. 7:673 BW</w:t>
      </w:r>
      <w:r w:rsidRPr="00B7657C">
        <w:rPr>
          <w:rFonts w:ascii="Verdana" w:hAnsi="Verdana"/>
          <w:color w:val="000000"/>
          <w:sz w:val="18"/>
          <w:szCs w:val="18"/>
        </w:rPr>
        <w:t xml:space="preserve">. Ten slotte kan de werknemer een billijke vergoeding </w:t>
      </w:r>
      <w:r w:rsidR="00DA5511" w:rsidRPr="00B7657C">
        <w:rPr>
          <w:rFonts w:ascii="Verdana" w:hAnsi="Verdana"/>
          <w:color w:val="000000"/>
          <w:sz w:val="18"/>
          <w:szCs w:val="18"/>
        </w:rPr>
        <w:t>op grond van art. 7:681 lid 1 onder a BW</w:t>
      </w:r>
      <w:r w:rsidR="00AF0A23" w:rsidRPr="00B7657C">
        <w:rPr>
          <w:rFonts w:ascii="Verdana" w:hAnsi="Verdana"/>
          <w:color w:val="000000"/>
          <w:sz w:val="18"/>
          <w:szCs w:val="18"/>
        </w:rPr>
        <w:t xml:space="preserve"> verzoeken</w:t>
      </w:r>
      <w:r w:rsidRPr="00B7657C">
        <w:rPr>
          <w:rFonts w:ascii="Verdana" w:hAnsi="Verdana"/>
          <w:color w:val="000000"/>
          <w:sz w:val="18"/>
          <w:szCs w:val="18"/>
        </w:rPr>
        <w:t xml:space="preserve">. </w:t>
      </w:r>
    </w:p>
    <w:p w14:paraId="17FDBFBD" w14:textId="77777777" w:rsidR="00022E99" w:rsidRPr="00164370" w:rsidRDefault="006B6ABF" w:rsidP="00F41DEA">
      <w:pPr>
        <w:spacing w:line="360" w:lineRule="auto"/>
        <w:jc w:val="both"/>
        <w:rPr>
          <w:rFonts w:ascii="Verdana" w:hAnsi="Verdana"/>
          <w:sz w:val="18"/>
          <w:szCs w:val="18"/>
        </w:rPr>
      </w:pPr>
      <w:r w:rsidRPr="00164370">
        <w:rPr>
          <w:rFonts w:ascii="Verdana" w:hAnsi="Verdana"/>
          <w:sz w:val="18"/>
          <w:szCs w:val="18"/>
        </w:rPr>
        <w:t xml:space="preserve">Een andere mogelijkheid voor de werknemer is een beroep doen op wanprestatie en daarbij schadevergoeding vorderen op grond van art. </w:t>
      </w:r>
      <w:r w:rsidR="00164370" w:rsidRPr="00164370">
        <w:rPr>
          <w:rFonts w:ascii="Verdana" w:hAnsi="Verdana"/>
          <w:sz w:val="18"/>
          <w:szCs w:val="18"/>
        </w:rPr>
        <w:t>6:74 BW.</w:t>
      </w:r>
    </w:p>
    <w:p w14:paraId="7CB1671C" w14:textId="77777777" w:rsidR="00022E99" w:rsidRPr="00695B18" w:rsidRDefault="00022E99" w:rsidP="00022E99">
      <w:pPr>
        <w:spacing w:line="360" w:lineRule="auto"/>
        <w:jc w:val="both"/>
        <w:rPr>
          <w:rFonts w:ascii="Verdana" w:hAnsi="Verdana"/>
          <w:color w:val="FF0000"/>
          <w:sz w:val="18"/>
          <w:szCs w:val="18"/>
        </w:rPr>
      </w:pPr>
      <w:r w:rsidRPr="00D92AAB">
        <w:rPr>
          <w:rFonts w:ascii="Verdana" w:hAnsi="Verdana"/>
          <w:sz w:val="18"/>
          <w:szCs w:val="18"/>
        </w:rPr>
        <w:t xml:space="preserve">De werknemer </w:t>
      </w:r>
      <w:r>
        <w:rPr>
          <w:rFonts w:ascii="Verdana" w:hAnsi="Verdana"/>
          <w:sz w:val="18"/>
          <w:szCs w:val="18"/>
        </w:rPr>
        <w:t>dient</w:t>
      </w:r>
      <w:r w:rsidRPr="00D92AAB">
        <w:rPr>
          <w:rFonts w:ascii="Verdana" w:hAnsi="Verdana"/>
          <w:sz w:val="18"/>
          <w:szCs w:val="18"/>
        </w:rPr>
        <w:t xml:space="preserve"> de aanwezigheid van de dringende reden te betwisten. Daarentegen kan de werkgever de kantonrechter verzoeken om toekenning</w:t>
      </w:r>
      <w:r>
        <w:rPr>
          <w:rFonts w:ascii="Verdana" w:hAnsi="Verdana"/>
          <w:sz w:val="18"/>
          <w:szCs w:val="18"/>
        </w:rPr>
        <w:t xml:space="preserve"> van gefixeerde schadevergoeding</w:t>
      </w:r>
      <w:r w:rsidRPr="00D92AAB">
        <w:rPr>
          <w:rFonts w:ascii="Verdana" w:hAnsi="Verdana"/>
          <w:sz w:val="18"/>
          <w:szCs w:val="18"/>
        </w:rPr>
        <w:t xml:space="preserve"> volgens art. 7:677 lid 2 BW.</w:t>
      </w:r>
      <w:r>
        <w:rPr>
          <w:rFonts w:ascii="Verdana" w:hAnsi="Verdana"/>
          <w:sz w:val="18"/>
          <w:szCs w:val="18"/>
        </w:rPr>
        <w:t xml:space="preserve"> Gefixeerde schadevergoeding is ter sprake in gevallen waarbij een partij de wederpartij door opzet of schuld een dringende reden heeft gegeven, waardoor de wederpartij de arbeidsovereenkomst onverwijld opzegt. Als de werkgever toekenning van gefixeerde schadevergoeding vraagt, dan </w:t>
      </w:r>
      <w:r w:rsidR="00975E2B">
        <w:rPr>
          <w:rFonts w:ascii="Verdana" w:hAnsi="Verdana"/>
          <w:sz w:val="18"/>
          <w:szCs w:val="18"/>
        </w:rPr>
        <w:t xml:space="preserve">wordt de hoogte daarvan bepaald door het soort arbeidsovereenkomst. </w:t>
      </w:r>
      <w:r>
        <w:rPr>
          <w:rFonts w:ascii="Verdana" w:hAnsi="Verdana"/>
          <w:sz w:val="18"/>
          <w:szCs w:val="18"/>
        </w:rPr>
        <w:t xml:space="preserve">In het geval dat het om een arbeidsovereenkomst voor onbepaalde tijd gaat, dan gaat de gefixeerde schadevergoeding </w:t>
      </w:r>
      <w:r w:rsidRPr="007A67C9">
        <w:rPr>
          <w:rFonts w:ascii="Verdana" w:hAnsi="Verdana"/>
          <w:sz w:val="18"/>
          <w:szCs w:val="18"/>
        </w:rPr>
        <w:t>o</w:t>
      </w:r>
      <w:r w:rsidR="007A67C9" w:rsidRPr="007A67C9">
        <w:rPr>
          <w:rFonts w:ascii="Verdana" w:hAnsi="Verdana"/>
          <w:sz w:val="18"/>
          <w:szCs w:val="18"/>
        </w:rPr>
        <w:t>m</w:t>
      </w:r>
      <w:r w:rsidRPr="007A67C9">
        <w:rPr>
          <w:rFonts w:ascii="Verdana" w:hAnsi="Verdana"/>
          <w:sz w:val="18"/>
          <w:szCs w:val="18"/>
        </w:rPr>
        <w:t xml:space="preserve"> het loon </w:t>
      </w:r>
      <w:r w:rsidR="007A67C9" w:rsidRPr="007A67C9">
        <w:rPr>
          <w:rFonts w:ascii="Verdana" w:hAnsi="Verdana"/>
          <w:sz w:val="18"/>
          <w:szCs w:val="18"/>
        </w:rPr>
        <w:t>over</w:t>
      </w:r>
      <w:r w:rsidRPr="007A67C9">
        <w:rPr>
          <w:rFonts w:ascii="Verdana" w:hAnsi="Verdana"/>
          <w:sz w:val="18"/>
          <w:szCs w:val="18"/>
        </w:rPr>
        <w:t xml:space="preserve"> de </w:t>
      </w:r>
      <w:r>
        <w:rPr>
          <w:rFonts w:ascii="Verdana" w:hAnsi="Verdana"/>
          <w:sz w:val="18"/>
          <w:szCs w:val="18"/>
        </w:rPr>
        <w:t>niet in acht genomen opzegtermijn. Dit</w:t>
      </w:r>
      <w:r w:rsidR="00975E2B">
        <w:rPr>
          <w:rFonts w:ascii="Verdana" w:hAnsi="Verdana"/>
          <w:sz w:val="18"/>
          <w:szCs w:val="18"/>
        </w:rPr>
        <w:t xml:space="preserve"> volgt uit art. 7:680 lid 1 BW. </w:t>
      </w:r>
      <w:r>
        <w:rPr>
          <w:rFonts w:ascii="Verdana" w:hAnsi="Verdana"/>
          <w:sz w:val="18"/>
          <w:szCs w:val="18"/>
        </w:rPr>
        <w:t xml:space="preserve">Indien er sprake is van een arbeidsovereenkomst voor bepaalde tijd waarbij tussentijds opzegging contractueel niet is vastgelegd, dan gaat de gefixeerde </w:t>
      </w:r>
      <w:r w:rsidRPr="007A67C9">
        <w:rPr>
          <w:rFonts w:ascii="Verdana" w:hAnsi="Verdana"/>
          <w:sz w:val="18"/>
          <w:szCs w:val="18"/>
        </w:rPr>
        <w:t xml:space="preserve">schadevergoeding om het loon over </w:t>
      </w:r>
      <w:r>
        <w:rPr>
          <w:rFonts w:ascii="Verdana" w:hAnsi="Verdana"/>
          <w:sz w:val="18"/>
          <w:szCs w:val="18"/>
        </w:rPr>
        <w:t>de resterende looptijd van het contract, art. 7:677 lid 4 BW.</w:t>
      </w:r>
      <w:r w:rsidRPr="00D92AAB">
        <w:rPr>
          <w:rStyle w:val="Voetnootmarkering"/>
          <w:rFonts w:ascii="Verdana" w:hAnsi="Verdana"/>
          <w:sz w:val="18"/>
          <w:szCs w:val="18"/>
        </w:rPr>
        <w:footnoteReference w:id="36"/>
      </w:r>
      <w:r w:rsidR="00695B18">
        <w:rPr>
          <w:rFonts w:ascii="Verdana" w:hAnsi="Verdana"/>
          <w:sz w:val="18"/>
          <w:szCs w:val="18"/>
        </w:rPr>
        <w:t xml:space="preserve"> Als de werkgever twijfelt of de dringende reden voldoende is voor </w:t>
      </w:r>
      <w:r w:rsidR="00695B18" w:rsidRPr="00FA06BD">
        <w:rPr>
          <w:rFonts w:ascii="Verdana" w:hAnsi="Verdana"/>
          <w:color w:val="000000" w:themeColor="text1"/>
          <w:sz w:val="18"/>
          <w:szCs w:val="18"/>
        </w:rPr>
        <w:t xml:space="preserve">een </w:t>
      </w:r>
      <w:r w:rsidR="00FA06BD" w:rsidRPr="00FA06BD">
        <w:rPr>
          <w:rFonts w:ascii="Verdana" w:hAnsi="Verdana"/>
          <w:color w:val="000000" w:themeColor="text1"/>
          <w:sz w:val="18"/>
          <w:szCs w:val="18"/>
        </w:rPr>
        <w:t xml:space="preserve">rechtsgeldig </w:t>
      </w:r>
      <w:r w:rsidR="00695B18" w:rsidRPr="00FA06BD">
        <w:rPr>
          <w:rFonts w:ascii="Verdana" w:hAnsi="Verdana"/>
          <w:color w:val="000000" w:themeColor="text1"/>
          <w:sz w:val="18"/>
          <w:szCs w:val="18"/>
        </w:rPr>
        <w:t xml:space="preserve">ontslag </w:t>
      </w:r>
      <w:r w:rsidR="00695B18">
        <w:rPr>
          <w:rFonts w:ascii="Verdana" w:hAnsi="Verdana"/>
          <w:sz w:val="18"/>
          <w:szCs w:val="18"/>
        </w:rPr>
        <w:t xml:space="preserve">op staande </w:t>
      </w:r>
      <w:r w:rsidR="00695B18" w:rsidRPr="00B7657C">
        <w:rPr>
          <w:rFonts w:ascii="Verdana" w:hAnsi="Verdana"/>
          <w:color w:val="000000"/>
          <w:sz w:val="18"/>
          <w:szCs w:val="18"/>
        </w:rPr>
        <w:t>voet, kan de werkgever de kantonrechter verzoeken om de arbeidsovereenkomst te ontbinden</w:t>
      </w:r>
      <w:r w:rsidR="00721DAE" w:rsidRPr="00B7657C">
        <w:rPr>
          <w:rFonts w:ascii="Verdana" w:hAnsi="Verdana"/>
          <w:color w:val="000000"/>
          <w:sz w:val="18"/>
          <w:szCs w:val="18"/>
        </w:rPr>
        <w:t>.</w:t>
      </w:r>
      <w:r w:rsidR="00695B18" w:rsidRPr="00B7657C">
        <w:rPr>
          <w:rStyle w:val="Voetnootmarkering"/>
          <w:rFonts w:ascii="Verdana" w:hAnsi="Verdana"/>
          <w:color w:val="000000"/>
          <w:sz w:val="18"/>
          <w:szCs w:val="18"/>
        </w:rPr>
        <w:footnoteReference w:id="37"/>
      </w:r>
      <w:r w:rsidR="00695B18" w:rsidRPr="00B7657C">
        <w:rPr>
          <w:rFonts w:ascii="Verdana" w:hAnsi="Verdana"/>
          <w:color w:val="000000"/>
          <w:sz w:val="18"/>
          <w:szCs w:val="18"/>
        </w:rPr>
        <w:t xml:space="preserve"> De wettelijke grondslag van ontbinding vinden we in art. 7:</w:t>
      </w:r>
      <w:r w:rsidR="00AF0A23" w:rsidRPr="00B7657C">
        <w:rPr>
          <w:rFonts w:ascii="Verdana" w:hAnsi="Verdana"/>
          <w:color w:val="000000"/>
          <w:sz w:val="18"/>
          <w:szCs w:val="18"/>
        </w:rPr>
        <w:t>671b lid 1 onder a</w:t>
      </w:r>
      <w:r w:rsidR="00695B18" w:rsidRPr="00B7657C">
        <w:rPr>
          <w:rFonts w:ascii="Verdana" w:hAnsi="Verdana"/>
          <w:color w:val="000000"/>
          <w:sz w:val="18"/>
          <w:szCs w:val="18"/>
        </w:rPr>
        <w:t xml:space="preserve"> BW.</w:t>
      </w:r>
    </w:p>
    <w:p w14:paraId="52970BAE" w14:textId="77777777" w:rsidR="00022E99" w:rsidRDefault="00022E99" w:rsidP="00022E99">
      <w:pPr>
        <w:spacing w:line="360" w:lineRule="auto"/>
        <w:jc w:val="both"/>
        <w:rPr>
          <w:rFonts w:ascii="Verdana" w:hAnsi="Verdana"/>
          <w:sz w:val="18"/>
          <w:szCs w:val="18"/>
        </w:rPr>
      </w:pPr>
      <w:r>
        <w:rPr>
          <w:rFonts w:ascii="Verdana" w:hAnsi="Verdana"/>
          <w:sz w:val="18"/>
          <w:szCs w:val="18"/>
        </w:rPr>
        <w:t xml:space="preserve">Tot slot, sinds de invoering van de Wet </w:t>
      </w:r>
      <w:r w:rsidR="00975E2B">
        <w:rPr>
          <w:rFonts w:ascii="Verdana" w:hAnsi="Verdana"/>
          <w:sz w:val="18"/>
          <w:szCs w:val="18"/>
        </w:rPr>
        <w:t>w</w:t>
      </w:r>
      <w:r>
        <w:rPr>
          <w:rFonts w:ascii="Verdana" w:hAnsi="Verdana"/>
          <w:sz w:val="18"/>
          <w:szCs w:val="18"/>
        </w:rPr>
        <w:t xml:space="preserve">erk en zekerheid </w:t>
      </w:r>
      <w:r w:rsidR="00975E2B">
        <w:rPr>
          <w:rFonts w:ascii="Verdana" w:hAnsi="Verdana"/>
          <w:sz w:val="18"/>
          <w:szCs w:val="18"/>
        </w:rPr>
        <w:t>van</w:t>
      </w:r>
      <w:r>
        <w:rPr>
          <w:rFonts w:ascii="Verdana" w:hAnsi="Verdana"/>
          <w:sz w:val="18"/>
          <w:szCs w:val="18"/>
        </w:rPr>
        <w:t xml:space="preserve"> juli 2015 is het mogelijk voor de partij die oneens is met de beslissing van de kantonrechter </w:t>
      </w:r>
      <w:r w:rsidR="00975E2B">
        <w:rPr>
          <w:rFonts w:ascii="Verdana" w:hAnsi="Verdana"/>
          <w:sz w:val="18"/>
          <w:szCs w:val="18"/>
        </w:rPr>
        <w:t>om in</w:t>
      </w:r>
      <w:r>
        <w:rPr>
          <w:rFonts w:ascii="Verdana" w:hAnsi="Verdana"/>
          <w:sz w:val="18"/>
          <w:szCs w:val="18"/>
        </w:rPr>
        <w:t xml:space="preserve"> hoger beroep te gaan. Zowel werkgevers </w:t>
      </w:r>
      <w:r>
        <w:rPr>
          <w:rFonts w:ascii="Verdana" w:hAnsi="Verdana"/>
          <w:sz w:val="18"/>
          <w:szCs w:val="18"/>
        </w:rPr>
        <w:lastRenderedPageBreak/>
        <w:t xml:space="preserve">als werknemers kunnen hiervan gebruik maken. Mocht </w:t>
      </w:r>
      <w:r w:rsidRPr="002E630F">
        <w:rPr>
          <w:rFonts w:ascii="Verdana" w:hAnsi="Verdana"/>
          <w:sz w:val="18"/>
          <w:szCs w:val="18"/>
        </w:rPr>
        <w:t>een partij het oneens zijn met de</w:t>
      </w:r>
      <w:r>
        <w:rPr>
          <w:rFonts w:ascii="Verdana" w:hAnsi="Verdana"/>
          <w:sz w:val="18"/>
          <w:szCs w:val="18"/>
        </w:rPr>
        <w:t xml:space="preserve"> beslissing van het gerechtshof, dan </w:t>
      </w:r>
      <w:r w:rsidRPr="002E630F">
        <w:rPr>
          <w:rFonts w:ascii="Verdana" w:hAnsi="Verdana"/>
          <w:sz w:val="18"/>
          <w:szCs w:val="18"/>
        </w:rPr>
        <w:t>is er de</w:t>
      </w:r>
      <w:r>
        <w:rPr>
          <w:rFonts w:ascii="Verdana" w:hAnsi="Verdana"/>
          <w:sz w:val="18"/>
          <w:szCs w:val="18"/>
        </w:rPr>
        <w:t xml:space="preserve"> mogelijkheid om in cassatie te gaan bij de Hoge Raad. De wettelijke grondslag van deze rechtsgang vinden we terug in art. 7:686 BW.</w:t>
      </w:r>
    </w:p>
    <w:p w14:paraId="07A7EC34" w14:textId="77777777" w:rsidR="0067672F" w:rsidRPr="0067672F" w:rsidRDefault="0067672F" w:rsidP="00022E99">
      <w:pPr>
        <w:spacing w:line="360" w:lineRule="auto"/>
        <w:jc w:val="both"/>
        <w:rPr>
          <w:rFonts w:ascii="Verdana" w:hAnsi="Verdana"/>
          <w:sz w:val="18"/>
          <w:szCs w:val="18"/>
        </w:rPr>
      </w:pPr>
      <w:r w:rsidRPr="0067672F">
        <w:rPr>
          <w:rFonts w:ascii="Verdana" w:hAnsi="Verdana"/>
          <w:sz w:val="18"/>
          <w:szCs w:val="18"/>
        </w:rPr>
        <w:t>In de volgende paragraaf komt relevante jurisprudentie van de Hoge Raad aan bod.</w:t>
      </w:r>
    </w:p>
    <w:p w14:paraId="501D4023" w14:textId="77777777" w:rsidR="00022E99" w:rsidRPr="000B6126" w:rsidRDefault="0069442A" w:rsidP="00102046">
      <w:pPr>
        <w:pStyle w:val="Kop2"/>
        <w:spacing w:line="360" w:lineRule="auto"/>
        <w:ind w:left="708"/>
        <w:rPr>
          <w:rFonts w:ascii="Verdana" w:hAnsi="Verdana"/>
          <w:i w:val="0"/>
          <w:iCs w:val="0"/>
          <w:sz w:val="22"/>
          <w:szCs w:val="22"/>
        </w:rPr>
      </w:pPr>
      <w:bookmarkStart w:id="24" w:name="_Toc11588394"/>
      <w:r w:rsidRPr="000B6126">
        <w:rPr>
          <w:rFonts w:ascii="Verdana" w:hAnsi="Verdana"/>
          <w:i w:val="0"/>
          <w:iCs w:val="0"/>
          <w:sz w:val="22"/>
          <w:szCs w:val="22"/>
        </w:rPr>
        <w:t>2.4</w:t>
      </w:r>
      <w:r w:rsidR="00022E99" w:rsidRPr="000B6126">
        <w:rPr>
          <w:rFonts w:ascii="Verdana" w:hAnsi="Verdana"/>
          <w:i w:val="0"/>
          <w:iCs w:val="0"/>
          <w:sz w:val="22"/>
          <w:szCs w:val="22"/>
        </w:rPr>
        <w:t xml:space="preserve">. </w:t>
      </w:r>
      <w:r w:rsidR="001A406A" w:rsidRPr="000B6126">
        <w:rPr>
          <w:rFonts w:ascii="Verdana" w:hAnsi="Verdana"/>
          <w:i w:val="0"/>
          <w:iCs w:val="0"/>
          <w:sz w:val="22"/>
          <w:szCs w:val="22"/>
        </w:rPr>
        <w:t>Klassiekers op het gebied van diefstal</w:t>
      </w:r>
      <w:bookmarkEnd w:id="24"/>
    </w:p>
    <w:p w14:paraId="0D324FDE" w14:textId="77777777" w:rsidR="00022E99" w:rsidRPr="002E630F" w:rsidRDefault="00022E99" w:rsidP="00102046">
      <w:pPr>
        <w:spacing w:line="360" w:lineRule="auto"/>
        <w:jc w:val="both"/>
        <w:rPr>
          <w:rFonts w:ascii="Verdana" w:hAnsi="Verdana"/>
          <w:b/>
          <w:sz w:val="18"/>
          <w:szCs w:val="18"/>
        </w:rPr>
      </w:pPr>
      <w:r w:rsidRPr="002E630F">
        <w:rPr>
          <w:rFonts w:ascii="Verdana" w:hAnsi="Verdana"/>
          <w:b/>
          <w:sz w:val="18"/>
          <w:szCs w:val="18"/>
        </w:rPr>
        <w:t>HEMA, twee blikken motorolie</w:t>
      </w:r>
      <w:r w:rsidRPr="002E630F">
        <w:rPr>
          <w:rStyle w:val="Voetnootmarkering"/>
          <w:rFonts w:ascii="Verdana" w:hAnsi="Verdana"/>
          <w:b/>
          <w:sz w:val="18"/>
          <w:szCs w:val="18"/>
        </w:rPr>
        <w:footnoteReference w:id="38"/>
      </w:r>
    </w:p>
    <w:p w14:paraId="3DC6EF0D" w14:textId="77777777" w:rsidR="00022E99" w:rsidRPr="002E630F" w:rsidRDefault="00022E99" w:rsidP="00022E99">
      <w:pPr>
        <w:spacing w:line="360" w:lineRule="auto"/>
        <w:jc w:val="both"/>
        <w:rPr>
          <w:rFonts w:ascii="Verdana" w:hAnsi="Verdana"/>
          <w:sz w:val="18"/>
          <w:szCs w:val="18"/>
        </w:rPr>
      </w:pPr>
      <w:r>
        <w:rPr>
          <w:rFonts w:ascii="Verdana" w:hAnsi="Verdana"/>
          <w:sz w:val="18"/>
          <w:szCs w:val="18"/>
        </w:rPr>
        <w:t xml:space="preserve">Prins werd na 35 jaar in dienst te zijn geweest op staande voet ontslagen omdat hij twee blikken motorolie had meegenomen zonder af te rekenen. Prins verloor het beroep en het hoger beroep. </w:t>
      </w:r>
      <w:r w:rsidRPr="002E630F">
        <w:rPr>
          <w:rFonts w:ascii="Verdana" w:hAnsi="Verdana"/>
          <w:sz w:val="18"/>
          <w:szCs w:val="18"/>
        </w:rPr>
        <w:t>Bij de Hoge Raad kreeg Prins</w:t>
      </w:r>
      <w:r w:rsidR="00144392">
        <w:rPr>
          <w:rFonts w:ascii="Verdana" w:hAnsi="Verdana"/>
          <w:sz w:val="18"/>
          <w:szCs w:val="18"/>
        </w:rPr>
        <w:t xml:space="preserve"> echter</w:t>
      </w:r>
      <w:r w:rsidRPr="002E630F">
        <w:rPr>
          <w:rFonts w:ascii="Verdana" w:hAnsi="Verdana"/>
          <w:sz w:val="18"/>
          <w:szCs w:val="18"/>
        </w:rPr>
        <w:t xml:space="preserve"> wel gelijk. De Hoge Raad overwoog dat bij het beantwoorden van de vraag of er sprake is van een dringende reden de persoonlijke omstandigheden van de werknemer dienen te worden betrokken.</w:t>
      </w:r>
    </w:p>
    <w:p w14:paraId="13CD8EDB" w14:textId="77777777" w:rsidR="00022E99" w:rsidRDefault="00022E99" w:rsidP="00022E99">
      <w:pPr>
        <w:spacing w:line="360" w:lineRule="auto"/>
        <w:jc w:val="both"/>
        <w:rPr>
          <w:rFonts w:ascii="Verdana" w:hAnsi="Verdana"/>
          <w:sz w:val="18"/>
          <w:szCs w:val="18"/>
        </w:rPr>
      </w:pPr>
      <w:r w:rsidRPr="002E630F">
        <w:rPr>
          <w:rFonts w:ascii="Verdana" w:hAnsi="Verdana"/>
          <w:sz w:val="18"/>
          <w:szCs w:val="18"/>
        </w:rPr>
        <w:t>In de belangenafweging heeft de Hoge R</w:t>
      </w:r>
      <w:r w:rsidR="00144392">
        <w:rPr>
          <w:rFonts w:ascii="Verdana" w:hAnsi="Verdana"/>
          <w:sz w:val="18"/>
          <w:szCs w:val="18"/>
        </w:rPr>
        <w:t xml:space="preserve">aad rekening gehouden met het feit dat </w:t>
      </w:r>
      <w:r w:rsidRPr="002E630F">
        <w:rPr>
          <w:rFonts w:ascii="Verdana" w:hAnsi="Verdana"/>
          <w:sz w:val="18"/>
          <w:szCs w:val="18"/>
        </w:rPr>
        <w:t xml:space="preserve">Prins de blikken motorolie </w:t>
      </w:r>
      <w:r w:rsidR="00144392" w:rsidRPr="002E630F">
        <w:rPr>
          <w:rFonts w:ascii="Verdana" w:hAnsi="Verdana"/>
          <w:sz w:val="18"/>
          <w:szCs w:val="18"/>
        </w:rPr>
        <w:t xml:space="preserve">had </w:t>
      </w:r>
      <w:r w:rsidRPr="002E630F">
        <w:rPr>
          <w:rFonts w:ascii="Verdana" w:hAnsi="Verdana"/>
          <w:sz w:val="18"/>
          <w:szCs w:val="18"/>
        </w:rPr>
        <w:t>mee</w:t>
      </w:r>
      <w:r w:rsidR="00144392">
        <w:rPr>
          <w:rFonts w:ascii="Verdana" w:hAnsi="Verdana"/>
          <w:sz w:val="18"/>
          <w:szCs w:val="18"/>
        </w:rPr>
        <w:t xml:space="preserve">genomen op zijn laatste werkdag. Verder hebben geen eerdere vergrijpen plaatsgevonden, dan wel er zijn geen eerdere vergrijpen bewezen. Prins had in de procedure aangevoerd dat door het ontslag op staande voet hij geen aanspraak meer zou hebben op de </w:t>
      </w:r>
      <w:r w:rsidRPr="002E630F">
        <w:rPr>
          <w:rFonts w:ascii="Verdana" w:hAnsi="Verdana"/>
          <w:sz w:val="18"/>
          <w:szCs w:val="18"/>
        </w:rPr>
        <w:t>beëindigingsovereenkomst waarin een aanvullende uitkeri</w:t>
      </w:r>
      <w:r w:rsidR="00144392">
        <w:rPr>
          <w:rFonts w:ascii="Verdana" w:hAnsi="Verdana"/>
          <w:sz w:val="18"/>
          <w:szCs w:val="18"/>
        </w:rPr>
        <w:t xml:space="preserve">ng tot pensioen was afgesproken. Daarnaast had Prins aangevoerd dat het ontslag grote </w:t>
      </w:r>
      <w:r w:rsidRPr="002E630F">
        <w:rPr>
          <w:rFonts w:ascii="Verdana" w:hAnsi="Verdana"/>
          <w:sz w:val="18"/>
          <w:szCs w:val="18"/>
        </w:rPr>
        <w:t>financiële gevolgen voor hem zou hebben</w:t>
      </w:r>
      <w:r w:rsidR="00144392">
        <w:rPr>
          <w:rFonts w:ascii="Verdana" w:hAnsi="Verdana"/>
          <w:sz w:val="18"/>
          <w:szCs w:val="18"/>
        </w:rPr>
        <w:t>. De gevolgen zouden niet in verhouding zijn met</w:t>
      </w:r>
      <w:r w:rsidRPr="002E630F">
        <w:rPr>
          <w:rFonts w:ascii="Verdana" w:hAnsi="Verdana"/>
          <w:sz w:val="18"/>
          <w:szCs w:val="18"/>
        </w:rPr>
        <w:t xml:space="preserve"> het misdrijf waarvan hij wordt verweten.</w:t>
      </w:r>
      <w:r w:rsidR="00144392">
        <w:rPr>
          <w:rFonts w:ascii="Verdana" w:hAnsi="Verdana"/>
          <w:sz w:val="18"/>
          <w:szCs w:val="18"/>
        </w:rPr>
        <w:t xml:space="preserve"> De Hoge Raad was van mening dat d</w:t>
      </w:r>
      <w:r w:rsidRPr="002E630F">
        <w:rPr>
          <w:rFonts w:ascii="Verdana" w:hAnsi="Verdana"/>
          <w:sz w:val="18"/>
          <w:szCs w:val="18"/>
        </w:rPr>
        <w:t xml:space="preserve">e rechtbank </w:t>
      </w:r>
      <w:r w:rsidR="00144392">
        <w:rPr>
          <w:rFonts w:ascii="Verdana" w:hAnsi="Verdana"/>
          <w:sz w:val="18"/>
          <w:szCs w:val="18"/>
        </w:rPr>
        <w:t>de (</w:t>
      </w:r>
      <w:r w:rsidRPr="002E630F">
        <w:rPr>
          <w:rFonts w:ascii="Verdana" w:hAnsi="Verdana"/>
          <w:sz w:val="18"/>
          <w:szCs w:val="18"/>
        </w:rPr>
        <w:t>persoonlijke) omstandigheden</w:t>
      </w:r>
      <w:r w:rsidR="00144392">
        <w:rPr>
          <w:rFonts w:ascii="Verdana" w:hAnsi="Verdana"/>
          <w:sz w:val="18"/>
          <w:szCs w:val="18"/>
        </w:rPr>
        <w:t xml:space="preserve"> van Prins</w:t>
      </w:r>
      <w:r w:rsidRPr="002E630F">
        <w:rPr>
          <w:rFonts w:ascii="Verdana" w:hAnsi="Verdana"/>
          <w:sz w:val="18"/>
          <w:szCs w:val="18"/>
        </w:rPr>
        <w:t xml:space="preserve"> niet</w:t>
      </w:r>
      <w:r w:rsidR="00144392">
        <w:rPr>
          <w:rFonts w:ascii="Verdana" w:hAnsi="Verdana"/>
          <w:sz w:val="18"/>
          <w:szCs w:val="18"/>
        </w:rPr>
        <w:t xml:space="preserve"> had</w:t>
      </w:r>
      <w:r w:rsidRPr="002E630F">
        <w:rPr>
          <w:rFonts w:ascii="Verdana" w:hAnsi="Verdana"/>
          <w:sz w:val="18"/>
          <w:szCs w:val="18"/>
        </w:rPr>
        <w:t xml:space="preserve"> betrokken in haar beoordeling en dit was in strijd met art. 7:678 BW.</w:t>
      </w:r>
      <w:r w:rsidRPr="002E630F">
        <w:rPr>
          <w:rStyle w:val="Voetnootmarkering"/>
          <w:rFonts w:ascii="Verdana" w:hAnsi="Verdana"/>
          <w:sz w:val="18"/>
          <w:szCs w:val="18"/>
        </w:rPr>
        <w:footnoteReference w:id="39"/>
      </w:r>
    </w:p>
    <w:p w14:paraId="7E2DE751" w14:textId="77777777" w:rsidR="00022E99" w:rsidRPr="002E630F" w:rsidRDefault="00022E99" w:rsidP="00022E99">
      <w:pPr>
        <w:spacing w:line="360" w:lineRule="auto"/>
        <w:jc w:val="both"/>
        <w:rPr>
          <w:rFonts w:ascii="Verdana" w:hAnsi="Verdana"/>
          <w:b/>
          <w:sz w:val="18"/>
          <w:szCs w:val="18"/>
        </w:rPr>
      </w:pPr>
      <w:r w:rsidRPr="002E630F">
        <w:rPr>
          <w:rFonts w:ascii="Verdana" w:hAnsi="Verdana"/>
          <w:b/>
          <w:sz w:val="18"/>
          <w:szCs w:val="18"/>
        </w:rPr>
        <w:t>Azizou/De Bijenkorf</w:t>
      </w:r>
      <w:r w:rsidRPr="002E630F">
        <w:rPr>
          <w:rStyle w:val="Voetnootmarkering"/>
          <w:rFonts w:ascii="Verdana" w:hAnsi="Verdana"/>
          <w:b/>
          <w:sz w:val="18"/>
          <w:szCs w:val="18"/>
        </w:rPr>
        <w:footnoteReference w:id="40"/>
      </w:r>
    </w:p>
    <w:p w14:paraId="7A4AE80C" w14:textId="77777777" w:rsidR="00022E99" w:rsidRDefault="00144392" w:rsidP="00022E99">
      <w:pPr>
        <w:spacing w:line="360" w:lineRule="auto"/>
        <w:jc w:val="both"/>
        <w:rPr>
          <w:rFonts w:ascii="Verdana" w:hAnsi="Verdana"/>
          <w:sz w:val="18"/>
          <w:szCs w:val="18"/>
        </w:rPr>
      </w:pPr>
      <w:r>
        <w:rPr>
          <w:rFonts w:ascii="Verdana" w:hAnsi="Verdana"/>
          <w:sz w:val="18"/>
          <w:szCs w:val="18"/>
        </w:rPr>
        <w:t xml:space="preserve">De </w:t>
      </w:r>
      <w:r w:rsidR="00022E99">
        <w:rPr>
          <w:rFonts w:ascii="Verdana" w:hAnsi="Verdana"/>
          <w:sz w:val="18"/>
          <w:szCs w:val="18"/>
        </w:rPr>
        <w:t>Bijenkorf heeft een strikt beleid om te voorkomen dat winkelgoederen worden gestolen. In de arbeidsovereenkomst wordt verwezen naar de huisregels. In het beleid staat dat</w:t>
      </w:r>
      <w:r>
        <w:rPr>
          <w:rFonts w:ascii="Verdana" w:hAnsi="Verdana"/>
          <w:sz w:val="18"/>
          <w:szCs w:val="18"/>
        </w:rPr>
        <w:t xml:space="preserve"> bewezen diefstal/fraude wordt gevolgd door aangifte bij de politie en een ontslag op staande voet.</w:t>
      </w:r>
      <w:r w:rsidR="00022E99">
        <w:rPr>
          <w:rFonts w:ascii="Verdana" w:hAnsi="Verdana"/>
          <w:sz w:val="18"/>
          <w:szCs w:val="18"/>
        </w:rPr>
        <w:t xml:space="preserve"> Het beleid wordt regelmatig onder aandacht van de werknemers gebracht. De werknemer had een broek en een jas in de uitverkoop meegenomen zonder toestemming en betaling</w:t>
      </w:r>
      <w:r w:rsidR="0022331F">
        <w:rPr>
          <w:rFonts w:ascii="Verdana" w:hAnsi="Verdana"/>
          <w:sz w:val="18"/>
          <w:szCs w:val="18"/>
        </w:rPr>
        <w:t xml:space="preserve"> van de goederen</w:t>
      </w:r>
      <w:r w:rsidR="00022E99">
        <w:rPr>
          <w:rFonts w:ascii="Verdana" w:hAnsi="Verdana"/>
          <w:sz w:val="18"/>
          <w:szCs w:val="18"/>
        </w:rPr>
        <w:t xml:space="preserve">. De persoonlijke omstandigheden van de werknemer worden afgewogen tegen de aard en ernst van de dringende reden. </w:t>
      </w:r>
      <w:r w:rsidR="0022331F">
        <w:rPr>
          <w:rFonts w:ascii="Verdana" w:hAnsi="Verdana"/>
          <w:sz w:val="18"/>
          <w:szCs w:val="18"/>
        </w:rPr>
        <w:t>Echter, zelfs i</w:t>
      </w:r>
      <w:r w:rsidR="00022E99">
        <w:rPr>
          <w:rFonts w:ascii="Verdana" w:hAnsi="Verdana"/>
          <w:sz w:val="18"/>
          <w:szCs w:val="18"/>
        </w:rPr>
        <w:t xml:space="preserve">ndien de gevolgen van het ontslag ingrijpend zijn voor de werknemer, kan </w:t>
      </w:r>
      <w:r w:rsidR="0022331F">
        <w:rPr>
          <w:rFonts w:ascii="Verdana" w:hAnsi="Verdana"/>
          <w:sz w:val="18"/>
          <w:szCs w:val="18"/>
        </w:rPr>
        <w:t>het</w:t>
      </w:r>
      <w:r w:rsidR="00022E99">
        <w:rPr>
          <w:rFonts w:ascii="Verdana" w:hAnsi="Verdana"/>
          <w:sz w:val="18"/>
          <w:szCs w:val="18"/>
        </w:rPr>
        <w:t xml:space="preserve"> ontslag op staande voet</w:t>
      </w:r>
      <w:r w:rsidR="0022331F">
        <w:rPr>
          <w:rFonts w:ascii="Verdana" w:hAnsi="Verdana"/>
          <w:sz w:val="18"/>
          <w:szCs w:val="18"/>
        </w:rPr>
        <w:t xml:space="preserve"> alsnog terecht worden gegeven</w:t>
      </w:r>
      <w:r w:rsidR="00022E99">
        <w:rPr>
          <w:rFonts w:ascii="Verdana" w:hAnsi="Verdana"/>
          <w:sz w:val="18"/>
          <w:szCs w:val="18"/>
        </w:rPr>
        <w:t>. In Azizou/De Bijenkorf arrest was de Hoge Raad van oordeel dat het ontslag terecht was gegeven omdat Bijenkorf voldoende zwaarwegende redenen had om het beleid tegen diefstal strikt te handhaven. De werknemer was op de hoogte van het beleid en schond het vertrouwen van de werkgever.</w:t>
      </w:r>
    </w:p>
    <w:p w14:paraId="26B5050E" w14:textId="77777777" w:rsidR="00AA6865" w:rsidRPr="000B6126" w:rsidRDefault="004B56B5" w:rsidP="00E91E95">
      <w:pPr>
        <w:pStyle w:val="Kop2"/>
        <w:spacing w:line="360" w:lineRule="auto"/>
        <w:ind w:left="708"/>
        <w:jc w:val="both"/>
        <w:rPr>
          <w:rFonts w:ascii="Verdana" w:hAnsi="Verdana"/>
          <w:i w:val="0"/>
          <w:iCs w:val="0"/>
          <w:sz w:val="22"/>
          <w:szCs w:val="22"/>
        </w:rPr>
      </w:pPr>
      <w:bookmarkStart w:id="27" w:name="_Toc11588395"/>
      <w:r w:rsidRPr="000B6126">
        <w:rPr>
          <w:rFonts w:ascii="Verdana" w:hAnsi="Verdana"/>
          <w:i w:val="0"/>
          <w:iCs w:val="0"/>
          <w:sz w:val="22"/>
          <w:szCs w:val="22"/>
        </w:rPr>
        <w:lastRenderedPageBreak/>
        <w:t>2.5. Tussenconclusies</w:t>
      </w:r>
      <w:bookmarkEnd w:id="27"/>
      <w:r w:rsidRPr="000B6126">
        <w:rPr>
          <w:rFonts w:ascii="Verdana" w:hAnsi="Verdana"/>
          <w:i w:val="0"/>
          <w:iCs w:val="0"/>
          <w:sz w:val="22"/>
          <w:szCs w:val="22"/>
        </w:rPr>
        <w:t xml:space="preserve"> </w:t>
      </w:r>
    </w:p>
    <w:p w14:paraId="098FA4C2" w14:textId="77777777" w:rsidR="00426774" w:rsidRDefault="002419AC" w:rsidP="004B56B5">
      <w:pPr>
        <w:spacing w:line="360" w:lineRule="auto"/>
        <w:jc w:val="both"/>
        <w:rPr>
          <w:rFonts w:ascii="Verdana" w:hAnsi="Verdana"/>
          <w:sz w:val="18"/>
          <w:szCs w:val="18"/>
        </w:rPr>
      </w:pPr>
      <w:r>
        <w:rPr>
          <w:rFonts w:ascii="Verdana" w:hAnsi="Verdana"/>
          <w:sz w:val="18"/>
          <w:szCs w:val="18"/>
        </w:rPr>
        <w:t xml:space="preserve">Uit het juridisch kader kunnen we concluderen dat </w:t>
      </w:r>
      <w:r w:rsidR="008910FD">
        <w:rPr>
          <w:rFonts w:ascii="Verdana" w:hAnsi="Verdana"/>
          <w:sz w:val="18"/>
          <w:szCs w:val="18"/>
        </w:rPr>
        <w:t>voor een rechtsgeldig ontslag op staande voet</w:t>
      </w:r>
      <w:r>
        <w:rPr>
          <w:rFonts w:ascii="Verdana" w:hAnsi="Verdana"/>
          <w:sz w:val="18"/>
          <w:szCs w:val="18"/>
        </w:rPr>
        <w:t xml:space="preserve"> </w:t>
      </w:r>
      <w:r w:rsidR="008910FD">
        <w:rPr>
          <w:rFonts w:ascii="Verdana" w:hAnsi="Verdana"/>
          <w:sz w:val="18"/>
          <w:szCs w:val="18"/>
        </w:rPr>
        <w:t>een dringende reden aanwezig</w:t>
      </w:r>
      <w:r w:rsidR="00DA6738">
        <w:rPr>
          <w:rFonts w:ascii="Verdana" w:hAnsi="Verdana"/>
          <w:sz w:val="18"/>
          <w:szCs w:val="18"/>
        </w:rPr>
        <w:t xml:space="preserve"> </w:t>
      </w:r>
      <w:r w:rsidR="00CE3B30">
        <w:rPr>
          <w:rFonts w:ascii="Verdana" w:hAnsi="Verdana"/>
          <w:sz w:val="18"/>
          <w:szCs w:val="18"/>
        </w:rPr>
        <w:t xml:space="preserve">dient </w:t>
      </w:r>
      <w:r w:rsidR="00DA6738">
        <w:rPr>
          <w:rFonts w:ascii="Verdana" w:hAnsi="Verdana"/>
          <w:sz w:val="18"/>
          <w:szCs w:val="18"/>
        </w:rPr>
        <w:t>te</w:t>
      </w:r>
      <w:r w:rsidR="008910FD">
        <w:rPr>
          <w:rFonts w:ascii="Verdana" w:hAnsi="Verdana"/>
          <w:sz w:val="18"/>
          <w:szCs w:val="18"/>
        </w:rPr>
        <w:t xml:space="preserve"> zijn</w:t>
      </w:r>
      <w:r>
        <w:rPr>
          <w:rFonts w:ascii="Verdana" w:hAnsi="Verdana"/>
          <w:sz w:val="18"/>
          <w:szCs w:val="18"/>
        </w:rPr>
        <w:t xml:space="preserve"> en </w:t>
      </w:r>
      <w:r w:rsidR="008910FD">
        <w:rPr>
          <w:rFonts w:ascii="Verdana" w:hAnsi="Verdana"/>
          <w:sz w:val="18"/>
          <w:szCs w:val="18"/>
        </w:rPr>
        <w:t xml:space="preserve">het dienstverband onverwijld </w:t>
      </w:r>
      <w:r w:rsidR="00CE3B30">
        <w:rPr>
          <w:rFonts w:ascii="Verdana" w:hAnsi="Verdana"/>
          <w:sz w:val="18"/>
          <w:szCs w:val="18"/>
        </w:rPr>
        <w:t xml:space="preserve">moet </w:t>
      </w:r>
      <w:r w:rsidR="008910FD">
        <w:rPr>
          <w:rFonts w:ascii="Verdana" w:hAnsi="Verdana"/>
          <w:sz w:val="18"/>
          <w:szCs w:val="18"/>
        </w:rPr>
        <w:t>worden opgezegd door middel van een mededeling.</w:t>
      </w:r>
    </w:p>
    <w:p w14:paraId="66B06291" w14:textId="77777777" w:rsidR="00625CCB" w:rsidRDefault="008910FD" w:rsidP="004B56B5">
      <w:pPr>
        <w:spacing w:line="360" w:lineRule="auto"/>
        <w:jc w:val="both"/>
        <w:rPr>
          <w:rFonts w:ascii="Verdana" w:hAnsi="Verdana"/>
          <w:sz w:val="18"/>
          <w:szCs w:val="18"/>
        </w:rPr>
      </w:pPr>
      <w:r>
        <w:rPr>
          <w:rFonts w:ascii="Verdana" w:hAnsi="Verdana"/>
          <w:sz w:val="18"/>
          <w:szCs w:val="18"/>
        </w:rPr>
        <w:t>De dringende reden bes</w:t>
      </w:r>
      <w:r w:rsidR="00CE3B30">
        <w:rPr>
          <w:rFonts w:ascii="Verdana" w:hAnsi="Verdana"/>
          <w:sz w:val="18"/>
          <w:szCs w:val="18"/>
        </w:rPr>
        <w:t>taat uit een objectief en subjectief</w:t>
      </w:r>
      <w:r>
        <w:rPr>
          <w:rFonts w:ascii="Verdana" w:hAnsi="Verdana"/>
          <w:sz w:val="18"/>
          <w:szCs w:val="18"/>
        </w:rPr>
        <w:t xml:space="preserve"> component. </w:t>
      </w:r>
      <w:r w:rsidR="00263AA4">
        <w:rPr>
          <w:rFonts w:ascii="Verdana" w:hAnsi="Verdana"/>
          <w:sz w:val="18"/>
          <w:szCs w:val="18"/>
        </w:rPr>
        <w:t>De</w:t>
      </w:r>
      <w:r w:rsidR="00CE3B30">
        <w:rPr>
          <w:rFonts w:ascii="Verdana" w:hAnsi="Verdana"/>
          <w:sz w:val="18"/>
          <w:szCs w:val="18"/>
        </w:rPr>
        <w:t xml:space="preserve"> objectieve component houdt in dat </w:t>
      </w:r>
      <w:r w:rsidR="00CB311A">
        <w:rPr>
          <w:rFonts w:ascii="Verdana" w:hAnsi="Verdana"/>
          <w:sz w:val="18"/>
          <w:szCs w:val="18"/>
        </w:rPr>
        <w:t xml:space="preserve">een ander </w:t>
      </w:r>
      <w:r w:rsidR="00CE3B30" w:rsidRPr="00022E99">
        <w:rPr>
          <w:rFonts w:ascii="Verdana" w:hAnsi="Verdana"/>
          <w:sz w:val="18"/>
          <w:szCs w:val="18"/>
        </w:rPr>
        <w:t>weldenkend mens de reden voor ontslag ook als dringend zou moeten ervaren</w:t>
      </w:r>
      <w:r w:rsidR="00CE3B30">
        <w:rPr>
          <w:rFonts w:ascii="Verdana" w:hAnsi="Verdana"/>
          <w:sz w:val="18"/>
          <w:szCs w:val="18"/>
        </w:rPr>
        <w:t xml:space="preserve">. Dit is afhankelijk van onder andere rechterlijke opvattingen. </w:t>
      </w:r>
      <w:r w:rsidR="00625CCB">
        <w:rPr>
          <w:rFonts w:ascii="Verdana" w:hAnsi="Verdana"/>
          <w:sz w:val="18"/>
          <w:szCs w:val="18"/>
        </w:rPr>
        <w:t xml:space="preserve">Bij </w:t>
      </w:r>
      <w:r w:rsidR="00263AA4">
        <w:rPr>
          <w:rFonts w:ascii="Verdana" w:hAnsi="Verdana"/>
          <w:sz w:val="18"/>
          <w:szCs w:val="18"/>
        </w:rPr>
        <w:t>de</w:t>
      </w:r>
      <w:r w:rsidR="00625CCB">
        <w:rPr>
          <w:rFonts w:ascii="Verdana" w:hAnsi="Verdana"/>
          <w:sz w:val="18"/>
          <w:szCs w:val="18"/>
        </w:rPr>
        <w:t xml:space="preserve"> subjectieve component is het van belang dat de werkgever de reden zo dringend ervaart dat er volgens de werkgever ontslag moet volgen. De gedraging is volgens de werkgever op geen enkele manier acceptabel. </w:t>
      </w:r>
    </w:p>
    <w:p w14:paraId="17C24871" w14:textId="77777777" w:rsidR="003B0FE2" w:rsidRDefault="00DC23C5" w:rsidP="004B56B5">
      <w:pPr>
        <w:spacing w:line="360" w:lineRule="auto"/>
        <w:jc w:val="both"/>
        <w:rPr>
          <w:rFonts w:ascii="Verdana" w:hAnsi="Verdana"/>
          <w:sz w:val="18"/>
          <w:szCs w:val="18"/>
        </w:rPr>
      </w:pPr>
      <w:r>
        <w:rPr>
          <w:rFonts w:ascii="Verdana" w:hAnsi="Verdana"/>
          <w:sz w:val="18"/>
          <w:szCs w:val="18"/>
        </w:rPr>
        <w:t xml:space="preserve">Bij de persoonlijke omstandigheden </w:t>
      </w:r>
      <w:r w:rsidR="00FA06BD">
        <w:rPr>
          <w:rFonts w:ascii="Verdana" w:hAnsi="Verdana"/>
          <w:sz w:val="18"/>
          <w:szCs w:val="18"/>
        </w:rPr>
        <w:t>worden de belangen van de werkgever en de belangen van de werknemer afgewogen</w:t>
      </w:r>
      <w:r>
        <w:rPr>
          <w:rFonts w:ascii="Verdana" w:hAnsi="Verdana"/>
          <w:sz w:val="18"/>
          <w:szCs w:val="18"/>
        </w:rPr>
        <w:t xml:space="preserve">. In zo’n belangenafweging wordt aan de ene kant gekeken naar de aard en de ernst van de aangevoerde dringende reden door de werkgever. Aan de andere kant wordt er gekeken naar onder andere het dienstverband, hoe lang deze is en hoe de werknemer deze heeft vervuld, de leeftijd en de gevolgen van het ontslag voor de werknemer. </w:t>
      </w:r>
      <w:r w:rsidR="003B0FE2">
        <w:rPr>
          <w:rFonts w:ascii="Verdana" w:hAnsi="Verdana"/>
          <w:sz w:val="18"/>
          <w:szCs w:val="18"/>
        </w:rPr>
        <w:t>Indien de gevolgen van het ontslag te ernstig voor de werknemer zijn, kan de rechter van oordeel zijn dat er geen sprake is van een dringende reden. Dit was het geval in het HEMA/Prins arrest. Het ontslag werd door de Hoge Raad vernietigd doordat de gevolgen van het ontslag te zwaar waren voor de werknemer Prins.</w:t>
      </w:r>
    </w:p>
    <w:p w14:paraId="1361E2E2" w14:textId="77777777" w:rsidR="00625CCB" w:rsidRDefault="00625CCB" w:rsidP="004B56B5">
      <w:pPr>
        <w:spacing w:line="360" w:lineRule="auto"/>
        <w:jc w:val="both"/>
        <w:rPr>
          <w:rFonts w:ascii="Verdana" w:hAnsi="Verdana"/>
          <w:sz w:val="18"/>
          <w:szCs w:val="18"/>
        </w:rPr>
      </w:pPr>
      <w:r>
        <w:rPr>
          <w:rFonts w:ascii="Verdana" w:hAnsi="Verdana"/>
          <w:sz w:val="18"/>
          <w:szCs w:val="18"/>
        </w:rPr>
        <w:t xml:space="preserve">Verder dient de werkgever het ontslag onverwijld te mededelen aan de werknemer. </w:t>
      </w:r>
      <w:r w:rsidR="001803DA">
        <w:rPr>
          <w:rFonts w:ascii="Verdana" w:hAnsi="Verdana"/>
          <w:sz w:val="18"/>
          <w:szCs w:val="18"/>
        </w:rPr>
        <w:t xml:space="preserve">De Hoge Raad laat echter toe dat de werkgever geen mededeling </w:t>
      </w:r>
      <w:r w:rsidR="00D9259D">
        <w:rPr>
          <w:rFonts w:ascii="Verdana" w:hAnsi="Verdana"/>
          <w:sz w:val="18"/>
          <w:szCs w:val="18"/>
        </w:rPr>
        <w:t>hoeft te doen</w:t>
      </w:r>
      <w:r w:rsidR="001803DA">
        <w:rPr>
          <w:rFonts w:ascii="Verdana" w:hAnsi="Verdana"/>
          <w:sz w:val="18"/>
          <w:szCs w:val="18"/>
        </w:rPr>
        <w:t xml:space="preserve"> indien het duidelijk voor de werknemer is waarom hij ontslagen wordt. </w:t>
      </w:r>
      <w:r>
        <w:rPr>
          <w:rFonts w:ascii="Verdana" w:hAnsi="Verdana"/>
          <w:sz w:val="18"/>
          <w:szCs w:val="18"/>
        </w:rPr>
        <w:t xml:space="preserve">Er gelden geen </w:t>
      </w:r>
      <w:r w:rsidR="008910FD">
        <w:rPr>
          <w:rFonts w:ascii="Verdana" w:hAnsi="Verdana"/>
          <w:sz w:val="18"/>
          <w:szCs w:val="18"/>
        </w:rPr>
        <w:t>vormvoorschriften ten aanzien van de mededeling</w:t>
      </w:r>
      <w:r w:rsidR="00C31D8C">
        <w:rPr>
          <w:rFonts w:ascii="Verdana" w:hAnsi="Verdana"/>
          <w:sz w:val="18"/>
          <w:szCs w:val="18"/>
        </w:rPr>
        <w:t>,</w:t>
      </w:r>
      <w:r>
        <w:rPr>
          <w:rFonts w:ascii="Verdana" w:hAnsi="Verdana"/>
          <w:sz w:val="18"/>
          <w:szCs w:val="18"/>
        </w:rPr>
        <w:t xml:space="preserve"> maar</w:t>
      </w:r>
      <w:r w:rsidR="008910FD">
        <w:rPr>
          <w:rFonts w:ascii="Verdana" w:hAnsi="Verdana"/>
          <w:sz w:val="18"/>
          <w:szCs w:val="18"/>
        </w:rPr>
        <w:t xml:space="preserve"> </w:t>
      </w:r>
      <w:r>
        <w:rPr>
          <w:rFonts w:ascii="Verdana" w:hAnsi="Verdana"/>
          <w:sz w:val="18"/>
          <w:szCs w:val="18"/>
        </w:rPr>
        <w:t>e</w:t>
      </w:r>
      <w:r w:rsidR="008910FD">
        <w:rPr>
          <w:rFonts w:ascii="Verdana" w:hAnsi="Verdana"/>
          <w:sz w:val="18"/>
          <w:szCs w:val="18"/>
        </w:rPr>
        <w:t xml:space="preserve">r wordt geadviseerd om het ontslag per aangetekende brief aan de werknemer te doen toekomen. Dit voorkomt bewijsrechtelijke problemen </w:t>
      </w:r>
      <w:r w:rsidR="002419AC">
        <w:rPr>
          <w:rFonts w:ascii="Verdana" w:hAnsi="Verdana"/>
          <w:sz w:val="18"/>
          <w:szCs w:val="18"/>
        </w:rPr>
        <w:t>in het geval dat een</w:t>
      </w:r>
      <w:r w:rsidR="008910FD">
        <w:rPr>
          <w:rFonts w:ascii="Verdana" w:hAnsi="Verdana"/>
          <w:sz w:val="18"/>
          <w:szCs w:val="18"/>
        </w:rPr>
        <w:t xml:space="preserve"> procedure</w:t>
      </w:r>
      <w:r w:rsidR="002419AC">
        <w:rPr>
          <w:rFonts w:ascii="Verdana" w:hAnsi="Verdana"/>
          <w:sz w:val="18"/>
          <w:szCs w:val="18"/>
        </w:rPr>
        <w:t xml:space="preserve"> wordt gestart</w:t>
      </w:r>
      <w:r w:rsidR="008910FD">
        <w:rPr>
          <w:rFonts w:ascii="Verdana" w:hAnsi="Verdana"/>
          <w:sz w:val="18"/>
          <w:szCs w:val="18"/>
        </w:rPr>
        <w:t>.</w:t>
      </w:r>
      <w:r w:rsidR="002419AC">
        <w:rPr>
          <w:rFonts w:ascii="Verdana" w:hAnsi="Verdana"/>
          <w:sz w:val="18"/>
          <w:szCs w:val="18"/>
        </w:rPr>
        <w:t xml:space="preserve"> </w:t>
      </w:r>
      <w:r>
        <w:rPr>
          <w:rFonts w:ascii="Verdana" w:hAnsi="Verdana"/>
          <w:sz w:val="18"/>
          <w:szCs w:val="18"/>
        </w:rPr>
        <w:t xml:space="preserve">De werkgever moet snel </w:t>
      </w:r>
      <w:r w:rsidR="001803DA">
        <w:rPr>
          <w:rFonts w:ascii="Verdana" w:hAnsi="Verdana"/>
          <w:sz w:val="18"/>
          <w:szCs w:val="18"/>
        </w:rPr>
        <w:t xml:space="preserve">en zorgvuldig </w:t>
      </w:r>
      <w:r>
        <w:rPr>
          <w:rFonts w:ascii="Verdana" w:hAnsi="Verdana"/>
          <w:sz w:val="18"/>
          <w:szCs w:val="18"/>
        </w:rPr>
        <w:t>handelen</w:t>
      </w:r>
      <w:r w:rsidR="001803DA">
        <w:rPr>
          <w:rFonts w:ascii="Verdana" w:hAnsi="Verdana"/>
          <w:sz w:val="18"/>
          <w:szCs w:val="18"/>
        </w:rPr>
        <w:t>.</w:t>
      </w:r>
      <w:r w:rsidR="00A17BE8">
        <w:rPr>
          <w:rFonts w:ascii="Verdana" w:hAnsi="Verdana"/>
          <w:sz w:val="18"/>
          <w:szCs w:val="18"/>
        </w:rPr>
        <w:t xml:space="preserve"> </w:t>
      </w:r>
      <w:r w:rsidR="002835B2">
        <w:rPr>
          <w:rFonts w:ascii="Verdana" w:hAnsi="Verdana"/>
          <w:sz w:val="18"/>
          <w:szCs w:val="18"/>
        </w:rPr>
        <w:t xml:space="preserve">Om te beoordelen of het ontslag onverwijld is medegedeeld, kijkt de rechter naar het tijdstip tussen de gedraging en het geven tot ontslag. </w:t>
      </w:r>
      <w:r w:rsidR="00D9259D">
        <w:rPr>
          <w:rFonts w:ascii="Verdana" w:hAnsi="Verdana"/>
          <w:sz w:val="18"/>
          <w:szCs w:val="18"/>
        </w:rPr>
        <w:t xml:space="preserve">Dit tijdstip verschilt per geval waardoor er geen </w:t>
      </w:r>
      <w:r w:rsidR="002835B2">
        <w:rPr>
          <w:rFonts w:ascii="Verdana" w:hAnsi="Verdana"/>
          <w:sz w:val="18"/>
          <w:szCs w:val="18"/>
        </w:rPr>
        <w:t xml:space="preserve">standaard termijnen </w:t>
      </w:r>
      <w:r w:rsidR="00D9259D">
        <w:rPr>
          <w:rFonts w:ascii="Verdana" w:hAnsi="Verdana"/>
          <w:sz w:val="18"/>
          <w:szCs w:val="18"/>
        </w:rPr>
        <w:t xml:space="preserve">zijn </w:t>
      </w:r>
      <w:r w:rsidR="002835B2">
        <w:rPr>
          <w:rFonts w:ascii="Verdana" w:hAnsi="Verdana"/>
          <w:sz w:val="18"/>
          <w:szCs w:val="18"/>
        </w:rPr>
        <w:t xml:space="preserve">om van een onverwijlde opzegging te kunnen spreken. </w:t>
      </w:r>
      <w:r w:rsidR="00A17BE8">
        <w:rPr>
          <w:rFonts w:ascii="Verdana" w:hAnsi="Verdana"/>
          <w:sz w:val="18"/>
          <w:szCs w:val="18"/>
        </w:rPr>
        <w:t>Bovendien moet het ontslag gegeven worden door iemand die bevoegd is tot ontslagverlening.</w:t>
      </w:r>
      <w:r w:rsidR="00D76B20">
        <w:rPr>
          <w:rFonts w:ascii="Verdana" w:hAnsi="Verdana"/>
          <w:sz w:val="18"/>
          <w:szCs w:val="18"/>
        </w:rPr>
        <w:t xml:space="preserve"> Ten slotte</w:t>
      </w:r>
      <w:r w:rsidR="00D9259D">
        <w:rPr>
          <w:rFonts w:ascii="Verdana" w:hAnsi="Verdana"/>
          <w:sz w:val="18"/>
          <w:szCs w:val="18"/>
        </w:rPr>
        <w:t>,</w:t>
      </w:r>
      <w:r w:rsidR="00D76B20">
        <w:rPr>
          <w:rFonts w:ascii="Verdana" w:hAnsi="Verdana"/>
          <w:sz w:val="18"/>
          <w:szCs w:val="18"/>
        </w:rPr>
        <w:t xml:space="preserve"> volgens </w:t>
      </w:r>
      <w:r w:rsidR="00D9259D">
        <w:rPr>
          <w:rFonts w:ascii="Verdana" w:hAnsi="Verdana"/>
          <w:sz w:val="18"/>
          <w:szCs w:val="18"/>
        </w:rPr>
        <w:t>het</w:t>
      </w:r>
      <w:r w:rsidR="00D76B20">
        <w:rPr>
          <w:rFonts w:ascii="Verdana" w:hAnsi="Verdana"/>
          <w:sz w:val="18"/>
          <w:szCs w:val="18"/>
        </w:rPr>
        <w:t xml:space="preserve"> </w:t>
      </w:r>
      <w:r w:rsidR="00D76B20" w:rsidRPr="00B7657C">
        <w:rPr>
          <w:rFonts w:ascii="Verdana" w:hAnsi="Verdana"/>
          <w:color w:val="000000"/>
          <w:sz w:val="18"/>
          <w:szCs w:val="18"/>
        </w:rPr>
        <w:t>Keller/</w:t>
      </w:r>
      <w:r w:rsidR="005679DD" w:rsidRPr="00B7657C">
        <w:rPr>
          <w:rFonts w:ascii="Verdana" w:hAnsi="Verdana"/>
          <w:color w:val="000000"/>
          <w:sz w:val="18"/>
          <w:szCs w:val="18"/>
        </w:rPr>
        <w:t xml:space="preserve">Van </w:t>
      </w:r>
      <w:r w:rsidR="00D76B20" w:rsidRPr="00B7657C">
        <w:rPr>
          <w:rFonts w:ascii="Verdana" w:hAnsi="Verdana"/>
          <w:color w:val="000000"/>
          <w:sz w:val="18"/>
          <w:szCs w:val="18"/>
        </w:rPr>
        <w:t>Kimmenade arrest</w:t>
      </w:r>
      <w:r w:rsidR="00D76B20">
        <w:rPr>
          <w:rFonts w:ascii="Verdana" w:hAnsi="Verdana"/>
          <w:sz w:val="18"/>
          <w:szCs w:val="18"/>
        </w:rPr>
        <w:t xml:space="preserve"> is het toegestaan als de werkgever de werknemer eerst de tijd geeft om zelf ontslag te nemen. Dit gaat niet ten koste van de eis dat er onverwijld moet worden opgezegd. </w:t>
      </w:r>
    </w:p>
    <w:p w14:paraId="2D49A4AF" w14:textId="77777777" w:rsidR="003B0FE2" w:rsidRDefault="003B0FE2" w:rsidP="003B0FE2">
      <w:pPr>
        <w:spacing w:line="360" w:lineRule="auto"/>
        <w:jc w:val="both"/>
        <w:rPr>
          <w:rFonts w:ascii="Verdana" w:hAnsi="Verdana"/>
          <w:sz w:val="18"/>
          <w:szCs w:val="18"/>
        </w:rPr>
      </w:pPr>
      <w:r>
        <w:rPr>
          <w:rFonts w:ascii="Verdana" w:hAnsi="Verdana"/>
          <w:sz w:val="18"/>
          <w:szCs w:val="18"/>
        </w:rPr>
        <w:t xml:space="preserve">Bij de dringende reden diefstal gaat het erom dat de werknemer het vertrouwen van de werkgever onwaardig wordt. Hierbij hoeft hetgeen wat gestolen is niet kostbaar te zijn. In 2001 werd een werknemer terecht ontslagen na het eten van nootjes. Het beleid van de werkgever, een cateringbedrijf van KLM, was duidelijk en moest strikt worden nageleefd volgens de Hoge Raad. In 2008 en 2019 beslisten de lagere rechters bij hetzelfde cateringbedrijf anders. Hiermee zien we dat de dringende reden imperatief is en bij drie soortgelijke gevallen niet altijd sprake hoeft te zijn van een rechtsgeldig ontslag op staande voet. </w:t>
      </w:r>
    </w:p>
    <w:p w14:paraId="7D3FAA55" w14:textId="77777777" w:rsidR="003B0FE2" w:rsidRDefault="003B0FE2" w:rsidP="004B56B5">
      <w:pPr>
        <w:spacing w:line="360" w:lineRule="auto"/>
        <w:jc w:val="both"/>
        <w:rPr>
          <w:rFonts w:ascii="Verdana" w:hAnsi="Verdana"/>
          <w:sz w:val="18"/>
          <w:szCs w:val="18"/>
        </w:rPr>
      </w:pPr>
      <w:r>
        <w:rPr>
          <w:rFonts w:ascii="Verdana" w:hAnsi="Verdana"/>
          <w:sz w:val="18"/>
          <w:szCs w:val="18"/>
        </w:rPr>
        <w:t xml:space="preserve">Regelmatig maken werkgevers gebruik van strafrechtelijke begrippen bij het omschrijven van diefstal, maar volgens de Hoge Raad is de bewijslast van diefstal in strafrechtelijke zin anders dan in civielrechtelijke zin. Het is dus mogelijk dat strafrechtelijk iemand vrijgesproken wordt van (poging </w:t>
      </w:r>
      <w:r>
        <w:rPr>
          <w:rFonts w:ascii="Verdana" w:hAnsi="Verdana"/>
          <w:sz w:val="18"/>
          <w:szCs w:val="18"/>
        </w:rPr>
        <w:lastRenderedPageBreak/>
        <w:t>tot) diefstal omdat de diefstal niet overtuigend is bewezen, maar in een civielrechtelijke procedure alsnog terecht ontslagen wordt op grond van diefstal.</w:t>
      </w:r>
    </w:p>
    <w:p w14:paraId="0E767A24" w14:textId="77777777" w:rsidR="003B0FE2" w:rsidRDefault="003B0FE2" w:rsidP="004B56B5">
      <w:pPr>
        <w:spacing w:line="360" w:lineRule="auto"/>
        <w:jc w:val="both"/>
        <w:rPr>
          <w:rFonts w:ascii="Verdana" w:hAnsi="Verdana"/>
          <w:sz w:val="18"/>
          <w:szCs w:val="18"/>
        </w:rPr>
      </w:pPr>
      <w:r>
        <w:rPr>
          <w:rFonts w:ascii="Verdana" w:hAnsi="Verdana"/>
          <w:sz w:val="18"/>
          <w:szCs w:val="18"/>
        </w:rPr>
        <w:t>Tot slot</w:t>
      </w:r>
      <w:r w:rsidR="00FA06BD">
        <w:rPr>
          <w:rFonts w:ascii="Verdana" w:hAnsi="Verdana"/>
          <w:sz w:val="18"/>
          <w:szCs w:val="18"/>
        </w:rPr>
        <w:t>,</w:t>
      </w:r>
      <w:r>
        <w:rPr>
          <w:rFonts w:ascii="Verdana" w:hAnsi="Verdana"/>
          <w:sz w:val="18"/>
          <w:szCs w:val="18"/>
        </w:rPr>
        <w:t xml:space="preserve"> n</w:t>
      </w:r>
      <w:r w:rsidR="00721DAE">
        <w:rPr>
          <w:rFonts w:ascii="Verdana" w:hAnsi="Verdana"/>
          <w:sz w:val="18"/>
          <w:szCs w:val="18"/>
        </w:rPr>
        <w:t xml:space="preserve">a het gegeven ontslag kan de werknemer </w:t>
      </w:r>
      <w:r>
        <w:rPr>
          <w:rFonts w:ascii="Verdana" w:hAnsi="Verdana"/>
          <w:sz w:val="18"/>
          <w:szCs w:val="18"/>
        </w:rPr>
        <w:t xml:space="preserve">binnen twee maanden </w:t>
      </w:r>
      <w:r w:rsidR="00C31D8C">
        <w:rPr>
          <w:rFonts w:ascii="Verdana" w:hAnsi="Verdana"/>
          <w:sz w:val="18"/>
          <w:szCs w:val="18"/>
        </w:rPr>
        <w:t>vernietiging van het ontslag en</w:t>
      </w:r>
      <w:r w:rsidR="00721DAE">
        <w:rPr>
          <w:rFonts w:ascii="Verdana" w:hAnsi="Verdana"/>
          <w:sz w:val="18"/>
          <w:szCs w:val="18"/>
        </w:rPr>
        <w:t xml:space="preserve"> een vergoeding verzoeken aan de </w:t>
      </w:r>
      <w:r w:rsidR="00C31D8C">
        <w:rPr>
          <w:rFonts w:ascii="Verdana" w:hAnsi="Verdana"/>
          <w:sz w:val="18"/>
          <w:szCs w:val="18"/>
        </w:rPr>
        <w:t>kanton</w:t>
      </w:r>
      <w:r w:rsidR="00721DAE">
        <w:rPr>
          <w:rFonts w:ascii="Verdana" w:hAnsi="Verdana"/>
          <w:sz w:val="18"/>
          <w:szCs w:val="18"/>
        </w:rPr>
        <w:t xml:space="preserve">rechter. Daarentegen </w:t>
      </w:r>
      <w:r w:rsidR="00C31D8C">
        <w:rPr>
          <w:rFonts w:ascii="Verdana" w:hAnsi="Verdana"/>
          <w:sz w:val="18"/>
          <w:szCs w:val="18"/>
        </w:rPr>
        <w:t>kan</w:t>
      </w:r>
      <w:r w:rsidR="00721DAE">
        <w:rPr>
          <w:rFonts w:ascii="Verdana" w:hAnsi="Verdana"/>
          <w:sz w:val="18"/>
          <w:szCs w:val="18"/>
        </w:rPr>
        <w:t xml:space="preserve"> de werkgever </w:t>
      </w:r>
      <w:r w:rsidR="00C31D8C">
        <w:rPr>
          <w:rFonts w:ascii="Verdana" w:hAnsi="Verdana"/>
          <w:sz w:val="18"/>
          <w:szCs w:val="18"/>
        </w:rPr>
        <w:t xml:space="preserve">de kantonrechter verzoeken </w:t>
      </w:r>
      <w:r w:rsidR="00721DAE">
        <w:rPr>
          <w:rFonts w:ascii="Verdana" w:hAnsi="Verdana"/>
          <w:sz w:val="18"/>
          <w:szCs w:val="18"/>
        </w:rPr>
        <w:t xml:space="preserve">om de arbeidsovereenkomst </w:t>
      </w:r>
      <w:r w:rsidR="00184491">
        <w:rPr>
          <w:rFonts w:ascii="Verdana" w:hAnsi="Verdana"/>
          <w:sz w:val="18"/>
          <w:szCs w:val="18"/>
        </w:rPr>
        <w:t xml:space="preserve">geëindigd te houden </w:t>
      </w:r>
      <w:r w:rsidR="00D9259D">
        <w:rPr>
          <w:rFonts w:ascii="Verdana" w:hAnsi="Verdana"/>
          <w:sz w:val="18"/>
          <w:szCs w:val="18"/>
        </w:rPr>
        <w:t xml:space="preserve">zonder </w:t>
      </w:r>
      <w:r w:rsidR="00184491">
        <w:rPr>
          <w:rFonts w:ascii="Verdana" w:hAnsi="Verdana"/>
          <w:sz w:val="18"/>
          <w:szCs w:val="18"/>
        </w:rPr>
        <w:t xml:space="preserve">toekenning van vergoeding(en) aan de werknemer. </w:t>
      </w:r>
      <w:r w:rsidR="003E5282">
        <w:rPr>
          <w:rFonts w:ascii="Verdana" w:hAnsi="Verdana"/>
          <w:sz w:val="18"/>
          <w:szCs w:val="18"/>
        </w:rPr>
        <w:t>De mogelijkheid om in hoger beroep en in cassatie te gaan staa</w:t>
      </w:r>
      <w:r w:rsidR="00D9259D">
        <w:rPr>
          <w:rFonts w:ascii="Verdana" w:hAnsi="Verdana"/>
          <w:sz w:val="18"/>
          <w:szCs w:val="18"/>
        </w:rPr>
        <w:t>t</w:t>
      </w:r>
      <w:r w:rsidR="003E5282">
        <w:rPr>
          <w:rFonts w:ascii="Verdana" w:hAnsi="Verdana"/>
          <w:sz w:val="18"/>
          <w:szCs w:val="18"/>
        </w:rPr>
        <w:t xml:space="preserve"> in art. 7:686 BW.</w:t>
      </w:r>
      <w:r>
        <w:rPr>
          <w:rFonts w:ascii="Verdana" w:hAnsi="Verdana"/>
          <w:sz w:val="18"/>
          <w:szCs w:val="18"/>
        </w:rPr>
        <w:t xml:space="preserve"> </w:t>
      </w:r>
    </w:p>
    <w:p w14:paraId="723862E9" w14:textId="77777777" w:rsidR="00A81EBB" w:rsidRDefault="00A81EBB" w:rsidP="004B56B5">
      <w:pPr>
        <w:spacing w:line="360" w:lineRule="auto"/>
        <w:jc w:val="both"/>
        <w:rPr>
          <w:rFonts w:ascii="Verdana" w:hAnsi="Verdana"/>
          <w:sz w:val="18"/>
          <w:szCs w:val="18"/>
        </w:rPr>
      </w:pPr>
      <w:r>
        <w:rPr>
          <w:rFonts w:ascii="Verdana" w:hAnsi="Verdana"/>
          <w:sz w:val="18"/>
          <w:szCs w:val="18"/>
        </w:rPr>
        <w:t>In het volgende hoofdstuk gaan we naar het pr</w:t>
      </w:r>
      <w:r w:rsidR="00662AF2">
        <w:rPr>
          <w:rFonts w:ascii="Verdana" w:hAnsi="Verdana"/>
          <w:sz w:val="18"/>
          <w:szCs w:val="18"/>
        </w:rPr>
        <w:t>aktijkgerichte</w:t>
      </w:r>
      <w:r>
        <w:rPr>
          <w:rFonts w:ascii="Verdana" w:hAnsi="Verdana"/>
          <w:sz w:val="18"/>
          <w:szCs w:val="18"/>
        </w:rPr>
        <w:t xml:space="preserve"> gedeelte van dit onderzoeksrapport.</w:t>
      </w:r>
      <w:r w:rsidR="00D3733F">
        <w:rPr>
          <w:rFonts w:ascii="Verdana" w:hAnsi="Verdana"/>
          <w:sz w:val="18"/>
          <w:szCs w:val="18"/>
        </w:rPr>
        <w:t xml:space="preserve"> De resultaten van het jurisprudentieonderzoek worden besproken.</w:t>
      </w:r>
    </w:p>
    <w:p w14:paraId="78376872" w14:textId="77777777" w:rsidR="000C7BB1" w:rsidRPr="0039263C" w:rsidRDefault="00022E99" w:rsidP="0039263C">
      <w:pPr>
        <w:pStyle w:val="Kop1"/>
        <w:spacing w:line="360" w:lineRule="auto"/>
        <w:jc w:val="center"/>
        <w:rPr>
          <w:rFonts w:ascii="Verdana" w:hAnsi="Verdana"/>
          <w:sz w:val="22"/>
        </w:rPr>
      </w:pPr>
      <w:r w:rsidRPr="00A23A20">
        <w:rPr>
          <w:rFonts w:ascii="Verdana" w:hAnsi="Verdana"/>
          <w:sz w:val="20"/>
          <w:szCs w:val="20"/>
        </w:rPr>
        <w:br w:type="page"/>
      </w:r>
      <w:bookmarkStart w:id="28" w:name="_Toc11588396"/>
      <w:r w:rsidR="00693B49" w:rsidRPr="00E91E95">
        <w:rPr>
          <w:rFonts w:ascii="Verdana" w:hAnsi="Verdana"/>
          <w:szCs w:val="44"/>
        </w:rPr>
        <w:lastRenderedPageBreak/>
        <w:t>Hoofdstuk 3. Resultaten</w:t>
      </w:r>
      <w:bookmarkEnd w:id="28"/>
    </w:p>
    <w:p w14:paraId="00AEDB86" w14:textId="77777777" w:rsidR="00E26E56" w:rsidRPr="00F81842" w:rsidRDefault="00E26E56" w:rsidP="00E26E56">
      <w:pPr>
        <w:spacing w:line="360" w:lineRule="auto"/>
        <w:jc w:val="both"/>
        <w:rPr>
          <w:rFonts w:ascii="Verdana" w:hAnsi="Verdana"/>
          <w:sz w:val="18"/>
        </w:rPr>
      </w:pPr>
      <w:r w:rsidRPr="00F81842">
        <w:rPr>
          <w:rFonts w:ascii="Verdana" w:hAnsi="Verdana"/>
          <w:sz w:val="18"/>
        </w:rPr>
        <w:t xml:space="preserve">Het ontslag is geschied en </w:t>
      </w:r>
      <w:r>
        <w:rPr>
          <w:rFonts w:ascii="Verdana" w:hAnsi="Verdana"/>
          <w:sz w:val="18"/>
        </w:rPr>
        <w:t>Cees</w:t>
      </w:r>
      <w:r w:rsidRPr="00F81842">
        <w:rPr>
          <w:rFonts w:ascii="Verdana" w:hAnsi="Verdana"/>
          <w:sz w:val="18"/>
        </w:rPr>
        <w:t xml:space="preserve"> kiest om </w:t>
      </w:r>
      <w:r>
        <w:rPr>
          <w:rFonts w:ascii="Verdana" w:hAnsi="Verdana"/>
          <w:sz w:val="18"/>
        </w:rPr>
        <w:t>het ontslag aan te vechten bij de kantonrechter. D</w:t>
      </w:r>
      <w:r w:rsidRPr="00F81842">
        <w:rPr>
          <w:rFonts w:ascii="Verdana" w:hAnsi="Verdana"/>
          <w:sz w:val="18"/>
        </w:rPr>
        <w:t xml:space="preserve">e redenen hiervoor lopen uiteen. </w:t>
      </w:r>
      <w:r>
        <w:rPr>
          <w:rFonts w:ascii="Verdana" w:hAnsi="Verdana"/>
          <w:sz w:val="18"/>
        </w:rPr>
        <w:t>Cees</w:t>
      </w:r>
      <w:r w:rsidRPr="00F81842">
        <w:rPr>
          <w:rFonts w:ascii="Verdana" w:hAnsi="Verdana"/>
          <w:sz w:val="18"/>
        </w:rPr>
        <w:t xml:space="preserve"> vindt het ontslag </w:t>
      </w:r>
      <w:r>
        <w:rPr>
          <w:rFonts w:ascii="Verdana" w:hAnsi="Verdana"/>
          <w:sz w:val="18"/>
        </w:rPr>
        <w:t>on</w:t>
      </w:r>
      <w:r w:rsidRPr="00F81842">
        <w:rPr>
          <w:rFonts w:ascii="Verdana" w:hAnsi="Verdana"/>
          <w:sz w:val="18"/>
        </w:rPr>
        <w:t>terecht</w:t>
      </w:r>
      <w:r>
        <w:rPr>
          <w:rFonts w:ascii="Verdana" w:hAnsi="Verdana"/>
          <w:sz w:val="18"/>
        </w:rPr>
        <w:t xml:space="preserve"> en hoopt</w:t>
      </w:r>
      <w:r w:rsidRPr="00F81842">
        <w:rPr>
          <w:rFonts w:ascii="Verdana" w:hAnsi="Verdana"/>
          <w:sz w:val="18"/>
        </w:rPr>
        <w:t xml:space="preserve"> nog een vergoeding tegemoet </w:t>
      </w:r>
      <w:r>
        <w:rPr>
          <w:rFonts w:ascii="Verdana" w:hAnsi="Verdana"/>
          <w:sz w:val="18"/>
        </w:rPr>
        <w:t xml:space="preserve">te </w:t>
      </w:r>
      <w:r w:rsidRPr="00F81842">
        <w:rPr>
          <w:rFonts w:ascii="Verdana" w:hAnsi="Verdana"/>
          <w:sz w:val="18"/>
        </w:rPr>
        <w:t>zien.</w:t>
      </w:r>
      <w:r>
        <w:rPr>
          <w:rFonts w:ascii="Verdana" w:hAnsi="Verdana"/>
          <w:sz w:val="18"/>
        </w:rPr>
        <w:t xml:space="preserve"> Hij is een vader van drie kinderen en kan niet met lege handen op straat komen te staan.</w:t>
      </w:r>
      <w:r w:rsidRPr="00F81842">
        <w:rPr>
          <w:rFonts w:ascii="Verdana" w:hAnsi="Verdana"/>
          <w:sz w:val="18"/>
        </w:rPr>
        <w:t xml:space="preserve"> In de rechtbank, sector kanton, buigt de rechter zich dan over de vraag of er sprake is van een rechtsgeldig ontslag op staande voet.</w:t>
      </w:r>
    </w:p>
    <w:p w14:paraId="4F284BC4" w14:textId="77777777" w:rsidR="00E26E56" w:rsidRPr="00F81842" w:rsidRDefault="00E26E56" w:rsidP="00E26E56">
      <w:pPr>
        <w:spacing w:line="360" w:lineRule="auto"/>
        <w:jc w:val="both"/>
        <w:rPr>
          <w:rFonts w:ascii="Verdana" w:hAnsi="Verdana"/>
          <w:sz w:val="18"/>
        </w:rPr>
      </w:pPr>
      <w:r w:rsidRPr="00F81842">
        <w:rPr>
          <w:rFonts w:ascii="Verdana" w:hAnsi="Verdana"/>
          <w:sz w:val="18"/>
        </w:rPr>
        <w:t xml:space="preserve">In dit hoofdstuk komen de resultaten uit het jurisprudentieonderzoek aan bod. </w:t>
      </w:r>
      <w:r w:rsidR="00D3733F">
        <w:rPr>
          <w:rFonts w:ascii="Verdana" w:hAnsi="Verdana"/>
          <w:sz w:val="18"/>
        </w:rPr>
        <w:t xml:space="preserve">We beginnen met de resultaten van de rechtsgeldige ontslagen. Vervolgens gaan </w:t>
      </w:r>
      <w:r w:rsidR="00914B96">
        <w:rPr>
          <w:rFonts w:ascii="Verdana" w:hAnsi="Verdana"/>
          <w:sz w:val="18"/>
        </w:rPr>
        <w:t xml:space="preserve">we </w:t>
      </w:r>
      <w:r w:rsidR="00D3733F">
        <w:rPr>
          <w:rFonts w:ascii="Verdana" w:hAnsi="Verdana"/>
          <w:sz w:val="18"/>
        </w:rPr>
        <w:t>naar de resultaten van de niet rechtsgeldige ontslagen. Dit hoofdstuk eindigt met een tussenconclusie waarbij beide resultaten naast elkaar worden gezet en de belangrijkste conclusies worden gesignaleerd.</w:t>
      </w:r>
      <w:r w:rsidR="006F02B0">
        <w:rPr>
          <w:rFonts w:ascii="Verdana" w:hAnsi="Verdana"/>
          <w:sz w:val="18"/>
        </w:rPr>
        <w:t xml:space="preserve"> De uitwerking van de uitspraken vindt u in de bijlagen. Bijlage 1 staat voor zaak 1, bijlage 2 staat voor zaak 2 </w:t>
      </w:r>
      <w:r w:rsidR="00914B96">
        <w:rPr>
          <w:rFonts w:ascii="Verdana" w:hAnsi="Verdana"/>
          <w:sz w:val="18"/>
        </w:rPr>
        <w:t>enzovoorts,</w:t>
      </w:r>
      <w:r w:rsidR="006F02B0">
        <w:rPr>
          <w:rFonts w:ascii="Verdana" w:hAnsi="Verdana"/>
          <w:sz w:val="18"/>
        </w:rPr>
        <w:t xml:space="preserve"> tot en met bijlage 24 die staat voor zaak 24. </w:t>
      </w:r>
    </w:p>
    <w:p w14:paraId="57EF7EDC" w14:textId="77777777" w:rsidR="00E26E56" w:rsidRPr="00B9717B" w:rsidRDefault="00E26E56" w:rsidP="00E91E95">
      <w:pPr>
        <w:pStyle w:val="Kop2"/>
        <w:spacing w:line="360" w:lineRule="auto"/>
        <w:ind w:left="708"/>
        <w:jc w:val="both"/>
        <w:rPr>
          <w:rFonts w:ascii="Verdana" w:hAnsi="Verdana"/>
          <w:i w:val="0"/>
          <w:sz w:val="22"/>
          <w:szCs w:val="22"/>
        </w:rPr>
      </w:pPr>
      <w:bookmarkStart w:id="29" w:name="_Toc8991868"/>
      <w:bookmarkStart w:id="30" w:name="_Toc11588397"/>
      <w:r w:rsidRPr="00B9717B">
        <w:rPr>
          <w:rFonts w:ascii="Verdana" w:hAnsi="Verdana"/>
          <w:i w:val="0"/>
          <w:sz w:val="22"/>
          <w:szCs w:val="22"/>
        </w:rPr>
        <w:t>3.1. Resultaten bij een rechtsgeldig ontslag op staande voet</w:t>
      </w:r>
      <w:bookmarkEnd w:id="29"/>
      <w:bookmarkEnd w:id="30"/>
    </w:p>
    <w:p w14:paraId="19E2AF5E" w14:textId="77777777" w:rsidR="00E26E56" w:rsidRPr="00F81842" w:rsidRDefault="00E26E56" w:rsidP="00E26E56">
      <w:pPr>
        <w:spacing w:line="360" w:lineRule="auto"/>
        <w:jc w:val="both"/>
        <w:rPr>
          <w:rFonts w:ascii="Verdana" w:hAnsi="Verdana"/>
          <w:sz w:val="18"/>
          <w:szCs w:val="18"/>
        </w:rPr>
      </w:pPr>
      <w:r w:rsidRPr="00F81842">
        <w:rPr>
          <w:rFonts w:ascii="Verdana" w:hAnsi="Verdana"/>
          <w:sz w:val="18"/>
          <w:szCs w:val="18"/>
        </w:rPr>
        <w:t>Om van een rechtsgeldig ontslag op staande voet te kunnen spreken, is er door de werkgever voldaan aan de vereisten van art. 7:677 lid 1 BW. In de volgende paragra</w:t>
      </w:r>
      <w:r w:rsidR="0035780D">
        <w:rPr>
          <w:rFonts w:ascii="Verdana" w:hAnsi="Verdana"/>
          <w:sz w:val="18"/>
          <w:szCs w:val="18"/>
        </w:rPr>
        <w:t>f</w:t>
      </w:r>
      <w:r w:rsidRPr="00F81842">
        <w:rPr>
          <w:rFonts w:ascii="Verdana" w:hAnsi="Verdana"/>
          <w:sz w:val="18"/>
          <w:szCs w:val="18"/>
        </w:rPr>
        <w:t xml:space="preserve">en wordt duidelijk hoe werkgevers ervoor hebben gezorgd dat de rechter hen gelijk gaf. </w:t>
      </w:r>
    </w:p>
    <w:p w14:paraId="286E5CC7" w14:textId="77777777" w:rsidR="00E26E56" w:rsidRPr="00CF1703" w:rsidRDefault="00E26E56" w:rsidP="00E91E95">
      <w:pPr>
        <w:pStyle w:val="Kop3"/>
        <w:spacing w:line="360" w:lineRule="auto"/>
        <w:ind w:left="708"/>
        <w:jc w:val="both"/>
        <w:rPr>
          <w:rFonts w:ascii="Verdana" w:hAnsi="Verdana"/>
          <w:sz w:val="20"/>
          <w:szCs w:val="20"/>
        </w:rPr>
      </w:pPr>
      <w:bookmarkStart w:id="31" w:name="_Toc8991869"/>
      <w:bookmarkStart w:id="32" w:name="_Toc11588398"/>
      <w:r w:rsidRPr="00CF1703">
        <w:rPr>
          <w:rFonts w:ascii="Verdana" w:hAnsi="Verdana"/>
          <w:sz w:val="20"/>
          <w:szCs w:val="20"/>
        </w:rPr>
        <w:t>3.1.1. Gebeurtenis</w:t>
      </w:r>
      <w:bookmarkEnd w:id="31"/>
      <w:bookmarkEnd w:id="32"/>
    </w:p>
    <w:p w14:paraId="2CE9F78A" w14:textId="77777777" w:rsidR="00E26E56" w:rsidRPr="00F81842" w:rsidRDefault="00E26E56" w:rsidP="00E26E56">
      <w:pPr>
        <w:spacing w:line="360" w:lineRule="auto"/>
        <w:jc w:val="both"/>
        <w:rPr>
          <w:rFonts w:ascii="Verdana" w:hAnsi="Verdana"/>
          <w:sz w:val="18"/>
          <w:szCs w:val="18"/>
        </w:rPr>
      </w:pPr>
      <w:r>
        <w:rPr>
          <w:rFonts w:ascii="Verdana" w:hAnsi="Verdana"/>
          <w:sz w:val="18"/>
          <w:szCs w:val="18"/>
        </w:rPr>
        <w:t>U</w:t>
      </w:r>
      <w:r w:rsidRPr="00F81842">
        <w:rPr>
          <w:rFonts w:ascii="Verdana" w:hAnsi="Verdana"/>
          <w:sz w:val="18"/>
          <w:szCs w:val="18"/>
        </w:rPr>
        <w:t>it de analyse</w:t>
      </w:r>
      <w:r>
        <w:rPr>
          <w:rFonts w:ascii="Verdana" w:hAnsi="Verdana"/>
          <w:sz w:val="18"/>
          <w:szCs w:val="18"/>
        </w:rPr>
        <w:t xml:space="preserve"> kan worden opgemaakt </w:t>
      </w:r>
      <w:r w:rsidRPr="00F81842">
        <w:rPr>
          <w:rFonts w:ascii="Verdana" w:hAnsi="Verdana"/>
          <w:sz w:val="18"/>
          <w:szCs w:val="18"/>
        </w:rPr>
        <w:t>dat diefstal verschillende vormen kent.</w:t>
      </w:r>
    </w:p>
    <w:p w14:paraId="26CA3A48" w14:textId="77777777" w:rsidR="00E26E56" w:rsidRPr="00F81842" w:rsidRDefault="00E26E56" w:rsidP="00E26E56">
      <w:pPr>
        <w:spacing w:line="360" w:lineRule="auto"/>
        <w:jc w:val="both"/>
        <w:rPr>
          <w:rFonts w:ascii="Verdana" w:hAnsi="Verdana"/>
          <w:color w:val="FF0000"/>
          <w:sz w:val="18"/>
          <w:szCs w:val="18"/>
        </w:rPr>
      </w:pPr>
      <w:r w:rsidRPr="00F81842">
        <w:rPr>
          <w:rFonts w:ascii="Verdana" w:hAnsi="Verdana"/>
          <w:sz w:val="18"/>
          <w:szCs w:val="18"/>
        </w:rPr>
        <w:t xml:space="preserve">In zaak 1 </w:t>
      </w:r>
      <w:r>
        <w:rPr>
          <w:rFonts w:ascii="Verdana" w:hAnsi="Verdana"/>
          <w:sz w:val="18"/>
          <w:szCs w:val="18"/>
        </w:rPr>
        <w:t>had de werkneemster</w:t>
      </w:r>
      <w:r w:rsidRPr="00F81842">
        <w:rPr>
          <w:rFonts w:ascii="Verdana" w:hAnsi="Verdana"/>
          <w:sz w:val="18"/>
          <w:szCs w:val="18"/>
        </w:rPr>
        <w:t xml:space="preserve"> een pakje koekjes, drinken en vuilniszakken</w:t>
      </w:r>
      <w:r>
        <w:rPr>
          <w:rFonts w:ascii="Verdana" w:hAnsi="Verdana"/>
          <w:sz w:val="18"/>
          <w:szCs w:val="18"/>
        </w:rPr>
        <w:t xml:space="preserve"> gestolen uit een kast. Verder had de werkneemster</w:t>
      </w:r>
      <w:r w:rsidRPr="00F81842">
        <w:rPr>
          <w:rFonts w:ascii="Verdana" w:hAnsi="Verdana"/>
          <w:sz w:val="18"/>
          <w:szCs w:val="18"/>
        </w:rPr>
        <w:t xml:space="preserve"> in zaak 9 pakken koffie en zakjes noten</w:t>
      </w:r>
      <w:r>
        <w:rPr>
          <w:rFonts w:ascii="Verdana" w:hAnsi="Verdana"/>
          <w:sz w:val="18"/>
          <w:szCs w:val="18"/>
        </w:rPr>
        <w:t xml:space="preserve"> meegenomen naar huis</w:t>
      </w:r>
      <w:r w:rsidRPr="00F81842">
        <w:rPr>
          <w:rFonts w:ascii="Verdana" w:hAnsi="Verdana"/>
          <w:sz w:val="18"/>
          <w:szCs w:val="18"/>
        </w:rPr>
        <w:t>. Dit zijn spullen waaraan men in het dagelijks leven weinig waarde zou hechten, dus hier is sprake van een bagateldelict. Tegenover zaak 1 en 9 staat zaak 10, waarin de werknemer vanuit zijn positie als manager € 595.000 van het bedrijf heeft weggenomen om te gokken.</w:t>
      </w:r>
    </w:p>
    <w:p w14:paraId="372AAB22" w14:textId="77777777" w:rsidR="00E26E56" w:rsidRPr="00F81842" w:rsidRDefault="00E26E56" w:rsidP="00E26E56">
      <w:pPr>
        <w:spacing w:line="360" w:lineRule="auto"/>
        <w:jc w:val="both"/>
        <w:rPr>
          <w:rFonts w:ascii="Verdana" w:hAnsi="Verdana"/>
          <w:sz w:val="18"/>
          <w:szCs w:val="18"/>
        </w:rPr>
      </w:pPr>
      <w:r w:rsidRPr="00F81842">
        <w:rPr>
          <w:rFonts w:ascii="Verdana" w:hAnsi="Verdana"/>
          <w:sz w:val="18"/>
          <w:szCs w:val="18"/>
        </w:rPr>
        <w:t xml:space="preserve">Er is bijna altijd sprake van een voltooide diefstal, behalve in zaak 7. De werknemer </w:t>
      </w:r>
      <w:r>
        <w:rPr>
          <w:rFonts w:ascii="Verdana" w:hAnsi="Verdana"/>
          <w:sz w:val="18"/>
          <w:szCs w:val="18"/>
        </w:rPr>
        <w:t>zag</w:t>
      </w:r>
      <w:r w:rsidRPr="00F81842">
        <w:rPr>
          <w:rFonts w:ascii="Verdana" w:hAnsi="Verdana"/>
          <w:sz w:val="18"/>
          <w:szCs w:val="18"/>
        </w:rPr>
        <w:t xml:space="preserve"> kartonnen voor zaagbladen </w:t>
      </w:r>
      <w:r>
        <w:rPr>
          <w:rFonts w:ascii="Verdana" w:hAnsi="Verdana"/>
          <w:sz w:val="18"/>
          <w:szCs w:val="18"/>
        </w:rPr>
        <w:t>op de grond</w:t>
      </w:r>
      <w:r w:rsidRPr="00C05247">
        <w:rPr>
          <w:rFonts w:ascii="Verdana" w:hAnsi="Verdana"/>
          <w:sz w:val="18"/>
          <w:szCs w:val="18"/>
        </w:rPr>
        <w:t xml:space="preserve"> </w:t>
      </w:r>
      <w:r w:rsidRPr="00F81842">
        <w:rPr>
          <w:rFonts w:ascii="Verdana" w:hAnsi="Verdana"/>
          <w:sz w:val="18"/>
          <w:szCs w:val="18"/>
        </w:rPr>
        <w:t>liggen</w:t>
      </w:r>
      <w:r>
        <w:rPr>
          <w:rFonts w:ascii="Verdana" w:hAnsi="Verdana"/>
          <w:sz w:val="18"/>
          <w:szCs w:val="18"/>
        </w:rPr>
        <w:t xml:space="preserve">, pakte deze kartonnen op </w:t>
      </w:r>
      <w:r w:rsidRPr="00F81842">
        <w:rPr>
          <w:rFonts w:ascii="Verdana" w:hAnsi="Verdana"/>
          <w:sz w:val="18"/>
          <w:szCs w:val="18"/>
        </w:rPr>
        <w:t>en stopt</w:t>
      </w:r>
      <w:r>
        <w:rPr>
          <w:rFonts w:ascii="Verdana" w:hAnsi="Verdana"/>
          <w:sz w:val="18"/>
          <w:szCs w:val="18"/>
        </w:rPr>
        <w:t>e</w:t>
      </w:r>
      <w:r w:rsidRPr="00F81842">
        <w:rPr>
          <w:rFonts w:ascii="Verdana" w:hAnsi="Verdana"/>
          <w:sz w:val="18"/>
          <w:szCs w:val="18"/>
        </w:rPr>
        <w:t xml:space="preserve"> de kartonnen in zijn broekzak. Later l</w:t>
      </w:r>
      <w:r>
        <w:rPr>
          <w:rFonts w:ascii="Verdana" w:hAnsi="Verdana"/>
          <w:sz w:val="18"/>
          <w:szCs w:val="18"/>
        </w:rPr>
        <w:t>ie</w:t>
      </w:r>
      <w:r w:rsidRPr="00F81842">
        <w:rPr>
          <w:rFonts w:ascii="Verdana" w:hAnsi="Verdana"/>
          <w:sz w:val="18"/>
          <w:szCs w:val="18"/>
        </w:rPr>
        <w:t>t de werknemer de kartonnen op de grond vallen en lever</w:t>
      </w:r>
      <w:r>
        <w:rPr>
          <w:rFonts w:ascii="Verdana" w:hAnsi="Verdana"/>
          <w:sz w:val="18"/>
          <w:szCs w:val="18"/>
        </w:rPr>
        <w:t>de</w:t>
      </w:r>
      <w:r w:rsidRPr="00F81842">
        <w:rPr>
          <w:rFonts w:ascii="Verdana" w:hAnsi="Verdana"/>
          <w:sz w:val="18"/>
          <w:szCs w:val="18"/>
        </w:rPr>
        <w:t xml:space="preserve"> de kartonnen op de bestemde plaats. Alsnog vindt de kantonrechter in Limburg dat er sprake is van een dringende reden, al is de diefstal niet voltooid. </w:t>
      </w:r>
      <w:r w:rsidRPr="00554E12">
        <w:rPr>
          <w:rFonts w:ascii="Verdana" w:hAnsi="Verdana"/>
          <w:sz w:val="18"/>
          <w:szCs w:val="18"/>
        </w:rPr>
        <w:t>Hiermee kan geconcludeerd worden dat er geen sprake hoeft te zijn van een voltooide diefstal om een beroep te kunnen doen op de dringende reden wegens diefstal. Met andere woorden, poging tot diefstal zou ontslag op staande voet kunnen rechtvaardigen.</w:t>
      </w:r>
    </w:p>
    <w:p w14:paraId="7AF3FC0F" w14:textId="77777777" w:rsidR="00E26E56" w:rsidRPr="00CF1703" w:rsidRDefault="00E26E56" w:rsidP="00E91E95">
      <w:pPr>
        <w:pStyle w:val="Kop3"/>
        <w:spacing w:line="360" w:lineRule="auto"/>
        <w:ind w:left="708"/>
        <w:jc w:val="both"/>
        <w:rPr>
          <w:rFonts w:ascii="Verdana" w:hAnsi="Verdana"/>
          <w:sz w:val="20"/>
          <w:szCs w:val="20"/>
        </w:rPr>
      </w:pPr>
      <w:bookmarkStart w:id="33" w:name="_Toc8991870"/>
      <w:bookmarkStart w:id="34" w:name="_Toc11588399"/>
      <w:r w:rsidRPr="00CF1703">
        <w:rPr>
          <w:rFonts w:ascii="Verdana" w:hAnsi="Verdana"/>
          <w:sz w:val="20"/>
          <w:szCs w:val="20"/>
        </w:rPr>
        <w:t>3.1.2. Dringende reden</w:t>
      </w:r>
      <w:bookmarkEnd w:id="33"/>
      <w:bookmarkEnd w:id="34"/>
    </w:p>
    <w:p w14:paraId="7D19BAF0" w14:textId="77777777" w:rsidR="00E26E56" w:rsidRPr="003C3425" w:rsidRDefault="00E26E56" w:rsidP="00E26E56">
      <w:pPr>
        <w:spacing w:line="360" w:lineRule="auto"/>
        <w:jc w:val="both"/>
        <w:rPr>
          <w:rFonts w:ascii="Verdana" w:hAnsi="Verdana"/>
          <w:sz w:val="18"/>
          <w:szCs w:val="18"/>
        </w:rPr>
      </w:pPr>
      <w:r w:rsidRPr="00F81842">
        <w:rPr>
          <w:rFonts w:ascii="Verdana" w:hAnsi="Verdana"/>
          <w:sz w:val="18"/>
          <w:szCs w:val="18"/>
        </w:rPr>
        <w:t>Uit de analyse volgt dat rechters vaststellen dat de werknemer iets heeft gedaan of meegenomen zonder toestemming</w:t>
      </w:r>
      <w:r>
        <w:rPr>
          <w:rFonts w:ascii="Verdana" w:hAnsi="Verdana"/>
          <w:sz w:val="18"/>
          <w:szCs w:val="18"/>
        </w:rPr>
        <w:t>, namelijk: d</w:t>
      </w:r>
      <w:r w:rsidRPr="00F81842">
        <w:rPr>
          <w:rFonts w:ascii="Verdana" w:hAnsi="Verdana"/>
          <w:sz w:val="18"/>
          <w:szCs w:val="18"/>
        </w:rPr>
        <w:t>e werkneemster die zonder toestemming tijdens haar werkzaamheden achter de kassa zichzelf heeft ingesmeerd met bodylotion</w:t>
      </w:r>
      <w:r>
        <w:rPr>
          <w:rFonts w:ascii="Verdana" w:hAnsi="Verdana"/>
          <w:sz w:val="18"/>
          <w:szCs w:val="18"/>
        </w:rPr>
        <w:t xml:space="preserve"> </w:t>
      </w:r>
      <w:r w:rsidRPr="00F81842">
        <w:rPr>
          <w:rFonts w:ascii="Verdana" w:hAnsi="Verdana"/>
          <w:sz w:val="18"/>
          <w:szCs w:val="18"/>
        </w:rPr>
        <w:t>(zaak 6)</w:t>
      </w:r>
      <w:r>
        <w:rPr>
          <w:rFonts w:ascii="Verdana" w:hAnsi="Verdana"/>
          <w:sz w:val="18"/>
          <w:szCs w:val="18"/>
        </w:rPr>
        <w:t xml:space="preserve"> en d</w:t>
      </w:r>
      <w:r w:rsidRPr="00F81842">
        <w:rPr>
          <w:rFonts w:ascii="Verdana" w:hAnsi="Verdana"/>
          <w:sz w:val="18"/>
          <w:szCs w:val="18"/>
        </w:rPr>
        <w:t>e werkneemster die zonder toestemming € 20 heeft weggenomen</w:t>
      </w:r>
      <w:r>
        <w:rPr>
          <w:rFonts w:ascii="Verdana" w:hAnsi="Verdana"/>
          <w:sz w:val="18"/>
          <w:szCs w:val="18"/>
        </w:rPr>
        <w:t xml:space="preserve"> </w:t>
      </w:r>
      <w:r w:rsidRPr="00F81842">
        <w:rPr>
          <w:rFonts w:ascii="Verdana" w:hAnsi="Verdana"/>
          <w:sz w:val="18"/>
          <w:szCs w:val="18"/>
        </w:rPr>
        <w:t>(zaak 3).</w:t>
      </w:r>
    </w:p>
    <w:p w14:paraId="5F25942E" w14:textId="77777777" w:rsidR="00E26E56" w:rsidRDefault="00E26E56" w:rsidP="00E26E56">
      <w:pPr>
        <w:spacing w:line="360" w:lineRule="auto"/>
        <w:jc w:val="both"/>
        <w:rPr>
          <w:rFonts w:ascii="Verdana" w:hAnsi="Verdana"/>
          <w:sz w:val="18"/>
          <w:szCs w:val="18"/>
        </w:rPr>
      </w:pPr>
      <w:r w:rsidRPr="00F81842">
        <w:rPr>
          <w:rFonts w:ascii="Verdana" w:hAnsi="Verdana"/>
          <w:sz w:val="18"/>
          <w:szCs w:val="18"/>
        </w:rPr>
        <w:t xml:space="preserve">Eveneens komt in vijf van de twaalf motiveringen van de rechters zinnen als “schending van het vertrouwen van de werkgever” voor. Dit argument van de rechter wordt in samenhang gebracht met </w:t>
      </w:r>
      <w:r w:rsidRPr="00F81842">
        <w:rPr>
          <w:rFonts w:ascii="Verdana" w:hAnsi="Verdana"/>
          <w:sz w:val="18"/>
          <w:szCs w:val="18"/>
        </w:rPr>
        <w:lastRenderedPageBreak/>
        <w:t>de functie. In zaak 1 gaat het om een schoonmaakster, in zaak 8</w:t>
      </w:r>
      <w:r w:rsidR="00AD72A7">
        <w:rPr>
          <w:rStyle w:val="Voetnootmarkering"/>
          <w:rFonts w:ascii="Verdana" w:hAnsi="Verdana"/>
          <w:sz w:val="18"/>
          <w:szCs w:val="18"/>
        </w:rPr>
        <w:footnoteReference w:id="41"/>
      </w:r>
      <w:r w:rsidRPr="00F81842">
        <w:rPr>
          <w:rFonts w:ascii="Verdana" w:hAnsi="Verdana"/>
          <w:sz w:val="18"/>
          <w:szCs w:val="18"/>
        </w:rPr>
        <w:t xml:space="preserve"> iemand met een leidinggevende functie, </w:t>
      </w:r>
      <w:r w:rsidR="00AD72A7" w:rsidRPr="00F81842">
        <w:rPr>
          <w:rFonts w:ascii="Verdana" w:hAnsi="Verdana"/>
          <w:sz w:val="18"/>
          <w:szCs w:val="18"/>
        </w:rPr>
        <w:t xml:space="preserve">in zaak </w:t>
      </w:r>
      <w:r w:rsidR="00AD72A7">
        <w:rPr>
          <w:rFonts w:ascii="Verdana" w:hAnsi="Verdana"/>
          <w:sz w:val="18"/>
          <w:szCs w:val="18"/>
        </w:rPr>
        <w:t>9</w:t>
      </w:r>
      <w:r w:rsidR="00AD72A7" w:rsidRPr="00F81842">
        <w:rPr>
          <w:rFonts w:ascii="Verdana" w:hAnsi="Verdana"/>
          <w:sz w:val="18"/>
          <w:szCs w:val="18"/>
        </w:rPr>
        <w:t xml:space="preserve"> een ziekenverzorgende, </w:t>
      </w:r>
      <w:r w:rsidRPr="00F81842">
        <w:rPr>
          <w:rFonts w:ascii="Verdana" w:hAnsi="Verdana"/>
          <w:sz w:val="18"/>
          <w:szCs w:val="18"/>
        </w:rPr>
        <w:t xml:space="preserve">in zaak </w:t>
      </w:r>
      <w:r w:rsidR="00AD72A7">
        <w:rPr>
          <w:rFonts w:ascii="Verdana" w:hAnsi="Verdana"/>
          <w:sz w:val="18"/>
          <w:szCs w:val="18"/>
        </w:rPr>
        <w:t>10</w:t>
      </w:r>
      <w:r w:rsidRPr="00F81842">
        <w:rPr>
          <w:rFonts w:ascii="Verdana" w:hAnsi="Verdana"/>
          <w:sz w:val="18"/>
          <w:szCs w:val="18"/>
        </w:rPr>
        <w:t xml:space="preserve"> een manager financiën en ICT en in zaak 12</w:t>
      </w:r>
      <w:r w:rsidR="00AD72A7">
        <w:rPr>
          <w:rStyle w:val="Voetnootmarkering"/>
          <w:rFonts w:ascii="Verdana" w:hAnsi="Verdana"/>
          <w:sz w:val="18"/>
          <w:szCs w:val="18"/>
        </w:rPr>
        <w:footnoteReference w:id="42"/>
      </w:r>
      <w:r w:rsidRPr="00F81842">
        <w:rPr>
          <w:rFonts w:ascii="Verdana" w:hAnsi="Verdana"/>
          <w:sz w:val="18"/>
          <w:szCs w:val="18"/>
        </w:rPr>
        <w:t xml:space="preserve"> wederom een schoonmaker. </w:t>
      </w:r>
      <w:r>
        <w:rPr>
          <w:rFonts w:ascii="Verdana" w:hAnsi="Verdana"/>
          <w:sz w:val="18"/>
          <w:szCs w:val="18"/>
        </w:rPr>
        <w:t>Geen vertrouwen ongeacht de functie van de werknemer leidt altijd tot een rechtsgeldig ontslag op staande voet.</w:t>
      </w:r>
      <w:r w:rsidRPr="00554E12">
        <w:rPr>
          <w:rFonts w:ascii="Verdana" w:hAnsi="Verdana"/>
          <w:sz w:val="18"/>
          <w:szCs w:val="18"/>
        </w:rPr>
        <w:t xml:space="preserve"> </w:t>
      </w:r>
      <w:r>
        <w:rPr>
          <w:rFonts w:ascii="Verdana" w:hAnsi="Verdana"/>
          <w:sz w:val="18"/>
          <w:szCs w:val="18"/>
        </w:rPr>
        <w:t>Kortom, als de werknemer het vertrouwen van de werkgever onwaardig wordt, zoals vereist wordt in art. 7:678 lid 2 onder d BW, kijkt de rechter daar niet over heen en wordt het ontslag op staande voet eerder toegekend.</w:t>
      </w:r>
    </w:p>
    <w:p w14:paraId="3BDE91A5" w14:textId="77777777" w:rsidR="00E26E56" w:rsidRPr="003C3425" w:rsidRDefault="00E26E56" w:rsidP="00E26E56">
      <w:pPr>
        <w:spacing w:line="360" w:lineRule="auto"/>
        <w:jc w:val="both"/>
        <w:rPr>
          <w:rFonts w:ascii="Verdana" w:hAnsi="Verdana"/>
          <w:sz w:val="18"/>
          <w:szCs w:val="18"/>
        </w:rPr>
      </w:pPr>
      <w:r>
        <w:rPr>
          <w:rFonts w:ascii="Verdana" w:hAnsi="Verdana"/>
          <w:sz w:val="18"/>
          <w:szCs w:val="18"/>
        </w:rPr>
        <w:t>To</w:t>
      </w:r>
      <w:r w:rsidR="00F5035E">
        <w:rPr>
          <w:rFonts w:ascii="Verdana" w:hAnsi="Verdana"/>
          <w:sz w:val="18"/>
          <w:szCs w:val="18"/>
        </w:rPr>
        <w:t>t slot lezen we in paragraaf 2.2</w:t>
      </w:r>
      <w:r>
        <w:rPr>
          <w:rFonts w:ascii="Verdana" w:hAnsi="Verdana"/>
          <w:sz w:val="18"/>
          <w:szCs w:val="18"/>
        </w:rPr>
        <w:t xml:space="preserve"> dat de misdrijven, lees: diefstal, niet tegen de werkgever </w:t>
      </w:r>
      <w:r w:rsidR="00914B96">
        <w:rPr>
          <w:rFonts w:ascii="Verdana" w:hAnsi="Verdana"/>
          <w:sz w:val="18"/>
          <w:szCs w:val="18"/>
        </w:rPr>
        <w:t xml:space="preserve">hoeven </w:t>
      </w:r>
      <w:r>
        <w:rPr>
          <w:rFonts w:ascii="Verdana" w:hAnsi="Verdana"/>
          <w:sz w:val="18"/>
          <w:szCs w:val="18"/>
        </w:rPr>
        <w:t xml:space="preserve">te zijn gepleegd. Dit wordt in de jurisprudentie bevestigd. </w:t>
      </w:r>
      <w:r w:rsidRPr="00F81842">
        <w:rPr>
          <w:rFonts w:ascii="Verdana" w:hAnsi="Verdana"/>
          <w:sz w:val="18"/>
          <w:szCs w:val="18"/>
        </w:rPr>
        <w:t xml:space="preserve">In het geval van de schoonmakers vond de diefstal plaats bij de opdrachtgever. </w:t>
      </w:r>
      <w:r>
        <w:rPr>
          <w:rFonts w:ascii="Verdana" w:hAnsi="Verdana"/>
          <w:sz w:val="18"/>
          <w:szCs w:val="18"/>
        </w:rPr>
        <w:t xml:space="preserve">De opdrachtgever was een klant van de werkgever waarbij de werknemer schoonmaakwerkzaamheden uitvoerde. </w:t>
      </w:r>
      <w:r w:rsidRPr="00F81842">
        <w:rPr>
          <w:rFonts w:ascii="Verdana" w:hAnsi="Verdana"/>
          <w:sz w:val="18"/>
          <w:szCs w:val="18"/>
        </w:rPr>
        <w:t>D</w:t>
      </w:r>
      <w:r>
        <w:rPr>
          <w:rFonts w:ascii="Verdana" w:hAnsi="Verdana"/>
          <w:sz w:val="18"/>
          <w:szCs w:val="18"/>
        </w:rPr>
        <w:t xml:space="preserve">oor de diefstal verloor de </w:t>
      </w:r>
      <w:r w:rsidRPr="00F81842">
        <w:rPr>
          <w:rFonts w:ascii="Verdana" w:hAnsi="Verdana"/>
          <w:sz w:val="18"/>
          <w:szCs w:val="18"/>
        </w:rPr>
        <w:t>opdrachtgever het vertrouwen in de werknem</w:t>
      </w:r>
      <w:r>
        <w:rPr>
          <w:rFonts w:ascii="Verdana" w:hAnsi="Verdana"/>
          <w:sz w:val="18"/>
          <w:szCs w:val="18"/>
        </w:rPr>
        <w:t xml:space="preserve">er. In beide gevallen ging de </w:t>
      </w:r>
      <w:r w:rsidRPr="00F81842">
        <w:rPr>
          <w:rFonts w:ascii="Verdana" w:hAnsi="Verdana"/>
          <w:sz w:val="18"/>
          <w:szCs w:val="18"/>
        </w:rPr>
        <w:t>werkgever over tot ontslag op staande voet</w:t>
      </w:r>
      <w:r>
        <w:rPr>
          <w:rFonts w:ascii="Verdana" w:hAnsi="Verdana"/>
          <w:sz w:val="18"/>
          <w:szCs w:val="18"/>
        </w:rPr>
        <w:t xml:space="preserve">. Hieruit kan worden geconcludeerd dat diefstal bij een klant van de werkgever een terecht ontslag op staande voet kan </w:t>
      </w:r>
      <w:r w:rsidR="0042145A" w:rsidRPr="00554E12">
        <w:rPr>
          <w:rFonts w:ascii="Verdana" w:hAnsi="Verdana"/>
          <w:sz w:val="18"/>
          <w:szCs w:val="18"/>
        </w:rPr>
        <w:t>rechtvaardigen</w:t>
      </w:r>
      <w:r>
        <w:rPr>
          <w:rFonts w:ascii="Verdana" w:hAnsi="Verdana"/>
          <w:sz w:val="18"/>
          <w:szCs w:val="18"/>
        </w:rPr>
        <w:t>.</w:t>
      </w:r>
    </w:p>
    <w:p w14:paraId="64862AAD" w14:textId="77777777" w:rsidR="00E26E56" w:rsidRPr="00B9717B" w:rsidRDefault="00E26E56" w:rsidP="00E91E95">
      <w:pPr>
        <w:pStyle w:val="Kop3"/>
        <w:spacing w:line="360" w:lineRule="auto"/>
        <w:ind w:left="708"/>
        <w:jc w:val="both"/>
        <w:rPr>
          <w:rFonts w:ascii="Verdana" w:hAnsi="Verdana"/>
          <w:sz w:val="20"/>
          <w:szCs w:val="20"/>
        </w:rPr>
      </w:pPr>
      <w:bookmarkStart w:id="35" w:name="_Toc8991871"/>
      <w:bookmarkStart w:id="36" w:name="_Toc11588400"/>
      <w:r w:rsidRPr="00B9717B">
        <w:rPr>
          <w:rFonts w:ascii="Verdana" w:hAnsi="Verdana"/>
          <w:sz w:val="20"/>
          <w:szCs w:val="20"/>
        </w:rPr>
        <w:t>3.1.3. Bewijsmiddelen</w:t>
      </w:r>
      <w:bookmarkEnd w:id="35"/>
      <w:bookmarkEnd w:id="36"/>
    </w:p>
    <w:p w14:paraId="0A20107C" w14:textId="77777777" w:rsidR="00E26E56" w:rsidRPr="00F81842" w:rsidRDefault="00E26E56" w:rsidP="00E26E56">
      <w:pPr>
        <w:spacing w:line="360" w:lineRule="auto"/>
        <w:jc w:val="both"/>
        <w:rPr>
          <w:rFonts w:ascii="Verdana" w:hAnsi="Verdana"/>
          <w:sz w:val="18"/>
          <w:szCs w:val="18"/>
        </w:rPr>
      </w:pPr>
      <w:r w:rsidRPr="00F81842">
        <w:rPr>
          <w:rFonts w:ascii="Verdana" w:hAnsi="Verdana"/>
          <w:sz w:val="18"/>
          <w:szCs w:val="18"/>
        </w:rPr>
        <w:t>De bewijslast ligt bij de werkgever</w:t>
      </w:r>
      <w:r>
        <w:rPr>
          <w:rFonts w:ascii="Verdana" w:hAnsi="Verdana"/>
          <w:sz w:val="18"/>
          <w:szCs w:val="18"/>
        </w:rPr>
        <w:t xml:space="preserve"> en deze dient derhalve</w:t>
      </w:r>
      <w:r w:rsidRPr="00F81842">
        <w:rPr>
          <w:rFonts w:ascii="Verdana" w:hAnsi="Verdana"/>
          <w:sz w:val="18"/>
          <w:szCs w:val="18"/>
        </w:rPr>
        <w:t xml:space="preserve"> te bewijzen dat er sprake is van een dringende reden. In acht van de twaalf zaken zijn camerabeelden gebruikt om de stelling van de werkgever te ondersteunen (zaak 1</w:t>
      </w:r>
      <w:r w:rsidR="00656D2E">
        <w:rPr>
          <w:rFonts w:ascii="Verdana" w:hAnsi="Verdana"/>
          <w:sz w:val="18"/>
          <w:szCs w:val="18"/>
        </w:rPr>
        <w:t>, 2</w:t>
      </w:r>
      <w:r w:rsidR="00656D2E">
        <w:rPr>
          <w:rStyle w:val="Voetnootmarkering"/>
          <w:rFonts w:ascii="Verdana" w:hAnsi="Verdana"/>
          <w:sz w:val="18"/>
          <w:szCs w:val="18"/>
        </w:rPr>
        <w:footnoteReference w:id="43"/>
      </w:r>
      <w:r w:rsidR="00656D2E">
        <w:rPr>
          <w:rFonts w:ascii="Verdana" w:hAnsi="Verdana"/>
          <w:sz w:val="18"/>
          <w:szCs w:val="18"/>
        </w:rPr>
        <w:t xml:space="preserve">, 3, </w:t>
      </w:r>
      <w:r w:rsidRPr="00F81842">
        <w:rPr>
          <w:rFonts w:ascii="Verdana" w:hAnsi="Verdana"/>
          <w:sz w:val="18"/>
          <w:szCs w:val="18"/>
        </w:rPr>
        <w:t>4</w:t>
      </w:r>
      <w:r w:rsidR="00656D2E">
        <w:rPr>
          <w:rStyle w:val="Voetnootmarkering"/>
          <w:rFonts w:ascii="Verdana" w:hAnsi="Verdana"/>
          <w:sz w:val="18"/>
          <w:szCs w:val="18"/>
        </w:rPr>
        <w:footnoteReference w:id="44"/>
      </w:r>
      <w:r w:rsidRPr="00F81842">
        <w:rPr>
          <w:rFonts w:ascii="Verdana" w:hAnsi="Verdana"/>
          <w:sz w:val="18"/>
          <w:szCs w:val="18"/>
        </w:rPr>
        <w:t>, 6</w:t>
      </w:r>
      <w:r w:rsidR="00656D2E">
        <w:rPr>
          <w:rFonts w:ascii="Verdana" w:hAnsi="Verdana"/>
          <w:sz w:val="18"/>
          <w:szCs w:val="18"/>
        </w:rPr>
        <w:t xml:space="preserve">, 7, 8, </w:t>
      </w:r>
      <w:r w:rsidRPr="00F81842">
        <w:rPr>
          <w:rFonts w:ascii="Verdana" w:hAnsi="Verdana"/>
          <w:sz w:val="18"/>
          <w:szCs w:val="18"/>
        </w:rPr>
        <w:t>9 en 11</w:t>
      </w:r>
      <w:r w:rsidR="00656D2E">
        <w:rPr>
          <w:rStyle w:val="Voetnootmarkering"/>
          <w:rFonts w:ascii="Verdana" w:hAnsi="Verdana"/>
          <w:sz w:val="18"/>
          <w:szCs w:val="18"/>
        </w:rPr>
        <w:footnoteReference w:id="45"/>
      </w:r>
      <w:r w:rsidRPr="00F81842">
        <w:rPr>
          <w:rFonts w:ascii="Verdana" w:hAnsi="Verdana"/>
          <w:sz w:val="18"/>
          <w:szCs w:val="18"/>
        </w:rPr>
        <w:t>). Er wordt ook gebruik gemaakt van bankafschriften (zaak 10), rapporten van recherchebureaus (zaak 9 en 11) en getuigenverklaringen (zaak 3 en 4).</w:t>
      </w:r>
    </w:p>
    <w:p w14:paraId="6751B4C2" w14:textId="77777777" w:rsidR="00E26E56" w:rsidRPr="00554E12" w:rsidRDefault="00E26E56" w:rsidP="00E26E56">
      <w:pPr>
        <w:spacing w:line="360" w:lineRule="auto"/>
        <w:jc w:val="both"/>
        <w:rPr>
          <w:rFonts w:ascii="Verdana" w:hAnsi="Verdana"/>
          <w:sz w:val="18"/>
          <w:szCs w:val="18"/>
        </w:rPr>
      </w:pPr>
      <w:r w:rsidRPr="00554E12">
        <w:rPr>
          <w:rFonts w:ascii="Verdana" w:hAnsi="Verdana"/>
          <w:sz w:val="18"/>
          <w:szCs w:val="18"/>
        </w:rPr>
        <w:t xml:space="preserve">Concluderend: er worden vaak digitale middelen, zoals camerabeelden, ingezet door de werkgever. De rechtmatigheid van de beelden komt niet ter sprake, maar hier kan wel verandering in komen vanwege de Algemene </w:t>
      </w:r>
      <w:r>
        <w:rPr>
          <w:rFonts w:ascii="Verdana" w:hAnsi="Verdana"/>
          <w:sz w:val="18"/>
          <w:szCs w:val="18"/>
        </w:rPr>
        <w:t>V</w:t>
      </w:r>
      <w:r w:rsidRPr="00554E12">
        <w:rPr>
          <w:rFonts w:ascii="Verdana" w:hAnsi="Verdana"/>
          <w:sz w:val="18"/>
          <w:szCs w:val="18"/>
        </w:rPr>
        <w:t xml:space="preserve">erordening </w:t>
      </w:r>
      <w:r>
        <w:rPr>
          <w:rFonts w:ascii="Verdana" w:hAnsi="Verdana"/>
          <w:sz w:val="18"/>
          <w:szCs w:val="18"/>
        </w:rPr>
        <w:t>G</w:t>
      </w:r>
      <w:r w:rsidRPr="00554E12">
        <w:rPr>
          <w:rFonts w:ascii="Verdana" w:hAnsi="Verdana"/>
          <w:sz w:val="18"/>
          <w:szCs w:val="18"/>
        </w:rPr>
        <w:t>egevensbescherming. De verordening geldt ook voor het arbeidsrecht in het kader van de privacy van de werknemer.</w:t>
      </w:r>
    </w:p>
    <w:p w14:paraId="44906E36" w14:textId="77777777" w:rsidR="00E26E56" w:rsidRPr="00B9717B" w:rsidRDefault="00E26E56" w:rsidP="00B9717B">
      <w:pPr>
        <w:pStyle w:val="Kop3"/>
        <w:spacing w:line="360" w:lineRule="auto"/>
        <w:ind w:left="708"/>
        <w:jc w:val="both"/>
        <w:rPr>
          <w:rFonts w:ascii="Verdana" w:hAnsi="Verdana"/>
          <w:sz w:val="20"/>
          <w:szCs w:val="20"/>
        </w:rPr>
      </w:pPr>
      <w:bookmarkStart w:id="37" w:name="_Toc8991872"/>
      <w:bookmarkStart w:id="38" w:name="_Toc11588401"/>
      <w:r w:rsidRPr="00B9717B">
        <w:rPr>
          <w:rFonts w:ascii="Verdana" w:hAnsi="Verdana"/>
          <w:sz w:val="20"/>
          <w:szCs w:val="20"/>
        </w:rPr>
        <w:t>3.1.4. Persoonlijke omstandigheden</w:t>
      </w:r>
      <w:bookmarkEnd w:id="37"/>
      <w:bookmarkEnd w:id="38"/>
    </w:p>
    <w:p w14:paraId="73E0F17E" w14:textId="77777777" w:rsidR="00E26E56" w:rsidRPr="00F81842" w:rsidRDefault="00E26E56" w:rsidP="00E26E56">
      <w:pPr>
        <w:spacing w:line="360" w:lineRule="auto"/>
        <w:jc w:val="both"/>
        <w:rPr>
          <w:rFonts w:ascii="Verdana" w:hAnsi="Verdana"/>
          <w:sz w:val="18"/>
          <w:szCs w:val="18"/>
        </w:rPr>
      </w:pPr>
      <w:r w:rsidRPr="00F81842">
        <w:rPr>
          <w:rFonts w:ascii="Verdana" w:hAnsi="Verdana"/>
          <w:sz w:val="18"/>
          <w:szCs w:val="18"/>
        </w:rPr>
        <w:t xml:space="preserve">De werknemer </w:t>
      </w:r>
      <w:r>
        <w:rPr>
          <w:rFonts w:ascii="Verdana" w:hAnsi="Verdana"/>
          <w:sz w:val="18"/>
          <w:szCs w:val="18"/>
        </w:rPr>
        <w:t>dient zijn</w:t>
      </w:r>
      <w:r w:rsidRPr="00F81842">
        <w:rPr>
          <w:rFonts w:ascii="Verdana" w:hAnsi="Verdana"/>
          <w:sz w:val="18"/>
          <w:szCs w:val="18"/>
        </w:rPr>
        <w:t xml:space="preserve"> persoonlijke omstandigheden in de procedure </w:t>
      </w:r>
      <w:r>
        <w:rPr>
          <w:rFonts w:ascii="Verdana" w:hAnsi="Verdana"/>
          <w:sz w:val="18"/>
          <w:szCs w:val="18"/>
        </w:rPr>
        <w:t>zelf aan te voeren</w:t>
      </w:r>
      <w:r w:rsidRPr="00F81842">
        <w:rPr>
          <w:rFonts w:ascii="Verdana" w:hAnsi="Verdana"/>
          <w:sz w:val="18"/>
          <w:szCs w:val="18"/>
        </w:rPr>
        <w:t>. Dit is in negen van de twaalf keer gebeurd (zaak 1, 3, 4, 6, 7, 8, 10, 11 en 12).</w:t>
      </w:r>
    </w:p>
    <w:p w14:paraId="179D73D9" w14:textId="77777777" w:rsidR="00E26E56" w:rsidRDefault="00E26E56" w:rsidP="00E26E56">
      <w:pPr>
        <w:spacing w:line="360" w:lineRule="auto"/>
        <w:jc w:val="both"/>
        <w:rPr>
          <w:rFonts w:ascii="Verdana" w:hAnsi="Verdana"/>
          <w:sz w:val="18"/>
          <w:szCs w:val="18"/>
        </w:rPr>
      </w:pPr>
      <w:r>
        <w:rPr>
          <w:rFonts w:ascii="Verdana" w:hAnsi="Verdana"/>
          <w:sz w:val="18"/>
          <w:szCs w:val="18"/>
        </w:rPr>
        <w:t>In zaak 11 en 12 voerde de werknemer aan</w:t>
      </w:r>
      <w:r w:rsidR="00A64D2F">
        <w:rPr>
          <w:rFonts w:ascii="Verdana" w:hAnsi="Verdana"/>
          <w:sz w:val="18"/>
          <w:szCs w:val="18"/>
        </w:rPr>
        <w:t xml:space="preserve"> dat</w:t>
      </w:r>
      <w:r>
        <w:rPr>
          <w:rFonts w:ascii="Verdana" w:hAnsi="Verdana"/>
          <w:sz w:val="18"/>
          <w:szCs w:val="18"/>
        </w:rPr>
        <w:t xml:space="preserve"> het ontslag een slechte financiële positie tot gevolg heeft en dat het vinden van een nieuwe baan moeilijker wordt. De werkneemster in zaak 4 voerde aan dat zij aan kleptomanie leed. De werknemers in zaak 10 en 11 geven aan dat zij aan een </w:t>
      </w:r>
      <w:r>
        <w:rPr>
          <w:rFonts w:ascii="Verdana" w:hAnsi="Verdana"/>
          <w:sz w:val="18"/>
          <w:szCs w:val="18"/>
        </w:rPr>
        <w:lastRenderedPageBreak/>
        <w:t>depressie lijden of hebben geleden. In zaak 12 voerde de werknemer aan dat hij de zorg draagt voor een minderjarig kind.</w:t>
      </w:r>
    </w:p>
    <w:p w14:paraId="0E721617" w14:textId="77777777" w:rsidR="00E26E56" w:rsidRPr="00F81842" w:rsidRDefault="00E26E56" w:rsidP="00E26E56">
      <w:pPr>
        <w:spacing w:line="360" w:lineRule="auto"/>
        <w:jc w:val="both"/>
        <w:rPr>
          <w:rFonts w:ascii="Verdana" w:hAnsi="Verdana"/>
          <w:sz w:val="18"/>
          <w:szCs w:val="18"/>
        </w:rPr>
      </w:pPr>
      <w:r>
        <w:rPr>
          <w:rFonts w:ascii="Verdana" w:hAnsi="Verdana"/>
          <w:sz w:val="18"/>
          <w:szCs w:val="18"/>
        </w:rPr>
        <w:t xml:space="preserve">Verder hadden de werknemers in zaak 6 en 7 een tweede baan. De werknemers waren niet volledig afhankelijk van een inkomstenbron </w:t>
      </w:r>
      <w:r w:rsidR="00914B96">
        <w:rPr>
          <w:rFonts w:ascii="Verdana" w:hAnsi="Verdana"/>
          <w:sz w:val="18"/>
          <w:szCs w:val="18"/>
        </w:rPr>
        <w:t>waardoor</w:t>
      </w:r>
      <w:r>
        <w:rPr>
          <w:rFonts w:ascii="Verdana" w:hAnsi="Verdana"/>
          <w:sz w:val="18"/>
          <w:szCs w:val="18"/>
        </w:rPr>
        <w:t xml:space="preserve"> de gevolgen van het ontslag </w:t>
      </w:r>
      <w:r w:rsidR="00914B96">
        <w:rPr>
          <w:rFonts w:ascii="Verdana" w:hAnsi="Verdana"/>
          <w:sz w:val="18"/>
          <w:szCs w:val="18"/>
        </w:rPr>
        <w:t xml:space="preserve">volgens de rechter minder zwaar </w:t>
      </w:r>
      <w:r>
        <w:rPr>
          <w:rFonts w:ascii="Verdana" w:hAnsi="Verdana"/>
          <w:sz w:val="18"/>
          <w:szCs w:val="18"/>
        </w:rPr>
        <w:t xml:space="preserve">wogen. Hieruit kan worden geconcludeerd dat als de werknemer </w:t>
      </w:r>
      <w:r w:rsidR="00914B96">
        <w:rPr>
          <w:rFonts w:ascii="Verdana" w:hAnsi="Verdana"/>
          <w:sz w:val="18"/>
          <w:szCs w:val="18"/>
        </w:rPr>
        <w:t>e</w:t>
      </w:r>
      <w:r>
        <w:rPr>
          <w:rFonts w:ascii="Verdana" w:hAnsi="Verdana"/>
          <w:sz w:val="18"/>
          <w:szCs w:val="18"/>
        </w:rPr>
        <w:t xml:space="preserve">en andere inkomstenbron heeft, het ontslag eerder terecht wordt gevonden. </w:t>
      </w:r>
    </w:p>
    <w:p w14:paraId="49C6240E" w14:textId="77777777" w:rsidR="00E26E56" w:rsidRPr="00F81842" w:rsidRDefault="00E26E56" w:rsidP="00E26E56">
      <w:pPr>
        <w:spacing w:line="360" w:lineRule="auto"/>
        <w:jc w:val="both"/>
        <w:rPr>
          <w:rFonts w:ascii="Verdana" w:hAnsi="Verdana"/>
          <w:sz w:val="18"/>
          <w:szCs w:val="18"/>
        </w:rPr>
      </w:pPr>
      <w:r w:rsidRPr="00F81842">
        <w:rPr>
          <w:rFonts w:ascii="Verdana" w:hAnsi="Verdana"/>
          <w:sz w:val="18"/>
          <w:szCs w:val="18"/>
        </w:rPr>
        <w:t>In</w:t>
      </w:r>
      <w:r w:rsidR="00F5035E">
        <w:rPr>
          <w:rFonts w:ascii="Verdana" w:hAnsi="Verdana"/>
          <w:sz w:val="18"/>
          <w:szCs w:val="18"/>
        </w:rPr>
        <w:t xml:space="preserve"> paragraaf 2.1.1.1</w:t>
      </w:r>
      <w:r>
        <w:rPr>
          <w:rFonts w:ascii="Verdana" w:hAnsi="Verdana"/>
          <w:sz w:val="18"/>
          <w:szCs w:val="18"/>
        </w:rPr>
        <w:t xml:space="preserve"> van</w:t>
      </w:r>
      <w:r w:rsidRPr="00F81842">
        <w:rPr>
          <w:rFonts w:ascii="Verdana" w:hAnsi="Verdana"/>
          <w:sz w:val="18"/>
          <w:szCs w:val="18"/>
        </w:rPr>
        <w:t xml:space="preserve"> het juridische kader </w:t>
      </w:r>
      <w:r>
        <w:rPr>
          <w:rFonts w:ascii="Verdana" w:hAnsi="Verdana"/>
          <w:sz w:val="18"/>
          <w:szCs w:val="18"/>
        </w:rPr>
        <w:t>is beschreven</w:t>
      </w:r>
      <w:r w:rsidRPr="00F81842">
        <w:rPr>
          <w:rFonts w:ascii="Verdana" w:hAnsi="Verdana"/>
          <w:sz w:val="18"/>
          <w:szCs w:val="18"/>
        </w:rPr>
        <w:t xml:space="preserve"> dat de rechter moet kijken naar hoe het dienstverband is vervuld door de werknemer. In drie</w:t>
      </w:r>
      <w:r>
        <w:rPr>
          <w:rFonts w:ascii="Verdana" w:hAnsi="Verdana"/>
          <w:sz w:val="18"/>
          <w:szCs w:val="18"/>
        </w:rPr>
        <w:t xml:space="preserve"> van de </w:t>
      </w:r>
      <w:r w:rsidR="002608BA">
        <w:rPr>
          <w:rFonts w:ascii="Verdana" w:hAnsi="Verdana"/>
          <w:sz w:val="18"/>
          <w:szCs w:val="18"/>
        </w:rPr>
        <w:t>twaalf</w:t>
      </w:r>
      <w:r w:rsidRPr="00F81842">
        <w:rPr>
          <w:rFonts w:ascii="Verdana" w:hAnsi="Verdana"/>
          <w:sz w:val="18"/>
          <w:szCs w:val="18"/>
        </w:rPr>
        <w:t xml:space="preserve"> </w:t>
      </w:r>
      <w:r w:rsidR="002608BA">
        <w:rPr>
          <w:rFonts w:ascii="Verdana" w:hAnsi="Verdana"/>
          <w:sz w:val="18"/>
          <w:szCs w:val="18"/>
        </w:rPr>
        <w:t>zaken</w:t>
      </w:r>
      <w:r w:rsidRPr="00F81842">
        <w:rPr>
          <w:rFonts w:ascii="Verdana" w:hAnsi="Verdana"/>
          <w:sz w:val="18"/>
          <w:szCs w:val="18"/>
        </w:rPr>
        <w:t xml:space="preserve"> </w:t>
      </w:r>
      <w:r w:rsidR="007E54AD">
        <w:rPr>
          <w:rFonts w:ascii="Verdana" w:hAnsi="Verdana"/>
          <w:sz w:val="18"/>
          <w:szCs w:val="18"/>
        </w:rPr>
        <w:t xml:space="preserve">(zaak 1, 7 en 11) </w:t>
      </w:r>
      <w:r w:rsidRPr="00F81842">
        <w:rPr>
          <w:rFonts w:ascii="Verdana" w:hAnsi="Verdana"/>
          <w:sz w:val="18"/>
          <w:szCs w:val="18"/>
        </w:rPr>
        <w:t xml:space="preserve">is </w:t>
      </w:r>
      <w:r w:rsidR="00914B96">
        <w:rPr>
          <w:rFonts w:ascii="Verdana" w:hAnsi="Verdana"/>
          <w:sz w:val="18"/>
          <w:szCs w:val="18"/>
        </w:rPr>
        <w:t>er sprake van goed functioneren</w:t>
      </w:r>
      <w:r w:rsidR="002608BA">
        <w:rPr>
          <w:rFonts w:ascii="Verdana" w:hAnsi="Verdana"/>
          <w:sz w:val="18"/>
          <w:szCs w:val="18"/>
        </w:rPr>
        <w:t>,</w:t>
      </w:r>
      <w:r w:rsidRPr="00F81842">
        <w:rPr>
          <w:rFonts w:ascii="Verdana" w:hAnsi="Verdana"/>
          <w:sz w:val="18"/>
          <w:szCs w:val="18"/>
        </w:rPr>
        <w:t xml:space="preserve"> maar wordt </w:t>
      </w:r>
      <w:r>
        <w:rPr>
          <w:rFonts w:ascii="Verdana" w:hAnsi="Verdana"/>
          <w:sz w:val="18"/>
          <w:szCs w:val="18"/>
        </w:rPr>
        <w:t xml:space="preserve">dit </w:t>
      </w:r>
      <w:r w:rsidRPr="00F81842">
        <w:rPr>
          <w:rFonts w:ascii="Verdana" w:hAnsi="Verdana"/>
          <w:sz w:val="18"/>
          <w:szCs w:val="18"/>
        </w:rPr>
        <w:t>gepasseerd door de rechters vanwege de ernst van de gedraging.</w:t>
      </w:r>
    </w:p>
    <w:p w14:paraId="516213A9" w14:textId="77777777" w:rsidR="00E26E56" w:rsidRPr="00554E12" w:rsidRDefault="00DA6F55" w:rsidP="00E26E56">
      <w:pPr>
        <w:spacing w:line="360" w:lineRule="auto"/>
        <w:jc w:val="both"/>
        <w:rPr>
          <w:rFonts w:ascii="Verdana" w:hAnsi="Verdana"/>
          <w:sz w:val="18"/>
          <w:szCs w:val="18"/>
        </w:rPr>
      </w:pPr>
      <w:r>
        <w:rPr>
          <w:rFonts w:ascii="Verdana" w:hAnsi="Verdana"/>
          <w:sz w:val="18"/>
          <w:szCs w:val="18"/>
        </w:rPr>
        <w:t>Concluderend: de</w:t>
      </w:r>
      <w:r w:rsidR="00914B96">
        <w:rPr>
          <w:rFonts w:ascii="Verdana" w:hAnsi="Verdana"/>
          <w:sz w:val="18"/>
          <w:szCs w:val="18"/>
        </w:rPr>
        <w:t xml:space="preserve"> </w:t>
      </w:r>
      <w:r>
        <w:rPr>
          <w:rFonts w:ascii="Verdana" w:hAnsi="Verdana"/>
          <w:sz w:val="18"/>
          <w:szCs w:val="18"/>
        </w:rPr>
        <w:t xml:space="preserve">persoonlijke omstandigheden </w:t>
      </w:r>
      <w:r w:rsidR="00914B96">
        <w:rPr>
          <w:rFonts w:ascii="Verdana" w:hAnsi="Verdana"/>
          <w:sz w:val="18"/>
          <w:szCs w:val="18"/>
        </w:rPr>
        <w:t>spelen</w:t>
      </w:r>
      <w:r w:rsidR="00E26E56">
        <w:rPr>
          <w:rFonts w:ascii="Verdana" w:hAnsi="Verdana"/>
          <w:sz w:val="18"/>
          <w:szCs w:val="18"/>
        </w:rPr>
        <w:t xml:space="preserve"> </w:t>
      </w:r>
      <w:r w:rsidR="00914B96">
        <w:rPr>
          <w:rFonts w:ascii="Verdana" w:hAnsi="Verdana"/>
          <w:sz w:val="18"/>
          <w:szCs w:val="18"/>
        </w:rPr>
        <w:t>een rol</w:t>
      </w:r>
      <w:r w:rsidR="009E67F1">
        <w:rPr>
          <w:rFonts w:ascii="Verdana" w:hAnsi="Verdana"/>
          <w:sz w:val="18"/>
          <w:szCs w:val="18"/>
        </w:rPr>
        <w:t>,</w:t>
      </w:r>
      <w:r w:rsidR="00E26E56">
        <w:rPr>
          <w:rFonts w:ascii="Verdana" w:hAnsi="Verdana"/>
          <w:sz w:val="18"/>
          <w:szCs w:val="18"/>
        </w:rPr>
        <w:t xml:space="preserve"> maar </w:t>
      </w:r>
      <w:r w:rsidR="00914B96">
        <w:rPr>
          <w:rFonts w:ascii="Verdana" w:hAnsi="Verdana"/>
          <w:sz w:val="18"/>
          <w:szCs w:val="18"/>
        </w:rPr>
        <w:t xml:space="preserve">kunnen </w:t>
      </w:r>
      <w:r w:rsidR="00E26E56">
        <w:rPr>
          <w:rFonts w:ascii="Verdana" w:hAnsi="Verdana"/>
          <w:sz w:val="18"/>
          <w:szCs w:val="18"/>
        </w:rPr>
        <w:t>deze gepasseerd worden door de aard en ernst van de gedraging die heeft geleid tot het ontslag op staande voet.</w:t>
      </w:r>
    </w:p>
    <w:p w14:paraId="3A992DC9" w14:textId="77777777" w:rsidR="00E26E56" w:rsidRPr="00B9717B" w:rsidRDefault="00E26E56" w:rsidP="00E91E95">
      <w:pPr>
        <w:pStyle w:val="Kop3"/>
        <w:spacing w:line="360" w:lineRule="auto"/>
        <w:ind w:left="708"/>
        <w:jc w:val="both"/>
        <w:rPr>
          <w:rFonts w:ascii="Verdana" w:hAnsi="Verdana"/>
          <w:sz w:val="20"/>
          <w:szCs w:val="20"/>
        </w:rPr>
      </w:pPr>
      <w:bookmarkStart w:id="39" w:name="_Toc8991873"/>
      <w:bookmarkStart w:id="40" w:name="_Toc11588402"/>
      <w:r w:rsidRPr="00B9717B">
        <w:rPr>
          <w:rFonts w:ascii="Verdana" w:hAnsi="Verdana"/>
          <w:sz w:val="20"/>
          <w:szCs w:val="20"/>
        </w:rPr>
        <w:t>3.1.5. Bedrijfsbeleid</w:t>
      </w:r>
      <w:bookmarkEnd w:id="39"/>
      <w:bookmarkEnd w:id="40"/>
    </w:p>
    <w:p w14:paraId="217E475F" w14:textId="77777777" w:rsidR="00E26E56" w:rsidRPr="00F81842" w:rsidRDefault="00E26E56" w:rsidP="00E26E56">
      <w:pPr>
        <w:spacing w:line="360" w:lineRule="auto"/>
        <w:jc w:val="both"/>
        <w:rPr>
          <w:rFonts w:ascii="Verdana" w:hAnsi="Verdana"/>
          <w:sz w:val="18"/>
          <w:szCs w:val="18"/>
        </w:rPr>
      </w:pPr>
      <w:r>
        <w:rPr>
          <w:rFonts w:ascii="Verdana" w:hAnsi="Verdana"/>
          <w:sz w:val="18"/>
          <w:szCs w:val="18"/>
        </w:rPr>
        <w:t xml:space="preserve">In negen van de twaalf geanalyseerde </w:t>
      </w:r>
      <w:r w:rsidR="0014120F">
        <w:rPr>
          <w:rFonts w:ascii="Verdana" w:hAnsi="Verdana"/>
          <w:sz w:val="18"/>
          <w:szCs w:val="18"/>
        </w:rPr>
        <w:t>zaken</w:t>
      </w:r>
      <w:r w:rsidRPr="00F81842">
        <w:rPr>
          <w:rFonts w:ascii="Verdana" w:hAnsi="Verdana"/>
          <w:sz w:val="18"/>
          <w:szCs w:val="18"/>
        </w:rPr>
        <w:t xml:space="preserve"> hebben werkgevers een bedrijfsbeleid. Beleid ten aanzien van diefstal </w:t>
      </w:r>
      <w:r w:rsidRPr="00F86723">
        <w:rPr>
          <w:rFonts w:ascii="Verdana" w:hAnsi="Verdana"/>
          <w:color w:val="000000"/>
          <w:sz w:val="18"/>
          <w:szCs w:val="18"/>
        </w:rPr>
        <w:t>komt zes</w:t>
      </w:r>
      <w:r w:rsidRPr="00F81842">
        <w:rPr>
          <w:rFonts w:ascii="Verdana" w:hAnsi="Verdana"/>
          <w:sz w:val="18"/>
          <w:szCs w:val="18"/>
        </w:rPr>
        <w:t>maal voor</w:t>
      </w:r>
      <w:r>
        <w:rPr>
          <w:rFonts w:ascii="Verdana" w:hAnsi="Verdana"/>
          <w:sz w:val="18"/>
          <w:szCs w:val="18"/>
        </w:rPr>
        <w:t xml:space="preserve"> en geeft de sancties in het geval van diefstal weer. </w:t>
      </w:r>
      <w:r w:rsidRPr="00F81842">
        <w:rPr>
          <w:rFonts w:ascii="Verdana" w:hAnsi="Verdana"/>
          <w:sz w:val="18"/>
          <w:szCs w:val="18"/>
        </w:rPr>
        <w:t>Hieronder een drietal voorbeelden.</w:t>
      </w:r>
    </w:p>
    <w:p w14:paraId="0484C8B4" w14:textId="77777777" w:rsidR="00E26E56" w:rsidRPr="00F81842" w:rsidRDefault="00E26E56" w:rsidP="00E26E56">
      <w:pPr>
        <w:spacing w:line="360" w:lineRule="auto"/>
        <w:jc w:val="both"/>
        <w:rPr>
          <w:rFonts w:ascii="Verdana" w:hAnsi="Verdana"/>
          <w:sz w:val="18"/>
          <w:szCs w:val="18"/>
        </w:rPr>
      </w:pPr>
      <w:r>
        <w:rPr>
          <w:rFonts w:ascii="Verdana" w:hAnsi="Verdana"/>
          <w:sz w:val="18"/>
          <w:szCs w:val="18"/>
        </w:rPr>
        <w:t xml:space="preserve">In </w:t>
      </w:r>
      <w:r w:rsidRPr="00F81842">
        <w:rPr>
          <w:rFonts w:ascii="Verdana" w:hAnsi="Verdana"/>
          <w:sz w:val="18"/>
          <w:szCs w:val="18"/>
        </w:rPr>
        <w:t>het psychiatrisch ziekenhuis</w:t>
      </w:r>
      <w:r>
        <w:rPr>
          <w:rFonts w:ascii="Verdana" w:hAnsi="Verdana"/>
          <w:sz w:val="18"/>
          <w:szCs w:val="18"/>
        </w:rPr>
        <w:t xml:space="preserve"> in zaak 1</w:t>
      </w:r>
      <w:r w:rsidRPr="00F81842">
        <w:rPr>
          <w:rFonts w:ascii="Verdana" w:hAnsi="Verdana"/>
          <w:sz w:val="18"/>
          <w:szCs w:val="18"/>
        </w:rPr>
        <w:t xml:space="preserve"> gelden huisregels.</w:t>
      </w:r>
      <w:r>
        <w:rPr>
          <w:rFonts w:ascii="Verdana" w:hAnsi="Verdana"/>
          <w:sz w:val="18"/>
          <w:szCs w:val="18"/>
        </w:rPr>
        <w:t xml:space="preserve"> De</w:t>
      </w:r>
      <w:r w:rsidRPr="00F81842">
        <w:rPr>
          <w:rFonts w:ascii="Verdana" w:hAnsi="Verdana"/>
          <w:sz w:val="18"/>
          <w:szCs w:val="18"/>
        </w:rPr>
        <w:t xml:space="preserve"> </w:t>
      </w:r>
      <w:r>
        <w:rPr>
          <w:rFonts w:ascii="Verdana" w:hAnsi="Verdana"/>
          <w:sz w:val="18"/>
          <w:szCs w:val="18"/>
        </w:rPr>
        <w:t>w</w:t>
      </w:r>
      <w:r w:rsidRPr="00F81842">
        <w:rPr>
          <w:rFonts w:ascii="Verdana" w:hAnsi="Verdana"/>
          <w:sz w:val="18"/>
          <w:szCs w:val="18"/>
        </w:rPr>
        <w:t xml:space="preserve">erknemers mogen andermans eigendom niet naar huis meenemen. </w:t>
      </w:r>
      <w:r>
        <w:rPr>
          <w:rFonts w:ascii="Verdana" w:hAnsi="Verdana"/>
          <w:sz w:val="18"/>
          <w:szCs w:val="18"/>
        </w:rPr>
        <w:t xml:space="preserve">Diefstal heeft ontslag op staande voet tot gevolg. In de personeelswijzer in zaak 3 </w:t>
      </w:r>
      <w:r w:rsidRPr="00F81842">
        <w:rPr>
          <w:rFonts w:ascii="Verdana" w:hAnsi="Verdana"/>
          <w:sz w:val="18"/>
          <w:szCs w:val="18"/>
        </w:rPr>
        <w:t>staat dat bij diefstal het dienstverband wordt beëindigd.</w:t>
      </w:r>
      <w:r>
        <w:rPr>
          <w:rFonts w:ascii="Verdana" w:hAnsi="Verdana"/>
          <w:sz w:val="18"/>
          <w:szCs w:val="18"/>
        </w:rPr>
        <w:t xml:space="preserve"> In zaak 6 mogen werknemers </w:t>
      </w:r>
      <w:r w:rsidRPr="00F81842">
        <w:rPr>
          <w:rFonts w:ascii="Verdana" w:hAnsi="Verdana"/>
          <w:sz w:val="18"/>
          <w:szCs w:val="18"/>
        </w:rPr>
        <w:t>geen gratis artikelen naar huis</w:t>
      </w:r>
      <w:r w:rsidRPr="009B72A4">
        <w:rPr>
          <w:rFonts w:ascii="Verdana" w:hAnsi="Verdana"/>
          <w:sz w:val="18"/>
          <w:szCs w:val="18"/>
        </w:rPr>
        <w:t xml:space="preserve"> </w:t>
      </w:r>
      <w:r w:rsidRPr="00F81842">
        <w:rPr>
          <w:rFonts w:ascii="Verdana" w:hAnsi="Verdana"/>
          <w:sz w:val="18"/>
          <w:szCs w:val="18"/>
        </w:rPr>
        <w:t xml:space="preserve">meenemen. </w:t>
      </w:r>
      <w:r>
        <w:rPr>
          <w:rFonts w:ascii="Verdana" w:hAnsi="Verdana"/>
          <w:sz w:val="18"/>
          <w:szCs w:val="18"/>
        </w:rPr>
        <w:t>Het meenemen van gratis artikelen</w:t>
      </w:r>
      <w:r w:rsidRPr="00F81842">
        <w:rPr>
          <w:rFonts w:ascii="Verdana" w:hAnsi="Verdana"/>
          <w:sz w:val="18"/>
          <w:szCs w:val="18"/>
        </w:rPr>
        <w:t xml:space="preserve"> wordt gezien als diefstal</w:t>
      </w:r>
      <w:r>
        <w:rPr>
          <w:rFonts w:ascii="Verdana" w:hAnsi="Verdana"/>
          <w:sz w:val="18"/>
          <w:szCs w:val="18"/>
        </w:rPr>
        <w:t xml:space="preserve"> en</w:t>
      </w:r>
      <w:r w:rsidRPr="00F81842">
        <w:rPr>
          <w:rFonts w:ascii="Verdana" w:hAnsi="Verdana"/>
          <w:sz w:val="18"/>
          <w:szCs w:val="18"/>
        </w:rPr>
        <w:t xml:space="preserve"> </w:t>
      </w:r>
      <w:r>
        <w:rPr>
          <w:rFonts w:ascii="Verdana" w:hAnsi="Verdana"/>
          <w:sz w:val="18"/>
          <w:szCs w:val="18"/>
        </w:rPr>
        <w:t>leidt tot</w:t>
      </w:r>
      <w:r w:rsidRPr="00F81842">
        <w:rPr>
          <w:rFonts w:ascii="Verdana" w:hAnsi="Verdana"/>
          <w:sz w:val="18"/>
          <w:szCs w:val="18"/>
        </w:rPr>
        <w:t xml:space="preserve"> ontslag op staande voet.</w:t>
      </w:r>
    </w:p>
    <w:p w14:paraId="751455EA" w14:textId="77777777" w:rsidR="00E26E56" w:rsidRPr="00F81842" w:rsidRDefault="00E26E56" w:rsidP="00E26E56">
      <w:pPr>
        <w:spacing w:line="360" w:lineRule="auto"/>
        <w:jc w:val="both"/>
        <w:rPr>
          <w:rFonts w:ascii="Verdana" w:hAnsi="Verdana"/>
          <w:sz w:val="18"/>
          <w:szCs w:val="18"/>
        </w:rPr>
      </w:pPr>
      <w:r w:rsidRPr="00F81842">
        <w:rPr>
          <w:rFonts w:ascii="Verdana" w:hAnsi="Verdana"/>
          <w:sz w:val="18"/>
          <w:szCs w:val="18"/>
        </w:rPr>
        <w:t xml:space="preserve">Verder wordt er gebruikt gemaakt van begrippen zoals “zerotolerancebeleid”. Zerotolerancebeleid houdt in dat de regels strikt worden nageleefd. Dit komt onder andere voor bij werkgevers als: de winkel in zaak 3, Kruidvat in zaak 6, GLS in zaak 7, Albert Heijn in zaak 8 en Hema in zaak 11. In de jurisprudentie kent de rechter waarde </w:t>
      </w:r>
      <w:r>
        <w:rPr>
          <w:rFonts w:ascii="Verdana" w:hAnsi="Verdana"/>
          <w:sz w:val="18"/>
          <w:szCs w:val="18"/>
        </w:rPr>
        <w:t xml:space="preserve">toe </w:t>
      </w:r>
      <w:r w:rsidRPr="00F81842">
        <w:rPr>
          <w:rFonts w:ascii="Verdana" w:hAnsi="Verdana"/>
          <w:sz w:val="18"/>
          <w:szCs w:val="18"/>
        </w:rPr>
        <w:t xml:space="preserve">aan </w:t>
      </w:r>
      <w:r>
        <w:rPr>
          <w:rFonts w:ascii="Verdana" w:hAnsi="Verdana"/>
          <w:sz w:val="18"/>
          <w:szCs w:val="18"/>
        </w:rPr>
        <w:t xml:space="preserve">een dergelijk </w:t>
      </w:r>
      <w:r w:rsidRPr="00F81842">
        <w:rPr>
          <w:rFonts w:ascii="Verdana" w:hAnsi="Verdana"/>
          <w:sz w:val="18"/>
          <w:szCs w:val="18"/>
        </w:rPr>
        <w:t>beleid binnen de detailhandel</w:t>
      </w:r>
      <w:r>
        <w:rPr>
          <w:rFonts w:ascii="Verdana" w:hAnsi="Verdana"/>
          <w:sz w:val="18"/>
          <w:szCs w:val="18"/>
        </w:rPr>
        <w:t xml:space="preserve">. </w:t>
      </w:r>
      <w:r w:rsidRPr="00F81842">
        <w:rPr>
          <w:rFonts w:ascii="Verdana" w:hAnsi="Verdana"/>
          <w:sz w:val="18"/>
          <w:szCs w:val="18"/>
        </w:rPr>
        <w:t>Op grond van het Azizou/Bijenkorf arrest</w:t>
      </w:r>
      <w:r w:rsidR="00F5035E">
        <w:rPr>
          <w:rFonts w:ascii="Verdana" w:hAnsi="Verdana"/>
          <w:sz w:val="18"/>
          <w:szCs w:val="18"/>
        </w:rPr>
        <w:t xml:space="preserve"> (paragraaf 2.4</w:t>
      </w:r>
      <w:r>
        <w:rPr>
          <w:rFonts w:ascii="Verdana" w:hAnsi="Verdana"/>
          <w:sz w:val="18"/>
          <w:szCs w:val="18"/>
        </w:rPr>
        <w:t>)</w:t>
      </w:r>
      <w:r w:rsidRPr="00F81842">
        <w:rPr>
          <w:rFonts w:ascii="Verdana" w:hAnsi="Verdana"/>
          <w:sz w:val="18"/>
          <w:szCs w:val="18"/>
        </w:rPr>
        <w:t xml:space="preserve"> lopen bedrijven in de detailhandel </w:t>
      </w:r>
      <w:r>
        <w:rPr>
          <w:rFonts w:ascii="Verdana" w:hAnsi="Verdana"/>
          <w:sz w:val="18"/>
          <w:szCs w:val="18"/>
        </w:rPr>
        <w:t xml:space="preserve">een </w:t>
      </w:r>
      <w:r w:rsidRPr="00F81842">
        <w:rPr>
          <w:rFonts w:ascii="Verdana" w:hAnsi="Verdana"/>
          <w:sz w:val="18"/>
          <w:szCs w:val="18"/>
        </w:rPr>
        <w:t>groter risico op diefstal door eigen personeel, dus om precedentwerking te voorkomen, weegt het belang van de werkgever bij een strikte handhaving van het beleid zwaarder.</w:t>
      </w:r>
    </w:p>
    <w:p w14:paraId="2830D883" w14:textId="77777777" w:rsidR="00E26E56" w:rsidRPr="00C36D91" w:rsidRDefault="00E26E56" w:rsidP="00E26E56">
      <w:pPr>
        <w:spacing w:line="360" w:lineRule="auto"/>
        <w:jc w:val="both"/>
        <w:rPr>
          <w:rFonts w:ascii="Verdana" w:hAnsi="Verdana"/>
          <w:color w:val="FF0000"/>
          <w:sz w:val="18"/>
          <w:szCs w:val="18"/>
        </w:rPr>
      </w:pPr>
      <w:r w:rsidRPr="00554E12">
        <w:rPr>
          <w:rFonts w:ascii="Verdana" w:hAnsi="Verdana"/>
          <w:sz w:val="18"/>
          <w:szCs w:val="18"/>
        </w:rPr>
        <w:t>Concluderen</w:t>
      </w:r>
      <w:r>
        <w:rPr>
          <w:rFonts w:ascii="Verdana" w:hAnsi="Verdana"/>
          <w:sz w:val="18"/>
          <w:szCs w:val="18"/>
        </w:rPr>
        <w:t>d</w:t>
      </w:r>
      <w:r w:rsidRPr="00554E12">
        <w:rPr>
          <w:rFonts w:ascii="Verdana" w:hAnsi="Verdana"/>
          <w:sz w:val="18"/>
          <w:szCs w:val="18"/>
        </w:rPr>
        <w:t xml:space="preserve">: werkgevers met een beleid waarin de sanctie bij diefstal wordt omschreven, een zerotolerancebeleid toepassen en het belang </w:t>
      </w:r>
      <w:r>
        <w:rPr>
          <w:rFonts w:ascii="Verdana" w:hAnsi="Verdana"/>
          <w:sz w:val="18"/>
          <w:szCs w:val="18"/>
        </w:rPr>
        <w:t>van het zerotolerancebeleid</w:t>
      </w:r>
      <w:r w:rsidRPr="00554E12">
        <w:rPr>
          <w:rFonts w:ascii="Verdana" w:hAnsi="Verdana"/>
          <w:sz w:val="18"/>
          <w:szCs w:val="18"/>
        </w:rPr>
        <w:t xml:space="preserve"> kunnen aantonen</w:t>
      </w:r>
      <w:r>
        <w:rPr>
          <w:rFonts w:ascii="Verdana" w:hAnsi="Verdana"/>
          <w:sz w:val="18"/>
          <w:szCs w:val="18"/>
        </w:rPr>
        <w:t xml:space="preserve"> </w:t>
      </w:r>
      <w:r w:rsidRPr="00554E12">
        <w:rPr>
          <w:rFonts w:ascii="Verdana" w:hAnsi="Verdana"/>
          <w:sz w:val="18"/>
          <w:szCs w:val="18"/>
        </w:rPr>
        <w:t>krijg</w:t>
      </w:r>
      <w:r>
        <w:rPr>
          <w:rFonts w:ascii="Verdana" w:hAnsi="Verdana"/>
          <w:sz w:val="18"/>
          <w:szCs w:val="18"/>
        </w:rPr>
        <w:t xml:space="preserve">en </w:t>
      </w:r>
      <w:r w:rsidR="00C36D91">
        <w:rPr>
          <w:rFonts w:ascii="Verdana" w:hAnsi="Verdana"/>
          <w:sz w:val="18"/>
          <w:szCs w:val="18"/>
        </w:rPr>
        <w:t>eerder</w:t>
      </w:r>
      <w:r>
        <w:rPr>
          <w:rFonts w:ascii="Verdana" w:hAnsi="Verdana"/>
          <w:sz w:val="18"/>
          <w:szCs w:val="18"/>
        </w:rPr>
        <w:t xml:space="preserve"> gelijk.</w:t>
      </w:r>
      <w:r w:rsidR="00C36D91">
        <w:rPr>
          <w:rFonts w:ascii="Verdana" w:hAnsi="Verdana"/>
          <w:sz w:val="18"/>
          <w:szCs w:val="18"/>
        </w:rPr>
        <w:t xml:space="preserve"> Deze factoren zorgen ervoor dat er eerder sprake is van een dringende reden.</w:t>
      </w:r>
      <w:r>
        <w:rPr>
          <w:rFonts w:ascii="Verdana" w:hAnsi="Verdana"/>
          <w:sz w:val="18"/>
          <w:szCs w:val="18"/>
        </w:rPr>
        <w:t xml:space="preserve"> </w:t>
      </w:r>
    </w:p>
    <w:p w14:paraId="74EEDFA5" w14:textId="77777777" w:rsidR="00E26E56" w:rsidRPr="00B9717B" w:rsidRDefault="00E26E56" w:rsidP="00E91E95">
      <w:pPr>
        <w:pStyle w:val="Kop2"/>
        <w:spacing w:line="360" w:lineRule="auto"/>
        <w:ind w:left="708"/>
        <w:jc w:val="both"/>
        <w:rPr>
          <w:rFonts w:ascii="Verdana" w:hAnsi="Verdana"/>
          <w:i w:val="0"/>
          <w:sz w:val="22"/>
          <w:szCs w:val="22"/>
        </w:rPr>
      </w:pPr>
      <w:bookmarkStart w:id="41" w:name="_Toc8991874"/>
      <w:bookmarkStart w:id="42" w:name="_Toc11588403"/>
      <w:r w:rsidRPr="00B9717B">
        <w:rPr>
          <w:rFonts w:ascii="Verdana" w:hAnsi="Verdana"/>
          <w:i w:val="0"/>
          <w:sz w:val="22"/>
          <w:szCs w:val="22"/>
        </w:rPr>
        <w:t>3.2. Resultaten bij een niet rechtsgeldig ontslag op staande voet</w:t>
      </w:r>
      <w:bookmarkEnd w:id="41"/>
      <w:bookmarkEnd w:id="42"/>
    </w:p>
    <w:p w14:paraId="0B06B6C7" w14:textId="77777777" w:rsidR="00E26E56" w:rsidRPr="000F422B" w:rsidRDefault="00E26E56" w:rsidP="00E26E56">
      <w:pPr>
        <w:spacing w:after="120" w:line="360" w:lineRule="auto"/>
        <w:jc w:val="both"/>
        <w:rPr>
          <w:rFonts w:ascii="Verdana" w:hAnsi="Verdana"/>
          <w:sz w:val="18"/>
          <w:szCs w:val="18"/>
        </w:rPr>
      </w:pPr>
      <w:r w:rsidRPr="000F422B">
        <w:rPr>
          <w:rFonts w:ascii="Verdana" w:hAnsi="Verdana"/>
          <w:sz w:val="18"/>
          <w:szCs w:val="18"/>
        </w:rPr>
        <w:t>In paragraaf 3.1 is er gekeken naar rechtsgeldige ontslagen op staande voet. In paragraaf 3.2 wordt de situatie omgedraaid</w:t>
      </w:r>
      <w:r>
        <w:rPr>
          <w:rFonts w:ascii="Verdana" w:hAnsi="Verdana"/>
          <w:sz w:val="18"/>
          <w:szCs w:val="18"/>
        </w:rPr>
        <w:t xml:space="preserve"> en wordt er gekeken naar </w:t>
      </w:r>
      <w:r w:rsidR="0014120F">
        <w:rPr>
          <w:rFonts w:ascii="Verdana" w:hAnsi="Verdana"/>
          <w:sz w:val="18"/>
          <w:szCs w:val="18"/>
        </w:rPr>
        <w:t>gevallen</w:t>
      </w:r>
      <w:r>
        <w:rPr>
          <w:rFonts w:ascii="Verdana" w:hAnsi="Verdana"/>
          <w:sz w:val="18"/>
          <w:szCs w:val="18"/>
        </w:rPr>
        <w:t xml:space="preserve"> waarin het ontslag op staande voet niet rechtsgeldig is gegeven</w:t>
      </w:r>
      <w:r w:rsidRPr="000F422B">
        <w:rPr>
          <w:rFonts w:ascii="Verdana" w:hAnsi="Verdana"/>
          <w:sz w:val="18"/>
          <w:szCs w:val="18"/>
        </w:rPr>
        <w:t>. Hieronder volgen de resultaten van de laatste deelvraag.</w:t>
      </w:r>
    </w:p>
    <w:p w14:paraId="1B9EB142" w14:textId="77777777" w:rsidR="00E26E56" w:rsidRPr="00B9717B" w:rsidRDefault="00E26E56" w:rsidP="00E91E95">
      <w:pPr>
        <w:pStyle w:val="Kop3"/>
        <w:spacing w:line="360" w:lineRule="auto"/>
        <w:ind w:left="708"/>
        <w:jc w:val="both"/>
        <w:rPr>
          <w:rFonts w:ascii="Verdana" w:hAnsi="Verdana"/>
          <w:sz w:val="20"/>
          <w:szCs w:val="20"/>
        </w:rPr>
      </w:pPr>
      <w:bookmarkStart w:id="43" w:name="_Toc8991875"/>
      <w:bookmarkStart w:id="44" w:name="_Toc11588404"/>
      <w:r w:rsidRPr="00B9717B">
        <w:rPr>
          <w:rFonts w:ascii="Verdana" w:hAnsi="Verdana"/>
          <w:sz w:val="20"/>
          <w:szCs w:val="20"/>
        </w:rPr>
        <w:lastRenderedPageBreak/>
        <w:t>3.2.1. Gebeurtenis</w:t>
      </w:r>
      <w:bookmarkEnd w:id="43"/>
      <w:bookmarkEnd w:id="44"/>
    </w:p>
    <w:p w14:paraId="3202F6F6" w14:textId="77777777" w:rsidR="00E26E56" w:rsidRDefault="00E26E56" w:rsidP="00E26E56">
      <w:pPr>
        <w:spacing w:line="360" w:lineRule="auto"/>
        <w:jc w:val="both"/>
        <w:rPr>
          <w:rFonts w:ascii="Verdana" w:hAnsi="Verdana"/>
          <w:sz w:val="18"/>
          <w:szCs w:val="18"/>
        </w:rPr>
      </w:pPr>
      <w:r w:rsidRPr="000F422B">
        <w:rPr>
          <w:rFonts w:ascii="Verdana" w:hAnsi="Verdana"/>
          <w:sz w:val="18"/>
          <w:szCs w:val="18"/>
        </w:rPr>
        <w:t xml:space="preserve">Uit de analyse komen verschillende diefstallen naar voren. Er wordt geld uit de kassa gepakt (zaak 13, 22 en 24). Verder wordt eten meegenomen naar huis of geconsumeerd zonder toestemming of betaling. Dit gebeurt </w:t>
      </w:r>
      <w:r>
        <w:rPr>
          <w:rFonts w:ascii="Verdana" w:hAnsi="Verdana"/>
          <w:sz w:val="18"/>
          <w:szCs w:val="18"/>
        </w:rPr>
        <w:t xml:space="preserve">onder andere </w:t>
      </w:r>
      <w:r w:rsidRPr="000F422B">
        <w:rPr>
          <w:rFonts w:ascii="Verdana" w:hAnsi="Verdana"/>
          <w:sz w:val="18"/>
          <w:szCs w:val="18"/>
        </w:rPr>
        <w:t>in zaak 14: de werkneemster at en dronk zonder te betalen</w:t>
      </w:r>
      <w:r>
        <w:rPr>
          <w:rFonts w:ascii="Verdana" w:hAnsi="Verdana"/>
          <w:sz w:val="18"/>
          <w:szCs w:val="18"/>
        </w:rPr>
        <w:t xml:space="preserve">, en in </w:t>
      </w:r>
      <w:r w:rsidRPr="000F422B">
        <w:rPr>
          <w:rFonts w:ascii="Verdana" w:hAnsi="Verdana"/>
          <w:sz w:val="18"/>
          <w:szCs w:val="18"/>
        </w:rPr>
        <w:t>zaak 15: de werkneemster neemt een hap van een donut</w:t>
      </w:r>
      <w:r>
        <w:rPr>
          <w:rFonts w:ascii="Verdana" w:hAnsi="Verdana"/>
          <w:sz w:val="18"/>
          <w:szCs w:val="18"/>
        </w:rPr>
        <w:t>.</w:t>
      </w:r>
      <w:r w:rsidRPr="000F422B">
        <w:rPr>
          <w:rFonts w:ascii="Verdana" w:hAnsi="Verdana"/>
          <w:sz w:val="18"/>
          <w:szCs w:val="18"/>
        </w:rPr>
        <w:t xml:space="preserve"> Opvallend wordt in zaak 19 een bitcoinmachine op de serverruimte op werk geïnstalleerd. De werknemer wordt onder andere beschuldigd van diefstal van stroom. Tenslotte verdwijnen </w:t>
      </w:r>
      <w:r>
        <w:rPr>
          <w:rFonts w:ascii="Verdana" w:hAnsi="Verdana"/>
          <w:sz w:val="18"/>
          <w:szCs w:val="18"/>
        </w:rPr>
        <w:t xml:space="preserve">goederen zoals </w:t>
      </w:r>
      <w:r w:rsidRPr="000F422B">
        <w:rPr>
          <w:rFonts w:ascii="Verdana" w:hAnsi="Verdana"/>
          <w:sz w:val="18"/>
          <w:szCs w:val="18"/>
        </w:rPr>
        <w:t>gereedschap (zaak 18) en medicijnen (zaak 23).</w:t>
      </w:r>
    </w:p>
    <w:p w14:paraId="36C907DF" w14:textId="77777777" w:rsidR="00E26E56" w:rsidRPr="00B9717B" w:rsidRDefault="00E26E56" w:rsidP="00E91E95">
      <w:pPr>
        <w:pStyle w:val="Kop3"/>
        <w:spacing w:line="360" w:lineRule="auto"/>
        <w:ind w:left="708"/>
        <w:jc w:val="both"/>
        <w:rPr>
          <w:rFonts w:ascii="Verdana" w:hAnsi="Verdana"/>
          <w:sz w:val="20"/>
          <w:szCs w:val="20"/>
        </w:rPr>
      </w:pPr>
      <w:bookmarkStart w:id="45" w:name="_Toc8991876"/>
      <w:bookmarkStart w:id="46" w:name="_Toc11588405"/>
      <w:r w:rsidRPr="00B9717B">
        <w:rPr>
          <w:rFonts w:ascii="Verdana" w:hAnsi="Verdana"/>
          <w:sz w:val="20"/>
          <w:szCs w:val="20"/>
        </w:rPr>
        <w:t>3.2.2. Dringende reden</w:t>
      </w:r>
      <w:bookmarkEnd w:id="45"/>
      <w:bookmarkEnd w:id="46"/>
    </w:p>
    <w:p w14:paraId="593FBAF2" w14:textId="77777777" w:rsidR="00E26E56" w:rsidRPr="00D80182" w:rsidRDefault="00E26E56" w:rsidP="00E26E56">
      <w:pPr>
        <w:spacing w:line="360" w:lineRule="auto"/>
        <w:jc w:val="both"/>
        <w:rPr>
          <w:rFonts w:ascii="Verdana" w:hAnsi="Verdana"/>
          <w:bCs/>
          <w:color w:val="FF0000"/>
          <w:sz w:val="18"/>
          <w:szCs w:val="18"/>
        </w:rPr>
      </w:pPr>
      <w:r w:rsidRPr="00E50C93">
        <w:rPr>
          <w:rFonts w:ascii="Verdana" w:hAnsi="Verdana"/>
          <w:sz w:val="18"/>
          <w:szCs w:val="18"/>
        </w:rPr>
        <w:t xml:space="preserve">In zes van de twaalf uitspraken lukt het de werkgever niet om te bewijzen dat er sprake is van een dringende </w:t>
      </w:r>
      <w:r w:rsidR="00E041BA">
        <w:rPr>
          <w:rFonts w:ascii="Verdana" w:hAnsi="Verdana"/>
          <w:sz w:val="18"/>
          <w:szCs w:val="18"/>
        </w:rPr>
        <w:t>reden. I</w:t>
      </w:r>
      <w:r w:rsidRPr="000F422B">
        <w:rPr>
          <w:rFonts w:ascii="Verdana" w:hAnsi="Verdana"/>
          <w:sz w:val="18"/>
          <w:szCs w:val="18"/>
        </w:rPr>
        <w:t>n zaak 13 is er onderzoek uitgevoerd</w:t>
      </w:r>
      <w:r w:rsidR="00E041BA">
        <w:rPr>
          <w:rFonts w:ascii="Verdana" w:hAnsi="Verdana"/>
          <w:sz w:val="18"/>
          <w:szCs w:val="18"/>
        </w:rPr>
        <w:t>,</w:t>
      </w:r>
      <w:r w:rsidRPr="000F422B">
        <w:rPr>
          <w:rFonts w:ascii="Verdana" w:hAnsi="Verdana"/>
          <w:sz w:val="18"/>
          <w:szCs w:val="18"/>
        </w:rPr>
        <w:t xml:space="preserve"> maar </w:t>
      </w:r>
      <w:r>
        <w:rPr>
          <w:rFonts w:ascii="Verdana" w:hAnsi="Verdana"/>
          <w:sz w:val="18"/>
          <w:szCs w:val="18"/>
        </w:rPr>
        <w:t>het</w:t>
      </w:r>
      <w:r w:rsidR="00E041BA">
        <w:rPr>
          <w:rFonts w:ascii="Verdana" w:hAnsi="Verdana"/>
          <w:sz w:val="18"/>
          <w:szCs w:val="18"/>
        </w:rPr>
        <w:t xml:space="preserve"> </w:t>
      </w:r>
      <w:r w:rsidR="00E041BA" w:rsidRPr="000F422B">
        <w:rPr>
          <w:rFonts w:ascii="Verdana" w:hAnsi="Verdana"/>
          <w:sz w:val="18"/>
          <w:szCs w:val="18"/>
        </w:rPr>
        <w:t>is</w:t>
      </w:r>
      <w:r>
        <w:rPr>
          <w:rFonts w:ascii="Verdana" w:hAnsi="Verdana"/>
          <w:sz w:val="18"/>
          <w:szCs w:val="18"/>
        </w:rPr>
        <w:t xml:space="preserve"> </w:t>
      </w:r>
      <w:r w:rsidRPr="000F422B">
        <w:rPr>
          <w:rFonts w:ascii="Verdana" w:hAnsi="Verdana"/>
          <w:sz w:val="18"/>
          <w:szCs w:val="18"/>
        </w:rPr>
        <w:t xml:space="preserve">niet duidelijk of de werknemer geld uit de kassa heeft gepakt en het geld in haar zak heeft gestoken. Hetzelfde geldt in zaak 22 en 24. Bij de ene zaak hebben de klanten contant betaald, maar het geld was niet geregistreerd in het systeem (zaak 22). In zaak 24 heeft de werkgever de opbrengsten van een tafel niet teruggevonden. </w:t>
      </w:r>
      <w:r w:rsidR="00A64D2F">
        <w:rPr>
          <w:rFonts w:ascii="Verdana" w:hAnsi="Verdana"/>
          <w:sz w:val="18"/>
          <w:szCs w:val="18"/>
        </w:rPr>
        <w:t>I</w:t>
      </w:r>
      <w:r w:rsidRPr="000F422B">
        <w:rPr>
          <w:rFonts w:ascii="Verdana" w:hAnsi="Verdana"/>
          <w:sz w:val="18"/>
          <w:szCs w:val="18"/>
        </w:rPr>
        <w:t xml:space="preserve">n alle drie zaken verdwijnt geld maar dat is naar het oordeel van de rechter niet aan </w:t>
      </w:r>
      <w:r w:rsidRPr="00E26E56">
        <w:rPr>
          <w:rFonts w:ascii="Verdana" w:hAnsi="Verdana"/>
          <w:sz w:val="18"/>
          <w:szCs w:val="18"/>
        </w:rPr>
        <w:t>de werknemer toe te r</w:t>
      </w:r>
      <w:r w:rsidR="00E041BA">
        <w:rPr>
          <w:rFonts w:ascii="Verdana" w:hAnsi="Verdana"/>
          <w:sz w:val="18"/>
          <w:szCs w:val="18"/>
        </w:rPr>
        <w:t>ekenen, waardoor er geen sprake is van een dringende reden</w:t>
      </w:r>
      <w:r w:rsidRPr="00E26E56">
        <w:rPr>
          <w:rFonts w:ascii="Verdana" w:hAnsi="Verdana"/>
          <w:sz w:val="18"/>
          <w:szCs w:val="18"/>
        </w:rPr>
        <w:t>.</w:t>
      </w:r>
      <w:r w:rsidRPr="00E26E56">
        <w:rPr>
          <w:rFonts w:ascii="Verdana" w:hAnsi="Verdana"/>
          <w:b/>
          <w:sz w:val="18"/>
          <w:szCs w:val="18"/>
        </w:rPr>
        <w:t xml:space="preserve"> </w:t>
      </w:r>
      <w:r w:rsidRPr="00E26E56">
        <w:rPr>
          <w:rFonts w:ascii="Verdana" w:hAnsi="Verdana"/>
          <w:bCs/>
          <w:sz w:val="18"/>
          <w:szCs w:val="18"/>
        </w:rPr>
        <w:t>Met andere woorden, het vaststellen van een diefstal is niet voldoende. De diefstal moet worden toegerekend aan de werknemer</w:t>
      </w:r>
      <w:r w:rsidR="00A64D2F">
        <w:rPr>
          <w:rFonts w:ascii="Verdana" w:hAnsi="Verdana"/>
          <w:bCs/>
          <w:sz w:val="18"/>
          <w:szCs w:val="18"/>
        </w:rPr>
        <w:t>,</w:t>
      </w:r>
      <w:r w:rsidRPr="00E26E56">
        <w:rPr>
          <w:rFonts w:ascii="Verdana" w:hAnsi="Verdana"/>
          <w:bCs/>
          <w:sz w:val="18"/>
          <w:szCs w:val="18"/>
        </w:rPr>
        <w:t xml:space="preserve"> anders vervalt de aanwezigheid van de dringende reden.</w:t>
      </w:r>
      <w:r w:rsidR="00936C09">
        <w:rPr>
          <w:rFonts w:ascii="Verdana" w:hAnsi="Verdana"/>
          <w:bCs/>
          <w:sz w:val="18"/>
          <w:szCs w:val="18"/>
        </w:rPr>
        <w:t xml:space="preserve"> </w:t>
      </w:r>
    </w:p>
    <w:p w14:paraId="7CF3B3F2" w14:textId="77777777" w:rsidR="00E26E56" w:rsidRPr="00877324" w:rsidRDefault="00E26E56" w:rsidP="00E26E56">
      <w:pPr>
        <w:spacing w:line="360" w:lineRule="auto"/>
        <w:jc w:val="both"/>
        <w:rPr>
          <w:rFonts w:ascii="Verdana" w:hAnsi="Verdana"/>
          <w:sz w:val="18"/>
          <w:szCs w:val="18"/>
        </w:rPr>
      </w:pPr>
      <w:r w:rsidRPr="000F422B">
        <w:rPr>
          <w:rFonts w:ascii="Verdana" w:hAnsi="Verdana"/>
          <w:sz w:val="18"/>
          <w:szCs w:val="18"/>
        </w:rPr>
        <w:t xml:space="preserve">Verder stelt de rechter in twee gevallen vast dat er geen sprake is van diefstal. </w:t>
      </w:r>
      <w:r>
        <w:rPr>
          <w:rFonts w:ascii="Verdana" w:hAnsi="Verdana"/>
          <w:sz w:val="18"/>
          <w:szCs w:val="18"/>
        </w:rPr>
        <w:t>In zaak 16 had d</w:t>
      </w:r>
      <w:r w:rsidRPr="00E50C93">
        <w:rPr>
          <w:rFonts w:ascii="Verdana" w:hAnsi="Verdana"/>
          <w:sz w:val="18"/>
          <w:szCs w:val="18"/>
        </w:rPr>
        <w:t>e werkneemste</w:t>
      </w:r>
      <w:r>
        <w:rPr>
          <w:rFonts w:ascii="Verdana" w:hAnsi="Verdana"/>
          <w:sz w:val="18"/>
          <w:szCs w:val="18"/>
        </w:rPr>
        <w:t>r</w:t>
      </w:r>
      <w:r w:rsidRPr="00E50C93">
        <w:rPr>
          <w:rFonts w:ascii="Verdana" w:hAnsi="Verdana"/>
          <w:sz w:val="18"/>
          <w:szCs w:val="18"/>
        </w:rPr>
        <w:t xml:space="preserve"> palmbomen meegenomen met toestemming dus er is geen sprake van diefstal. Daarnaast kwalificeert Van der Valk het weggeven van gratis consumpties als diefstal, maar naar het oordeel van de rechter is zo’n handeling in juridische zin als in het gewone spraakgebruik en het </w:t>
      </w:r>
      <w:r w:rsidRPr="000F422B">
        <w:rPr>
          <w:rFonts w:ascii="Verdana" w:hAnsi="Verdana"/>
          <w:sz w:val="18"/>
          <w:szCs w:val="18"/>
        </w:rPr>
        <w:t>bedrijfsbeleid geen diefstal (zaak 21). Hiermee kan worden geconcludeerd dat als er geen sprake is van diefstal er dan geen dringende reden is. Dit spreekt de conclusie in paragraaf 3.1.1 tegen, waar geen diefstal ook als diefstal gezien werd door de rechter.</w:t>
      </w:r>
    </w:p>
    <w:p w14:paraId="2C4B498B" w14:textId="77777777" w:rsidR="00E26E56" w:rsidRPr="00B9717B" w:rsidRDefault="00E26E56" w:rsidP="00E91E95">
      <w:pPr>
        <w:pStyle w:val="Kop3"/>
        <w:spacing w:line="360" w:lineRule="auto"/>
        <w:ind w:left="708"/>
        <w:jc w:val="both"/>
        <w:rPr>
          <w:rFonts w:ascii="Verdana" w:hAnsi="Verdana"/>
          <w:sz w:val="20"/>
          <w:szCs w:val="20"/>
        </w:rPr>
      </w:pPr>
      <w:bookmarkStart w:id="47" w:name="_Toc8991877"/>
      <w:bookmarkStart w:id="48" w:name="_Toc11588406"/>
      <w:r w:rsidRPr="00B9717B">
        <w:rPr>
          <w:rFonts w:ascii="Verdana" w:hAnsi="Verdana"/>
          <w:sz w:val="20"/>
          <w:szCs w:val="20"/>
        </w:rPr>
        <w:t>3.2.3. Bewijsmiddelen</w:t>
      </w:r>
      <w:bookmarkEnd w:id="47"/>
      <w:bookmarkEnd w:id="48"/>
    </w:p>
    <w:p w14:paraId="5F51326F" w14:textId="77777777" w:rsidR="00E26E56" w:rsidRPr="000F422B" w:rsidRDefault="00E26E56" w:rsidP="00E26E56">
      <w:pPr>
        <w:spacing w:line="360" w:lineRule="auto"/>
        <w:jc w:val="both"/>
        <w:rPr>
          <w:rFonts w:ascii="Verdana" w:hAnsi="Verdana"/>
          <w:sz w:val="18"/>
          <w:szCs w:val="18"/>
        </w:rPr>
      </w:pPr>
      <w:r w:rsidRPr="000F422B">
        <w:rPr>
          <w:rFonts w:ascii="Verdana" w:hAnsi="Verdana"/>
          <w:sz w:val="18"/>
          <w:szCs w:val="18"/>
        </w:rPr>
        <w:t>De bewijsmiddelen die werkgevers aandragen om de aanwezigheid van de</w:t>
      </w:r>
      <w:r w:rsidRPr="00E50C93">
        <w:rPr>
          <w:rFonts w:ascii="Verdana" w:hAnsi="Verdana"/>
          <w:sz w:val="18"/>
          <w:szCs w:val="18"/>
        </w:rPr>
        <w:t xml:space="preserve"> dringende reden vast te </w:t>
      </w:r>
      <w:r w:rsidRPr="000F422B">
        <w:rPr>
          <w:rFonts w:ascii="Verdana" w:hAnsi="Verdana"/>
          <w:sz w:val="18"/>
          <w:szCs w:val="18"/>
        </w:rPr>
        <w:t>stellen zijn: camerabeelden (6x) getuigenverklaring (4x) en kassatransacties (2x).</w:t>
      </w:r>
    </w:p>
    <w:p w14:paraId="4908BD77" w14:textId="77777777" w:rsidR="00E26E56" w:rsidRPr="00E50C93" w:rsidRDefault="00E26E56" w:rsidP="00E26E56">
      <w:pPr>
        <w:spacing w:line="360" w:lineRule="auto"/>
        <w:jc w:val="both"/>
        <w:rPr>
          <w:rFonts w:ascii="Verdana" w:hAnsi="Verdana"/>
          <w:sz w:val="18"/>
          <w:szCs w:val="18"/>
        </w:rPr>
      </w:pPr>
      <w:r w:rsidRPr="000F422B">
        <w:rPr>
          <w:rFonts w:ascii="Verdana" w:hAnsi="Verdana"/>
          <w:sz w:val="18"/>
          <w:szCs w:val="18"/>
        </w:rPr>
        <w:t xml:space="preserve">Net als in paragraaf 3.1.3 worden de camerabeelden regelmatig ingezet. Echter bewijzen de beelden de diefstallen niet. Soms geven de beelden niet duidelijk weer of er wordt gestolen (zaak 23) en het komt ook voor dat de camera niet gericht is op de plek waar de vermeende diefstal heeft plaatsgevonden </w:t>
      </w:r>
      <w:r w:rsidRPr="00877324">
        <w:rPr>
          <w:rFonts w:ascii="Verdana" w:hAnsi="Verdana"/>
          <w:color w:val="000000"/>
          <w:sz w:val="18"/>
          <w:szCs w:val="18"/>
        </w:rPr>
        <w:t>(zaak 13).</w:t>
      </w:r>
      <w:r w:rsidRPr="000F422B">
        <w:rPr>
          <w:rFonts w:ascii="Verdana" w:hAnsi="Verdana"/>
          <w:sz w:val="18"/>
          <w:szCs w:val="18"/>
        </w:rPr>
        <w:t xml:space="preserve"> Hieruit wordt geconcludeerd dat als je de camerabeelden in samenhang ziet met de dringende reden, het enkel hebben van camerabeelden niet voldoende is. De beelden kunnen de bewijslast van de werkgever vergemakkelijken indien de gedraging waarvan de werknemer wordt verweten duidelijk in beeld is.</w:t>
      </w:r>
    </w:p>
    <w:p w14:paraId="6F5962B5" w14:textId="77777777" w:rsidR="00E26E56" w:rsidRPr="00B9717B" w:rsidRDefault="00E26E56" w:rsidP="00E91E95">
      <w:pPr>
        <w:pStyle w:val="Kop3"/>
        <w:spacing w:line="360" w:lineRule="auto"/>
        <w:ind w:left="708"/>
        <w:jc w:val="both"/>
        <w:rPr>
          <w:rFonts w:ascii="Verdana" w:hAnsi="Verdana"/>
          <w:sz w:val="20"/>
          <w:szCs w:val="20"/>
        </w:rPr>
      </w:pPr>
      <w:bookmarkStart w:id="49" w:name="_Toc8991878"/>
      <w:bookmarkStart w:id="50" w:name="_Toc11588407"/>
      <w:r w:rsidRPr="00B9717B">
        <w:rPr>
          <w:rFonts w:ascii="Verdana" w:hAnsi="Verdana"/>
          <w:sz w:val="20"/>
          <w:szCs w:val="20"/>
        </w:rPr>
        <w:t>3.2.4. Persoonlijke omstandigheden</w:t>
      </w:r>
      <w:bookmarkEnd w:id="49"/>
      <w:bookmarkEnd w:id="50"/>
    </w:p>
    <w:p w14:paraId="532CA9D9" w14:textId="77777777" w:rsidR="00E26E56" w:rsidRPr="000F422B" w:rsidRDefault="00E26E56" w:rsidP="00E26E56">
      <w:pPr>
        <w:spacing w:line="360" w:lineRule="auto"/>
        <w:jc w:val="both"/>
        <w:rPr>
          <w:rFonts w:ascii="Verdana" w:hAnsi="Verdana"/>
          <w:sz w:val="18"/>
          <w:szCs w:val="18"/>
        </w:rPr>
      </w:pPr>
      <w:r w:rsidRPr="000F422B">
        <w:rPr>
          <w:rFonts w:ascii="Verdana" w:hAnsi="Verdana"/>
          <w:sz w:val="18"/>
          <w:szCs w:val="18"/>
        </w:rPr>
        <w:t>Wat betreft persoonlijke omstandigheden worden deze acht keer in de procedure</w:t>
      </w:r>
      <w:r>
        <w:rPr>
          <w:rFonts w:ascii="Verdana" w:hAnsi="Verdana"/>
          <w:sz w:val="18"/>
          <w:szCs w:val="18"/>
        </w:rPr>
        <w:t xml:space="preserve"> naar voren</w:t>
      </w:r>
      <w:r w:rsidRPr="000F422B">
        <w:rPr>
          <w:rFonts w:ascii="Verdana" w:hAnsi="Verdana"/>
          <w:sz w:val="18"/>
          <w:szCs w:val="18"/>
        </w:rPr>
        <w:t xml:space="preserve"> gebracht door de werknemers (zaak 13</w:t>
      </w:r>
      <w:r w:rsidR="00431120">
        <w:rPr>
          <w:rFonts w:ascii="Verdana" w:hAnsi="Verdana"/>
          <w:sz w:val="18"/>
          <w:szCs w:val="18"/>
        </w:rPr>
        <w:t xml:space="preserve">, 14, 15, 16, 17, </w:t>
      </w:r>
      <w:r w:rsidRPr="000F422B">
        <w:rPr>
          <w:rFonts w:ascii="Verdana" w:hAnsi="Verdana"/>
          <w:sz w:val="18"/>
          <w:szCs w:val="18"/>
        </w:rPr>
        <w:t>18, 21 en 23).</w:t>
      </w:r>
    </w:p>
    <w:p w14:paraId="737CB97A" w14:textId="77777777" w:rsidR="00E26E56" w:rsidRPr="00A64D2F" w:rsidRDefault="00E26E56" w:rsidP="00E26E56">
      <w:pPr>
        <w:spacing w:line="360" w:lineRule="auto"/>
        <w:jc w:val="both"/>
        <w:rPr>
          <w:rFonts w:ascii="Verdana" w:hAnsi="Verdana"/>
          <w:color w:val="000000" w:themeColor="text1"/>
          <w:sz w:val="18"/>
          <w:szCs w:val="18"/>
        </w:rPr>
      </w:pPr>
      <w:r w:rsidRPr="00A64D2F">
        <w:rPr>
          <w:rFonts w:ascii="Verdana" w:hAnsi="Verdana"/>
          <w:color w:val="000000" w:themeColor="text1"/>
          <w:sz w:val="18"/>
          <w:szCs w:val="18"/>
        </w:rPr>
        <w:lastRenderedPageBreak/>
        <w:t xml:space="preserve">In zaak 13 voerde de werkneemster aan dat zij aan een autistische stoornis lijdt, maar in de beoordeling van de rechter wordt dat niet </w:t>
      </w:r>
      <w:r w:rsidR="00A64D2F" w:rsidRPr="00A64D2F">
        <w:rPr>
          <w:rFonts w:ascii="Verdana" w:hAnsi="Verdana"/>
          <w:color w:val="000000" w:themeColor="text1"/>
          <w:sz w:val="18"/>
          <w:szCs w:val="18"/>
        </w:rPr>
        <w:t xml:space="preserve">verder </w:t>
      </w:r>
      <w:r w:rsidRPr="00A64D2F">
        <w:rPr>
          <w:rFonts w:ascii="Verdana" w:hAnsi="Verdana"/>
          <w:color w:val="000000" w:themeColor="text1"/>
          <w:sz w:val="18"/>
          <w:szCs w:val="18"/>
        </w:rPr>
        <w:t>opgenoem</w:t>
      </w:r>
      <w:r w:rsidR="00A64D2F" w:rsidRPr="00A64D2F">
        <w:rPr>
          <w:rFonts w:ascii="Verdana" w:hAnsi="Verdana"/>
          <w:color w:val="000000" w:themeColor="text1"/>
          <w:sz w:val="18"/>
          <w:szCs w:val="18"/>
        </w:rPr>
        <w:t>d</w:t>
      </w:r>
      <w:r w:rsidRPr="00A64D2F">
        <w:rPr>
          <w:rFonts w:ascii="Verdana" w:hAnsi="Verdana"/>
          <w:color w:val="000000" w:themeColor="text1"/>
          <w:sz w:val="18"/>
          <w:szCs w:val="18"/>
        </w:rPr>
        <w:t>.</w:t>
      </w:r>
    </w:p>
    <w:p w14:paraId="12E480BF" w14:textId="77777777" w:rsidR="00E26E56" w:rsidRPr="00B7657C" w:rsidRDefault="00E26E56" w:rsidP="00E26E56">
      <w:pPr>
        <w:spacing w:line="360" w:lineRule="auto"/>
        <w:jc w:val="both"/>
        <w:rPr>
          <w:rFonts w:ascii="Verdana" w:hAnsi="Verdana"/>
          <w:color w:val="000000"/>
          <w:sz w:val="18"/>
          <w:szCs w:val="18"/>
        </w:rPr>
      </w:pPr>
      <w:r>
        <w:rPr>
          <w:rFonts w:ascii="Verdana" w:hAnsi="Verdana"/>
          <w:sz w:val="18"/>
          <w:szCs w:val="18"/>
        </w:rPr>
        <w:t>I</w:t>
      </w:r>
      <w:r w:rsidRPr="000F422B">
        <w:rPr>
          <w:rFonts w:ascii="Verdana" w:hAnsi="Verdana"/>
          <w:sz w:val="18"/>
          <w:szCs w:val="18"/>
        </w:rPr>
        <w:t xml:space="preserve">n twee gevallen zien we </w:t>
      </w:r>
      <w:r>
        <w:rPr>
          <w:rFonts w:ascii="Verdana" w:hAnsi="Verdana"/>
          <w:sz w:val="18"/>
          <w:szCs w:val="18"/>
        </w:rPr>
        <w:t>dezelfde persoonlijke omstandigheden.</w:t>
      </w:r>
      <w:r w:rsidRPr="000F422B">
        <w:rPr>
          <w:rFonts w:ascii="Verdana" w:hAnsi="Verdana"/>
          <w:sz w:val="18"/>
          <w:szCs w:val="18"/>
        </w:rPr>
        <w:t xml:space="preserve"> Het gaat om de werkneemster die de hap uit een donut had genomen en de werkneemster die een zak chips leeg had gegeten. </w:t>
      </w:r>
      <w:r>
        <w:rPr>
          <w:rFonts w:ascii="Verdana" w:hAnsi="Verdana"/>
          <w:sz w:val="18"/>
          <w:szCs w:val="18"/>
        </w:rPr>
        <w:t xml:space="preserve">Beide werkneemsters zijn alleenstaande ouders met </w:t>
      </w:r>
      <w:r w:rsidR="00E65CF8">
        <w:rPr>
          <w:rFonts w:ascii="Verdana" w:hAnsi="Verdana"/>
          <w:sz w:val="18"/>
          <w:szCs w:val="18"/>
        </w:rPr>
        <w:t>éé</w:t>
      </w:r>
      <w:r>
        <w:rPr>
          <w:rFonts w:ascii="Verdana" w:hAnsi="Verdana"/>
          <w:sz w:val="18"/>
          <w:szCs w:val="18"/>
        </w:rPr>
        <w:t xml:space="preserve">n of meerdere minderjarig(e) kind(eren). Er was in beide gevallen sprake van een eenzijdig arbeidsverleden waardoor de werkneemsters moeilijker aan een andere baan zouden komen. </w:t>
      </w:r>
      <w:r w:rsidRPr="000F422B">
        <w:rPr>
          <w:rFonts w:ascii="Verdana" w:hAnsi="Verdana"/>
          <w:sz w:val="18"/>
          <w:szCs w:val="18"/>
        </w:rPr>
        <w:t xml:space="preserve">Daarnaast was er in beide zaken sprake van goed functioneren. De rechters waren wel van oordeel dat de werkneemsters verplichtingen uit hun arbeidsovereenkomst hebben geschonden, maar de financiële gevolgen </w:t>
      </w:r>
      <w:r>
        <w:rPr>
          <w:rFonts w:ascii="Verdana" w:hAnsi="Verdana"/>
          <w:sz w:val="18"/>
          <w:szCs w:val="18"/>
        </w:rPr>
        <w:t xml:space="preserve">voor de werkneemsters </w:t>
      </w:r>
      <w:r w:rsidRPr="000F422B">
        <w:rPr>
          <w:rFonts w:ascii="Verdana" w:hAnsi="Verdana"/>
          <w:sz w:val="18"/>
          <w:szCs w:val="18"/>
        </w:rPr>
        <w:t>wogen zwaarder dan het gepleegde feit.</w:t>
      </w:r>
      <w:r>
        <w:rPr>
          <w:rFonts w:ascii="Verdana" w:hAnsi="Verdana"/>
          <w:sz w:val="18"/>
          <w:szCs w:val="18"/>
        </w:rPr>
        <w:t xml:space="preserve"> </w:t>
      </w:r>
      <w:r w:rsidRPr="00AE2A82">
        <w:rPr>
          <w:rFonts w:ascii="Verdana" w:hAnsi="Verdana"/>
          <w:sz w:val="18"/>
          <w:szCs w:val="18"/>
        </w:rPr>
        <w:t xml:space="preserve">Uit de literatuur volgt dat hoe ingrijpender de gevolgen van het ontslag voor de werknemer zijn, hoe eerder er geen sprake zal zijn van een dringende reden. De alleenstaande ouder </w:t>
      </w:r>
      <w:r>
        <w:rPr>
          <w:rFonts w:ascii="Verdana" w:hAnsi="Verdana"/>
          <w:sz w:val="18"/>
          <w:szCs w:val="18"/>
        </w:rPr>
        <w:t>met</w:t>
      </w:r>
      <w:r w:rsidRPr="00AE2A82">
        <w:rPr>
          <w:rFonts w:ascii="Verdana" w:hAnsi="Verdana"/>
          <w:sz w:val="18"/>
          <w:szCs w:val="18"/>
        </w:rPr>
        <w:t xml:space="preserve"> beperkte mogelijkheden na het ontslag op staande voet heeft </w:t>
      </w:r>
      <w:r>
        <w:rPr>
          <w:rFonts w:ascii="Verdana" w:hAnsi="Verdana"/>
          <w:sz w:val="18"/>
          <w:szCs w:val="18"/>
        </w:rPr>
        <w:t xml:space="preserve">dus </w:t>
      </w:r>
      <w:r w:rsidRPr="00AE2A82">
        <w:rPr>
          <w:rFonts w:ascii="Verdana" w:hAnsi="Verdana"/>
          <w:sz w:val="18"/>
          <w:szCs w:val="18"/>
        </w:rPr>
        <w:t xml:space="preserve">eerder kans op een vernietiging van het ontslag vanwege de ingrijpende financiële gevolgen </w:t>
      </w:r>
      <w:r w:rsidRPr="00B7657C">
        <w:rPr>
          <w:rFonts w:ascii="Verdana" w:hAnsi="Verdana"/>
          <w:color w:val="000000"/>
          <w:sz w:val="18"/>
          <w:szCs w:val="18"/>
        </w:rPr>
        <w:t>die het ontslag met zich mee brengt.</w:t>
      </w:r>
    </w:p>
    <w:p w14:paraId="632BE9F0" w14:textId="77777777" w:rsidR="00E26E56" w:rsidRPr="00B7657C" w:rsidRDefault="00E26E56" w:rsidP="00E26E56">
      <w:pPr>
        <w:spacing w:line="360" w:lineRule="auto"/>
        <w:jc w:val="both"/>
        <w:rPr>
          <w:rFonts w:ascii="Verdana" w:hAnsi="Verdana"/>
          <w:color w:val="000000"/>
          <w:sz w:val="18"/>
          <w:szCs w:val="18"/>
        </w:rPr>
      </w:pPr>
      <w:r w:rsidRPr="00B7657C">
        <w:rPr>
          <w:rFonts w:ascii="Verdana" w:hAnsi="Verdana"/>
          <w:color w:val="000000"/>
          <w:sz w:val="18"/>
          <w:szCs w:val="18"/>
        </w:rPr>
        <w:t xml:space="preserve">Concluderend: de persoonlijke omstandigheden worden meegewogen om te bepalen of het ontslag rechtsgeldig is. </w:t>
      </w:r>
    </w:p>
    <w:p w14:paraId="26BA9220" w14:textId="77777777" w:rsidR="00E26E56" w:rsidRPr="00B9717B" w:rsidRDefault="00E26E56" w:rsidP="00E91E95">
      <w:pPr>
        <w:pStyle w:val="Kop3"/>
        <w:spacing w:line="360" w:lineRule="auto"/>
        <w:ind w:left="708"/>
        <w:jc w:val="both"/>
        <w:rPr>
          <w:rFonts w:ascii="Verdana" w:hAnsi="Verdana"/>
          <w:sz w:val="20"/>
          <w:szCs w:val="20"/>
        </w:rPr>
      </w:pPr>
      <w:bookmarkStart w:id="51" w:name="_Toc8991879"/>
      <w:bookmarkStart w:id="52" w:name="_Toc11588408"/>
      <w:r w:rsidRPr="00B9717B">
        <w:rPr>
          <w:rFonts w:ascii="Verdana" w:hAnsi="Verdana"/>
          <w:sz w:val="20"/>
          <w:szCs w:val="20"/>
        </w:rPr>
        <w:t>3.2.5. Bedrijfsbeleid</w:t>
      </w:r>
      <w:bookmarkEnd w:id="51"/>
      <w:bookmarkEnd w:id="52"/>
    </w:p>
    <w:p w14:paraId="5E84ABB7" w14:textId="77777777" w:rsidR="00E26E56" w:rsidRPr="000F422B" w:rsidRDefault="00E26E56" w:rsidP="00E26E56">
      <w:pPr>
        <w:spacing w:line="360" w:lineRule="auto"/>
        <w:jc w:val="both"/>
        <w:rPr>
          <w:rFonts w:ascii="Verdana" w:hAnsi="Verdana"/>
          <w:sz w:val="18"/>
          <w:szCs w:val="18"/>
        </w:rPr>
      </w:pPr>
      <w:r w:rsidRPr="000F422B">
        <w:rPr>
          <w:rFonts w:ascii="Verdana" w:hAnsi="Verdana"/>
          <w:sz w:val="18"/>
          <w:szCs w:val="18"/>
        </w:rPr>
        <w:t>In acht van de twaalf uitspraken is er een aanwezig beleid. Een beleid waarbij na een diefstal ontslag op staande voet volgt</w:t>
      </w:r>
      <w:r>
        <w:rPr>
          <w:rFonts w:ascii="Verdana" w:hAnsi="Verdana"/>
          <w:sz w:val="18"/>
          <w:szCs w:val="18"/>
        </w:rPr>
        <w:t>,</w:t>
      </w:r>
      <w:r w:rsidRPr="000F422B">
        <w:rPr>
          <w:rFonts w:ascii="Verdana" w:hAnsi="Verdana"/>
          <w:sz w:val="18"/>
          <w:szCs w:val="18"/>
        </w:rPr>
        <w:t xml:space="preserve"> komt vier keer voor (zaak 14, 15, 16 en 21).</w:t>
      </w:r>
    </w:p>
    <w:p w14:paraId="22BC805F" w14:textId="77777777" w:rsidR="00E26E56" w:rsidRPr="000F422B" w:rsidRDefault="00E26E56" w:rsidP="00E26E56">
      <w:pPr>
        <w:spacing w:line="360" w:lineRule="auto"/>
        <w:jc w:val="both"/>
        <w:rPr>
          <w:rFonts w:ascii="Verdana" w:hAnsi="Verdana"/>
          <w:sz w:val="18"/>
          <w:szCs w:val="18"/>
        </w:rPr>
      </w:pPr>
      <w:r w:rsidRPr="000F422B">
        <w:rPr>
          <w:rFonts w:ascii="Verdana" w:hAnsi="Verdana"/>
          <w:sz w:val="18"/>
          <w:szCs w:val="18"/>
        </w:rPr>
        <w:t xml:space="preserve">Ontslag op staande voet is niet de enige sanctie die wordt toegepast in het geval van een diefstal. Bijvoorbeeld, Romas had looninhouding als sanctie toegepast in het geval dat er gereedschap zou verdwijnen door toedoen van de werknemer (zaak 18). </w:t>
      </w:r>
    </w:p>
    <w:p w14:paraId="34957DC6" w14:textId="77777777" w:rsidR="00E26E56" w:rsidRPr="000F422B" w:rsidRDefault="00E26E56" w:rsidP="00E26E56">
      <w:pPr>
        <w:spacing w:line="360" w:lineRule="auto"/>
        <w:jc w:val="both"/>
        <w:rPr>
          <w:rFonts w:ascii="Verdana" w:hAnsi="Verdana"/>
          <w:sz w:val="18"/>
          <w:szCs w:val="18"/>
        </w:rPr>
      </w:pPr>
      <w:r w:rsidRPr="000F422B">
        <w:rPr>
          <w:rFonts w:ascii="Verdana" w:hAnsi="Verdana"/>
          <w:sz w:val="18"/>
          <w:szCs w:val="18"/>
        </w:rPr>
        <w:t xml:space="preserve">Action heeft een beleid waarbij de sanctie bij diefstal ontslag op staande voet is. Het eten van chips door de werkneemster heeft Action aangemerkt als diefstal. De rechter was in dit geval van oordeel dat het beleid niet specifiek genoeg was op het punt van het nuttigen van producten die voor verkoop bedoeld waren (zaak 16). Daarnaast heeft Van der Valk ontslag op staande voet als sanctie opgelegd in het geval dat er drankjes door de werknemers worden weggegeven. De rechter was in deze zaak van oordeel dat het weggeven van drankjes geen diefstal is (zaak 21). </w:t>
      </w:r>
      <w:r>
        <w:rPr>
          <w:rFonts w:ascii="Verdana" w:hAnsi="Verdana"/>
          <w:sz w:val="18"/>
          <w:szCs w:val="18"/>
        </w:rPr>
        <w:t>I</w:t>
      </w:r>
      <w:r w:rsidRPr="000F422B">
        <w:rPr>
          <w:rFonts w:ascii="Verdana" w:hAnsi="Verdana"/>
          <w:sz w:val="18"/>
          <w:szCs w:val="18"/>
        </w:rPr>
        <w:t xml:space="preserve">n beide zaken was er geen sprake van diefstal. </w:t>
      </w:r>
      <w:r>
        <w:rPr>
          <w:rFonts w:ascii="Verdana" w:hAnsi="Verdana"/>
          <w:sz w:val="18"/>
          <w:szCs w:val="18"/>
        </w:rPr>
        <w:t>Hieruit kan worden geconcludeerd dat e</w:t>
      </w:r>
      <w:r w:rsidRPr="000F422B">
        <w:rPr>
          <w:rFonts w:ascii="Verdana" w:hAnsi="Verdana"/>
          <w:sz w:val="18"/>
          <w:szCs w:val="18"/>
        </w:rPr>
        <w:t xml:space="preserve">en gedraging aanmerken als diefstal er niet toe </w:t>
      </w:r>
      <w:r w:rsidR="00231D20" w:rsidRPr="000F422B">
        <w:rPr>
          <w:rFonts w:ascii="Verdana" w:hAnsi="Verdana"/>
          <w:sz w:val="18"/>
          <w:szCs w:val="18"/>
        </w:rPr>
        <w:t xml:space="preserve">leidt </w:t>
      </w:r>
      <w:r w:rsidRPr="000F422B">
        <w:rPr>
          <w:rFonts w:ascii="Verdana" w:hAnsi="Verdana"/>
          <w:sz w:val="18"/>
          <w:szCs w:val="18"/>
        </w:rPr>
        <w:t xml:space="preserve">dat er ook </w:t>
      </w:r>
      <w:r>
        <w:rPr>
          <w:rFonts w:ascii="Verdana" w:hAnsi="Verdana"/>
          <w:sz w:val="18"/>
          <w:szCs w:val="18"/>
        </w:rPr>
        <w:t xml:space="preserve">daadwerkelijk </w:t>
      </w:r>
      <w:r w:rsidRPr="000F422B">
        <w:rPr>
          <w:rFonts w:ascii="Verdana" w:hAnsi="Verdana"/>
          <w:sz w:val="18"/>
          <w:szCs w:val="18"/>
        </w:rPr>
        <w:t>sprake is van diefstal.</w:t>
      </w:r>
    </w:p>
    <w:p w14:paraId="6606F6C9" w14:textId="77777777" w:rsidR="00E26E56" w:rsidRPr="00B9717B" w:rsidRDefault="00E26E56" w:rsidP="00E91E95">
      <w:pPr>
        <w:pStyle w:val="Kop3"/>
        <w:spacing w:line="360" w:lineRule="auto"/>
        <w:ind w:left="708"/>
        <w:jc w:val="both"/>
        <w:rPr>
          <w:rFonts w:ascii="Verdana" w:hAnsi="Verdana"/>
          <w:sz w:val="20"/>
          <w:szCs w:val="20"/>
        </w:rPr>
      </w:pPr>
      <w:bookmarkStart w:id="53" w:name="_Toc8991880"/>
      <w:bookmarkStart w:id="54" w:name="_Toc11588409"/>
      <w:r w:rsidRPr="00B9717B">
        <w:rPr>
          <w:rFonts w:ascii="Verdana" w:hAnsi="Verdana"/>
          <w:sz w:val="20"/>
          <w:szCs w:val="20"/>
        </w:rPr>
        <w:t>3.2.6. Andere maatregel</w:t>
      </w:r>
      <w:bookmarkEnd w:id="53"/>
      <w:bookmarkEnd w:id="54"/>
    </w:p>
    <w:p w14:paraId="34365F67" w14:textId="77777777" w:rsidR="00E26E56" w:rsidRPr="000F422B" w:rsidRDefault="00E26E56" w:rsidP="00E26E56">
      <w:pPr>
        <w:spacing w:line="360" w:lineRule="auto"/>
        <w:jc w:val="both"/>
        <w:rPr>
          <w:rFonts w:ascii="Verdana" w:hAnsi="Verdana"/>
          <w:sz w:val="18"/>
          <w:szCs w:val="18"/>
        </w:rPr>
      </w:pPr>
      <w:r w:rsidRPr="000F422B">
        <w:rPr>
          <w:rFonts w:ascii="Verdana" w:hAnsi="Verdana"/>
          <w:sz w:val="18"/>
          <w:szCs w:val="18"/>
        </w:rPr>
        <w:t xml:space="preserve">Het gezichtspunt ‘andere maatregel’ houdt in dat volgens de rechter een andere maatregel voorkeur heeft boven het ontslag op staande voet. Dit is in zes van de twaalf uitspraken expliciet genoemd in de beoordeling, namelijk in zaak 14, 16, 17, 18, 21 en 22. </w:t>
      </w:r>
    </w:p>
    <w:p w14:paraId="24F6B8DA" w14:textId="77777777" w:rsidR="00E26E56" w:rsidRDefault="00E26E56" w:rsidP="00E26E56">
      <w:pPr>
        <w:spacing w:line="360" w:lineRule="auto"/>
        <w:jc w:val="both"/>
        <w:rPr>
          <w:rFonts w:ascii="Verdana" w:hAnsi="Verdana"/>
          <w:sz w:val="18"/>
          <w:szCs w:val="18"/>
        </w:rPr>
      </w:pPr>
      <w:r w:rsidRPr="000F422B">
        <w:rPr>
          <w:rFonts w:ascii="Verdana" w:hAnsi="Verdana"/>
          <w:sz w:val="18"/>
          <w:szCs w:val="18"/>
        </w:rPr>
        <w:t xml:space="preserve">Er wordt vaak gesproken over “een minder verstrekkende maatregel had in dit geval moeten volstaan”. Met </w:t>
      </w:r>
      <w:r w:rsidR="00325837">
        <w:rPr>
          <w:rFonts w:ascii="Verdana" w:hAnsi="Verdana"/>
          <w:sz w:val="18"/>
          <w:szCs w:val="18"/>
        </w:rPr>
        <w:t xml:space="preserve">een </w:t>
      </w:r>
      <w:r w:rsidRPr="000F422B">
        <w:rPr>
          <w:rFonts w:ascii="Verdana" w:hAnsi="Verdana"/>
          <w:sz w:val="18"/>
          <w:szCs w:val="18"/>
        </w:rPr>
        <w:t xml:space="preserve">minder verstrekkende maatregel doelt de rechter onder andere op een officiële waarschuwing (zaak 14, 16, 21 en 22), een boete (zaak 21) en een inhouding op het salaris (zaak 18 en 21). Een minder verstrekkende maatregel betekent niet automatisch dat de werknemer niet </w:t>
      </w:r>
      <w:r w:rsidRPr="000F422B">
        <w:rPr>
          <w:rFonts w:ascii="Verdana" w:hAnsi="Verdana"/>
          <w:sz w:val="18"/>
          <w:szCs w:val="18"/>
        </w:rPr>
        <w:lastRenderedPageBreak/>
        <w:t xml:space="preserve">mag of kan worden ontslagen. De rechter geeft in zaak 18 aan dat Romas een andere weg moest bewandelen om de arbeidsovereenkomst te beëindigen. Hetzelfde geldt in de zaak van de bitcoinmachine (zaak 19). De rechter concludeert dat het dienstverband kan worden beëindigd, maar niet door middel van ontslag op staande voet. </w:t>
      </w:r>
    </w:p>
    <w:p w14:paraId="281E5325" w14:textId="77777777" w:rsidR="00B9717B" w:rsidRPr="00656D2E" w:rsidRDefault="00E26E56" w:rsidP="00656D2E">
      <w:pPr>
        <w:spacing w:line="360" w:lineRule="auto"/>
        <w:jc w:val="both"/>
        <w:rPr>
          <w:rFonts w:ascii="Verdana" w:hAnsi="Verdana"/>
          <w:sz w:val="18"/>
          <w:szCs w:val="18"/>
        </w:rPr>
      </w:pPr>
      <w:r w:rsidRPr="000F422B">
        <w:rPr>
          <w:rFonts w:ascii="Verdana" w:hAnsi="Verdana"/>
          <w:sz w:val="18"/>
          <w:szCs w:val="18"/>
        </w:rPr>
        <w:t>Het ontslag op staande voet is het zwaarste middel dat de werkgever kan inzetten om het dienstverband te beëindigen. Concluderend: het ontslag op staande voet is in de twaalf uitspraken onterecht, maar een minder verstrekkende maatregel betekent niet dat het dienstverband niet kan of mag worden beëindigd.</w:t>
      </w:r>
      <w:bookmarkStart w:id="55" w:name="_Toc8991881"/>
    </w:p>
    <w:p w14:paraId="2E688504" w14:textId="77777777" w:rsidR="00E26E56" w:rsidRPr="00CF1703" w:rsidRDefault="00E26E56" w:rsidP="00B9717B">
      <w:pPr>
        <w:pStyle w:val="Kop2"/>
        <w:spacing w:line="360" w:lineRule="auto"/>
        <w:ind w:left="708"/>
        <w:rPr>
          <w:rFonts w:ascii="Verdana" w:hAnsi="Verdana"/>
          <w:i w:val="0"/>
          <w:iCs w:val="0"/>
          <w:sz w:val="22"/>
          <w:szCs w:val="22"/>
        </w:rPr>
      </w:pPr>
      <w:bookmarkStart w:id="56" w:name="_Toc11588410"/>
      <w:r w:rsidRPr="00CF1703">
        <w:rPr>
          <w:rFonts w:ascii="Verdana" w:hAnsi="Verdana"/>
          <w:i w:val="0"/>
          <w:iCs w:val="0"/>
          <w:sz w:val="22"/>
          <w:szCs w:val="22"/>
        </w:rPr>
        <w:t xml:space="preserve">3.3. </w:t>
      </w:r>
      <w:bookmarkEnd w:id="55"/>
      <w:r w:rsidRPr="00CF1703">
        <w:rPr>
          <w:rFonts w:ascii="Verdana" w:hAnsi="Verdana"/>
          <w:i w:val="0"/>
          <w:iCs w:val="0"/>
          <w:sz w:val="22"/>
          <w:szCs w:val="22"/>
        </w:rPr>
        <w:t>Tussenconclusie</w:t>
      </w:r>
      <w:bookmarkEnd w:id="56"/>
    </w:p>
    <w:p w14:paraId="7AC3A45F" w14:textId="77777777" w:rsidR="00E26E56" w:rsidRPr="00390F6F" w:rsidRDefault="00E26E56" w:rsidP="00B9717B">
      <w:pPr>
        <w:spacing w:line="360" w:lineRule="auto"/>
        <w:jc w:val="both"/>
        <w:rPr>
          <w:rFonts w:ascii="Verdana" w:hAnsi="Verdana"/>
          <w:i/>
          <w:iCs/>
          <w:sz w:val="18"/>
          <w:szCs w:val="18"/>
        </w:rPr>
      </w:pPr>
      <w:r>
        <w:rPr>
          <w:rFonts w:ascii="Verdana" w:hAnsi="Verdana"/>
          <w:i/>
          <w:iCs/>
          <w:sz w:val="18"/>
          <w:szCs w:val="18"/>
        </w:rPr>
        <w:t>Gebeurtenis</w:t>
      </w:r>
    </w:p>
    <w:p w14:paraId="3E85BA03" w14:textId="77777777" w:rsidR="00E26E56" w:rsidRDefault="00E26E56" w:rsidP="00E26E56">
      <w:pPr>
        <w:spacing w:line="360" w:lineRule="auto"/>
        <w:jc w:val="both"/>
        <w:rPr>
          <w:rFonts w:ascii="Verdana" w:hAnsi="Verdana"/>
          <w:sz w:val="18"/>
          <w:szCs w:val="18"/>
        </w:rPr>
      </w:pPr>
      <w:r>
        <w:rPr>
          <w:rFonts w:ascii="Verdana" w:hAnsi="Verdana"/>
          <w:sz w:val="18"/>
          <w:szCs w:val="18"/>
        </w:rPr>
        <w:t>Uit de resultaten van de derde en vierde deelvragen worden de volgende tussenconclusies getrokken. Het eerste gezichtspunt gaat om de gebeurtenis die tot het ontslag heeft geleid. Daaruit vloeit voort dat er niet per s</w:t>
      </w:r>
      <w:r w:rsidR="0035780D">
        <w:rPr>
          <w:rFonts w:ascii="Verdana" w:hAnsi="Verdana"/>
          <w:sz w:val="18"/>
          <w:szCs w:val="18"/>
        </w:rPr>
        <w:t>e</w:t>
      </w:r>
      <w:r>
        <w:rPr>
          <w:rFonts w:ascii="Verdana" w:hAnsi="Verdana"/>
          <w:sz w:val="18"/>
          <w:szCs w:val="18"/>
        </w:rPr>
        <w:t xml:space="preserve"> sprake moet zijn van een voltooide diefstal om een beroep te kunnen doen op de dringende reden ‘diefstal’. Dit wordt in de onterechte ontslagen zaken tegengesproken. Beide tussenconclusies leiden ertoe dat poging tot een diefstal een beroep op art. 7:677 lid 1 BW in samenhang met art. 7:678 lid 2 </w:t>
      </w:r>
      <w:r w:rsidRPr="00D66008">
        <w:rPr>
          <w:rFonts w:ascii="Verdana" w:hAnsi="Verdana"/>
          <w:sz w:val="18"/>
          <w:szCs w:val="18"/>
        </w:rPr>
        <w:t>onder d BW kunnen</w:t>
      </w:r>
      <w:r>
        <w:rPr>
          <w:rFonts w:ascii="Verdana" w:hAnsi="Verdana"/>
          <w:sz w:val="18"/>
          <w:szCs w:val="18"/>
        </w:rPr>
        <w:t xml:space="preserve"> rechtvaardigen.</w:t>
      </w:r>
    </w:p>
    <w:p w14:paraId="2B3DD557" w14:textId="77777777" w:rsidR="00E26E56" w:rsidRPr="00390F6F" w:rsidRDefault="00E26E56" w:rsidP="00E26E56">
      <w:pPr>
        <w:spacing w:line="360" w:lineRule="auto"/>
        <w:jc w:val="both"/>
        <w:rPr>
          <w:rFonts w:ascii="Verdana" w:hAnsi="Verdana"/>
          <w:i/>
          <w:iCs/>
          <w:sz w:val="18"/>
          <w:szCs w:val="18"/>
        </w:rPr>
      </w:pPr>
      <w:r>
        <w:rPr>
          <w:rFonts w:ascii="Verdana" w:hAnsi="Verdana"/>
          <w:i/>
          <w:iCs/>
          <w:sz w:val="18"/>
          <w:szCs w:val="18"/>
        </w:rPr>
        <w:t>Dringende reden</w:t>
      </w:r>
    </w:p>
    <w:p w14:paraId="7E2E32AF" w14:textId="77777777" w:rsidR="00E26E56" w:rsidRDefault="00E26E56" w:rsidP="00E26E56">
      <w:pPr>
        <w:spacing w:line="360" w:lineRule="auto"/>
        <w:jc w:val="both"/>
        <w:rPr>
          <w:rFonts w:ascii="Verdana" w:hAnsi="Verdana"/>
          <w:sz w:val="18"/>
          <w:szCs w:val="18"/>
        </w:rPr>
      </w:pPr>
      <w:r>
        <w:rPr>
          <w:rFonts w:ascii="Verdana" w:hAnsi="Verdana"/>
          <w:sz w:val="18"/>
          <w:szCs w:val="18"/>
        </w:rPr>
        <w:t xml:space="preserve">In art. 7:678 lid 2 </w:t>
      </w:r>
      <w:r w:rsidRPr="00D66008">
        <w:rPr>
          <w:rFonts w:ascii="Verdana" w:hAnsi="Verdana"/>
          <w:sz w:val="18"/>
          <w:szCs w:val="18"/>
        </w:rPr>
        <w:t>onder d BW</w:t>
      </w:r>
      <w:r>
        <w:rPr>
          <w:rFonts w:ascii="Verdana" w:hAnsi="Verdana"/>
          <w:sz w:val="18"/>
          <w:szCs w:val="18"/>
        </w:rPr>
        <w:t xml:space="preserve"> staat dat een dringende reden wordt geacht aanwezig te zijn in het geval dat de werknemer het vertrouwen van de werkgever onwaardig wordt. In de terechte ontslagen gevallen voerden de werkgevers aan dat er geen vertrouwen meer was in de werknemer en de rechters gaven de werkgevers gelijk. In de onterechte gevallen faalde de dringende reden vooral doordat er onvoldoende bewijs aanwezig was. </w:t>
      </w:r>
      <w:r w:rsidR="007104CC">
        <w:rPr>
          <w:rFonts w:ascii="Verdana" w:hAnsi="Verdana"/>
          <w:sz w:val="18"/>
          <w:szCs w:val="18"/>
        </w:rPr>
        <w:t xml:space="preserve">Als de diefstal niet kan worden toegerekend aan de werknemer, dan is er geen sprake van een dringende reden. </w:t>
      </w:r>
      <w:r w:rsidR="00936C09">
        <w:rPr>
          <w:rFonts w:ascii="Verdana" w:hAnsi="Verdana"/>
          <w:sz w:val="18"/>
          <w:szCs w:val="18"/>
        </w:rPr>
        <w:t>Het gaat hier niet om de verwijtbaarheid, maar om de vraag of de werknemer de diefstal heeft gepleegd.</w:t>
      </w:r>
    </w:p>
    <w:p w14:paraId="4D5B59BC" w14:textId="77777777" w:rsidR="00E26E56" w:rsidRPr="00390F6F" w:rsidRDefault="00E26E56" w:rsidP="00E26E56">
      <w:pPr>
        <w:spacing w:line="360" w:lineRule="auto"/>
        <w:jc w:val="both"/>
        <w:rPr>
          <w:rFonts w:ascii="Verdana" w:hAnsi="Verdana"/>
          <w:i/>
          <w:iCs/>
          <w:sz w:val="18"/>
          <w:szCs w:val="18"/>
        </w:rPr>
      </w:pPr>
      <w:r>
        <w:rPr>
          <w:rFonts w:ascii="Verdana" w:hAnsi="Verdana"/>
          <w:i/>
          <w:iCs/>
          <w:sz w:val="18"/>
          <w:szCs w:val="18"/>
        </w:rPr>
        <w:t>Bewijsmiddelen</w:t>
      </w:r>
    </w:p>
    <w:p w14:paraId="448E6C5F" w14:textId="77777777" w:rsidR="00E26E56" w:rsidRDefault="00E26E56" w:rsidP="00E26E56">
      <w:pPr>
        <w:spacing w:line="360" w:lineRule="auto"/>
        <w:jc w:val="both"/>
        <w:rPr>
          <w:rFonts w:ascii="Verdana" w:hAnsi="Verdana"/>
          <w:sz w:val="18"/>
          <w:szCs w:val="18"/>
        </w:rPr>
      </w:pPr>
      <w:r>
        <w:rPr>
          <w:rFonts w:ascii="Verdana" w:hAnsi="Verdana"/>
          <w:sz w:val="18"/>
          <w:szCs w:val="18"/>
        </w:rPr>
        <w:t>De bewijslast van de dringende reden ligt bij de werkgever. Camerabeelden worden vaak ingezet, maar de rechtmatigheid van de beelden komen niet ter sprake. Dit kan later misschien veranderen in verband met de AVG. De rechtmatigheid van de beelden moet door de werknemer worden betwist in de procedure. Daarentegen zien we dat in de onterechte gevallen het enkel hebben van de camerabeelden niet voldoende is. Als de beelden niet duidelijk zijn, voldoet de werkgever niet aan de bewijslast en is er geen sprake van een dringende reden.</w:t>
      </w:r>
    </w:p>
    <w:p w14:paraId="26E041A5" w14:textId="77777777" w:rsidR="00E26E56" w:rsidRDefault="00E26E56" w:rsidP="00E26E56">
      <w:pPr>
        <w:spacing w:line="360" w:lineRule="auto"/>
        <w:jc w:val="both"/>
        <w:rPr>
          <w:rFonts w:ascii="Verdana" w:hAnsi="Verdana"/>
          <w:i/>
          <w:iCs/>
          <w:sz w:val="18"/>
          <w:szCs w:val="18"/>
        </w:rPr>
      </w:pPr>
      <w:r>
        <w:rPr>
          <w:rFonts w:ascii="Verdana" w:hAnsi="Verdana"/>
          <w:i/>
          <w:iCs/>
          <w:sz w:val="18"/>
          <w:szCs w:val="18"/>
        </w:rPr>
        <w:t>Persoonlijke omstandigheden</w:t>
      </w:r>
    </w:p>
    <w:p w14:paraId="04431536" w14:textId="77777777" w:rsidR="007D0015" w:rsidRDefault="00E26E56" w:rsidP="00E26E56">
      <w:pPr>
        <w:spacing w:line="360" w:lineRule="auto"/>
        <w:jc w:val="both"/>
        <w:rPr>
          <w:rFonts w:ascii="Verdana" w:hAnsi="Verdana"/>
          <w:color w:val="000000"/>
          <w:sz w:val="18"/>
          <w:szCs w:val="18"/>
        </w:rPr>
      </w:pPr>
      <w:r w:rsidRPr="00E26E56">
        <w:rPr>
          <w:rFonts w:ascii="Verdana" w:hAnsi="Verdana"/>
          <w:color w:val="000000"/>
          <w:sz w:val="18"/>
          <w:szCs w:val="18"/>
        </w:rPr>
        <w:t>Bij het vaststellen of er sprake is van een dringende reden weegt de rechter de persoonlijke omstandigheden van de werknemer mee. Persoonlijke</w:t>
      </w:r>
      <w:r w:rsidR="000D30F4">
        <w:rPr>
          <w:rFonts w:ascii="Verdana" w:hAnsi="Verdana"/>
          <w:color w:val="000000"/>
          <w:sz w:val="18"/>
          <w:szCs w:val="18"/>
        </w:rPr>
        <w:t xml:space="preserve"> omstandigheden spelen een rol</w:t>
      </w:r>
      <w:r w:rsidR="009E67F1">
        <w:rPr>
          <w:rFonts w:ascii="Verdana" w:hAnsi="Verdana"/>
          <w:color w:val="000000"/>
          <w:sz w:val="18"/>
          <w:szCs w:val="18"/>
        </w:rPr>
        <w:t>,</w:t>
      </w:r>
      <w:r w:rsidRPr="00E26E56">
        <w:rPr>
          <w:rFonts w:ascii="Verdana" w:hAnsi="Verdana"/>
          <w:color w:val="000000"/>
          <w:sz w:val="18"/>
          <w:szCs w:val="18"/>
        </w:rPr>
        <w:t xml:space="preserve"> maar deze kunnen dus gepasseerd worden door de aard en ernst van de gedraging die heeft geleid tot het ontslag op staande voet.</w:t>
      </w:r>
      <w:r w:rsidR="007D0015">
        <w:rPr>
          <w:rFonts w:ascii="Verdana" w:hAnsi="Verdana"/>
          <w:color w:val="000000"/>
          <w:sz w:val="18"/>
          <w:szCs w:val="18"/>
        </w:rPr>
        <w:t xml:space="preserve"> Hoe ernstiger de gevolgen van het ontslag voor de werknemer zijn, hoe eerder er geen sprake zal zijn van een dringende reden.</w:t>
      </w:r>
    </w:p>
    <w:p w14:paraId="1C9169EC" w14:textId="77777777" w:rsidR="00E26E56" w:rsidRDefault="00E26E56" w:rsidP="00E26E56">
      <w:pPr>
        <w:spacing w:line="360" w:lineRule="auto"/>
        <w:jc w:val="both"/>
        <w:rPr>
          <w:rFonts w:ascii="Verdana" w:hAnsi="Verdana"/>
          <w:i/>
          <w:iCs/>
          <w:sz w:val="18"/>
          <w:szCs w:val="18"/>
        </w:rPr>
      </w:pPr>
      <w:r>
        <w:rPr>
          <w:rFonts w:ascii="Verdana" w:hAnsi="Verdana"/>
          <w:i/>
          <w:iCs/>
          <w:sz w:val="18"/>
          <w:szCs w:val="18"/>
        </w:rPr>
        <w:lastRenderedPageBreak/>
        <w:t>Bedrijfsbeleid</w:t>
      </w:r>
    </w:p>
    <w:p w14:paraId="11994A25" w14:textId="77777777" w:rsidR="00B9717B" w:rsidRPr="003B5513" w:rsidRDefault="00E26E56" w:rsidP="00E26E56">
      <w:pPr>
        <w:spacing w:line="360" w:lineRule="auto"/>
        <w:jc w:val="both"/>
        <w:rPr>
          <w:rFonts w:ascii="Verdana" w:hAnsi="Verdana"/>
          <w:sz w:val="18"/>
          <w:szCs w:val="18"/>
        </w:rPr>
      </w:pPr>
      <w:r>
        <w:rPr>
          <w:rFonts w:ascii="Verdana" w:hAnsi="Verdana"/>
          <w:sz w:val="18"/>
          <w:szCs w:val="18"/>
        </w:rPr>
        <w:t xml:space="preserve">Bedrijfsbeleid ten aanzien van diefstal komt een aantal keer voor. Duidelijke regels, bekendheid van de regels bij de werknemers en de handhaving van het beleid door de werkgever zijn factoren die een rol spelen bij de beantwoording van de vraag of er wel of geen dringende reden aanwezig is. Een combinatie van deze factoren levert meestal een dringende reden op. Anderzijds een gedraging omschrijven als diefstal </w:t>
      </w:r>
      <w:r w:rsidRPr="00161117">
        <w:rPr>
          <w:rFonts w:ascii="Verdana" w:hAnsi="Verdana"/>
          <w:sz w:val="18"/>
          <w:szCs w:val="18"/>
        </w:rPr>
        <w:t>levert niet per s</w:t>
      </w:r>
      <w:r w:rsidR="0035780D">
        <w:rPr>
          <w:rFonts w:ascii="Verdana" w:hAnsi="Verdana"/>
          <w:sz w:val="18"/>
          <w:szCs w:val="18"/>
        </w:rPr>
        <w:t>e</w:t>
      </w:r>
      <w:r w:rsidRPr="00161117">
        <w:rPr>
          <w:rFonts w:ascii="Verdana" w:hAnsi="Verdana"/>
          <w:sz w:val="18"/>
          <w:szCs w:val="18"/>
        </w:rPr>
        <w:t xml:space="preserve"> diefstal op. Het</w:t>
      </w:r>
      <w:r>
        <w:rPr>
          <w:rFonts w:ascii="Verdana" w:hAnsi="Verdana"/>
          <w:sz w:val="18"/>
          <w:szCs w:val="18"/>
        </w:rPr>
        <w:t xml:space="preserve"> gaat niet alleen om wat de werkgever onder diefstal verstaat (subjectief co</w:t>
      </w:r>
      <w:r w:rsidR="000D30F4">
        <w:rPr>
          <w:rFonts w:ascii="Verdana" w:hAnsi="Verdana"/>
          <w:sz w:val="18"/>
          <w:szCs w:val="18"/>
        </w:rPr>
        <w:t>mponent van de dringende reden)</w:t>
      </w:r>
      <w:r>
        <w:rPr>
          <w:rFonts w:ascii="Verdana" w:hAnsi="Verdana"/>
          <w:sz w:val="18"/>
          <w:szCs w:val="18"/>
        </w:rPr>
        <w:t xml:space="preserve"> maar ook wat diefstal in de juridische wereld (rechterlijke opvatting) en in de maatschappij (gewoon taalgebruik) is, zie paragraaf 2.1.1.</w:t>
      </w:r>
    </w:p>
    <w:p w14:paraId="40BE24E3" w14:textId="77777777" w:rsidR="00E26E56" w:rsidRDefault="00E26E56" w:rsidP="00E26E56">
      <w:pPr>
        <w:spacing w:line="360" w:lineRule="auto"/>
        <w:jc w:val="both"/>
        <w:rPr>
          <w:rFonts w:ascii="Verdana" w:hAnsi="Verdana"/>
          <w:i/>
          <w:iCs/>
          <w:sz w:val="18"/>
          <w:szCs w:val="18"/>
        </w:rPr>
      </w:pPr>
      <w:r>
        <w:rPr>
          <w:rFonts w:ascii="Verdana" w:hAnsi="Verdana"/>
          <w:i/>
          <w:iCs/>
          <w:sz w:val="18"/>
          <w:szCs w:val="18"/>
        </w:rPr>
        <w:t>Ander</w:t>
      </w:r>
      <w:r w:rsidR="000D30F4">
        <w:rPr>
          <w:rFonts w:ascii="Verdana" w:hAnsi="Verdana"/>
          <w:i/>
          <w:iCs/>
          <w:sz w:val="18"/>
          <w:szCs w:val="18"/>
        </w:rPr>
        <w:t>e</w:t>
      </w:r>
      <w:r>
        <w:rPr>
          <w:rFonts w:ascii="Verdana" w:hAnsi="Verdana"/>
          <w:i/>
          <w:iCs/>
          <w:sz w:val="18"/>
          <w:szCs w:val="18"/>
        </w:rPr>
        <w:t xml:space="preserve"> maatregel</w:t>
      </w:r>
    </w:p>
    <w:p w14:paraId="599A0230" w14:textId="77777777" w:rsidR="00E26E56" w:rsidRDefault="00E26E56" w:rsidP="00E26E56">
      <w:pPr>
        <w:spacing w:line="360" w:lineRule="auto"/>
        <w:jc w:val="both"/>
        <w:rPr>
          <w:rFonts w:ascii="Verdana" w:hAnsi="Verdana"/>
          <w:sz w:val="18"/>
          <w:szCs w:val="18"/>
        </w:rPr>
      </w:pPr>
      <w:r>
        <w:rPr>
          <w:rFonts w:ascii="Verdana" w:hAnsi="Verdana"/>
          <w:sz w:val="18"/>
          <w:szCs w:val="18"/>
        </w:rPr>
        <w:t>Ontslag op staande voet hoeft niet altijd het antwoord te zijn. Een waarschuwing of looninhouding kan soms ook volstaan. In sommige gevallen is een ontbinding dan wel op zijn plaats</w:t>
      </w:r>
      <w:r w:rsidR="007D0015">
        <w:rPr>
          <w:rFonts w:ascii="Verdana" w:hAnsi="Verdana"/>
          <w:sz w:val="18"/>
          <w:szCs w:val="18"/>
        </w:rPr>
        <w:t>,</w:t>
      </w:r>
      <w:r>
        <w:rPr>
          <w:rFonts w:ascii="Verdana" w:hAnsi="Verdana"/>
          <w:sz w:val="18"/>
          <w:szCs w:val="18"/>
        </w:rPr>
        <w:t xml:space="preserve"> maar niet via een ontslag op staande voet. Concluderend: een onterecht ontslag op staande voet betekent niet dat de werknemer niet mag of niet kan worden ontslagen.</w:t>
      </w:r>
    </w:p>
    <w:p w14:paraId="0452D098" w14:textId="77777777" w:rsidR="00E26E56" w:rsidRPr="00280212" w:rsidRDefault="00E26E56" w:rsidP="00E26E56">
      <w:pPr>
        <w:spacing w:line="360" w:lineRule="auto"/>
        <w:jc w:val="both"/>
        <w:rPr>
          <w:rFonts w:ascii="Verdana" w:hAnsi="Verdana"/>
          <w:sz w:val="18"/>
          <w:szCs w:val="18"/>
        </w:rPr>
      </w:pPr>
      <w:r>
        <w:rPr>
          <w:rFonts w:ascii="Verdana" w:hAnsi="Verdana"/>
          <w:sz w:val="18"/>
          <w:szCs w:val="18"/>
        </w:rPr>
        <w:t>In het volgende hoofdstuk, de conclusies, wordt de centrale vraag beantwoord aan de hand van de tussenconclusies uit het juridisch kader en de resultaten.</w:t>
      </w:r>
    </w:p>
    <w:p w14:paraId="781912EF" w14:textId="77777777" w:rsidR="00F66292" w:rsidRDefault="00693B49" w:rsidP="00F66292">
      <w:pPr>
        <w:pStyle w:val="Kop1"/>
        <w:spacing w:line="360" w:lineRule="auto"/>
        <w:jc w:val="center"/>
        <w:rPr>
          <w:rFonts w:ascii="Verdana" w:hAnsi="Verdana"/>
          <w:sz w:val="22"/>
          <w:szCs w:val="22"/>
        </w:rPr>
      </w:pPr>
      <w:r w:rsidRPr="00EA131E">
        <w:br w:type="page"/>
      </w:r>
      <w:bookmarkStart w:id="57" w:name="_Toc11588411"/>
      <w:r w:rsidRPr="00E91E95">
        <w:rPr>
          <w:rFonts w:ascii="Verdana" w:hAnsi="Verdana"/>
        </w:rPr>
        <w:lastRenderedPageBreak/>
        <w:t>Hoofdstuk 4. Conclusies</w:t>
      </w:r>
      <w:bookmarkEnd w:id="57"/>
    </w:p>
    <w:p w14:paraId="74F8521B" w14:textId="77777777" w:rsidR="00F66292" w:rsidRDefault="00F66292" w:rsidP="00F66292">
      <w:pPr>
        <w:spacing w:after="240" w:line="360" w:lineRule="auto"/>
        <w:jc w:val="both"/>
        <w:rPr>
          <w:rFonts w:ascii="Verdana" w:hAnsi="Verdana"/>
          <w:color w:val="000000"/>
          <w:sz w:val="18"/>
          <w:szCs w:val="18"/>
        </w:rPr>
      </w:pPr>
      <w:r>
        <w:rPr>
          <w:rFonts w:ascii="Verdana" w:hAnsi="Verdana"/>
          <w:sz w:val="18"/>
          <w:szCs w:val="18"/>
        </w:rPr>
        <w:t>In de vorige hoofdstukken zijn we dieper ingegaan op het ontslag op staande voet wegens diefstal. Het einde van dit onderzoeksrapport nadert. In dit hoofdstuk wordt de centrale vraag beantwoord, zijnde:</w:t>
      </w:r>
      <w:r w:rsidRPr="002914AA">
        <w:rPr>
          <w:rFonts w:ascii="Verdana" w:hAnsi="Verdana"/>
          <w:sz w:val="18"/>
          <w:szCs w:val="18"/>
        </w:rPr>
        <w:t xml:space="preserve"> </w:t>
      </w:r>
      <w:r>
        <w:rPr>
          <w:rFonts w:ascii="Verdana" w:hAnsi="Verdana"/>
          <w:sz w:val="18"/>
          <w:szCs w:val="18"/>
        </w:rPr>
        <w:t>“</w:t>
      </w:r>
      <w:r w:rsidRPr="00333580">
        <w:rPr>
          <w:rFonts w:ascii="Verdana" w:hAnsi="Verdana"/>
          <w:i/>
          <w:color w:val="000000"/>
          <w:sz w:val="18"/>
          <w:szCs w:val="18"/>
        </w:rPr>
        <w:t>welk advies kan aan Narecht Advocaten worden gegeven over de rechtsgeldigheid van een ontslag op staande voet wegens diefstal door middel van wetgeving, literatuur- en jurisprudentieonderzoek?</w:t>
      </w:r>
      <w:r>
        <w:rPr>
          <w:rFonts w:ascii="Verdana" w:hAnsi="Verdana"/>
          <w:i/>
          <w:color w:val="000000"/>
          <w:sz w:val="18"/>
          <w:szCs w:val="18"/>
        </w:rPr>
        <w:t>”</w:t>
      </w:r>
    </w:p>
    <w:p w14:paraId="7572DC9A" w14:textId="77777777" w:rsidR="00F66292" w:rsidRDefault="00231D20" w:rsidP="00F66292">
      <w:pPr>
        <w:spacing w:after="240" w:line="360" w:lineRule="auto"/>
        <w:jc w:val="both"/>
        <w:rPr>
          <w:rFonts w:ascii="Verdana" w:hAnsi="Verdana"/>
          <w:color w:val="000000"/>
          <w:sz w:val="18"/>
          <w:szCs w:val="18"/>
        </w:rPr>
      </w:pPr>
      <w:r>
        <w:rPr>
          <w:rFonts w:ascii="Verdana" w:hAnsi="Verdana"/>
          <w:color w:val="000000"/>
          <w:sz w:val="18"/>
          <w:szCs w:val="18"/>
        </w:rPr>
        <w:t>Op het moment dat een cliënt zich aanwendt</w:t>
      </w:r>
      <w:r w:rsidR="00F66292" w:rsidRPr="009206EF">
        <w:rPr>
          <w:rFonts w:ascii="Verdana" w:hAnsi="Verdana"/>
          <w:color w:val="000000"/>
          <w:sz w:val="18"/>
          <w:szCs w:val="18"/>
        </w:rPr>
        <w:t xml:space="preserve"> tot Narecht Advocaten</w:t>
      </w:r>
      <w:r w:rsidR="00F66292">
        <w:rPr>
          <w:rFonts w:ascii="Verdana" w:hAnsi="Verdana"/>
          <w:color w:val="000000"/>
          <w:sz w:val="18"/>
          <w:szCs w:val="18"/>
        </w:rPr>
        <w:t xml:space="preserve"> heeft het ontslag meestal plaatsgevonden</w:t>
      </w:r>
      <w:r>
        <w:rPr>
          <w:rFonts w:ascii="Verdana" w:hAnsi="Verdana"/>
          <w:color w:val="000000"/>
          <w:sz w:val="18"/>
          <w:szCs w:val="18"/>
        </w:rPr>
        <w:t>,</w:t>
      </w:r>
      <w:r w:rsidR="00F66292">
        <w:rPr>
          <w:rFonts w:ascii="Verdana" w:hAnsi="Verdana"/>
          <w:color w:val="000000"/>
          <w:sz w:val="18"/>
          <w:szCs w:val="18"/>
        </w:rPr>
        <w:t xml:space="preserve"> </w:t>
      </w:r>
      <w:r>
        <w:rPr>
          <w:rFonts w:ascii="Verdana" w:hAnsi="Verdana"/>
          <w:color w:val="000000"/>
          <w:sz w:val="18"/>
          <w:szCs w:val="18"/>
        </w:rPr>
        <w:t>waardoor</w:t>
      </w:r>
      <w:r w:rsidR="00F66292">
        <w:rPr>
          <w:rFonts w:ascii="Verdana" w:hAnsi="Verdana"/>
          <w:color w:val="000000"/>
          <w:sz w:val="18"/>
          <w:szCs w:val="18"/>
        </w:rPr>
        <w:t xml:space="preserve"> de e</w:t>
      </w:r>
      <w:r w:rsidR="00F66292" w:rsidRPr="009206EF">
        <w:rPr>
          <w:rFonts w:ascii="Verdana" w:hAnsi="Verdana"/>
          <w:color w:val="000000"/>
          <w:sz w:val="18"/>
          <w:szCs w:val="18"/>
        </w:rPr>
        <w:t>erst</w:t>
      </w:r>
      <w:r w:rsidR="00F66292">
        <w:rPr>
          <w:rFonts w:ascii="Verdana" w:hAnsi="Verdana"/>
          <w:color w:val="000000"/>
          <w:sz w:val="18"/>
          <w:szCs w:val="18"/>
        </w:rPr>
        <w:t>volgend</w:t>
      </w:r>
      <w:r>
        <w:rPr>
          <w:rFonts w:ascii="Verdana" w:hAnsi="Verdana"/>
          <w:color w:val="000000"/>
          <w:sz w:val="18"/>
          <w:szCs w:val="18"/>
        </w:rPr>
        <w:t>e</w:t>
      </w:r>
      <w:r w:rsidR="00F66292" w:rsidRPr="009206EF">
        <w:rPr>
          <w:rFonts w:ascii="Verdana" w:hAnsi="Verdana"/>
          <w:color w:val="000000"/>
          <w:sz w:val="18"/>
          <w:szCs w:val="18"/>
        </w:rPr>
        <w:t xml:space="preserve"> stap</w:t>
      </w:r>
      <w:r w:rsidR="00F66292">
        <w:rPr>
          <w:rFonts w:ascii="Verdana" w:hAnsi="Verdana"/>
          <w:color w:val="000000"/>
          <w:sz w:val="18"/>
          <w:szCs w:val="18"/>
        </w:rPr>
        <w:t xml:space="preserve"> is</w:t>
      </w:r>
      <w:r w:rsidR="00F66292" w:rsidRPr="009206EF">
        <w:rPr>
          <w:rFonts w:ascii="Verdana" w:hAnsi="Verdana"/>
          <w:color w:val="000000"/>
          <w:sz w:val="18"/>
          <w:szCs w:val="18"/>
        </w:rPr>
        <w:t xml:space="preserve"> </w:t>
      </w:r>
      <w:r>
        <w:rPr>
          <w:rFonts w:ascii="Verdana" w:hAnsi="Verdana"/>
          <w:color w:val="000000"/>
          <w:sz w:val="18"/>
          <w:szCs w:val="18"/>
        </w:rPr>
        <w:t xml:space="preserve">om </w:t>
      </w:r>
      <w:r w:rsidR="00F66292" w:rsidRPr="009206EF">
        <w:rPr>
          <w:rFonts w:ascii="Verdana" w:hAnsi="Verdana"/>
          <w:color w:val="000000"/>
          <w:sz w:val="18"/>
          <w:szCs w:val="18"/>
        </w:rPr>
        <w:t>vast</w:t>
      </w:r>
      <w:r>
        <w:rPr>
          <w:rFonts w:ascii="Verdana" w:hAnsi="Verdana"/>
          <w:color w:val="000000"/>
          <w:sz w:val="18"/>
          <w:szCs w:val="18"/>
        </w:rPr>
        <w:t xml:space="preserve"> te </w:t>
      </w:r>
      <w:r w:rsidR="00F66292" w:rsidRPr="009206EF">
        <w:rPr>
          <w:rFonts w:ascii="Verdana" w:hAnsi="Verdana"/>
          <w:color w:val="000000"/>
          <w:sz w:val="18"/>
          <w:szCs w:val="18"/>
        </w:rPr>
        <w:t xml:space="preserve">stellen of </w:t>
      </w:r>
      <w:r w:rsidR="00F66292">
        <w:rPr>
          <w:rFonts w:ascii="Verdana" w:hAnsi="Verdana"/>
          <w:color w:val="000000"/>
          <w:sz w:val="18"/>
          <w:szCs w:val="18"/>
        </w:rPr>
        <w:t xml:space="preserve">aan </w:t>
      </w:r>
      <w:r w:rsidR="00F66292" w:rsidRPr="009206EF">
        <w:rPr>
          <w:rFonts w:ascii="Verdana" w:hAnsi="Verdana"/>
          <w:color w:val="000000"/>
          <w:sz w:val="18"/>
          <w:szCs w:val="18"/>
        </w:rPr>
        <w:t xml:space="preserve">de wettelijke vereisten </w:t>
      </w:r>
      <w:r w:rsidR="00F66292">
        <w:rPr>
          <w:rFonts w:ascii="Verdana" w:hAnsi="Verdana"/>
          <w:color w:val="000000"/>
          <w:sz w:val="18"/>
          <w:szCs w:val="18"/>
        </w:rPr>
        <w:t>van een ontslag op staande voet is</w:t>
      </w:r>
      <w:r w:rsidR="00F66292" w:rsidRPr="009206EF">
        <w:rPr>
          <w:rFonts w:ascii="Verdana" w:hAnsi="Verdana"/>
          <w:color w:val="000000"/>
          <w:sz w:val="18"/>
          <w:szCs w:val="18"/>
        </w:rPr>
        <w:t xml:space="preserve"> voldaan</w:t>
      </w:r>
      <w:r w:rsidR="00F66292">
        <w:rPr>
          <w:rFonts w:ascii="Verdana" w:hAnsi="Verdana"/>
          <w:color w:val="000000"/>
          <w:sz w:val="18"/>
          <w:szCs w:val="18"/>
        </w:rPr>
        <w:t xml:space="preserve">. </w:t>
      </w:r>
      <w:r w:rsidR="00F66292" w:rsidRPr="009206EF">
        <w:rPr>
          <w:rFonts w:ascii="Verdana" w:hAnsi="Verdana"/>
          <w:color w:val="000000"/>
          <w:sz w:val="18"/>
          <w:szCs w:val="18"/>
        </w:rPr>
        <w:t>Uit het</w:t>
      </w:r>
      <w:r w:rsidR="00F66292">
        <w:rPr>
          <w:rFonts w:ascii="Verdana" w:hAnsi="Verdana"/>
          <w:color w:val="000000"/>
          <w:sz w:val="18"/>
          <w:szCs w:val="18"/>
        </w:rPr>
        <w:t xml:space="preserve"> </w:t>
      </w:r>
      <w:r w:rsidR="00F66292" w:rsidRPr="009206EF">
        <w:rPr>
          <w:rFonts w:ascii="Verdana" w:hAnsi="Verdana"/>
          <w:color w:val="000000"/>
          <w:sz w:val="18"/>
          <w:szCs w:val="18"/>
        </w:rPr>
        <w:t xml:space="preserve">juridisch kader volgt dat </w:t>
      </w:r>
      <w:r w:rsidR="00F66292">
        <w:rPr>
          <w:rFonts w:ascii="Verdana" w:hAnsi="Verdana"/>
          <w:color w:val="000000"/>
          <w:sz w:val="18"/>
          <w:szCs w:val="18"/>
        </w:rPr>
        <w:t xml:space="preserve">er drie </w:t>
      </w:r>
      <w:r w:rsidR="00F66292" w:rsidRPr="009206EF">
        <w:rPr>
          <w:rFonts w:ascii="Verdana" w:hAnsi="Verdana"/>
          <w:color w:val="000000"/>
          <w:sz w:val="18"/>
          <w:szCs w:val="18"/>
        </w:rPr>
        <w:t xml:space="preserve">wettelijke vereisten </w:t>
      </w:r>
      <w:r w:rsidR="00F66292">
        <w:rPr>
          <w:rFonts w:ascii="Verdana" w:hAnsi="Verdana"/>
          <w:color w:val="000000"/>
          <w:sz w:val="18"/>
          <w:szCs w:val="18"/>
        </w:rPr>
        <w:t xml:space="preserve">zijn </w:t>
      </w:r>
      <w:r w:rsidR="00F66292" w:rsidRPr="009206EF">
        <w:rPr>
          <w:rFonts w:ascii="Verdana" w:hAnsi="Verdana"/>
          <w:color w:val="000000"/>
          <w:sz w:val="18"/>
          <w:szCs w:val="18"/>
        </w:rPr>
        <w:t>voor een rechtsgeldig ontslag op staande</w:t>
      </w:r>
      <w:r>
        <w:rPr>
          <w:rFonts w:ascii="Verdana" w:hAnsi="Verdana"/>
          <w:color w:val="000000"/>
          <w:sz w:val="18"/>
          <w:szCs w:val="18"/>
        </w:rPr>
        <w:t xml:space="preserve"> voet</w:t>
      </w:r>
      <w:r w:rsidR="00F66292">
        <w:rPr>
          <w:rFonts w:ascii="Verdana" w:hAnsi="Verdana"/>
          <w:color w:val="000000"/>
          <w:sz w:val="18"/>
          <w:szCs w:val="18"/>
        </w:rPr>
        <w:t xml:space="preserve">, namelijk </w:t>
      </w:r>
      <w:r w:rsidR="00F66292" w:rsidRPr="009206EF">
        <w:rPr>
          <w:rFonts w:ascii="Verdana" w:hAnsi="Verdana"/>
          <w:color w:val="000000"/>
          <w:sz w:val="18"/>
          <w:szCs w:val="18"/>
        </w:rPr>
        <w:t>de aanwezigheid van een dringende reden en onverwijlde opzegging</w:t>
      </w:r>
      <w:r w:rsidR="00F66292">
        <w:rPr>
          <w:rFonts w:ascii="Verdana" w:hAnsi="Verdana"/>
          <w:color w:val="000000"/>
          <w:sz w:val="18"/>
          <w:szCs w:val="18"/>
        </w:rPr>
        <w:t xml:space="preserve"> van het dienstverband</w:t>
      </w:r>
      <w:r w:rsidR="00F66292" w:rsidRPr="009206EF">
        <w:rPr>
          <w:rFonts w:ascii="Verdana" w:hAnsi="Verdana"/>
          <w:color w:val="000000"/>
          <w:sz w:val="18"/>
          <w:szCs w:val="18"/>
        </w:rPr>
        <w:t xml:space="preserve"> door middel van een mededeling. </w:t>
      </w:r>
    </w:p>
    <w:p w14:paraId="5285F775" w14:textId="77777777" w:rsidR="00F66292" w:rsidRDefault="00F66292" w:rsidP="00F66292">
      <w:pPr>
        <w:spacing w:after="240" w:line="360" w:lineRule="auto"/>
        <w:jc w:val="both"/>
        <w:rPr>
          <w:rFonts w:ascii="Verdana" w:hAnsi="Verdana"/>
          <w:color w:val="000000"/>
          <w:sz w:val="18"/>
          <w:szCs w:val="18"/>
        </w:rPr>
      </w:pPr>
      <w:r>
        <w:rPr>
          <w:rFonts w:ascii="Verdana" w:hAnsi="Verdana"/>
          <w:color w:val="000000"/>
          <w:sz w:val="18"/>
          <w:szCs w:val="18"/>
        </w:rPr>
        <w:t>De dringende reden bestaat uit een objec</w:t>
      </w:r>
      <w:r w:rsidR="00231D20">
        <w:rPr>
          <w:rFonts w:ascii="Verdana" w:hAnsi="Verdana"/>
          <w:color w:val="000000"/>
          <w:sz w:val="18"/>
          <w:szCs w:val="18"/>
        </w:rPr>
        <w:t>tief</w:t>
      </w:r>
      <w:r>
        <w:rPr>
          <w:rFonts w:ascii="Verdana" w:hAnsi="Verdana"/>
          <w:color w:val="000000"/>
          <w:sz w:val="18"/>
          <w:szCs w:val="18"/>
        </w:rPr>
        <w:t xml:space="preserve"> en subjectie</w:t>
      </w:r>
      <w:r w:rsidR="00231D20">
        <w:rPr>
          <w:rFonts w:ascii="Verdana" w:hAnsi="Verdana"/>
          <w:color w:val="000000"/>
          <w:sz w:val="18"/>
          <w:szCs w:val="18"/>
        </w:rPr>
        <w:t>f</w:t>
      </w:r>
      <w:r>
        <w:rPr>
          <w:rFonts w:ascii="Verdana" w:hAnsi="Verdana"/>
          <w:color w:val="000000"/>
          <w:sz w:val="18"/>
          <w:szCs w:val="18"/>
        </w:rPr>
        <w:t xml:space="preserve"> component. </w:t>
      </w:r>
      <w:r w:rsidR="00263AA4" w:rsidRPr="00B7657C">
        <w:rPr>
          <w:rFonts w:ascii="Verdana" w:hAnsi="Verdana"/>
          <w:color w:val="000000"/>
          <w:sz w:val="18"/>
          <w:szCs w:val="18"/>
        </w:rPr>
        <w:t>De</w:t>
      </w:r>
      <w:r w:rsidR="00231D20" w:rsidRPr="00B7657C">
        <w:rPr>
          <w:rFonts w:ascii="Verdana" w:hAnsi="Verdana"/>
          <w:color w:val="000000"/>
          <w:sz w:val="18"/>
          <w:szCs w:val="18"/>
        </w:rPr>
        <w:t xml:space="preserve"> objectieve component houdt in dat een ander weldenkend mens de reden voor ontslag ook als dringend zou moeten ervaren. Dit is afhankelijk van onder andere rechterlijke opvattingen. Bij </w:t>
      </w:r>
      <w:r w:rsidR="00263AA4" w:rsidRPr="00B7657C">
        <w:rPr>
          <w:rFonts w:ascii="Verdana" w:hAnsi="Verdana"/>
          <w:color w:val="000000"/>
          <w:sz w:val="18"/>
          <w:szCs w:val="18"/>
        </w:rPr>
        <w:t>de</w:t>
      </w:r>
      <w:r w:rsidR="00231D20" w:rsidRPr="00B7657C">
        <w:rPr>
          <w:rFonts w:ascii="Verdana" w:hAnsi="Verdana"/>
          <w:color w:val="000000"/>
          <w:sz w:val="18"/>
          <w:szCs w:val="18"/>
        </w:rPr>
        <w:t xml:space="preserve"> subjectieve component is het van belang dat de werkgever de reden zo dringend ervaart dat er volgens de werkgever ontslag moet volgen. </w:t>
      </w:r>
      <w:r>
        <w:rPr>
          <w:rFonts w:ascii="Verdana" w:hAnsi="Verdana"/>
          <w:color w:val="000000"/>
          <w:sz w:val="18"/>
          <w:szCs w:val="18"/>
        </w:rPr>
        <w:t xml:space="preserve">Ter beantwoording van de centrale vraag is er jurisprudentieonderzoek uitgevoerd. Uit het jurisprudentieonderzoek volgt dat poging tot diefstal een rechtsgeldig ontslag op staande voet kan opleveren en dat het aanmerken van een gedraging als diefstal er niet toe </w:t>
      </w:r>
      <w:r w:rsidR="00231D20">
        <w:rPr>
          <w:rFonts w:ascii="Verdana" w:hAnsi="Verdana"/>
          <w:color w:val="000000"/>
          <w:sz w:val="18"/>
          <w:szCs w:val="18"/>
        </w:rPr>
        <w:t xml:space="preserve">leidt </w:t>
      </w:r>
      <w:r>
        <w:rPr>
          <w:rFonts w:ascii="Verdana" w:hAnsi="Verdana"/>
          <w:color w:val="000000"/>
          <w:sz w:val="18"/>
          <w:szCs w:val="18"/>
        </w:rPr>
        <w:t>dat er altijd sprake is van diefstal. Verder hoeft de diefstal niet per s</w:t>
      </w:r>
      <w:r w:rsidR="0035780D">
        <w:rPr>
          <w:rFonts w:ascii="Verdana" w:hAnsi="Verdana"/>
          <w:color w:val="000000"/>
          <w:sz w:val="18"/>
          <w:szCs w:val="18"/>
        </w:rPr>
        <w:t>e</w:t>
      </w:r>
      <w:r>
        <w:rPr>
          <w:rFonts w:ascii="Verdana" w:hAnsi="Verdana"/>
          <w:color w:val="000000"/>
          <w:sz w:val="18"/>
          <w:szCs w:val="18"/>
        </w:rPr>
        <w:t xml:space="preserve"> plaats te vinden bij of tegen de werkgever om van een dringende reden te kunnen spreken. Diefstal bij een klant van de werkgever waarbij het vertrouwen wegvalt, kan een rechtsgeldig ontslag op staande </w:t>
      </w:r>
      <w:r w:rsidR="009E67F1">
        <w:rPr>
          <w:rFonts w:ascii="Verdana" w:hAnsi="Verdana"/>
          <w:color w:val="000000"/>
          <w:sz w:val="18"/>
          <w:szCs w:val="18"/>
        </w:rPr>
        <w:t xml:space="preserve">voet </w:t>
      </w:r>
      <w:r>
        <w:rPr>
          <w:rFonts w:ascii="Verdana" w:hAnsi="Verdana"/>
          <w:color w:val="000000"/>
          <w:sz w:val="18"/>
          <w:szCs w:val="18"/>
        </w:rPr>
        <w:t>opleveren. In het geval dat de werknemer het vertrouwen van de werkgever onwaardig wordt en de werkgever dit kan aantonen, gaat de rechter hier in mee en is er eerder sprake van een rechtsgeldig ontslag op staande voet.</w:t>
      </w:r>
      <w:r w:rsidR="007634B6">
        <w:rPr>
          <w:rFonts w:ascii="Verdana" w:hAnsi="Verdana"/>
          <w:color w:val="000000"/>
          <w:sz w:val="18"/>
          <w:szCs w:val="18"/>
        </w:rPr>
        <w:t xml:space="preserve"> De werkgever moet aantonen dat er sprake is van diefstal en dat deze door de werknemer is gepleegd. Zo niet, dan is er geen sprake van een dringende reden.</w:t>
      </w:r>
    </w:p>
    <w:p w14:paraId="7873128D" w14:textId="77777777" w:rsidR="00F66292" w:rsidRPr="00154E85" w:rsidRDefault="00F66292" w:rsidP="00F66292">
      <w:pPr>
        <w:spacing w:after="240" w:line="360" w:lineRule="auto"/>
        <w:jc w:val="both"/>
        <w:rPr>
          <w:rFonts w:ascii="Verdana" w:hAnsi="Verdana"/>
          <w:color w:val="000000"/>
          <w:sz w:val="18"/>
          <w:szCs w:val="18"/>
        </w:rPr>
      </w:pPr>
      <w:r>
        <w:rPr>
          <w:rFonts w:ascii="Verdana" w:hAnsi="Verdana"/>
          <w:color w:val="000000"/>
          <w:sz w:val="18"/>
          <w:szCs w:val="18"/>
        </w:rPr>
        <w:t>Verder dient het ontslag onverwijld te worden medegedeeld aan de werknemer. Volgens de Hoge Raad kan de mededeling in bepaalde situaties achterwege blijven indien het duidelijk is waarom de werknemer ontslagen wordt. Daarnaast gelden er geen vormvoorschriften ten aanzien van de mededeling</w:t>
      </w:r>
      <w:r w:rsidR="00DD2A6A">
        <w:rPr>
          <w:rFonts w:ascii="Verdana" w:hAnsi="Verdana"/>
          <w:color w:val="000000"/>
          <w:sz w:val="18"/>
          <w:szCs w:val="18"/>
        </w:rPr>
        <w:t>,</w:t>
      </w:r>
      <w:r>
        <w:rPr>
          <w:rFonts w:ascii="Verdana" w:hAnsi="Verdana"/>
          <w:color w:val="000000"/>
          <w:sz w:val="18"/>
          <w:szCs w:val="18"/>
        </w:rPr>
        <w:t xml:space="preserve"> maar het is verstandig om het ontslag per aangetekend</w:t>
      </w:r>
      <w:r w:rsidR="009E67F1">
        <w:rPr>
          <w:rFonts w:ascii="Verdana" w:hAnsi="Verdana"/>
          <w:color w:val="000000"/>
          <w:sz w:val="18"/>
          <w:szCs w:val="18"/>
        </w:rPr>
        <w:t>e</w:t>
      </w:r>
      <w:r>
        <w:rPr>
          <w:rFonts w:ascii="Verdana" w:hAnsi="Verdana"/>
          <w:color w:val="000000"/>
          <w:sz w:val="18"/>
          <w:szCs w:val="18"/>
        </w:rPr>
        <w:t xml:space="preserve"> brief </w:t>
      </w:r>
      <w:r w:rsidR="009E67F1">
        <w:rPr>
          <w:rFonts w:ascii="Verdana" w:hAnsi="Verdana"/>
          <w:color w:val="000000"/>
          <w:sz w:val="18"/>
          <w:szCs w:val="18"/>
        </w:rPr>
        <w:t xml:space="preserve">te </w:t>
      </w:r>
      <w:r>
        <w:rPr>
          <w:rFonts w:ascii="Verdana" w:hAnsi="Verdana"/>
          <w:color w:val="000000"/>
          <w:sz w:val="18"/>
          <w:szCs w:val="18"/>
        </w:rPr>
        <w:t xml:space="preserve">mededelen. Dit voorkomt bewijsrechtelijke problemen. Bovendien dient de werkgever snel en zorgvuldig te werk te gaan. De rechter houdt </w:t>
      </w:r>
      <w:r w:rsidR="009E67F1">
        <w:rPr>
          <w:rFonts w:ascii="Verdana" w:hAnsi="Verdana"/>
          <w:color w:val="000000"/>
          <w:sz w:val="18"/>
          <w:szCs w:val="18"/>
        </w:rPr>
        <w:t xml:space="preserve">er </w:t>
      </w:r>
      <w:r>
        <w:rPr>
          <w:rFonts w:ascii="Verdana" w:hAnsi="Verdana"/>
          <w:color w:val="000000"/>
          <w:sz w:val="18"/>
          <w:szCs w:val="18"/>
        </w:rPr>
        <w:t xml:space="preserve">rekening </w:t>
      </w:r>
      <w:r w:rsidR="009E67F1">
        <w:rPr>
          <w:rFonts w:ascii="Verdana" w:hAnsi="Verdana"/>
          <w:color w:val="000000"/>
          <w:sz w:val="18"/>
          <w:szCs w:val="18"/>
        </w:rPr>
        <w:t xml:space="preserve">mee </w:t>
      </w:r>
      <w:r>
        <w:rPr>
          <w:rFonts w:ascii="Verdana" w:hAnsi="Verdana"/>
          <w:color w:val="000000"/>
          <w:sz w:val="18"/>
          <w:szCs w:val="18"/>
        </w:rPr>
        <w:t xml:space="preserve">indien de werkgever onderzoek instelt naar een “onacceptabele” gedraging. De tijd tussen de gedraging en het ontslag is belangrijk, maar er zijn geen richtlijnen die aangeven welke termijn wel of niet onverwijld is. De rechter beoordeelt </w:t>
      </w:r>
      <w:r w:rsidR="00431120">
        <w:rPr>
          <w:rFonts w:ascii="Verdana" w:hAnsi="Verdana"/>
          <w:color w:val="000000"/>
          <w:sz w:val="18"/>
          <w:szCs w:val="18"/>
        </w:rPr>
        <w:t xml:space="preserve">per geval </w:t>
      </w:r>
      <w:r>
        <w:rPr>
          <w:rFonts w:ascii="Verdana" w:hAnsi="Verdana"/>
          <w:color w:val="000000"/>
          <w:sz w:val="18"/>
          <w:szCs w:val="18"/>
        </w:rPr>
        <w:t xml:space="preserve">of er sprake is van een onverwijlde opzegging. Volgens </w:t>
      </w:r>
      <w:r w:rsidR="009E67F1">
        <w:rPr>
          <w:rFonts w:ascii="Verdana" w:hAnsi="Verdana"/>
          <w:color w:val="000000"/>
          <w:sz w:val="18"/>
          <w:szCs w:val="18"/>
        </w:rPr>
        <w:t>het</w:t>
      </w:r>
      <w:r>
        <w:rPr>
          <w:rFonts w:ascii="Verdana" w:hAnsi="Verdana"/>
          <w:color w:val="000000"/>
          <w:sz w:val="18"/>
          <w:szCs w:val="18"/>
        </w:rPr>
        <w:t xml:space="preserve"> </w:t>
      </w:r>
      <w:r w:rsidRPr="00B7657C">
        <w:rPr>
          <w:rFonts w:ascii="Verdana" w:hAnsi="Verdana"/>
          <w:color w:val="000000"/>
          <w:sz w:val="18"/>
          <w:szCs w:val="18"/>
        </w:rPr>
        <w:t>Keller/</w:t>
      </w:r>
      <w:r w:rsidR="005679DD" w:rsidRPr="00B7657C">
        <w:rPr>
          <w:rFonts w:ascii="Verdana" w:hAnsi="Verdana"/>
          <w:color w:val="000000"/>
          <w:sz w:val="18"/>
          <w:szCs w:val="18"/>
        </w:rPr>
        <w:t xml:space="preserve">Van </w:t>
      </w:r>
      <w:r w:rsidRPr="00B7657C">
        <w:rPr>
          <w:rFonts w:ascii="Verdana" w:hAnsi="Verdana"/>
          <w:color w:val="000000"/>
          <w:sz w:val="18"/>
          <w:szCs w:val="18"/>
        </w:rPr>
        <w:t>Kimmenade arrest</w:t>
      </w:r>
      <w:r>
        <w:rPr>
          <w:rFonts w:ascii="Verdana" w:hAnsi="Verdana"/>
          <w:color w:val="000000"/>
          <w:sz w:val="18"/>
          <w:szCs w:val="18"/>
        </w:rPr>
        <w:t xml:space="preserve"> kan de werkgever de werknemer een termijn geven zodat de werknemer zelf tot ontslag overgaat. Dit gaat niet ten koste van de eis van onverwijlde opzegging. Het</w:t>
      </w:r>
      <w:r w:rsidR="009E67F1">
        <w:rPr>
          <w:rFonts w:ascii="Verdana" w:hAnsi="Verdana"/>
          <w:color w:val="000000"/>
          <w:sz w:val="18"/>
          <w:szCs w:val="18"/>
        </w:rPr>
        <w:t xml:space="preserve"> ontslag dient door een bevoegd</w:t>
      </w:r>
      <w:r>
        <w:rPr>
          <w:rFonts w:ascii="Verdana" w:hAnsi="Verdana"/>
          <w:color w:val="000000"/>
          <w:sz w:val="18"/>
          <w:szCs w:val="18"/>
        </w:rPr>
        <w:t xml:space="preserve"> persoon gegeven te worden</w:t>
      </w:r>
      <w:r w:rsidR="00C85B4F">
        <w:rPr>
          <w:rFonts w:ascii="Verdana" w:hAnsi="Verdana"/>
          <w:color w:val="000000"/>
          <w:sz w:val="18"/>
          <w:szCs w:val="18"/>
        </w:rPr>
        <w:t>,</w:t>
      </w:r>
      <w:r>
        <w:rPr>
          <w:rFonts w:ascii="Verdana" w:hAnsi="Verdana"/>
          <w:color w:val="000000"/>
          <w:sz w:val="18"/>
          <w:szCs w:val="18"/>
        </w:rPr>
        <w:t xml:space="preserve"> anders is er geen sprake van een rechtsgeldig ontslag.</w:t>
      </w:r>
    </w:p>
    <w:p w14:paraId="719B9D43" w14:textId="77777777" w:rsidR="00F66292" w:rsidRDefault="00F66292" w:rsidP="00F66292">
      <w:pPr>
        <w:spacing w:line="360" w:lineRule="auto"/>
        <w:jc w:val="both"/>
        <w:rPr>
          <w:rFonts w:ascii="Verdana" w:hAnsi="Verdana"/>
          <w:color w:val="000000"/>
          <w:sz w:val="18"/>
          <w:szCs w:val="18"/>
        </w:rPr>
      </w:pPr>
      <w:r>
        <w:rPr>
          <w:rFonts w:ascii="Verdana" w:hAnsi="Verdana"/>
          <w:color w:val="000000"/>
          <w:sz w:val="18"/>
          <w:szCs w:val="18"/>
        </w:rPr>
        <w:t xml:space="preserve">De persoonlijke omstandigheden dienen door de werknemer te worden aangevoerd in de procedure. Volgens de Hoge Raad is er echter geen sprake van een dringende reden indien de gevolgen van het </w:t>
      </w:r>
      <w:r>
        <w:rPr>
          <w:rFonts w:ascii="Verdana" w:hAnsi="Verdana"/>
          <w:color w:val="000000"/>
          <w:sz w:val="18"/>
          <w:szCs w:val="18"/>
        </w:rPr>
        <w:lastRenderedPageBreak/>
        <w:t>ontslag te ernstig zijn voor de werknemer. Uit het jurisprudentieonderzoek volgt dat de persoonlijke omstandigheden een rol</w:t>
      </w:r>
      <w:r w:rsidRPr="0096500F">
        <w:rPr>
          <w:rFonts w:ascii="Verdana" w:hAnsi="Verdana"/>
          <w:color w:val="000000"/>
          <w:sz w:val="18"/>
          <w:szCs w:val="18"/>
        </w:rPr>
        <w:t xml:space="preserve"> </w:t>
      </w:r>
      <w:r>
        <w:rPr>
          <w:rFonts w:ascii="Verdana" w:hAnsi="Verdana"/>
          <w:color w:val="000000"/>
          <w:sz w:val="18"/>
          <w:szCs w:val="18"/>
        </w:rPr>
        <w:t>spelen</w:t>
      </w:r>
      <w:r w:rsidR="009E67F1">
        <w:rPr>
          <w:rFonts w:ascii="Verdana" w:hAnsi="Verdana"/>
          <w:color w:val="000000"/>
          <w:sz w:val="18"/>
          <w:szCs w:val="18"/>
        </w:rPr>
        <w:t>,</w:t>
      </w:r>
      <w:r>
        <w:rPr>
          <w:rFonts w:ascii="Verdana" w:hAnsi="Verdana"/>
          <w:color w:val="000000"/>
          <w:sz w:val="18"/>
          <w:szCs w:val="18"/>
        </w:rPr>
        <w:t xml:space="preserve"> maar deze kunnen door de rechter worden gepasseerd </w:t>
      </w:r>
      <w:r w:rsidRPr="00E26E56">
        <w:rPr>
          <w:rFonts w:ascii="Verdana" w:hAnsi="Verdana"/>
          <w:color w:val="000000"/>
          <w:sz w:val="18"/>
          <w:szCs w:val="18"/>
        </w:rPr>
        <w:t>door de aard en ernst van de gedraging die heeft geleid tot het ontslag op staande voet.</w:t>
      </w:r>
    </w:p>
    <w:p w14:paraId="79ECFEDC" w14:textId="77777777" w:rsidR="00F66292" w:rsidRDefault="00F66292" w:rsidP="00F66292">
      <w:pPr>
        <w:spacing w:after="240" w:line="360" w:lineRule="auto"/>
        <w:jc w:val="both"/>
        <w:rPr>
          <w:rFonts w:ascii="Verdana" w:hAnsi="Verdana"/>
          <w:color w:val="000000"/>
          <w:sz w:val="18"/>
          <w:szCs w:val="18"/>
        </w:rPr>
      </w:pPr>
      <w:r>
        <w:rPr>
          <w:rFonts w:ascii="Verdana" w:hAnsi="Verdana"/>
          <w:color w:val="000000"/>
          <w:sz w:val="18"/>
          <w:szCs w:val="18"/>
        </w:rPr>
        <w:t>Onvoldoende of onduidelijk bewijs leidt er toe dat er geen sprake is van een dringende reden. De bewijsmiddelen variëren van camerabeelden en rapporten tot getuigenverklaringen. Camerabeelden worden het meest ingezet. De rechtmatigheid van het gebruik van de beelden is een punt dat de werknemer kan aanvoeren in v</w:t>
      </w:r>
      <w:r w:rsidR="00DD2A6A">
        <w:rPr>
          <w:rFonts w:ascii="Verdana" w:hAnsi="Verdana"/>
          <w:color w:val="000000"/>
          <w:sz w:val="18"/>
          <w:szCs w:val="18"/>
        </w:rPr>
        <w:t xml:space="preserve">erband met de privacywetgeving. </w:t>
      </w:r>
      <w:r>
        <w:rPr>
          <w:rFonts w:ascii="Verdana" w:hAnsi="Verdana"/>
          <w:color w:val="000000"/>
          <w:sz w:val="18"/>
          <w:szCs w:val="18"/>
        </w:rPr>
        <w:t xml:space="preserve">De werknemer heeft recht op privacy op de werkvloer. </w:t>
      </w:r>
      <w:r w:rsidRPr="00E1489E">
        <w:rPr>
          <w:rFonts w:ascii="Verdana" w:hAnsi="Verdana"/>
          <w:sz w:val="18"/>
          <w:szCs w:val="18"/>
        </w:rPr>
        <w:t>Een beroep op schending van d</w:t>
      </w:r>
      <w:r>
        <w:rPr>
          <w:rFonts w:ascii="Verdana" w:hAnsi="Verdana"/>
          <w:sz w:val="18"/>
          <w:szCs w:val="18"/>
        </w:rPr>
        <w:t xml:space="preserve">e </w:t>
      </w:r>
      <w:r w:rsidRPr="00E1489E">
        <w:rPr>
          <w:rFonts w:ascii="Verdana" w:hAnsi="Verdana"/>
          <w:sz w:val="18"/>
          <w:szCs w:val="18"/>
        </w:rPr>
        <w:t xml:space="preserve">privacy zou </w:t>
      </w:r>
      <w:r>
        <w:rPr>
          <w:rFonts w:ascii="Verdana" w:hAnsi="Verdana"/>
          <w:sz w:val="18"/>
          <w:szCs w:val="18"/>
        </w:rPr>
        <w:t>derhalve</w:t>
      </w:r>
      <w:r w:rsidR="00DD2A6A">
        <w:rPr>
          <w:rFonts w:ascii="Verdana" w:hAnsi="Verdana"/>
          <w:sz w:val="18"/>
          <w:szCs w:val="18"/>
        </w:rPr>
        <w:t xml:space="preserve"> de </w:t>
      </w:r>
      <w:r w:rsidRPr="00E1489E">
        <w:rPr>
          <w:rFonts w:ascii="Verdana" w:hAnsi="Verdana"/>
          <w:sz w:val="18"/>
          <w:szCs w:val="18"/>
        </w:rPr>
        <w:t>stelling van de werkgever kunnen ontkrachten.</w:t>
      </w:r>
    </w:p>
    <w:p w14:paraId="13FA30F1" w14:textId="77777777" w:rsidR="00F66292" w:rsidRPr="0096500F" w:rsidRDefault="00F66292" w:rsidP="00F66292">
      <w:pPr>
        <w:spacing w:line="360" w:lineRule="auto"/>
        <w:jc w:val="both"/>
        <w:rPr>
          <w:rFonts w:ascii="Verdana" w:hAnsi="Verdana"/>
          <w:color w:val="000000"/>
          <w:sz w:val="18"/>
          <w:szCs w:val="18"/>
        </w:rPr>
      </w:pPr>
      <w:r>
        <w:rPr>
          <w:rFonts w:ascii="Verdana" w:hAnsi="Verdana"/>
          <w:sz w:val="18"/>
          <w:szCs w:val="18"/>
        </w:rPr>
        <w:t xml:space="preserve">Werkgevers met beleid ten aanzien van diefstal krijgen eerder gelijk dan werkgevers zonder een dergelijk beleid. </w:t>
      </w:r>
      <w:r>
        <w:rPr>
          <w:rFonts w:ascii="Verdana" w:hAnsi="Verdana"/>
          <w:color w:val="000000"/>
          <w:sz w:val="18"/>
          <w:szCs w:val="18"/>
        </w:rPr>
        <w:t xml:space="preserve">Volgens </w:t>
      </w:r>
      <w:r w:rsidR="009E67F1">
        <w:rPr>
          <w:rFonts w:ascii="Verdana" w:hAnsi="Verdana"/>
          <w:color w:val="000000"/>
          <w:sz w:val="18"/>
          <w:szCs w:val="18"/>
        </w:rPr>
        <w:t>het</w:t>
      </w:r>
      <w:r>
        <w:rPr>
          <w:rFonts w:ascii="Verdana" w:hAnsi="Verdana"/>
          <w:color w:val="000000"/>
          <w:sz w:val="18"/>
          <w:szCs w:val="18"/>
        </w:rPr>
        <w:t xml:space="preserve"> Azizou/Bijenkorf </w:t>
      </w:r>
      <w:r w:rsidR="009E67F1">
        <w:rPr>
          <w:rFonts w:ascii="Verdana" w:hAnsi="Verdana"/>
          <w:color w:val="000000"/>
          <w:sz w:val="18"/>
          <w:szCs w:val="18"/>
        </w:rPr>
        <w:t xml:space="preserve">arrest </w:t>
      </w:r>
      <w:r>
        <w:rPr>
          <w:rFonts w:ascii="Verdana" w:hAnsi="Verdana"/>
          <w:color w:val="000000"/>
          <w:sz w:val="18"/>
          <w:szCs w:val="18"/>
        </w:rPr>
        <w:t xml:space="preserve">wordt de handhaving van </w:t>
      </w:r>
      <w:r w:rsidR="009E67F1">
        <w:rPr>
          <w:rFonts w:ascii="Verdana" w:hAnsi="Verdana"/>
          <w:color w:val="000000"/>
          <w:sz w:val="18"/>
          <w:szCs w:val="18"/>
        </w:rPr>
        <w:t xml:space="preserve">een </w:t>
      </w:r>
      <w:r>
        <w:rPr>
          <w:rFonts w:ascii="Verdana" w:hAnsi="Verdana"/>
          <w:color w:val="000000"/>
          <w:sz w:val="18"/>
          <w:szCs w:val="18"/>
        </w:rPr>
        <w:t>strikt beleid in de detailhandel gehonoreerd</w:t>
      </w:r>
      <w:r w:rsidR="00DD2A6A">
        <w:rPr>
          <w:rFonts w:ascii="Verdana" w:hAnsi="Verdana"/>
          <w:color w:val="000000"/>
          <w:sz w:val="18"/>
          <w:szCs w:val="18"/>
        </w:rPr>
        <w:t>,</w:t>
      </w:r>
      <w:r>
        <w:rPr>
          <w:rFonts w:ascii="Verdana" w:hAnsi="Verdana"/>
          <w:color w:val="000000"/>
          <w:sz w:val="18"/>
          <w:szCs w:val="18"/>
        </w:rPr>
        <w:t xml:space="preserve"> omdat bedrijven in de detailhandel groot risico lopen op diefstal van de werknemers. Uit het jurisprudentieonderzoek volgt dat duidelijk beleid, strikte handhaving daarvan en bekendheid bij de werknemers een rol</w:t>
      </w:r>
      <w:r w:rsidR="009E67F1" w:rsidRPr="009E67F1">
        <w:rPr>
          <w:rFonts w:ascii="Verdana" w:hAnsi="Verdana"/>
          <w:color w:val="000000"/>
          <w:sz w:val="18"/>
          <w:szCs w:val="18"/>
        </w:rPr>
        <w:t xml:space="preserve"> </w:t>
      </w:r>
      <w:r w:rsidR="009E67F1">
        <w:rPr>
          <w:rFonts w:ascii="Verdana" w:hAnsi="Verdana"/>
          <w:color w:val="000000"/>
          <w:sz w:val="18"/>
          <w:szCs w:val="18"/>
        </w:rPr>
        <w:t>spelen</w:t>
      </w:r>
      <w:r>
        <w:rPr>
          <w:rFonts w:ascii="Verdana" w:hAnsi="Verdana"/>
          <w:color w:val="000000"/>
          <w:sz w:val="18"/>
          <w:szCs w:val="18"/>
        </w:rPr>
        <w:t>. Indien alle factoren aanwezig zijn levert dit meestal een dringende reden op.</w:t>
      </w:r>
    </w:p>
    <w:p w14:paraId="00343A23" w14:textId="77777777" w:rsidR="00F66292" w:rsidRDefault="00AB7694" w:rsidP="00F66292">
      <w:pPr>
        <w:spacing w:line="360" w:lineRule="auto"/>
        <w:jc w:val="both"/>
        <w:rPr>
          <w:rFonts w:ascii="Verdana" w:hAnsi="Verdana"/>
          <w:color w:val="000000"/>
          <w:sz w:val="18"/>
          <w:szCs w:val="18"/>
        </w:rPr>
      </w:pPr>
      <w:r>
        <w:rPr>
          <w:rFonts w:ascii="Verdana" w:hAnsi="Verdana"/>
          <w:color w:val="000000"/>
          <w:sz w:val="18"/>
          <w:szCs w:val="18"/>
        </w:rPr>
        <w:t>Verder</w:t>
      </w:r>
      <w:r w:rsidR="00F66292">
        <w:rPr>
          <w:rFonts w:ascii="Verdana" w:hAnsi="Verdana"/>
          <w:color w:val="000000"/>
          <w:sz w:val="18"/>
          <w:szCs w:val="18"/>
        </w:rPr>
        <w:t xml:space="preserve"> volgt uit het jurisprudentieonderzoek dat het ontslag op staande voet een zwa</w:t>
      </w:r>
      <w:r w:rsidR="009E67F1">
        <w:rPr>
          <w:rFonts w:ascii="Verdana" w:hAnsi="Verdana"/>
          <w:color w:val="000000"/>
          <w:sz w:val="18"/>
          <w:szCs w:val="18"/>
        </w:rPr>
        <w:t>ar</w:t>
      </w:r>
      <w:r w:rsidR="00F66292">
        <w:rPr>
          <w:rFonts w:ascii="Verdana" w:hAnsi="Verdana"/>
          <w:color w:val="000000"/>
          <w:sz w:val="18"/>
          <w:szCs w:val="18"/>
        </w:rPr>
        <w:t xml:space="preserve"> middel is om de arbeidsovereenkomst te doen eindigen. Andere minder ingrijpende maatregelen krijgen de voorkeur, maar dit betekent niet dat ontbinding van de arbeidsovereenkomst niet op zijn plaats is. </w:t>
      </w:r>
    </w:p>
    <w:p w14:paraId="6EA7071C" w14:textId="77777777" w:rsidR="00F66292" w:rsidRDefault="00AB7694" w:rsidP="00F66292">
      <w:pPr>
        <w:spacing w:line="360" w:lineRule="auto"/>
        <w:jc w:val="both"/>
        <w:rPr>
          <w:rFonts w:ascii="Verdana" w:hAnsi="Verdana"/>
          <w:color w:val="000000"/>
          <w:sz w:val="18"/>
          <w:szCs w:val="18"/>
        </w:rPr>
      </w:pPr>
      <w:r>
        <w:rPr>
          <w:rFonts w:ascii="Verdana" w:hAnsi="Verdana"/>
          <w:color w:val="000000"/>
          <w:sz w:val="18"/>
          <w:szCs w:val="18"/>
        </w:rPr>
        <w:t>Ten slotte moet de cliënt, in dit geval de werknemer, binnen twee maanden na het gegeven ontslag beslissen of hij een procedure start. Di</w:t>
      </w:r>
      <w:r w:rsidR="00F66292">
        <w:rPr>
          <w:rFonts w:ascii="Verdana" w:hAnsi="Verdana"/>
          <w:color w:val="000000"/>
          <w:sz w:val="18"/>
          <w:szCs w:val="18"/>
        </w:rPr>
        <w:t xml:space="preserve">t kan een lange procedure worden omdat de wetgeving de optie hoger beroep en cassatie </w:t>
      </w:r>
      <w:r>
        <w:rPr>
          <w:rFonts w:ascii="Verdana" w:hAnsi="Verdana"/>
          <w:color w:val="000000"/>
          <w:sz w:val="18"/>
          <w:szCs w:val="18"/>
        </w:rPr>
        <w:t>toestaat</w:t>
      </w:r>
      <w:r w:rsidR="00F66292">
        <w:rPr>
          <w:rFonts w:ascii="Verdana" w:hAnsi="Verdana"/>
          <w:color w:val="000000"/>
          <w:sz w:val="18"/>
          <w:szCs w:val="18"/>
        </w:rPr>
        <w:t xml:space="preserve">. </w:t>
      </w:r>
    </w:p>
    <w:p w14:paraId="18C8B86F" w14:textId="77777777" w:rsidR="00F66292" w:rsidRPr="006750E2" w:rsidRDefault="006750E2" w:rsidP="00F66292">
      <w:pPr>
        <w:spacing w:line="360" w:lineRule="auto"/>
        <w:jc w:val="both"/>
        <w:rPr>
          <w:rFonts w:ascii="Verdana" w:hAnsi="Verdana"/>
          <w:color w:val="FF0000"/>
          <w:sz w:val="18"/>
          <w:szCs w:val="18"/>
        </w:rPr>
      </w:pPr>
      <w:r w:rsidRPr="00024B6E">
        <w:rPr>
          <w:rFonts w:ascii="Verdana" w:hAnsi="Verdana"/>
          <w:color w:val="000000" w:themeColor="text1"/>
          <w:sz w:val="18"/>
          <w:szCs w:val="18"/>
        </w:rPr>
        <w:t xml:space="preserve">Tot slot was </w:t>
      </w:r>
      <w:r w:rsidR="00C85B4F">
        <w:rPr>
          <w:rFonts w:ascii="Verdana" w:hAnsi="Verdana"/>
          <w:color w:val="000000" w:themeColor="text1"/>
          <w:sz w:val="18"/>
          <w:szCs w:val="18"/>
        </w:rPr>
        <w:t>de</w:t>
      </w:r>
      <w:r w:rsidRPr="00024B6E">
        <w:rPr>
          <w:rFonts w:ascii="Verdana" w:hAnsi="Verdana"/>
          <w:color w:val="000000" w:themeColor="text1"/>
          <w:sz w:val="18"/>
          <w:szCs w:val="18"/>
        </w:rPr>
        <w:t xml:space="preserve"> doelstelling van het onderzoek hoe Narecht Advocaten cliënten kan adviseren over de rechtsgeldigheid van een gegeven ontslag. Aan de hand van wetgeving, literatuur- en jurisprudentieonderzoek zijn conclusies getrokken die een beeld geven over de rechtsgeldigheid van een gegeven ontslag. Het doel van het onderzoek is dus grotendeels bereikt. Aan de andere kant zou een analyse van een groter aantal uitspraken bij het gezichtspunt ‘de persoonlijke omstandigheden’ misschien een duidelijkere lijn weergeven. Met andere woorden</w:t>
      </w:r>
      <w:r>
        <w:rPr>
          <w:rFonts w:ascii="Verdana" w:hAnsi="Verdana"/>
          <w:color w:val="000000"/>
          <w:sz w:val="18"/>
          <w:szCs w:val="18"/>
        </w:rPr>
        <w:t xml:space="preserve">, door het analyseren van een groter aantal uitspraken wordt </w:t>
      </w:r>
      <w:r w:rsidR="00DD2A6A">
        <w:rPr>
          <w:rFonts w:ascii="Verdana" w:hAnsi="Verdana"/>
          <w:color w:val="000000"/>
          <w:sz w:val="18"/>
          <w:szCs w:val="18"/>
        </w:rPr>
        <w:t xml:space="preserve">het </w:t>
      </w:r>
      <w:r>
        <w:rPr>
          <w:rFonts w:ascii="Verdana" w:hAnsi="Verdana"/>
          <w:color w:val="000000"/>
          <w:sz w:val="18"/>
          <w:szCs w:val="18"/>
        </w:rPr>
        <w:t>misschien duidelijk</w:t>
      </w:r>
      <w:r w:rsidR="00DD2A6A">
        <w:rPr>
          <w:rFonts w:ascii="Verdana" w:hAnsi="Verdana"/>
          <w:color w:val="000000"/>
          <w:sz w:val="18"/>
          <w:szCs w:val="18"/>
        </w:rPr>
        <w:t>er</w:t>
      </w:r>
      <w:r>
        <w:rPr>
          <w:rFonts w:ascii="Verdana" w:hAnsi="Verdana"/>
          <w:color w:val="000000"/>
          <w:sz w:val="18"/>
          <w:szCs w:val="18"/>
        </w:rPr>
        <w:t xml:space="preserve"> welke beslissing de rechter neemt bij welke persoonlijk</w:t>
      </w:r>
      <w:r w:rsidR="00C85B4F">
        <w:rPr>
          <w:rFonts w:ascii="Verdana" w:hAnsi="Verdana"/>
          <w:color w:val="000000"/>
          <w:sz w:val="18"/>
          <w:szCs w:val="18"/>
        </w:rPr>
        <w:t>e</w:t>
      </w:r>
      <w:r>
        <w:rPr>
          <w:rFonts w:ascii="Verdana" w:hAnsi="Verdana"/>
          <w:color w:val="000000"/>
          <w:sz w:val="18"/>
          <w:szCs w:val="18"/>
        </w:rPr>
        <w:t xml:space="preserve"> omstandigheid. </w:t>
      </w:r>
      <w:r w:rsidR="00F66292">
        <w:rPr>
          <w:rFonts w:ascii="Verdana" w:hAnsi="Verdana"/>
          <w:color w:val="000000"/>
          <w:sz w:val="18"/>
          <w:szCs w:val="18"/>
        </w:rPr>
        <w:t xml:space="preserve">Desondanks blijft het onderzoek bruikbaar voor Narecht Advocaten want er is gebruik gemaakt van actuele uitspraken en de resultaten zijn bruikbaar voor de cliënten van Narecht Advocaten, </w:t>
      </w:r>
      <w:r w:rsidR="00DD2A6A">
        <w:rPr>
          <w:rFonts w:ascii="Verdana" w:hAnsi="Verdana"/>
          <w:color w:val="000000"/>
          <w:sz w:val="18"/>
          <w:szCs w:val="18"/>
        </w:rPr>
        <w:t xml:space="preserve">namelijk </w:t>
      </w:r>
      <w:r w:rsidR="00F66292">
        <w:rPr>
          <w:rFonts w:ascii="Verdana" w:hAnsi="Verdana"/>
          <w:color w:val="000000"/>
          <w:sz w:val="18"/>
          <w:szCs w:val="18"/>
        </w:rPr>
        <w:t>particulieren en ondernemers. De informatie voortvloeiend uit het onderzoeksrapport bespaart tijd voor Narecht Advocaten en dit is van belang aangezien na het gegeven ontslag binnen twee maa</w:t>
      </w:r>
      <w:r w:rsidR="00DD2A6A">
        <w:rPr>
          <w:rFonts w:ascii="Verdana" w:hAnsi="Verdana"/>
          <w:color w:val="000000"/>
          <w:sz w:val="18"/>
          <w:szCs w:val="18"/>
        </w:rPr>
        <w:t>nden actie moet worden genomen.</w:t>
      </w:r>
    </w:p>
    <w:p w14:paraId="6758348B" w14:textId="77777777" w:rsidR="00F66292" w:rsidRPr="00F66292" w:rsidRDefault="00F66292" w:rsidP="00F66292">
      <w:pPr>
        <w:spacing w:after="240" w:line="360" w:lineRule="auto"/>
        <w:jc w:val="both"/>
        <w:rPr>
          <w:rFonts w:ascii="Verdana" w:hAnsi="Verdana"/>
          <w:sz w:val="18"/>
          <w:szCs w:val="18"/>
        </w:rPr>
      </w:pPr>
      <w:r>
        <w:rPr>
          <w:rFonts w:ascii="Verdana" w:hAnsi="Verdana"/>
          <w:color w:val="000000"/>
          <w:sz w:val="18"/>
          <w:szCs w:val="18"/>
        </w:rPr>
        <w:t xml:space="preserve">In het volgende hoofdstuk </w:t>
      </w:r>
      <w:r w:rsidR="00DD2A6A">
        <w:rPr>
          <w:rFonts w:ascii="Verdana" w:hAnsi="Verdana"/>
          <w:color w:val="000000"/>
          <w:sz w:val="18"/>
          <w:szCs w:val="18"/>
        </w:rPr>
        <w:t>komen</w:t>
      </w:r>
      <w:r>
        <w:rPr>
          <w:rFonts w:ascii="Verdana" w:hAnsi="Verdana"/>
          <w:color w:val="000000"/>
          <w:sz w:val="18"/>
          <w:szCs w:val="18"/>
        </w:rPr>
        <w:t xml:space="preserve"> de aanbevelingen</w:t>
      </w:r>
      <w:r w:rsidR="00DD2A6A">
        <w:rPr>
          <w:rFonts w:ascii="Verdana" w:hAnsi="Verdana"/>
          <w:color w:val="000000"/>
          <w:sz w:val="18"/>
          <w:szCs w:val="18"/>
        </w:rPr>
        <w:t xml:space="preserve"> aan bod</w:t>
      </w:r>
      <w:r>
        <w:rPr>
          <w:rFonts w:ascii="Verdana" w:hAnsi="Verdana"/>
          <w:color w:val="000000"/>
          <w:sz w:val="18"/>
          <w:szCs w:val="18"/>
        </w:rPr>
        <w:t xml:space="preserve">. In dit hoofdstuk wordt duidelijk wat Narecht Advocaten kan doen om het doel van dit onderzoek uit te voeren. </w:t>
      </w:r>
    </w:p>
    <w:p w14:paraId="3DE49781" w14:textId="77777777" w:rsidR="00693B49" w:rsidRPr="00C75AEC" w:rsidRDefault="00E47227" w:rsidP="009F33BF">
      <w:pPr>
        <w:pStyle w:val="Kop1"/>
        <w:spacing w:line="360" w:lineRule="auto"/>
        <w:jc w:val="center"/>
        <w:rPr>
          <w:rFonts w:ascii="Verdana" w:hAnsi="Verdana"/>
          <w:sz w:val="22"/>
          <w:szCs w:val="20"/>
        </w:rPr>
      </w:pPr>
      <w:r w:rsidRPr="00C75AEC">
        <w:rPr>
          <w:rFonts w:ascii="Verdana" w:hAnsi="Verdana"/>
          <w:sz w:val="20"/>
          <w:szCs w:val="20"/>
        </w:rPr>
        <w:br w:type="page"/>
      </w:r>
      <w:bookmarkStart w:id="58" w:name="_Toc11588412"/>
      <w:r w:rsidR="00693B49" w:rsidRPr="00E91E95">
        <w:rPr>
          <w:rFonts w:ascii="Verdana" w:hAnsi="Verdana"/>
          <w:szCs w:val="24"/>
        </w:rPr>
        <w:lastRenderedPageBreak/>
        <w:t>Hoofdstuk 5. Aanbevelingen</w:t>
      </w:r>
      <w:bookmarkEnd w:id="58"/>
    </w:p>
    <w:p w14:paraId="059515FF" w14:textId="77777777" w:rsidR="007D7DE1" w:rsidRPr="00C75AEC" w:rsidRDefault="007D7DE1" w:rsidP="009F33BF">
      <w:pPr>
        <w:spacing w:line="360" w:lineRule="auto"/>
        <w:jc w:val="both"/>
        <w:rPr>
          <w:rFonts w:ascii="Verdana" w:hAnsi="Verdana"/>
          <w:sz w:val="18"/>
          <w:szCs w:val="18"/>
        </w:rPr>
      </w:pPr>
      <w:r w:rsidRPr="00C75AEC">
        <w:rPr>
          <w:rFonts w:ascii="Verdana" w:hAnsi="Verdana"/>
          <w:sz w:val="18"/>
          <w:szCs w:val="18"/>
        </w:rPr>
        <w:t xml:space="preserve">In het hoofdstuk conclusies zijn de resultaten gesignaleerd. </w:t>
      </w:r>
      <w:r w:rsidR="009F33BF" w:rsidRPr="00C75AEC">
        <w:rPr>
          <w:rFonts w:ascii="Verdana" w:hAnsi="Verdana"/>
          <w:sz w:val="18"/>
          <w:szCs w:val="18"/>
        </w:rPr>
        <w:t>De volgende stap bestaat uit het beschrijven hoe deze bevindingen in de praktijk door Narecht Advocaten</w:t>
      </w:r>
      <w:r w:rsidR="00155AE9" w:rsidRPr="00155AE9">
        <w:rPr>
          <w:rFonts w:ascii="Verdana" w:hAnsi="Verdana"/>
          <w:sz w:val="18"/>
          <w:szCs w:val="18"/>
        </w:rPr>
        <w:t xml:space="preserve"> </w:t>
      </w:r>
      <w:r w:rsidR="00155AE9" w:rsidRPr="00C75AEC">
        <w:rPr>
          <w:rFonts w:ascii="Verdana" w:hAnsi="Verdana"/>
          <w:sz w:val="18"/>
          <w:szCs w:val="18"/>
        </w:rPr>
        <w:t>toegepast kunnen worden</w:t>
      </w:r>
      <w:r w:rsidR="009F33BF" w:rsidRPr="00C75AEC">
        <w:rPr>
          <w:rFonts w:ascii="Verdana" w:hAnsi="Verdana"/>
          <w:sz w:val="18"/>
          <w:szCs w:val="18"/>
        </w:rPr>
        <w:t>.</w:t>
      </w:r>
    </w:p>
    <w:p w14:paraId="43797ADA" w14:textId="77777777" w:rsidR="00F87C0A" w:rsidRDefault="009F33BF" w:rsidP="009F33BF">
      <w:pPr>
        <w:spacing w:line="360" w:lineRule="auto"/>
        <w:jc w:val="both"/>
        <w:rPr>
          <w:rFonts w:ascii="Verdana" w:hAnsi="Verdana"/>
          <w:sz w:val="18"/>
          <w:szCs w:val="18"/>
        </w:rPr>
      </w:pPr>
      <w:r w:rsidRPr="00C75AEC">
        <w:rPr>
          <w:rFonts w:ascii="Verdana" w:hAnsi="Verdana"/>
          <w:sz w:val="18"/>
          <w:szCs w:val="18"/>
        </w:rPr>
        <w:t>Om te beginnen is het belangrijk om duidelijk vast te stellen wat er is gebeurd, wat wel of niet gestolen is en of er bewijsmiddelen zijn. De bewijsmiddelen worden opgenoemd want als er geen goed onderzoek is uitgevoerd voordat de werkgever overg</w:t>
      </w:r>
      <w:r w:rsidR="00CD0970">
        <w:rPr>
          <w:rFonts w:ascii="Verdana" w:hAnsi="Verdana"/>
          <w:sz w:val="18"/>
          <w:szCs w:val="18"/>
        </w:rPr>
        <w:t>aat</w:t>
      </w:r>
      <w:r w:rsidRPr="00C75AEC">
        <w:rPr>
          <w:rFonts w:ascii="Verdana" w:hAnsi="Verdana"/>
          <w:sz w:val="18"/>
          <w:szCs w:val="18"/>
        </w:rPr>
        <w:t xml:space="preserve"> tot ontslag</w:t>
      </w:r>
      <w:r w:rsidR="003D1C70">
        <w:rPr>
          <w:rFonts w:ascii="Verdana" w:hAnsi="Verdana"/>
          <w:sz w:val="18"/>
          <w:szCs w:val="18"/>
        </w:rPr>
        <w:t xml:space="preserve"> dan is er niet zo snel sprake van een d</w:t>
      </w:r>
      <w:r w:rsidR="00155AE9">
        <w:rPr>
          <w:rFonts w:ascii="Verdana" w:hAnsi="Verdana"/>
          <w:sz w:val="18"/>
          <w:szCs w:val="18"/>
        </w:rPr>
        <w:t>ringende reden</w:t>
      </w:r>
      <w:r w:rsidRPr="00C75AEC">
        <w:rPr>
          <w:rFonts w:ascii="Verdana" w:hAnsi="Verdana"/>
          <w:sz w:val="18"/>
          <w:szCs w:val="18"/>
        </w:rPr>
        <w:t xml:space="preserve">. </w:t>
      </w:r>
      <w:r w:rsidR="006C2410" w:rsidRPr="00C75AEC">
        <w:rPr>
          <w:rFonts w:ascii="Verdana" w:hAnsi="Verdana"/>
          <w:sz w:val="18"/>
          <w:szCs w:val="18"/>
        </w:rPr>
        <w:t xml:space="preserve">Narecht Advocaten kan dit bereiken door te vragen hoe de werkgever tot ontslag </w:t>
      </w:r>
      <w:r w:rsidR="00CD0970">
        <w:rPr>
          <w:rFonts w:ascii="Verdana" w:hAnsi="Verdana"/>
          <w:sz w:val="18"/>
          <w:szCs w:val="18"/>
        </w:rPr>
        <w:t xml:space="preserve">is </w:t>
      </w:r>
      <w:r w:rsidR="006C2410" w:rsidRPr="00C75AEC">
        <w:rPr>
          <w:rFonts w:ascii="Verdana" w:hAnsi="Verdana"/>
          <w:sz w:val="18"/>
          <w:szCs w:val="18"/>
        </w:rPr>
        <w:t>overg</w:t>
      </w:r>
      <w:r w:rsidR="00CD0970">
        <w:rPr>
          <w:rFonts w:ascii="Verdana" w:hAnsi="Verdana"/>
          <w:sz w:val="18"/>
          <w:szCs w:val="18"/>
        </w:rPr>
        <w:t>egaan</w:t>
      </w:r>
      <w:r w:rsidR="006C2410" w:rsidRPr="00C75AEC">
        <w:rPr>
          <w:rFonts w:ascii="Verdana" w:hAnsi="Verdana"/>
          <w:sz w:val="18"/>
          <w:szCs w:val="18"/>
        </w:rPr>
        <w:t xml:space="preserve"> en of er andere partijen zijn betrokken </w:t>
      </w:r>
      <w:r w:rsidR="00155AE9">
        <w:rPr>
          <w:rFonts w:ascii="Verdana" w:hAnsi="Verdana"/>
          <w:sz w:val="18"/>
          <w:szCs w:val="18"/>
        </w:rPr>
        <w:t>in de beslissing van de werkgever</w:t>
      </w:r>
      <w:r w:rsidR="006C2410" w:rsidRPr="00C75AEC">
        <w:rPr>
          <w:rFonts w:ascii="Verdana" w:hAnsi="Verdana"/>
          <w:sz w:val="18"/>
          <w:szCs w:val="18"/>
        </w:rPr>
        <w:t>.</w:t>
      </w:r>
      <w:r w:rsidR="00F87C0A">
        <w:rPr>
          <w:rFonts w:ascii="Verdana" w:hAnsi="Verdana"/>
          <w:sz w:val="18"/>
          <w:szCs w:val="18"/>
        </w:rPr>
        <w:t xml:space="preserve"> </w:t>
      </w:r>
    </w:p>
    <w:p w14:paraId="266AE546" w14:textId="77777777" w:rsidR="00DD06B0" w:rsidRPr="00C75AEC" w:rsidRDefault="00A277F6" w:rsidP="009F33BF">
      <w:pPr>
        <w:spacing w:line="360" w:lineRule="auto"/>
        <w:jc w:val="both"/>
        <w:rPr>
          <w:rFonts w:ascii="Verdana" w:hAnsi="Verdana"/>
          <w:sz w:val="18"/>
          <w:szCs w:val="18"/>
        </w:rPr>
      </w:pPr>
      <w:r w:rsidRPr="00C75AEC">
        <w:rPr>
          <w:rFonts w:ascii="Verdana" w:hAnsi="Verdana"/>
          <w:sz w:val="18"/>
          <w:szCs w:val="18"/>
        </w:rPr>
        <w:t>Het is nu bekend dat de werknemer zijn persoonlijke omstandigheden in de procedure dient aan te voeren</w:t>
      </w:r>
      <w:r w:rsidR="00DD06B0" w:rsidRPr="00C75AEC">
        <w:rPr>
          <w:rFonts w:ascii="Verdana" w:hAnsi="Verdana"/>
          <w:sz w:val="18"/>
          <w:szCs w:val="18"/>
        </w:rPr>
        <w:t xml:space="preserve">. De bewijslast ligt echter bij de werkgever. Het is dus voor de werkgever verstandig om op de hoogte te zijn van de persoonlijke omstandigheden van de werknemer. Dit kan bereikt </w:t>
      </w:r>
      <w:r w:rsidR="008006E0" w:rsidRPr="00C75AEC">
        <w:rPr>
          <w:rFonts w:ascii="Verdana" w:hAnsi="Verdana"/>
          <w:sz w:val="18"/>
          <w:szCs w:val="18"/>
        </w:rPr>
        <w:t xml:space="preserve">worden </w:t>
      </w:r>
      <w:r w:rsidR="00DD06B0" w:rsidRPr="00C75AEC">
        <w:rPr>
          <w:rFonts w:ascii="Verdana" w:hAnsi="Verdana"/>
          <w:sz w:val="18"/>
          <w:szCs w:val="18"/>
        </w:rPr>
        <w:t>door te vragen of er persoonlijke omstandigheden zijn en of de wederpartij hiervan op de hoogte is.</w:t>
      </w:r>
      <w:r w:rsidR="008006E0" w:rsidRPr="00C75AEC">
        <w:rPr>
          <w:rFonts w:ascii="Verdana" w:hAnsi="Verdana"/>
          <w:sz w:val="18"/>
          <w:szCs w:val="18"/>
        </w:rPr>
        <w:t xml:space="preserve"> </w:t>
      </w:r>
      <w:r w:rsidR="00155AE9">
        <w:rPr>
          <w:rFonts w:ascii="Verdana" w:hAnsi="Verdana"/>
          <w:sz w:val="18"/>
          <w:szCs w:val="18"/>
        </w:rPr>
        <w:t xml:space="preserve">In het hoofdstuk </w:t>
      </w:r>
      <w:r w:rsidR="00263AA4">
        <w:rPr>
          <w:rFonts w:ascii="Verdana" w:hAnsi="Verdana"/>
          <w:sz w:val="18"/>
          <w:szCs w:val="18"/>
        </w:rPr>
        <w:t>conclusies</w:t>
      </w:r>
      <w:r w:rsidR="00155AE9">
        <w:rPr>
          <w:rFonts w:ascii="Verdana" w:hAnsi="Verdana"/>
          <w:sz w:val="18"/>
          <w:szCs w:val="18"/>
        </w:rPr>
        <w:t xml:space="preserve"> wordt al opgenoemd dat er behoefte kan zijn om verder onderzoek te doen bij het gezichtspunt ‘persoonlijke omstandigheden’.</w:t>
      </w:r>
      <w:r w:rsidR="00591435">
        <w:rPr>
          <w:rFonts w:ascii="Verdana" w:hAnsi="Verdana"/>
          <w:sz w:val="18"/>
          <w:szCs w:val="18"/>
        </w:rPr>
        <w:t xml:space="preserve"> </w:t>
      </w:r>
      <w:r w:rsidR="00591435">
        <w:rPr>
          <w:rFonts w:ascii="Verdana" w:hAnsi="Verdana"/>
          <w:color w:val="000000"/>
          <w:sz w:val="18"/>
          <w:szCs w:val="18"/>
        </w:rPr>
        <w:t xml:space="preserve">Verder onderzoek in de persoonlijke omstandigheden kan worden </w:t>
      </w:r>
      <w:r w:rsidR="00591435" w:rsidRPr="00591435">
        <w:rPr>
          <w:rFonts w:ascii="Verdana" w:hAnsi="Verdana"/>
          <w:color w:val="000000"/>
          <w:sz w:val="18"/>
          <w:szCs w:val="18"/>
        </w:rPr>
        <w:t xml:space="preserve">uitgebreid naar alle dringende redenen en daardoor misschien een duidelijkere lijn kan weergeven van hoe de rechter de aard en de ernst van de gedraging tegenover de persoonlijke omstandigheden afweegt. </w:t>
      </w:r>
    </w:p>
    <w:p w14:paraId="6DEA6D5E" w14:textId="77777777" w:rsidR="00A277F6" w:rsidRPr="00C75AEC" w:rsidRDefault="00A277F6" w:rsidP="009F33BF">
      <w:pPr>
        <w:spacing w:line="360" w:lineRule="auto"/>
        <w:jc w:val="both"/>
        <w:rPr>
          <w:rFonts w:ascii="Verdana" w:hAnsi="Verdana"/>
          <w:sz w:val="18"/>
          <w:szCs w:val="18"/>
        </w:rPr>
      </w:pPr>
      <w:r w:rsidRPr="00C75AEC">
        <w:rPr>
          <w:rFonts w:ascii="Verdana" w:hAnsi="Verdana"/>
          <w:sz w:val="18"/>
          <w:szCs w:val="18"/>
        </w:rPr>
        <w:t>Ten aanzien van het beleid is het van belang dat er wordt gecontroleerd of er beleid aanwezig is, wat het beleid inhoudt en hoe de werkgever daarmee om</w:t>
      </w:r>
      <w:r w:rsidR="009F0431" w:rsidRPr="00C75AEC">
        <w:rPr>
          <w:rFonts w:ascii="Verdana" w:hAnsi="Verdana"/>
          <w:sz w:val="18"/>
          <w:szCs w:val="18"/>
        </w:rPr>
        <w:t>gaat</w:t>
      </w:r>
      <w:r w:rsidRPr="00C75AEC">
        <w:rPr>
          <w:rFonts w:ascii="Verdana" w:hAnsi="Verdana"/>
          <w:sz w:val="18"/>
          <w:szCs w:val="18"/>
        </w:rPr>
        <w:t xml:space="preserve">. Dit kan Narecht Advocaten bereiken door </w:t>
      </w:r>
      <w:r w:rsidR="00C62D13" w:rsidRPr="00C75AEC">
        <w:rPr>
          <w:rFonts w:ascii="Verdana" w:hAnsi="Verdana"/>
          <w:sz w:val="18"/>
          <w:szCs w:val="18"/>
        </w:rPr>
        <w:t xml:space="preserve">te </w:t>
      </w:r>
      <w:r w:rsidRPr="00C75AEC">
        <w:rPr>
          <w:rFonts w:ascii="Verdana" w:hAnsi="Verdana"/>
          <w:sz w:val="18"/>
          <w:szCs w:val="18"/>
        </w:rPr>
        <w:t xml:space="preserve">vragen of er beleid is en een kopie van het beleid </w:t>
      </w:r>
      <w:r w:rsidR="004D66EF" w:rsidRPr="00C75AEC">
        <w:rPr>
          <w:rFonts w:ascii="Verdana" w:hAnsi="Verdana"/>
          <w:sz w:val="18"/>
          <w:szCs w:val="18"/>
        </w:rPr>
        <w:t xml:space="preserve">te </w:t>
      </w:r>
      <w:r w:rsidRPr="00C75AEC">
        <w:rPr>
          <w:rFonts w:ascii="Verdana" w:hAnsi="Verdana"/>
          <w:sz w:val="18"/>
          <w:szCs w:val="18"/>
        </w:rPr>
        <w:t>verzoeken. In het geval dat de werkgever geen beleid heeft,</w:t>
      </w:r>
      <w:r w:rsidR="00AA7ABF" w:rsidRPr="00C75AEC">
        <w:rPr>
          <w:rFonts w:ascii="Verdana" w:hAnsi="Verdana"/>
          <w:sz w:val="18"/>
          <w:szCs w:val="18"/>
        </w:rPr>
        <w:t xml:space="preserve"> kan Narecht Advocaten de werkgever adviseren om beleid te laten opstellen e</w:t>
      </w:r>
      <w:r w:rsidR="00C62D13" w:rsidRPr="00C75AEC">
        <w:rPr>
          <w:rFonts w:ascii="Verdana" w:hAnsi="Verdana"/>
          <w:sz w:val="18"/>
          <w:szCs w:val="18"/>
        </w:rPr>
        <w:t xml:space="preserve">n </w:t>
      </w:r>
      <w:r w:rsidR="00AA7ABF" w:rsidRPr="00C75AEC">
        <w:rPr>
          <w:rFonts w:ascii="Verdana" w:hAnsi="Verdana"/>
          <w:sz w:val="18"/>
          <w:szCs w:val="18"/>
        </w:rPr>
        <w:t xml:space="preserve">controleren door Narecht Advocaten zelf of een derde partij. </w:t>
      </w:r>
      <w:r w:rsidR="00C62D13" w:rsidRPr="00C75AEC">
        <w:rPr>
          <w:rFonts w:ascii="Verdana" w:hAnsi="Verdana"/>
          <w:sz w:val="18"/>
          <w:szCs w:val="18"/>
        </w:rPr>
        <w:t xml:space="preserve">Uit het jurisprudentieonderzoek </w:t>
      </w:r>
      <w:r w:rsidR="00CD0970">
        <w:rPr>
          <w:rFonts w:ascii="Verdana" w:hAnsi="Verdana"/>
          <w:sz w:val="18"/>
          <w:szCs w:val="18"/>
        </w:rPr>
        <w:t>is</w:t>
      </w:r>
      <w:r w:rsidR="00C62D13" w:rsidRPr="00C75AEC">
        <w:rPr>
          <w:rFonts w:ascii="Verdana" w:hAnsi="Verdana"/>
          <w:sz w:val="18"/>
          <w:szCs w:val="18"/>
        </w:rPr>
        <w:t xml:space="preserve"> naar voren gekomen dat als de werknemer bekend is met het beleid, dan is de werknemer bewust van de gevolgen van een bepaalde gedraging. De werkgever kan hierbij worden geadviseerd om het bedrijfsbeleid regelmatig onder de aandacht van de werk</w:t>
      </w:r>
      <w:r w:rsidR="00155AE9">
        <w:rPr>
          <w:rFonts w:ascii="Verdana" w:hAnsi="Verdana"/>
          <w:sz w:val="18"/>
          <w:szCs w:val="18"/>
        </w:rPr>
        <w:t>nemers</w:t>
      </w:r>
      <w:r w:rsidR="00C62D13" w:rsidRPr="00C75AEC">
        <w:rPr>
          <w:rFonts w:ascii="Verdana" w:hAnsi="Verdana"/>
          <w:sz w:val="18"/>
          <w:szCs w:val="18"/>
        </w:rPr>
        <w:t xml:space="preserve"> te brengen. </w:t>
      </w:r>
      <w:r w:rsidR="00CD0970">
        <w:rPr>
          <w:rFonts w:ascii="Verdana" w:hAnsi="Verdana"/>
          <w:sz w:val="18"/>
          <w:szCs w:val="18"/>
        </w:rPr>
        <w:t xml:space="preserve">Dit kan bijvoorbeeld door </w:t>
      </w:r>
      <w:r w:rsidR="00D9190C">
        <w:rPr>
          <w:rFonts w:ascii="Verdana" w:hAnsi="Verdana"/>
          <w:sz w:val="18"/>
          <w:szCs w:val="18"/>
        </w:rPr>
        <w:t>regelmatig</w:t>
      </w:r>
      <w:r w:rsidR="00CD0970">
        <w:rPr>
          <w:rFonts w:ascii="Verdana" w:hAnsi="Verdana"/>
          <w:sz w:val="18"/>
          <w:szCs w:val="18"/>
        </w:rPr>
        <w:t xml:space="preserve"> gesprekken met werknemers te voeren waarbij de regels omtrent diefstal worden benadrukt.</w:t>
      </w:r>
    </w:p>
    <w:p w14:paraId="55729F2A" w14:textId="77777777" w:rsidR="00036370" w:rsidRPr="00C75AEC" w:rsidRDefault="006C2410" w:rsidP="009F33BF">
      <w:pPr>
        <w:spacing w:line="360" w:lineRule="auto"/>
        <w:jc w:val="both"/>
        <w:rPr>
          <w:rFonts w:ascii="Verdana" w:hAnsi="Verdana"/>
          <w:sz w:val="18"/>
          <w:szCs w:val="18"/>
        </w:rPr>
      </w:pPr>
      <w:r w:rsidRPr="00C75AEC">
        <w:rPr>
          <w:rFonts w:ascii="Verdana" w:hAnsi="Verdana"/>
          <w:sz w:val="18"/>
          <w:szCs w:val="18"/>
        </w:rPr>
        <w:t xml:space="preserve">De belangen van de werknemer en de werkgever </w:t>
      </w:r>
      <w:r w:rsidR="00036370" w:rsidRPr="00C75AEC">
        <w:rPr>
          <w:rFonts w:ascii="Verdana" w:hAnsi="Verdana"/>
          <w:sz w:val="18"/>
          <w:szCs w:val="18"/>
        </w:rPr>
        <w:t>lopen uiteen</w:t>
      </w:r>
      <w:r w:rsidRPr="00C75AEC">
        <w:rPr>
          <w:rFonts w:ascii="Verdana" w:hAnsi="Verdana"/>
          <w:sz w:val="18"/>
          <w:szCs w:val="18"/>
        </w:rPr>
        <w:t xml:space="preserve">. De werknemer wil toegelaten worden op </w:t>
      </w:r>
      <w:r w:rsidR="00641F58" w:rsidRPr="00C75AEC">
        <w:rPr>
          <w:rFonts w:ascii="Verdana" w:hAnsi="Verdana"/>
          <w:sz w:val="18"/>
          <w:szCs w:val="18"/>
        </w:rPr>
        <w:t xml:space="preserve">het </w:t>
      </w:r>
      <w:r w:rsidRPr="00C75AEC">
        <w:rPr>
          <w:rFonts w:ascii="Verdana" w:hAnsi="Verdana"/>
          <w:sz w:val="18"/>
          <w:szCs w:val="18"/>
        </w:rPr>
        <w:t xml:space="preserve">werk </w:t>
      </w:r>
      <w:r w:rsidR="00D523FD" w:rsidRPr="00C75AEC">
        <w:rPr>
          <w:rFonts w:ascii="Verdana" w:hAnsi="Verdana"/>
          <w:sz w:val="18"/>
          <w:szCs w:val="18"/>
        </w:rPr>
        <w:t>en/</w:t>
      </w:r>
      <w:r w:rsidRPr="00C75AEC">
        <w:rPr>
          <w:rFonts w:ascii="Verdana" w:hAnsi="Verdana"/>
          <w:sz w:val="18"/>
          <w:szCs w:val="18"/>
        </w:rPr>
        <w:t>of een vergoeding zien. De werkgever wil juist het ontslag in stand houden en geen vergoeding betalen</w:t>
      </w:r>
      <w:r w:rsidR="00D523FD" w:rsidRPr="00C75AEC">
        <w:rPr>
          <w:rFonts w:ascii="Verdana" w:hAnsi="Verdana"/>
          <w:sz w:val="18"/>
          <w:szCs w:val="18"/>
        </w:rPr>
        <w:t xml:space="preserve"> aan de werknemer</w:t>
      </w:r>
      <w:r w:rsidRPr="00C75AEC">
        <w:rPr>
          <w:rFonts w:ascii="Verdana" w:hAnsi="Verdana"/>
          <w:sz w:val="18"/>
          <w:szCs w:val="18"/>
        </w:rPr>
        <w:t xml:space="preserve">. </w:t>
      </w:r>
      <w:r w:rsidR="00036370" w:rsidRPr="00C75AEC">
        <w:rPr>
          <w:rFonts w:ascii="Verdana" w:hAnsi="Verdana"/>
          <w:sz w:val="18"/>
          <w:szCs w:val="18"/>
        </w:rPr>
        <w:t>Rekening houdend met de resultaten uit dit onderzoeksrapport</w:t>
      </w:r>
      <w:r w:rsidR="009F0431" w:rsidRPr="00C75AEC">
        <w:rPr>
          <w:rFonts w:ascii="Verdana" w:hAnsi="Verdana"/>
          <w:sz w:val="18"/>
          <w:szCs w:val="18"/>
        </w:rPr>
        <w:t>,</w:t>
      </w:r>
      <w:r w:rsidR="00036370" w:rsidRPr="00C75AEC">
        <w:rPr>
          <w:rFonts w:ascii="Verdana" w:hAnsi="Verdana"/>
          <w:sz w:val="18"/>
          <w:szCs w:val="18"/>
        </w:rPr>
        <w:t xml:space="preserve"> als de cliënt een grote kans heeft om de procedure te winnen</w:t>
      </w:r>
      <w:r w:rsidR="00CD0970">
        <w:rPr>
          <w:rFonts w:ascii="Verdana" w:hAnsi="Verdana"/>
          <w:sz w:val="18"/>
          <w:szCs w:val="18"/>
        </w:rPr>
        <w:t>,</w:t>
      </w:r>
      <w:r w:rsidR="00036370" w:rsidRPr="00C75AEC">
        <w:rPr>
          <w:rFonts w:ascii="Verdana" w:hAnsi="Verdana"/>
          <w:sz w:val="18"/>
          <w:szCs w:val="18"/>
        </w:rPr>
        <w:t xml:space="preserve"> dan kan Narecht Advocaten adviseren om te procederen. Daarbij moet de cliënt ook op de hoogte zijn van de mogelijkheid dat de wederpartij in hoger beroep kan gaan</w:t>
      </w:r>
      <w:r w:rsidR="00E6083B" w:rsidRPr="00C75AEC">
        <w:rPr>
          <w:rFonts w:ascii="Verdana" w:hAnsi="Verdana"/>
          <w:sz w:val="18"/>
          <w:szCs w:val="18"/>
        </w:rPr>
        <w:t xml:space="preserve">. In hoger beroep wordt alles opnieuw </w:t>
      </w:r>
      <w:r w:rsidR="00036370" w:rsidRPr="00C75AEC">
        <w:rPr>
          <w:rFonts w:ascii="Verdana" w:hAnsi="Verdana"/>
          <w:sz w:val="18"/>
          <w:szCs w:val="18"/>
        </w:rPr>
        <w:t>beoordeeld. Als de kans</w:t>
      </w:r>
      <w:r w:rsidR="00E6083B" w:rsidRPr="00C75AEC">
        <w:rPr>
          <w:rFonts w:ascii="Verdana" w:hAnsi="Verdana"/>
          <w:sz w:val="18"/>
          <w:szCs w:val="18"/>
        </w:rPr>
        <w:t xml:space="preserve"> dat de cliënt een procedure wint</w:t>
      </w:r>
      <w:r w:rsidR="00036370" w:rsidRPr="00C75AEC">
        <w:rPr>
          <w:rFonts w:ascii="Verdana" w:hAnsi="Verdana"/>
          <w:sz w:val="18"/>
          <w:szCs w:val="18"/>
        </w:rPr>
        <w:t xml:space="preserve"> niet zo groot is, kan Narecht Advocaten de cliënt bijvoorbeeld adviseren om </w:t>
      </w:r>
      <w:r w:rsidR="004D66EF" w:rsidRPr="00C75AEC">
        <w:rPr>
          <w:rFonts w:ascii="Verdana" w:hAnsi="Verdana"/>
          <w:sz w:val="18"/>
          <w:szCs w:val="18"/>
        </w:rPr>
        <w:t>het</w:t>
      </w:r>
      <w:r w:rsidR="00036370" w:rsidRPr="00C75AEC">
        <w:rPr>
          <w:rFonts w:ascii="Verdana" w:hAnsi="Verdana"/>
          <w:sz w:val="18"/>
          <w:szCs w:val="18"/>
        </w:rPr>
        <w:t xml:space="preserve"> dienstverband te eindigen met wederzijds goedvinden door middel van</w:t>
      </w:r>
      <w:r w:rsidR="00BD2121">
        <w:rPr>
          <w:rFonts w:ascii="Verdana" w:hAnsi="Verdana"/>
          <w:sz w:val="18"/>
          <w:szCs w:val="18"/>
        </w:rPr>
        <w:t xml:space="preserve"> het laten opstellen</w:t>
      </w:r>
      <w:r w:rsidR="00036370" w:rsidRPr="00C75AEC">
        <w:rPr>
          <w:rFonts w:ascii="Verdana" w:hAnsi="Verdana"/>
          <w:sz w:val="18"/>
          <w:szCs w:val="18"/>
        </w:rPr>
        <w:t xml:space="preserve"> </w:t>
      </w:r>
      <w:r w:rsidR="00C85B4F">
        <w:rPr>
          <w:rFonts w:ascii="Verdana" w:hAnsi="Verdana"/>
          <w:sz w:val="18"/>
          <w:szCs w:val="18"/>
        </w:rPr>
        <w:t xml:space="preserve">van </w:t>
      </w:r>
      <w:r w:rsidR="00036370" w:rsidRPr="00C75AEC">
        <w:rPr>
          <w:rFonts w:ascii="Verdana" w:hAnsi="Verdana"/>
          <w:sz w:val="18"/>
          <w:szCs w:val="18"/>
        </w:rPr>
        <w:t xml:space="preserve">een vaststellingsovereenkomst. Op die manier </w:t>
      </w:r>
      <w:r w:rsidR="00BD2121">
        <w:rPr>
          <w:rFonts w:ascii="Verdana" w:hAnsi="Verdana"/>
          <w:sz w:val="18"/>
          <w:szCs w:val="18"/>
        </w:rPr>
        <w:t>staat de</w:t>
      </w:r>
      <w:r w:rsidR="00E6083B" w:rsidRPr="00C75AEC">
        <w:rPr>
          <w:rFonts w:ascii="Verdana" w:hAnsi="Verdana"/>
          <w:sz w:val="18"/>
          <w:szCs w:val="18"/>
        </w:rPr>
        <w:t xml:space="preserve"> cliënt</w:t>
      </w:r>
      <w:r w:rsidR="00A0565E" w:rsidRPr="00C75AEC">
        <w:rPr>
          <w:rFonts w:ascii="Verdana" w:hAnsi="Verdana"/>
          <w:sz w:val="18"/>
          <w:szCs w:val="18"/>
        </w:rPr>
        <w:t xml:space="preserve"> </w:t>
      </w:r>
      <w:r w:rsidR="00E6083B" w:rsidRPr="00C75AEC">
        <w:rPr>
          <w:rFonts w:ascii="Verdana" w:hAnsi="Verdana"/>
          <w:sz w:val="18"/>
          <w:szCs w:val="18"/>
        </w:rPr>
        <w:t>niet met lege handen.</w:t>
      </w:r>
    </w:p>
    <w:p w14:paraId="2950FD61" w14:textId="77777777" w:rsidR="00F87310" w:rsidRDefault="00F155EA" w:rsidP="009F33BF">
      <w:pPr>
        <w:spacing w:line="360" w:lineRule="auto"/>
        <w:jc w:val="both"/>
        <w:rPr>
          <w:rFonts w:ascii="Verdana" w:hAnsi="Verdana"/>
          <w:sz w:val="18"/>
          <w:szCs w:val="18"/>
        </w:rPr>
      </w:pPr>
      <w:r w:rsidRPr="00C75AEC">
        <w:rPr>
          <w:rFonts w:ascii="Verdana" w:hAnsi="Verdana"/>
          <w:sz w:val="18"/>
          <w:szCs w:val="18"/>
        </w:rPr>
        <w:t>In een blog voor Narecht Advocaten worden de belangrijkste bevindingen van dit onderzoeksrapport uiteengezet</w:t>
      </w:r>
      <w:r w:rsidR="00060743">
        <w:rPr>
          <w:rFonts w:ascii="Verdana" w:hAnsi="Verdana"/>
          <w:sz w:val="18"/>
          <w:szCs w:val="18"/>
        </w:rPr>
        <w:t xml:space="preserve"> voor de cliënten, </w:t>
      </w:r>
      <w:r w:rsidRPr="00C75AEC">
        <w:rPr>
          <w:rFonts w:ascii="Verdana" w:hAnsi="Verdana"/>
          <w:sz w:val="18"/>
          <w:szCs w:val="18"/>
        </w:rPr>
        <w:t>zie bijlage 25.</w:t>
      </w:r>
      <w:r w:rsidR="00060743">
        <w:rPr>
          <w:rFonts w:ascii="Verdana" w:hAnsi="Verdana"/>
          <w:sz w:val="18"/>
          <w:szCs w:val="18"/>
        </w:rPr>
        <w:t xml:space="preserve"> In bijlage 26 is een intakegespreksformulier </w:t>
      </w:r>
      <w:r w:rsidR="003D3277">
        <w:rPr>
          <w:rFonts w:ascii="Verdana" w:hAnsi="Verdana"/>
          <w:sz w:val="18"/>
          <w:szCs w:val="18"/>
        </w:rPr>
        <w:t xml:space="preserve">opgenomen </w:t>
      </w:r>
      <w:r w:rsidR="003D3277">
        <w:rPr>
          <w:rFonts w:ascii="Verdana" w:hAnsi="Verdana"/>
          <w:sz w:val="18"/>
          <w:szCs w:val="18"/>
        </w:rPr>
        <w:lastRenderedPageBreak/>
        <w:t>die gebruikt kan worden tijdens het eerste gesprek met de cliënt. Het formulier bestaat uit</w:t>
      </w:r>
      <w:r w:rsidR="00577F37">
        <w:rPr>
          <w:rFonts w:ascii="Verdana" w:hAnsi="Verdana"/>
          <w:sz w:val="18"/>
          <w:szCs w:val="18"/>
        </w:rPr>
        <w:t xml:space="preserve"> een aantal</w:t>
      </w:r>
      <w:r w:rsidR="003D3277">
        <w:rPr>
          <w:rFonts w:ascii="Verdana" w:hAnsi="Verdana"/>
          <w:sz w:val="18"/>
          <w:szCs w:val="18"/>
        </w:rPr>
        <w:t xml:space="preserve"> vragen </w:t>
      </w:r>
      <w:r w:rsidR="00577F37">
        <w:rPr>
          <w:rFonts w:ascii="Verdana" w:hAnsi="Verdana"/>
          <w:sz w:val="18"/>
          <w:szCs w:val="18"/>
        </w:rPr>
        <w:t>over de wettelijke vereisten en de gezichtspunten die zijn gebruikt in het jurisprudentieonderzoek. A</w:t>
      </w:r>
      <w:r w:rsidR="003D3277">
        <w:rPr>
          <w:rFonts w:ascii="Verdana" w:hAnsi="Verdana"/>
          <w:sz w:val="18"/>
          <w:szCs w:val="18"/>
        </w:rPr>
        <w:t xml:space="preserve">an de hand van de conclusies van dit onderzoeksrapport en de antwoorden </w:t>
      </w:r>
      <w:r w:rsidR="00577F37">
        <w:rPr>
          <w:rFonts w:ascii="Verdana" w:hAnsi="Verdana"/>
          <w:sz w:val="18"/>
          <w:szCs w:val="18"/>
        </w:rPr>
        <w:t xml:space="preserve">van de cliënt, </w:t>
      </w:r>
      <w:r w:rsidR="003D3277">
        <w:rPr>
          <w:rFonts w:ascii="Verdana" w:hAnsi="Verdana"/>
          <w:sz w:val="18"/>
          <w:szCs w:val="18"/>
        </w:rPr>
        <w:t xml:space="preserve">kan de jurist aan het einde van </w:t>
      </w:r>
      <w:r w:rsidR="00F50DAF">
        <w:rPr>
          <w:rFonts w:ascii="Verdana" w:hAnsi="Verdana"/>
          <w:sz w:val="18"/>
          <w:szCs w:val="18"/>
        </w:rPr>
        <w:t>het</w:t>
      </w:r>
      <w:r w:rsidR="003D3277">
        <w:rPr>
          <w:rFonts w:ascii="Verdana" w:hAnsi="Verdana"/>
          <w:sz w:val="18"/>
          <w:szCs w:val="18"/>
        </w:rPr>
        <w:t xml:space="preserve"> </w:t>
      </w:r>
      <w:r w:rsidR="001E6F67">
        <w:rPr>
          <w:rFonts w:ascii="Verdana" w:hAnsi="Verdana"/>
          <w:sz w:val="18"/>
          <w:szCs w:val="18"/>
        </w:rPr>
        <w:t xml:space="preserve">gesprek </w:t>
      </w:r>
      <w:r w:rsidR="003D3277">
        <w:rPr>
          <w:rFonts w:ascii="Verdana" w:hAnsi="Verdana"/>
          <w:sz w:val="18"/>
          <w:szCs w:val="18"/>
        </w:rPr>
        <w:t>een</w:t>
      </w:r>
      <w:r w:rsidR="001E6F67">
        <w:rPr>
          <w:rFonts w:ascii="Verdana" w:hAnsi="Verdana"/>
          <w:sz w:val="18"/>
          <w:szCs w:val="18"/>
        </w:rPr>
        <w:t xml:space="preserve"> </w:t>
      </w:r>
      <w:r w:rsidR="003D3277">
        <w:rPr>
          <w:rFonts w:ascii="Verdana" w:hAnsi="Verdana"/>
          <w:sz w:val="18"/>
          <w:szCs w:val="18"/>
        </w:rPr>
        <w:t xml:space="preserve">advies opstellen. </w:t>
      </w:r>
    </w:p>
    <w:p w14:paraId="23153407" w14:textId="77777777" w:rsidR="00B93C6B" w:rsidRPr="00B93C6B" w:rsidRDefault="00E47227" w:rsidP="00B93C6B">
      <w:pPr>
        <w:pStyle w:val="Kop1"/>
        <w:spacing w:line="360" w:lineRule="auto"/>
        <w:jc w:val="center"/>
        <w:rPr>
          <w:rFonts w:ascii="Verdana" w:hAnsi="Verdana"/>
          <w:sz w:val="22"/>
          <w:szCs w:val="20"/>
        </w:rPr>
      </w:pPr>
      <w:r w:rsidRPr="00EA131E">
        <w:rPr>
          <w:rFonts w:ascii="Verdana" w:hAnsi="Verdana"/>
          <w:sz w:val="20"/>
          <w:szCs w:val="20"/>
        </w:rPr>
        <w:br w:type="page"/>
      </w:r>
      <w:bookmarkStart w:id="59" w:name="_Toc11588413"/>
      <w:r w:rsidR="000219B6" w:rsidRPr="00E91E95">
        <w:rPr>
          <w:rFonts w:ascii="Verdana" w:hAnsi="Verdana"/>
          <w:szCs w:val="24"/>
        </w:rPr>
        <w:lastRenderedPageBreak/>
        <w:t>Bronnenlijst</w:t>
      </w:r>
      <w:bookmarkEnd w:id="59"/>
    </w:p>
    <w:p w14:paraId="7F79B673" w14:textId="77777777" w:rsidR="00B93C6B" w:rsidRPr="00B9717B" w:rsidRDefault="00B93C6B" w:rsidP="00E91E95">
      <w:pPr>
        <w:spacing w:line="360" w:lineRule="auto"/>
        <w:ind w:left="708"/>
        <w:jc w:val="both"/>
        <w:rPr>
          <w:rFonts w:ascii="Verdana" w:hAnsi="Verdana"/>
          <w:bCs/>
          <w:iCs/>
          <w:u w:val="single"/>
        </w:rPr>
      </w:pPr>
      <w:r w:rsidRPr="00B9717B">
        <w:rPr>
          <w:rFonts w:ascii="Verdana" w:hAnsi="Verdana"/>
          <w:bCs/>
          <w:iCs/>
          <w:u w:val="single"/>
        </w:rPr>
        <w:t>Boeken</w:t>
      </w:r>
    </w:p>
    <w:p w14:paraId="7B5945AC" w14:textId="77777777" w:rsidR="00DE6D2C" w:rsidRPr="005F192C" w:rsidRDefault="00DE6D2C" w:rsidP="00DE6D2C">
      <w:pPr>
        <w:spacing w:line="360" w:lineRule="auto"/>
        <w:jc w:val="both"/>
        <w:rPr>
          <w:rFonts w:ascii="Verdana" w:hAnsi="Verdana"/>
          <w:b/>
          <w:sz w:val="18"/>
          <w:szCs w:val="18"/>
        </w:rPr>
      </w:pPr>
      <w:r w:rsidRPr="005F192C">
        <w:rPr>
          <w:rFonts w:ascii="Verdana" w:hAnsi="Verdana"/>
          <w:b/>
          <w:sz w:val="18"/>
          <w:szCs w:val="18"/>
        </w:rPr>
        <w:t>Asser/Heerma van Voss 7-V 2015/42</w:t>
      </w:r>
      <w:r>
        <w:rPr>
          <w:rFonts w:ascii="Verdana" w:hAnsi="Verdana"/>
          <w:b/>
          <w:sz w:val="18"/>
          <w:szCs w:val="18"/>
        </w:rPr>
        <w:t>8</w:t>
      </w:r>
      <w:r w:rsidRPr="005F192C">
        <w:rPr>
          <w:rFonts w:ascii="Verdana" w:hAnsi="Verdana"/>
          <w:b/>
          <w:sz w:val="18"/>
          <w:szCs w:val="18"/>
        </w:rPr>
        <w:t xml:space="preserve"> e.v.</w:t>
      </w:r>
    </w:p>
    <w:p w14:paraId="2AD2C6E8" w14:textId="77777777" w:rsidR="00DE6D2C" w:rsidRPr="005F192C" w:rsidRDefault="00DE6D2C" w:rsidP="00DE6D2C">
      <w:pPr>
        <w:spacing w:line="360" w:lineRule="auto"/>
        <w:jc w:val="both"/>
        <w:rPr>
          <w:rFonts w:ascii="Verdana" w:hAnsi="Verdana"/>
          <w:sz w:val="18"/>
          <w:szCs w:val="18"/>
        </w:rPr>
      </w:pPr>
      <w:r w:rsidRPr="005F192C">
        <w:rPr>
          <w:rFonts w:ascii="Verdana" w:hAnsi="Verdana"/>
          <w:sz w:val="18"/>
          <w:szCs w:val="18"/>
        </w:rPr>
        <w:t>G.J.J. Heerma van Voss, Mr. C. Assers Handleiding tot de beoefening van het Nederlands Burgerlijk Recht. 7. Bijzondere overeenkomsten. Deel V. Arbeidsovereenkomst, Deventer: Wolters Kluwer 2015.</w:t>
      </w:r>
    </w:p>
    <w:p w14:paraId="732569A7" w14:textId="77777777" w:rsidR="00DE6D2C" w:rsidRDefault="00DE6D2C" w:rsidP="00DE6D2C">
      <w:pPr>
        <w:spacing w:line="360" w:lineRule="auto"/>
        <w:jc w:val="both"/>
        <w:rPr>
          <w:rFonts w:ascii="Verdana" w:hAnsi="Verdana"/>
          <w:b/>
          <w:sz w:val="18"/>
          <w:szCs w:val="18"/>
        </w:rPr>
      </w:pPr>
      <w:r w:rsidRPr="00FD4F23">
        <w:rPr>
          <w:rFonts w:ascii="Verdana" w:hAnsi="Verdana"/>
          <w:b/>
          <w:sz w:val="18"/>
          <w:szCs w:val="18"/>
        </w:rPr>
        <w:t>Van Drongelen, Fase, Jellinghaus 2017/</w:t>
      </w:r>
      <w:r>
        <w:rPr>
          <w:rFonts w:ascii="Verdana" w:hAnsi="Verdana"/>
          <w:b/>
          <w:sz w:val="18"/>
          <w:szCs w:val="18"/>
        </w:rPr>
        <w:t>8</w:t>
      </w:r>
    </w:p>
    <w:p w14:paraId="7D530E6C" w14:textId="77777777" w:rsidR="00DE6D2C" w:rsidRPr="00FD4F23" w:rsidRDefault="00DE6D2C" w:rsidP="00DE6D2C">
      <w:pPr>
        <w:spacing w:line="360" w:lineRule="auto"/>
        <w:jc w:val="both"/>
        <w:rPr>
          <w:rFonts w:ascii="Verdana" w:hAnsi="Verdana"/>
          <w:sz w:val="18"/>
          <w:szCs w:val="18"/>
        </w:rPr>
      </w:pPr>
      <w:r>
        <w:rPr>
          <w:rFonts w:ascii="Verdana" w:hAnsi="Verdana"/>
          <w:sz w:val="18"/>
          <w:szCs w:val="18"/>
        </w:rPr>
        <w:t xml:space="preserve">Van Drongelen, J., Fase, W.J.P.M. &amp; Jellinghaus, S.F.H., </w:t>
      </w:r>
      <w:r>
        <w:rPr>
          <w:rFonts w:ascii="Verdana" w:hAnsi="Verdana"/>
          <w:i/>
          <w:sz w:val="18"/>
          <w:szCs w:val="18"/>
        </w:rPr>
        <w:t xml:space="preserve">Ontslagrecht. </w:t>
      </w:r>
      <w:r w:rsidRPr="004E62C8">
        <w:rPr>
          <w:rFonts w:ascii="Verdana" w:hAnsi="Verdana"/>
          <w:i/>
          <w:sz w:val="18"/>
          <w:szCs w:val="18"/>
        </w:rPr>
        <w:t>De beëindiging door onverwijlde opzegging wegens dringende reden, het ontslag op staande voet</w:t>
      </w:r>
      <w:r>
        <w:rPr>
          <w:rFonts w:ascii="Verdana" w:hAnsi="Verdana"/>
          <w:i/>
          <w:sz w:val="18"/>
          <w:szCs w:val="18"/>
        </w:rPr>
        <w:t xml:space="preserve">. </w:t>
      </w:r>
      <w:r>
        <w:rPr>
          <w:rFonts w:ascii="Verdana" w:hAnsi="Verdana"/>
          <w:sz w:val="18"/>
          <w:szCs w:val="18"/>
        </w:rPr>
        <w:t>Zutphen: Uitgeverij Paris B.V. 2017.</w:t>
      </w:r>
    </w:p>
    <w:p w14:paraId="765D2EA8" w14:textId="77777777" w:rsidR="00DE6D2C" w:rsidRPr="00DE6D2C" w:rsidRDefault="00DE6D2C" w:rsidP="00DE6D2C">
      <w:pPr>
        <w:spacing w:line="360" w:lineRule="auto"/>
        <w:jc w:val="both"/>
        <w:rPr>
          <w:rFonts w:ascii="Verdana" w:hAnsi="Verdana"/>
          <w:b/>
          <w:sz w:val="18"/>
          <w:szCs w:val="18"/>
        </w:rPr>
      </w:pPr>
      <w:r w:rsidRPr="00DE6D2C">
        <w:rPr>
          <w:rFonts w:ascii="Verdana" w:hAnsi="Verdana"/>
          <w:b/>
          <w:sz w:val="18"/>
          <w:szCs w:val="18"/>
        </w:rPr>
        <w:t>Van Drongelen, Klingeman, Van Rijs 2017/8</w:t>
      </w:r>
    </w:p>
    <w:p w14:paraId="6FD3D2BF" w14:textId="77777777" w:rsidR="00DE6D2C" w:rsidRDefault="00DE6D2C" w:rsidP="00DE6D2C">
      <w:pPr>
        <w:spacing w:line="360" w:lineRule="auto"/>
        <w:jc w:val="both"/>
        <w:rPr>
          <w:rFonts w:ascii="Verdana" w:hAnsi="Verdana"/>
          <w:sz w:val="18"/>
          <w:szCs w:val="18"/>
        </w:rPr>
      </w:pPr>
      <w:r w:rsidRPr="00DE6D2C">
        <w:rPr>
          <w:rFonts w:ascii="Verdana" w:hAnsi="Verdana"/>
          <w:sz w:val="18"/>
          <w:szCs w:val="18"/>
        </w:rPr>
        <w:t xml:space="preserve">Van Drongelen, J., Klingeman, S. &amp; Van Rijs, A.D.M., </w:t>
      </w:r>
      <w:r w:rsidRPr="00F50DAF">
        <w:rPr>
          <w:rFonts w:ascii="Verdana" w:hAnsi="Verdana"/>
          <w:i/>
          <w:iCs/>
          <w:sz w:val="18"/>
          <w:szCs w:val="18"/>
        </w:rPr>
        <w:t>Het ontslagrecht in de praktijk. Ontslag op staande voet.</w:t>
      </w:r>
      <w:r w:rsidRPr="00DE6D2C">
        <w:rPr>
          <w:rFonts w:ascii="Verdana" w:hAnsi="Verdana"/>
          <w:sz w:val="18"/>
          <w:szCs w:val="18"/>
        </w:rPr>
        <w:t xml:space="preserve"> Zutphen: Uitgeverij Paris B.V. 2017.</w:t>
      </w:r>
    </w:p>
    <w:p w14:paraId="2C48E2FF" w14:textId="77777777" w:rsidR="00DE6D2C" w:rsidRPr="00DE6D2C" w:rsidRDefault="00DE6D2C" w:rsidP="00DE6D2C">
      <w:pPr>
        <w:spacing w:line="360" w:lineRule="auto"/>
        <w:jc w:val="both"/>
        <w:rPr>
          <w:rFonts w:ascii="Verdana" w:hAnsi="Verdana"/>
          <w:b/>
          <w:sz w:val="18"/>
          <w:szCs w:val="18"/>
        </w:rPr>
      </w:pPr>
      <w:r w:rsidRPr="00DE6D2C">
        <w:rPr>
          <w:rFonts w:ascii="Verdana" w:hAnsi="Verdana"/>
          <w:b/>
          <w:sz w:val="18"/>
          <w:szCs w:val="18"/>
        </w:rPr>
        <w:t>Van de Graaf 2018, p. 447</w:t>
      </w:r>
    </w:p>
    <w:p w14:paraId="033922FD" w14:textId="77777777" w:rsidR="00DE6D2C" w:rsidRPr="00DE6D2C" w:rsidRDefault="00DE6D2C" w:rsidP="00DE6D2C">
      <w:pPr>
        <w:spacing w:line="360" w:lineRule="auto"/>
        <w:jc w:val="both"/>
        <w:rPr>
          <w:rFonts w:ascii="Verdana" w:hAnsi="Verdana"/>
          <w:sz w:val="18"/>
          <w:szCs w:val="18"/>
        </w:rPr>
      </w:pPr>
      <w:r w:rsidRPr="00DE6D2C">
        <w:rPr>
          <w:rFonts w:ascii="Verdana" w:hAnsi="Verdana"/>
          <w:sz w:val="18"/>
          <w:szCs w:val="18"/>
        </w:rPr>
        <w:t xml:space="preserve">M. van de Graaf, </w:t>
      </w:r>
      <w:r w:rsidRPr="00F50DAF">
        <w:rPr>
          <w:rFonts w:ascii="Verdana" w:hAnsi="Verdana"/>
          <w:i/>
          <w:iCs/>
          <w:sz w:val="18"/>
          <w:szCs w:val="18"/>
        </w:rPr>
        <w:t>Arbeidsrecht 2018 voor de professional. Einde van de arbeidsovereenkomst</w:t>
      </w:r>
      <w:r w:rsidR="00F50DAF">
        <w:rPr>
          <w:rFonts w:ascii="Verdana" w:hAnsi="Verdana"/>
          <w:sz w:val="18"/>
          <w:szCs w:val="18"/>
        </w:rPr>
        <w:t xml:space="preserve">. </w:t>
      </w:r>
      <w:r w:rsidRPr="00DE6D2C">
        <w:rPr>
          <w:rFonts w:ascii="Verdana" w:hAnsi="Verdana"/>
          <w:sz w:val="18"/>
          <w:szCs w:val="18"/>
        </w:rPr>
        <w:t>Rotterdam: SaMo Rotterdam/Dordrecht 2018.</w:t>
      </w:r>
    </w:p>
    <w:p w14:paraId="41FFE8ED" w14:textId="77777777" w:rsidR="00DE6D2C" w:rsidRPr="005F192C" w:rsidRDefault="00DE6D2C" w:rsidP="00DE6D2C">
      <w:pPr>
        <w:spacing w:line="360" w:lineRule="auto"/>
        <w:jc w:val="both"/>
        <w:rPr>
          <w:rFonts w:ascii="Verdana" w:hAnsi="Verdana"/>
          <w:b/>
          <w:sz w:val="18"/>
          <w:szCs w:val="18"/>
        </w:rPr>
      </w:pPr>
      <w:r w:rsidRPr="005F192C">
        <w:rPr>
          <w:rFonts w:ascii="Verdana" w:hAnsi="Verdana"/>
          <w:b/>
          <w:sz w:val="18"/>
          <w:szCs w:val="18"/>
        </w:rPr>
        <w:t>Jakimowicz &amp; Kruit 2016/21</w:t>
      </w:r>
    </w:p>
    <w:p w14:paraId="11979B9A" w14:textId="77777777" w:rsidR="00DE6D2C" w:rsidRPr="00FF3989" w:rsidRDefault="00DE6D2C" w:rsidP="00DE6D2C">
      <w:pPr>
        <w:jc w:val="both"/>
        <w:rPr>
          <w:rFonts w:ascii="Verdana" w:hAnsi="Verdana"/>
          <w:sz w:val="18"/>
          <w:szCs w:val="18"/>
        </w:rPr>
      </w:pPr>
      <w:r w:rsidRPr="00FF3989">
        <w:rPr>
          <w:rFonts w:ascii="Verdana" w:hAnsi="Verdana"/>
          <w:sz w:val="18"/>
          <w:szCs w:val="18"/>
        </w:rPr>
        <w:t xml:space="preserve">Jakimowicz, C.M. &amp; Kruit, P. ‘Ontslag op staande voet’, in: C.J. Loonstra &amp; W.A. Zondag (red.), </w:t>
      </w:r>
      <w:r w:rsidRPr="00FF3989">
        <w:rPr>
          <w:rFonts w:ascii="Verdana" w:hAnsi="Verdana"/>
          <w:i/>
          <w:sz w:val="18"/>
          <w:szCs w:val="18"/>
        </w:rPr>
        <w:t xml:space="preserve">Sdu Commentaar Arbeidsrecht thematisch. </w:t>
      </w:r>
      <w:r w:rsidRPr="00FF3989">
        <w:rPr>
          <w:rFonts w:ascii="Verdana" w:hAnsi="Verdana"/>
          <w:sz w:val="18"/>
          <w:szCs w:val="18"/>
        </w:rPr>
        <w:t xml:space="preserve">Den Haag: Sdu Uitgevers 2016, </w:t>
      </w:r>
      <w:r w:rsidRPr="007536F5">
        <w:rPr>
          <w:rFonts w:ascii="Verdana" w:hAnsi="Verdana"/>
          <w:sz w:val="18"/>
          <w:szCs w:val="18"/>
        </w:rPr>
        <w:t>p. 1297-1389.</w:t>
      </w:r>
    </w:p>
    <w:p w14:paraId="003922B7" w14:textId="77777777" w:rsidR="00B93C6B" w:rsidRPr="00B9717B" w:rsidRDefault="00B93C6B" w:rsidP="005F609E">
      <w:pPr>
        <w:pStyle w:val="Geenafstand"/>
        <w:spacing w:line="360" w:lineRule="auto"/>
        <w:jc w:val="both"/>
        <w:rPr>
          <w:rFonts w:ascii="Verdana" w:hAnsi="Verdana"/>
          <w:bCs/>
          <w:i/>
          <w:sz w:val="21"/>
          <w:szCs w:val="21"/>
        </w:rPr>
      </w:pPr>
    </w:p>
    <w:p w14:paraId="2AF569B3" w14:textId="77777777" w:rsidR="00DE6D2C" w:rsidRPr="00B9717B" w:rsidRDefault="00B93C6B" w:rsidP="00E91E95">
      <w:pPr>
        <w:spacing w:line="360" w:lineRule="auto"/>
        <w:ind w:left="708"/>
        <w:jc w:val="both"/>
        <w:rPr>
          <w:rFonts w:ascii="Verdana" w:hAnsi="Verdana"/>
          <w:bCs/>
          <w:iCs/>
          <w:sz w:val="21"/>
          <w:szCs w:val="21"/>
          <w:u w:val="single"/>
        </w:rPr>
      </w:pPr>
      <w:r w:rsidRPr="00B9717B">
        <w:rPr>
          <w:rFonts w:ascii="Verdana" w:hAnsi="Verdana"/>
          <w:bCs/>
          <w:iCs/>
          <w:sz w:val="21"/>
          <w:szCs w:val="21"/>
          <w:u w:val="single"/>
        </w:rPr>
        <w:t>Berichten uit kranten en andere media</w:t>
      </w:r>
    </w:p>
    <w:p w14:paraId="23E4B9BE" w14:textId="77777777" w:rsidR="00B93C6B" w:rsidRDefault="00DE6D2C" w:rsidP="00B93C6B">
      <w:pPr>
        <w:spacing w:line="360" w:lineRule="auto"/>
        <w:jc w:val="both"/>
        <w:rPr>
          <w:rFonts w:ascii="Verdana" w:hAnsi="Verdana"/>
          <w:sz w:val="18"/>
          <w:szCs w:val="18"/>
        </w:rPr>
      </w:pPr>
      <w:r w:rsidRPr="00F471DA">
        <w:rPr>
          <w:rFonts w:ascii="Verdana" w:hAnsi="Verdana"/>
          <w:sz w:val="18"/>
          <w:szCs w:val="18"/>
        </w:rPr>
        <w:t>J. Witteman, ‘Stelen van de baas is de belangrijkste reden voor ontslag op staande voet’, Volkskrant 15 augustus 2017</w:t>
      </w:r>
      <w:r w:rsidR="002F17EF">
        <w:rPr>
          <w:rFonts w:ascii="Verdana" w:hAnsi="Verdana"/>
          <w:sz w:val="18"/>
          <w:szCs w:val="18"/>
        </w:rPr>
        <w:t>.</w:t>
      </w:r>
    </w:p>
    <w:p w14:paraId="18B67B5A" w14:textId="77777777" w:rsidR="00B9717B" w:rsidRPr="00B9717B" w:rsidRDefault="00B9717B" w:rsidP="00B93C6B">
      <w:pPr>
        <w:spacing w:line="360" w:lineRule="auto"/>
        <w:jc w:val="both"/>
        <w:rPr>
          <w:rFonts w:ascii="Verdana" w:hAnsi="Verdana"/>
          <w:sz w:val="18"/>
          <w:szCs w:val="18"/>
        </w:rPr>
      </w:pPr>
    </w:p>
    <w:p w14:paraId="2BA6F08E" w14:textId="77777777" w:rsidR="00B93C6B" w:rsidRPr="00B9717B" w:rsidRDefault="00B93C6B" w:rsidP="00E91E95">
      <w:pPr>
        <w:spacing w:line="360" w:lineRule="auto"/>
        <w:ind w:left="708"/>
        <w:jc w:val="both"/>
        <w:rPr>
          <w:rFonts w:ascii="Verdana" w:hAnsi="Verdana"/>
          <w:bCs/>
          <w:iCs/>
          <w:u w:val="single"/>
        </w:rPr>
      </w:pPr>
      <w:r w:rsidRPr="00B9717B">
        <w:rPr>
          <w:rFonts w:ascii="Verdana" w:hAnsi="Verdana"/>
          <w:bCs/>
          <w:iCs/>
          <w:u w:val="single"/>
        </w:rPr>
        <w:t>Regelgeving en parlementaire stukken</w:t>
      </w:r>
    </w:p>
    <w:p w14:paraId="3E674EA7" w14:textId="77777777" w:rsidR="00B93C6B" w:rsidRDefault="00B93C6B" w:rsidP="00DE6D2C">
      <w:pPr>
        <w:spacing w:line="360" w:lineRule="auto"/>
        <w:jc w:val="both"/>
        <w:rPr>
          <w:rFonts w:ascii="Verdana" w:hAnsi="Verdana"/>
          <w:sz w:val="18"/>
          <w:szCs w:val="18"/>
        </w:rPr>
      </w:pPr>
      <w:r w:rsidRPr="00F72C32">
        <w:rPr>
          <w:rFonts w:ascii="Verdana" w:hAnsi="Verdana"/>
          <w:sz w:val="18"/>
          <w:szCs w:val="18"/>
        </w:rPr>
        <w:t>Kamers</w:t>
      </w:r>
      <w:r w:rsidR="002F17EF">
        <w:rPr>
          <w:rFonts w:ascii="Verdana" w:hAnsi="Verdana"/>
          <w:sz w:val="18"/>
          <w:szCs w:val="18"/>
        </w:rPr>
        <w:t>tukken II, 2013–2014, 33 818,</w:t>
      </w:r>
      <w:r w:rsidRPr="00F72C32">
        <w:rPr>
          <w:rFonts w:ascii="Verdana" w:hAnsi="Verdana"/>
          <w:sz w:val="18"/>
          <w:szCs w:val="18"/>
        </w:rPr>
        <w:t xml:space="preserve"> 3</w:t>
      </w:r>
      <w:r w:rsidR="002F17EF">
        <w:rPr>
          <w:rFonts w:ascii="Verdana" w:hAnsi="Verdana"/>
          <w:sz w:val="18"/>
          <w:szCs w:val="18"/>
        </w:rPr>
        <w:t>.</w:t>
      </w:r>
    </w:p>
    <w:p w14:paraId="1C41390F" w14:textId="77777777" w:rsidR="00B9717B" w:rsidRDefault="00B9717B" w:rsidP="00DE6D2C">
      <w:pPr>
        <w:spacing w:line="360" w:lineRule="auto"/>
        <w:jc w:val="both"/>
        <w:rPr>
          <w:rFonts w:ascii="Verdana" w:hAnsi="Verdana"/>
          <w:b/>
          <w:sz w:val="18"/>
          <w:szCs w:val="18"/>
        </w:rPr>
      </w:pPr>
    </w:p>
    <w:p w14:paraId="0D36A681" w14:textId="77777777" w:rsidR="00DE6D2C" w:rsidRPr="00B9717B" w:rsidRDefault="00DE6D2C" w:rsidP="00F50DAF">
      <w:pPr>
        <w:spacing w:line="360" w:lineRule="auto"/>
        <w:ind w:left="708"/>
        <w:jc w:val="both"/>
        <w:rPr>
          <w:rFonts w:ascii="Verdana" w:hAnsi="Verdana"/>
          <w:bCs/>
          <w:iCs/>
          <w:u w:val="single"/>
        </w:rPr>
      </w:pPr>
      <w:r w:rsidRPr="00B9717B">
        <w:rPr>
          <w:rFonts w:ascii="Verdana" w:hAnsi="Verdana"/>
          <w:bCs/>
          <w:iCs/>
          <w:u w:val="single"/>
        </w:rPr>
        <w:t>Jurisprudentie</w:t>
      </w:r>
    </w:p>
    <w:p w14:paraId="049E633B" w14:textId="77777777" w:rsidR="00DE6D2C" w:rsidRPr="00F50DAF" w:rsidRDefault="00DE6D2C" w:rsidP="00F50DAF">
      <w:pPr>
        <w:jc w:val="both"/>
        <w:rPr>
          <w:rFonts w:ascii="Verdana" w:hAnsi="Verdana"/>
          <w:sz w:val="18"/>
          <w:szCs w:val="18"/>
        </w:rPr>
      </w:pPr>
      <w:r w:rsidRPr="00F50DAF">
        <w:rPr>
          <w:rFonts w:ascii="Verdana" w:hAnsi="Verdana"/>
          <w:sz w:val="18"/>
          <w:szCs w:val="18"/>
        </w:rPr>
        <w:t>Juridisch Kader</w:t>
      </w:r>
      <w:r w:rsidR="00F50DAF" w:rsidRPr="00F50DAF">
        <w:rPr>
          <w:rFonts w:ascii="Verdana" w:hAnsi="Verdana"/>
          <w:sz w:val="18"/>
          <w:szCs w:val="18"/>
        </w:rPr>
        <w:t>:</w:t>
      </w:r>
    </w:p>
    <w:p w14:paraId="4B518308"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Hoge Raad 10 december 1915, NJ 1916, p. 246</w:t>
      </w:r>
    </w:p>
    <w:p w14:paraId="111CB761"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Hoge Raad 6 april 1923, NJ 1923, p. 727</w:t>
      </w:r>
    </w:p>
    <w:p w14:paraId="15B3C62E"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HR 4 november 1983, NJ 1984, 187 (Keller Nederland B.V./Van Kimmenade)</w:t>
      </w:r>
    </w:p>
    <w:p w14:paraId="2CC68032"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lastRenderedPageBreak/>
        <w:t>Hoge Raad 5 december 1986, NJ 1987/404 (X/Nederlandse Reassurantiegroep)</w:t>
      </w:r>
    </w:p>
    <w:p w14:paraId="5630BB74"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HR 23 april 1993, JAR 1993, 121</w:t>
      </w:r>
    </w:p>
    <w:p w14:paraId="2694414F"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Kantongerecht Utrecht 9 mei 1995, JAR 1995, 166</w:t>
      </w:r>
    </w:p>
    <w:p w14:paraId="209A4A52"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HR 12 februari 1999, JAR 1999, 102</w:t>
      </w:r>
    </w:p>
    <w:p w14:paraId="5A21DE5D"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Hoge Raad 21 januari 2000, ECLI:NL:HR:2000:AA4436</w:t>
      </w:r>
    </w:p>
    <w:p w14:paraId="605C86ED"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Pres. Rb. Haarlem 17 oktober 2000, JAR 2001, 9</w:t>
      </w:r>
    </w:p>
    <w:p w14:paraId="58B11693"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HR 27 april 2001, NJ 2001, 421 (Wennekes Lederwaren)</w:t>
      </w:r>
    </w:p>
    <w:p w14:paraId="1CBBF57F"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Rechtbank Zwolle 17 juli 2002, ECLI:NL:RBZWO:2002:AE5481</w:t>
      </w:r>
    </w:p>
    <w:p w14:paraId="71C5D8C8"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Rechtbank Haarlem 2 januari 2008, ECLI:NL:RBHAA:2008:BC1646</w:t>
      </w:r>
    </w:p>
    <w:p w14:paraId="4E1A7414"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Gerechtshof Arnhem 5 augustus 2008, ECLI:NL:GHARN:2008:BD9901</w:t>
      </w:r>
    </w:p>
    <w:p w14:paraId="67E4142E"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Hoge Raad 20 april 2012, ECLI:NL:HR:2012:BV9532</w:t>
      </w:r>
    </w:p>
    <w:p w14:paraId="33E71EA6"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 xml:space="preserve">Gerechtshof Amsterdam 21 april 2015, ECLI:NL:GHAMS:2015:1511 </w:t>
      </w:r>
    </w:p>
    <w:p w14:paraId="448F9C66"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Rechtbank Noord-Nederland 30 september 2015, ECLI:NL:RBNNE:2015:4601</w:t>
      </w:r>
    </w:p>
    <w:p w14:paraId="546FC394"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Rechtbank Gelderland 22 december 2015, ECLI:NL:RBGEL:2015:8223</w:t>
      </w:r>
    </w:p>
    <w:p w14:paraId="5EAEEC64"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Hoge Raad 19 februari 2016, ECLI:NL:HR:2016:290</w:t>
      </w:r>
    </w:p>
    <w:p w14:paraId="77AF9A2E" w14:textId="77777777" w:rsidR="00AB6951"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Hoge Raad 23 december 2016, ECLI:NL:HR:2016:2994</w:t>
      </w:r>
    </w:p>
    <w:p w14:paraId="26BADF75" w14:textId="77777777" w:rsidR="00A40B78" w:rsidRPr="00F50DAF" w:rsidRDefault="00AB6951"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Rechtbank Amsterdam 25 augustus 2017,ECLI:NL:RBAMS:2017:6686</w:t>
      </w:r>
    </w:p>
    <w:p w14:paraId="6A1B5202" w14:textId="77777777" w:rsidR="00DE124B" w:rsidRPr="00F50DAF" w:rsidRDefault="00DE124B" w:rsidP="00F50DAF">
      <w:pPr>
        <w:pStyle w:val="Lijstalinea"/>
        <w:numPr>
          <w:ilvl w:val="0"/>
          <w:numId w:val="20"/>
        </w:numPr>
        <w:spacing w:line="360" w:lineRule="auto"/>
        <w:jc w:val="both"/>
        <w:rPr>
          <w:rFonts w:ascii="Verdana" w:hAnsi="Verdana"/>
          <w:sz w:val="18"/>
          <w:szCs w:val="18"/>
        </w:rPr>
      </w:pPr>
      <w:r w:rsidRPr="00F50DAF">
        <w:rPr>
          <w:rFonts w:ascii="Verdana" w:hAnsi="Verdana"/>
          <w:sz w:val="18"/>
          <w:szCs w:val="18"/>
        </w:rPr>
        <w:t>Rechtbank Noord-Holland 16 november 2018, ECLI:NL:RBNHO:2018:11779</w:t>
      </w:r>
    </w:p>
    <w:p w14:paraId="35261402" w14:textId="77777777" w:rsidR="00B93C6B" w:rsidRPr="00F50DAF" w:rsidRDefault="00B93C6B" w:rsidP="00F50DAF">
      <w:pPr>
        <w:jc w:val="both"/>
        <w:rPr>
          <w:rFonts w:ascii="Verdana" w:hAnsi="Verdana"/>
          <w:sz w:val="18"/>
          <w:szCs w:val="18"/>
        </w:rPr>
      </w:pPr>
    </w:p>
    <w:p w14:paraId="10DA5F2E" w14:textId="77777777" w:rsidR="00DE6D2C" w:rsidRPr="003F64A5" w:rsidRDefault="00DE6D2C" w:rsidP="00DE6D2C">
      <w:pPr>
        <w:spacing w:line="360" w:lineRule="auto"/>
        <w:jc w:val="both"/>
        <w:rPr>
          <w:rFonts w:ascii="Verdana" w:hAnsi="Verdana"/>
          <w:iCs/>
          <w:sz w:val="18"/>
          <w:szCs w:val="18"/>
        </w:rPr>
      </w:pPr>
      <w:r w:rsidRPr="003F64A5">
        <w:rPr>
          <w:rFonts w:ascii="Verdana" w:hAnsi="Verdana"/>
          <w:iCs/>
          <w:sz w:val="18"/>
          <w:szCs w:val="18"/>
        </w:rPr>
        <w:t>Resultaten</w:t>
      </w:r>
      <w:r w:rsidR="003F64A5">
        <w:rPr>
          <w:rFonts w:ascii="Verdana" w:hAnsi="Verdana"/>
          <w:iCs/>
          <w:sz w:val="18"/>
          <w:szCs w:val="18"/>
        </w:rPr>
        <w:t xml:space="preserve"> </w:t>
      </w:r>
      <w:r w:rsidRPr="003F64A5">
        <w:rPr>
          <w:rFonts w:ascii="Verdana" w:hAnsi="Verdana"/>
          <w:iCs/>
          <w:sz w:val="18"/>
          <w:szCs w:val="18"/>
        </w:rPr>
        <w:t>deelvraag 3</w:t>
      </w:r>
      <w:r w:rsidR="003F64A5">
        <w:rPr>
          <w:rFonts w:ascii="Verdana" w:hAnsi="Verdana"/>
          <w:iCs/>
          <w:sz w:val="18"/>
          <w:szCs w:val="18"/>
        </w:rPr>
        <w:t>:</w:t>
      </w:r>
    </w:p>
    <w:p w14:paraId="24822202" w14:textId="77777777" w:rsidR="00DE6D2C" w:rsidRPr="003F64A5" w:rsidRDefault="00DE6D2C" w:rsidP="003F64A5">
      <w:pPr>
        <w:pStyle w:val="Lijstalinea"/>
        <w:numPr>
          <w:ilvl w:val="0"/>
          <w:numId w:val="21"/>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Rotterdam 28 februari 2017, </w:t>
      </w:r>
      <w:r w:rsidRPr="003F64A5">
        <w:rPr>
          <w:rFonts w:ascii="Verdana" w:hAnsi="Verdana"/>
          <w:sz w:val="18"/>
          <w:szCs w:val="18"/>
        </w:rPr>
        <w:t>ECLI:NL:RBROT:2017:3012</w:t>
      </w:r>
    </w:p>
    <w:p w14:paraId="2F5F6658" w14:textId="77777777" w:rsidR="00DE6D2C" w:rsidRPr="003F64A5" w:rsidRDefault="00DE6D2C" w:rsidP="003F64A5">
      <w:pPr>
        <w:pStyle w:val="Lijstalinea"/>
        <w:numPr>
          <w:ilvl w:val="0"/>
          <w:numId w:val="21"/>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Rotterdam 22 maart 2017, </w:t>
      </w:r>
      <w:r w:rsidRPr="003F64A5">
        <w:rPr>
          <w:rFonts w:ascii="Verdana" w:hAnsi="Verdana"/>
          <w:sz w:val="18"/>
          <w:szCs w:val="18"/>
        </w:rPr>
        <w:t>ECLI:NL:RBROT:2017:2183</w:t>
      </w:r>
    </w:p>
    <w:p w14:paraId="79E5F99C" w14:textId="77777777" w:rsidR="00DE6D2C" w:rsidRPr="003F64A5" w:rsidRDefault="00DE6D2C" w:rsidP="003F64A5">
      <w:pPr>
        <w:pStyle w:val="Lijstalinea"/>
        <w:numPr>
          <w:ilvl w:val="0"/>
          <w:numId w:val="21"/>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Midden-Nederland 24 april 2017, </w:t>
      </w:r>
      <w:r w:rsidRPr="003F64A5">
        <w:rPr>
          <w:rFonts w:ascii="Verdana" w:hAnsi="Verdana"/>
          <w:sz w:val="18"/>
          <w:szCs w:val="18"/>
        </w:rPr>
        <w:t>ECLI:NL:RBMNE:2017:2211</w:t>
      </w:r>
    </w:p>
    <w:p w14:paraId="06A5C5FE" w14:textId="77777777" w:rsidR="00DE6D2C" w:rsidRPr="003F64A5" w:rsidRDefault="00DE6D2C" w:rsidP="003F64A5">
      <w:pPr>
        <w:pStyle w:val="Lijstalinea"/>
        <w:numPr>
          <w:ilvl w:val="0"/>
          <w:numId w:val="21"/>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Limburg 26 juni 2017, </w:t>
      </w:r>
      <w:r w:rsidRPr="003F64A5">
        <w:rPr>
          <w:rFonts w:ascii="Verdana" w:hAnsi="Verdana"/>
          <w:sz w:val="18"/>
          <w:szCs w:val="18"/>
        </w:rPr>
        <w:t>ECLI:NL:RBLIM:2017:6026</w:t>
      </w:r>
    </w:p>
    <w:p w14:paraId="20A95F8B" w14:textId="77777777" w:rsidR="00DE6D2C" w:rsidRPr="003F64A5" w:rsidRDefault="00DE6D2C" w:rsidP="003F64A5">
      <w:pPr>
        <w:pStyle w:val="Lijstalinea"/>
        <w:numPr>
          <w:ilvl w:val="0"/>
          <w:numId w:val="21"/>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Limburg 26 september 2017, </w:t>
      </w:r>
      <w:r w:rsidRPr="003F64A5">
        <w:rPr>
          <w:rFonts w:ascii="Verdana" w:hAnsi="Verdana"/>
          <w:sz w:val="18"/>
          <w:szCs w:val="18"/>
        </w:rPr>
        <w:t>ECLI:NL:RBLIM:2017:9298</w:t>
      </w:r>
    </w:p>
    <w:p w14:paraId="1CC308CD" w14:textId="77777777" w:rsidR="00DE6D2C" w:rsidRPr="003F64A5" w:rsidRDefault="00DE6D2C" w:rsidP="003F64A5">
      <w:pPr>
        <w:pStyle w:val="Lijstalinea"/>
        <w:numPr>
          <w:ilvl w:val="0"/>
          <w:numId w:val="21"/>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Rotterdam 27 december 2017, </w:t>
      </w:r>
      <w:r w:rsidRPr="003F64A5">
        <w:rPr>
          <w:rFonts w:ascii="Verdana" w:hAnsi="Verdana"/>
          <w:sz w:val="18"/>
          <w:szCs w:val="18"/>
        </w:rPr>
        <w:t>ECLI:NL:RBROT:2017:10275</w:t>
      </w:r>
    </w:p>
    <w:p w14:paraId="013567E2" w14:textId="77777777" w:rsidR="00DE6D2C" w:rsidRPr="003F64A5" w:rsidRDefault="00DE6D2C" w:rsidP="003F64A5">
      <w:pPr>
        <w:pStyle w:val="Lijstalinea"/>
        <w:numPr>
          <w:ilvl w:val="0"/>
          <w:numId w:val="21"/>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Limburg 25 april 2018, </w:t>
      </w:r>
      <w:r w:rsidRPr="003F64A5">
        <w:rPr>
          <w:rFonts w:ascii="Verdana" w:hAnsi="Verdana"/>
          <w:sz w:val="18"/>
          <w:szCs w:val="18"/>
        </w:rPr>
        <w:t>ECLI:NL:RBLIM:2018:3967</w:t>
      </w:r>
    </w:p>
    <w:p w14:paraId="78DF008C" w14:textId="77777777" w:rsidR="00DE6D2C" w:rsidRPr="003F64A5" w:rsidRDefault="00DE6D2C" w:rsidP="003F64A5">
      <w:pPr>
        <w:pStyle w:val="Lijstalinea"/>
        <w:numPr>
          <w:ilvl w:val="0"/>
          <w:numId w:val="21"/>
        </w:numPr>
        <w:spacing w:line="360" w:lineRule="auto"/>
        <w:jc w:val="both"/>
        <w:rPr>
          <w:rFonts w:ascii="Verdana" w:hAnsi="Verdana"/>
          <w:sz w:val="18"/>
          <w:szCs w:val="18"/>
        </w:rPr>
      </w:pPr>
      <w:r w:rsidRPr="003F64A5">
        <w:rPr>
          <w:rFonts w:ascii="Verdana" w:hAnsi="Verdana"/>
          <w:sz w:val="18"/>
          <w:szCs w:val="18"/>
        </w:rPr>
        <w:t>Rechtbank Den Haag 30 mei 2018, ECLI:NL:RBDHA:2018:6452</w:t>
      </w:r>
    </w:p>
    <w:p w14:paraId="1E24E496" w14:textId="77777777" w:rsidR="00DE6D2C" w:rsidRPr="003F64A5" w:rsidRDefault="00DE6D2C" w:rsidP="003F64A5">
      <w:pPr>
        <w:pStyle w:val="Lijstalinea"/>
        <w:numPr>
          <w:ilvl w:val="0"/>
          <w:numId w:val="21"/>
        </w:numPr>
        <w:spacing w:line="360" w:lineRule="auto"/>
        <w:jc w:val="both"/>
        <w:rPr>
          <w:rFonts w:ascii="Verdana" w:hAnsi="Verdana"/>
          <w:sz w:val="18"/>
          <w:szCs w:val="18"/>
        </w:rPr>
      </w:pPr>
      <w:r w:rsidRPr="003F64A5">
        <w:rPr>
          <w:rFonts w:ascii="Verdana" w:hAnsi="Verdana"/>
          <w:sz w:val="18"/>
          <w:szCs w:val="18"/>
        </w:rPr>
        <w:t>Rechtbank Rotterdam 14 juni 2018, ECLI:NL:RBROT:2018:4868</w:t>
      </w:r>
    </w:p>
    <w:p w14:paraId="086218E6" w14:textId="77777777" w:rsidR="00DE6D2C" w:rsidRPr="003F64A5" w:rsidRDefault="00DE6D2C" w:rsidP="003F64A5">
      <w:pPr>
        <w:pStyle w:val="Lijstalinea"/>
        <w:numPr>
          <w:ilvl w:val="0"/>
          <w:numId w:val="21"/>
        </w:numPr>
        <w:spacing w:line="360" w:lineRule="auto"/>
        <w:jc w:val="both"/>
        <w:rPr>
          <w:rFonts w:ascii="Verdana" w:hAnsi="Verdana"/>
          <w:sz w:val="18"/>
          <w:szCs w:val="18"/>
        </w:rPr>
      </w:pPr>
      <w:r w:rsidRPr="003F64A5">
        <w:rPr>
          <w:rFonts w:ascii="Verdana" w:hAnsi="Verdana"/>
          <w:sz w:val="18"/>
          <w:szCs w:val="18"/>
        </w:rPr>
        <w:t>Rechtbank Noord-Nederland 10 oktober 2018, ECLI:NL:RBNNE:2018:3945</w:t>
      </w:r>
    </w:p>
    <w:p w14:paraId="3661F131" w14:textId="77777777" w:rsidR="00DE6D2C" w:rsidRPr="003F64A5" w:rsidRDefault="00DE6D2C" w:rsidP="003F64A5">
      <w:pPr>
        <w:pStyle w:val="Lijstalinea"/>
        <w:numPr>
          <w:ilvl w:val="0"/>
          <w:numId w:val="21"/>
        </w:numPr>
        <w:spacing w:line="360" w:lineRule="auto"/>
        <w:jc w:val="both"/>
        <w:rPr>
          <w:rFonts w:ascii="Verdana" w:hAnsi="Verdana"/>
          <w:sz w:val="18"/>
          <w:szCs w:val="18"/>
        </w:rPr>
      </w:pPr>
      <w:r w:rsidRPr="003F64A5">
        <w:rPr>
          <w:rFonts w:ascii="Verdana" w:hAnsi="Verdana"/>
          <w:sz w:val="18"/>
          <w:szCs w:val="18"/>
        </w:rPr>
        <w:t>Rechtbank Noord-Holland 29 november 2018, ECLI:NL:RBNHO:2018:10490</w:t>
      </w:r>
    </w:p>
    <w:p w14:paraId="666EC322" w14:textId="77777777" w:rsidR="00DE6D2C" w:rsidRPr="003F64A5" w:rsidRDefault="00DE6D2C" w:rsidP="003F64A5">
      <w:pPr>
        <w:pStyle w:val="Lijstalinea"/>
        <w:numPr>
          <w:ilvl w:val="0"/>
          <w:numId w:val="21"/>
        </w:numPr>
        <w:spacing w:line="360" w:lineRule="auto"/>
        <w:jc w:val="both"/>
        <w:rPr>
          <w:rFonts w:ascii="Verdana" w:hAnsi="Verdana"/>
          <w:sz w:val="18"/>
          <w:szCs w:val="18"/>
        </w:rPr>
      </w:pPr>
      <w:r w:rsidRPr="003F64A5">
        <w:rPr>
          <w:rFonts w:ascii="Verdana" w:hAnsi="Verdana"/>
          <w:sz w:val="18"/>
          <w:szCs w:val="18"/>
        </w:rPr>
        <w:t>Rechtbank Rotterdam 9 januari 2019, ECLI:NL:RBROT:2019:91</w:t>
      </w:r>
    </w:p>
    <w:p w14:paraId="4240E37E" w14:textId="77777777" w:rsidR="00B93C6B" w:rsidRPr="00B93C6B" w:rsidRDefault="00B93C6B" w:rsidP="00DE6D2C">
      <w:pPr>
        <w:spacing w:line="360" w:lineRule="auto"/>
        <w:jc w:val="both"/>
        <w:rPr>
          <w:rFonts w:ascii="Verdana" w:hAnsi="Verdana"/>
          <w:sz w:val="18"/>
          <w:szCs w:val="18"/>
        </w:rPr>
      </w:pPr>
    </w:p>
    <w:p w14:paraId="4E642114" w14:textId="77777777" w:rsidR="00DE6D2C" w:rsidRPr="003F64A5" w:rsidRDefault="00DE6D2C" w:rsidP="00DE6D2C">
      <w:pPr>
        <w:spacing w:line="360" w:lineRule="auto"/>
        <w:jc w:val="both"/>
        <w:rPr>
          <w:rFonts w:ascii="Verdana" w:hAnsi="Verdana"/>
          <w:iCs/>
          <w:sz w:val="18"/>
          <w:szCs w:val="18"/>
        </w:rPr>
      </w:pPr>
      <w:r w:rsidRPr="003F64A5">
        <w:rPr>
          <w:rFonts w:ascii="Verdana" w:hAnsi="Verdana"/>
          <w:iCs/>
          <w:sz w:val="18"/>
          <w:szCs w:val="18"/>
        </w:rPr>
        <w:t>Resultaten deelvraag 4</w:t>
      </w:r>
      <w:r w:rsidR="003F64A5">
        <w:rPr>
          <w:rFonts w:ascii="Verdana" w:hAnsi="Verdana"/>
          <w:iCs/>
          <w:sz w:val="18"/>
          <w:szCs w:val="18"/>
        </w:rPr>
        <w:t>:</w:t>
      </w:r>
    </w:p>
    <w:p w14:paraId="7255E0F7" w14:textId="77777777" w:rsidR="00DE6D2C" w:rsidRPr="003F64A5" w:rsidRDefault="00DE6D2C" w:rsidP="003F64A5">
      <w:pPr>
        <w:pStyle w:val="Lijstalinea"/>
        <w:numPr>
          <w:ilvl w:val="0"/>
          <w:numId w:val="22"/>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Rotterdam 30 mei 2016, </w:t>
      </w:r>
      <w:r w:rsidRPr="003F64A5">
        <w:rPr>
          <w:rFonts w:ascii="Verdana" w:hAnsi="Verdana"/>
          <w:sz w:val="18"/>
          <w:szCs w:val="18"/>
        </w:rPr>
        <w:t>ECLI:NL:RBROT:2016:4076</w:t>
      </w:r>
    </w:p>
    <w:p w14:paraId="63A468BA" w14:textId="77777777" w:rsidR="00DE6D2C" w:rsidRPr="003F64A5" w:rsidRDefault="00DE6D2C" w:rsidP="003F64A5">
      <w:pPr>
        <w:pStyle w:val="Lijstalinea"/>
        <w:numPr>
          <w:ilvl w:val="0"/>
          <w:numId w:val="22"/>
        </w:numPr>
        <w:spacing w:line="360" w:lineRule="auto"/>
        <w:jc w:val="both"/>
        <w:rPr>
          <w:rFonts w:ascii="Verdana" w:hAnsi="Verdana"/>
          <w:sz w:val="18"/>
          <w:szCs w:val="18"/>
        </w:rPr>
      </w:pPr>
      <w:r w:rsidRPr="003F64A5">
        <w:rPr>
          <w:rFonts w:ascii="Verdana" w:hAnsi="Verdana"/>
          <w:sz w:val="18"/>
          <w:szCs w:val="18"/>
          <w:shd w:val="clear" w:color="auto" w:fill="FFFFFF"/>
        </w:rPr>
        <w:t>Rechtbank Overijssel</w:t>
      </w:r>
      <w:r w:rsidRPr="003F64A5">
        <w:rPr>
          <w:rFonts w:ascii="Verdana" w:hAnsi="Verdana"/>
          <w:sz w:val="18"/>
          <w:szCs w:val="18"/>
        </w:rPr>
        <w:t xml:space="preserve"> 31 augustus 2016, ECLI:NL:RBOVE:2016:3332</w:t>
      </w:r>
    </w:p>
    <w:p w14:paraId="3552914C" w14:textId="77777777" w:rsidR="00DE6D2C" w:rsidRPr="003F64A5" w:rsidRDefault="00DE6D2C" w:rsidP="003F64A5">
      <w:pPr>
        <w:pStyle w:val="Lijstalinea"/>
        <w:numPr>
          <w:ilvl w:val="0"/>
          <w:numId w:val="22"/>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Noord-Holland 23 maart 2017, </w:t>
      </w:r>
      <w:r w:rsidRPr="003F64A5">
        <w:rPr>
          <w:rFonts w:ascii="Verdana" w:hAnsi="Verdana"/>
          <w:sz w:val="18"/>
          <w:szCs w:val="18"/>
        </w:rPr>
        <w:t>ECLI:NL:RBNHO:2017:2592</w:t>
      </w:r>
    </w:p>
    <w:p w14:paraId="3B9CCF66" w14:textId="77777777" w:rsidR="00DE6D2C" w:rsidRPr="003F64A5" w:rsidRDefault="00DE6D2C" w:rsidP="003F64A5">
      <w:pPr>
        <w:pStyle w:val="Lijstalinea"/>
        <w:numPr>
          <w:ilvl w:val="0"/>
          <w:numId w:val="22"/>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Limburg 11 april 2017, </w:t>
      </w:r>
      <w:r w:rsidRPr="003F64A5">
        <w:rPr>
          <w:rFonts w:ascii="Verdana" w:hAnsi="Verdana"/>
          <w:sz w:val="18"/>
          <w:szCs w:val="18"/>
        </w:rPr>
        <w:t>ECLI:NL:RBLIM:2017:3257</w:t>
      </w:r>
    </w:p>
    <w:p w14:paraId="09CD5E24" w14:textId="77777777" w:rsidR="00DE6D2C" w:rsidRPr="003F64A5" w:rsidRDefault="00DE6D2C" w:rsidP="003F64A5">
      <w:pPr>
        <w:pStyle w:val="Lijstalinea"/>
        <w:numPr>
          <w:ilvl w:val="0"/>
          <w:numId w:val="22"/>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Limburg 1 augustus 2017, </w:t>
      </w:r>
      <w:r w:rsidRPr="003F64A5">
        <w:rPr>
          <w:rFonts w:ascii="Verdana" w:hAnsi="Verdana"/>
          <w:sz w:val="18"/>
          <w:szCs w:val="18"/>
        </w:rPr>
        <w:t>ECLI:NL:RBLIM:2017:7508</w:t>
      </w:r>
    </w:p>
    <w:p w14:paraId="26A135A4" w14:textId="77777777" w:rsidR="00DE6D2C" w:rsidRPr="003F64A5" w:rsidRDefault="00DE6D2C" w:rsidP="003F64A5">
      <w:pPr>
        <w:pStyle w:val="Lijstalinea"/>
        <w:numPr>
          <w:ilvl w:val="0"/>
          <w:numId w:val="22"/>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Zeeland-West-Brabant 5 januari 2018, </w:t>
      </w:r>
      <w:r w:rsidRPr="003F64A5">
        <w:rPr>
          <w:rFonts w:ascii="Verdana" w:hAnsi="Verdana"/>
          <w:sz w:val="18"/>
          <w:szCs w:val="18"/>
        </w:rPr>
        <w:t>ECLI:NL:RBZWB:2018:568</w:t>
      </w:r>
    </w:p>
    <w:p w14:paraId="11938EA7" w14:textId="77777777" w:rsidR="00DE6D2C" w:rsidRPr="003F64A5" w:rsidRDefault="00DE6D2C" w:rsidP="003F64A5">
      <w:pPr>
        <w:pStyle w:val="Lijstalinea"/>
        <w:numPr>
          <w:ilvl w:val="0"/>
          <w:numId w:val="22"/>
        </w:numPr>
        <w:spacing w:line="360" w:lineRule="auto"/>
        <w:jc w:val="both"/>
        <w:rPr>
          <w:rFonts w:ascii="Verdana" w:hAnsi="Verdana"/>
          <w:sz w:val="18"/>
          <w:szCs w:val="18"/>
        </w:rPr>
      </w:pPr>
      <w:r w:rsidRPr="003F64A5">
        <w:rPr>
          <w:rFonts w:ascii="Verdana" w:hAnsi="Verdana"/>
          <w:sz w:val="18"/>
          <w:szCs w:val="18"/>
          <w:shd w:val="clear" w:color="auto" w:fill="FFFFFF"/>
        </w:rPr>
        <w:lastRenderedPageBreak/>
        <w:t xml:space="preserve">Rechtbank Midden-Nederland 15 februari 2018, </w:t>
      </w:r>
      <w:r w:rsidRPr="003F64A5">
        <w:rPr>
          <w:rFonts w:ascii="Verdana" w:hAnsi="Verdana"/>
          <w:sz w:val="18"/>
          <w:szCs w:val="18"/>
        </w:rPr>
        <w:t>ECLI:NL:RBMNE:2018:368</w:t>
      </w:r>
    </w:p>
    <w:p w14:paraId="64D44760" w14:textId="77777777" w:rsidR="00DE6D2C" w:rsidRPr="003F64A5" w:rsidRDefault="00DE6D2C" w:rsidP="003F64A5">
      <w:pPr>
        <w:pStyle w:val="Lijstalinea"/>
        <w:numPr>
          <w:ilvl w:val="0"/>
          <w:numId w:val="22"/>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Limburg 24 april 2018, </w:t>
      </w:r>
      <w:r w:rsidRPr="003F64A5">
        <w:rPr>
          <w:rFonts w:ascii="Verdana" w:hAnsi="Verdana"/>
          <w:sz w:val="18"/>
          <w:szCs w:val="18"/>
        </w:rPr>
        <w:t>ECLI:NL:RBLIM:2018:3924</w:t>
      </w:r>
    </w:p>
    <w:p w14:paraId="3EC31C3F" w14:textId="77777777" w:rsidR="00DE6D2C" w:rsidRPr="003F64A5" w:rsidRDefault="00DE6D2C" w:rsidP="003F64A5">
      <w:pPr>
        <w:pStyle w:val="Lijstalinea"/>
        <w:numPr>
          <w:ilvl w:val="0"/>
          <w:numId w:val="22"/>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Noord-Holland 8 mei 2018, </w:t>
      </w:r>
      <w:r w:rsidRPr="003F64A5">
        <w:rPr>
          <w:rFonts w:ascii="Verdana" w:hAnsi="Verdana"/>
          <w:sz w:val="18"/>
          <w:szCs w:val="18"/>
        </w:rPr>
        <w:t>ECLI:NL:RBNHO:2018:3884</w:t>
      </w:r>
    </w:p>
    <w:p w14:paraId="5E1F65B7" w14:textId="77777777" w:rsidR="00DE6D2C" w:rsidRPr="003F64A5" w:rsidRDefault="00DE6D2C" w:rsidP="003F64A5">
      <w:pPr>
        <w:pStyle w:val="Lijstalinea"/>
        <w:numPr>
          <w:ilvl w:val="0"/>
          <w:numId w:val="22"/>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Noord-Holland 15 mei 2018, </w:t>
      </w:r>
      <w:r w:rsidRPr="003F64A5">
        <w:rPr>
          <w:rFonts w:ascii="Verdana" w:hAnsi="Verdana"/>
          <w:sz w:val="18"/>
          <w:szCs w:val="18"/>
        </w:rPr>
        <w:t>ECLI:NL:RBNHO:2018:2090</w:t>
      </w:r>
    </w:p>
    <w:p w14:paraId="758E0C99" w14:textId="77777777" w:rsidR="00DE6D2C" w:rsidRPr="003F64A5" w:rsidRDefault="00DE6D2C" w:rsidP="003F64A5">
      <w:pPr>
        <w:pStyle w:val="Lijstalinea"/>
        <w:numPr>
          <w:ilvl w:val="0"/>
          <w:numId w:val="22"/>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Gelderland 27 september 2018, </w:t>
      </w:r>
      <w:r w:rsidRPr="003F64A5">
        <w:rPr>
          <w:rFonts w:ascii="Verdana" w:hAnsi="Verdana"/>
          <w:sz w:val="18"/>
          <w:szCs w:val="18"/>
        </w:rPr>
        <w:t>ECLI:NL:RBGEL:2018:4130</w:t>
      </w:r>
    </w:p>
    <w:p w14:paraId="658631BB" w14:textId="77777777" w:rsidR="005F609E" w:rsidRPr="003F64A5" w:rsidRDefault="00DE6D2C" w:rsidP="003F64A5">
      <w:pPr>
        <w:pStyle w:val="Lijstalinea"/>
        <w:numPr>
          <w:ilvl w:val="0"/>
          <w:numId w:val="22"/>
        </w:numPr>
        <w:spacing w:line="360" w:lineRule="auto"/>
        <w:jc w:val="both"/>
        <w:rPr>
          <w:rFonts w:ascii="Verdana" w:hAnsi="Verdana"/>
          <w:sz w:val="18"/>
          <w:szCs w:val="18"/>
        </w:rPr>
      </w:pPr>
      <w:r w:rsidRPr="003F64A5">
        <w:rPr>
          <w:rFonts w:ascii="Verdana" w:hAnsi="Verdana"/>
          <w:sz w:val="18"/>
          <w:szCs w:val="18"/>
          <w:shd w:val="clear" w:color="auto" w:fill="FFFFFF"/>
        </w:rPr>
        <w:t xml:space="preserve">Rechtbank Midden-Nederland 14 december 2018, </w:t>
      </w:r>
      <w:r w:rsidRPr="003F64A5">
        <w:rPr>
          <w:rFonts w:ascii="Verdana" w:hAnsi="Verdana"/>
          <w:sz w:val="18"/>
          <w:szCs w:val="18"/>
        </w:rPr>
        <w:t>ECLI:NL:RBMNE:2018:6102</w:t>
      </w:r>
    </w:p>
    <w:p w14:paraId="682EBF5A" w14:textId="77777777" w:rsidR="004A5556" w:rsidRDefault="000219B6" w:rsidP="004A5556">
      <w:pPr>
        <w:pStyle w:val="Kop1"/>
        <w:spacing w:line="360" w:lineRule="auto"/>
        <w:jc w:val="center"/>
        <w:rPr>
          <w:rFonts w:ascii="Verdana" w:hAnsi="Verdana"/>
          <w:sz w:val="22"/>
          <w:szCs w:val="18"/>
        </w:rPr>
      </w:pPr>
      <w:r w:rsidRPr="00EA131E">
        <w:rPr>
          <w:rFonts w:ascii="Verdana" w:hAnsi="Verdana"/>
        </w:rPr>
        <w:br w:type="page"/>
      </w:r>
      <w:bookmarkStart w:id="60" w:name="_Toc11588414"/>
      <w:r w:rsidRPr="00E91E95">
        <w:rPr>
          <w:rFonts w:ascii="Verdana" w:hAnsi="Verdana"/>
          <w:szCs w:val="22"/>
        </w:rPr>
        <w:lastRenderedPageBreak/>
        <w:t>Bijlagen</w:t>
      </w:r>
      <w:bookmarkEnd w:id="60"/>
    </w:p>
    <w:p w14:paraId="646FD987" w14:textId="77777777" w:rsidR="001B4C90" w:rsidRPr="00F2591D" w:rsidRDefault="001B4C90" w:rsidP="001B4C90">
      <w:pPr>
        <w:spacing w:line="360" w:lineRule="auto"/>
        <w:jc w:val="both"/>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6D83A9DB" w14:textId="77777777" w:rsidTr="0084715A">
        <w:tc>
          <w:tcPr>
            <w:tcW w:w="2972" w:type="dxa"/>
            <w:shd w:val="clear" w:color="auto" w:fill="auto"/>
          </w:tcPr>
          <w:p w14:paraId="31F8F738" w14:textId="77777777" w:rsidR="001B4C90" w:rsidRPr="00F2591D" w:rsidRDefault="001B4C90" w:rsidP="0084715A">
            <w:pPr>
              <w:spacing w:line="360" w:lineRule="auto"/>
              <w:jc w:val="both"/>
              <w:rPr>
                <w:rFonts w:ascii="Verdana" w:hAnsi="Verdana"/>
                <w:sz w:val="18"/>
                <w:szCs w:val="18"/>
              </w:rPr>
            </w:pPr>
            <w:r w:rsidRPr="00F2591D">
              <w:rPr>
                <w:rFonts w:ascii="Verdana" w:hAnsi="Verdana"/>
                <w:b/>
                <w:sz w:val="18"/>
                <w:szCs w:val="18"/>
              </w:rPr>
              <w:t>Topics</w:t>
            </w:r>
          </w:p>
        </w:tc>
        <w:tc>
          <w:tcPr>
            <w:tcW w:w="6084" w:type="dxa"/>
            <w:shd w:val="clear" w:color="auto" w:fill="auto"/>
          </w:tcPr>
          <w:p w14:paraId="3730FDC1"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ECLI:NL:RBROT:2017:3012</w:t>
            </w:r>
          </w:p>
        </w:tc>
      </w:tr>
      <w:tr w:rsidR="001B4C90" w:rsidRPr="00F2591D" w14:paraId="1D4AB865" w14:textId="77777777" w:rsidTr="0084715A">
        <w:tc>
          <w:tcPr>
            <w:tcW w:w="2972" w:type="dxa"/>
            <w:shd w:val="clear" w:color="auto" w:fill="auto"/>
          </w:tcPr>
          <w:p w14:paraId="6F18211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0BBAEE0A"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Werkneemster (schoonmaker) heeft tijdens haar werkzaamheden op 18 september 2016 een pakje koekjes, een pakje drinken en een rol vuilniszakken van een voorraadkast gepakt. Werkneemster heeft de koekjes en drinken in een vuilniszak verstopt en gelegd in haar werkkar.</w:t>
            </w:r>
          </w:p>
        </w:tc>
      </w:tr>
      <w:tr w:rsidR="001B4C90" w:rsidRPr="00F2591D" w14:paraId="0FA45284" w14:textId="77777777" w:rsidTr="0084715A">
        <w:tc>
          <w:tcPr>
            <w:tcW w:w="2972" w:type="dxa"/>
            <w:shd w:val="clear" w:color="auto" w:fill="auto"/>
          </w:tcPr>
          <w:p w14:paraId="5690CE7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0C4D618F"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De rechter stelt vast dat de werkneemster, op grond van de processtukken, camerabeelden, hetgeen ter zitting is besproken en inhoud getuigenverklaring, spullen heeft genomen van de voorraadkast zonder gegronde reden en/of voorafgaande toestemming. Dit is niet voldoende weergesproken door de werkneemster en er is geen consistente en plausibele verklaring voor haar handelen. De werkgever moet zijn werknemers vertrouwen, omdat zij dagelijks met eigendommen van opdrachtgevers te maken krijgen. Integriteit en betrouwbaarheid zijn essentieel en ontbreken in dit geval. </w:t>
            </w:r>
          </w:p>
        </w:tc>
      </w:tr>
      <w:tr w:rsidR="001B4C90" w:rsidRPr="00F2591D" w14:paraId="71996B7D" w14:textId="77777777" w:rsidTr="0084715A">
        <w:tc>
          <w:tcPr>
            <w:tcW w:w="2972" w:type="dxa"/>
            <w:shd w:val="clear" w:color="auto" w:fill="auto"/>
          </w:tcPr>
          <w:p w14:paraId="2DFE41D5"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FFFFFF"/>
          </w:tcPr>
          <w:p w14:paraId="0E3064D8"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38567855" w14:textId="77777777" w:rsidTr="0084715A">
        <w:tc>
          <w:tcPr>
            <w:tcW w:w="2972" w:type="dxa"/>
            <w:shd w:val="clear" w:color="auto" w:fill="auto"/>
          </w:tcPr>
          <w:p w14:paraId="25BD7D05"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FFFFFF"/>
          </w:tcPr>
          <w:p w14:paraId="7171DDCA"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25E8FC17" w14:textId="77777777" w:rsidTr="0084715A">
        <w:tc>
          <w:tcPr>
            <w:tcW w:w="2972" w:type="dxa"/>
            <w:shd w:val="clear" w:color="auto" w:fill="auto"/>
          </w:tcPr>
          <w:p w14:paraId="685328B9"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594E24DC"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Camerabeelden.</w:t>
            </w:r>
          </w:p>
        </w:tc>
      </w:tr>
      <w:tr w:rsidR="001B4C90" w:rsidRPr="00F2591D" w14:paraId="61C86CE8" w14:textId="77777777" w:rsidTr="0084715A">
        <w:tc>
          <w:tcPr>
            <w:tcW w:w="2972" w:type="dxa"/>
            <w:shd w:val="clear" w:color="auto" w:fill="auto"/>
          </w:tcPr>
          <w:p w14:paraId="761BD4F8"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24C62D66"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Sinds 1 april 2015 in dienst bij de werkgever, maar sinds 1991 werkzaam in de schoonmaakbranche. Volgens de werkneemster heeft ze een onberispelijke staat van dienst, maar de rechter oordeelt dat haar staat van dienst niet tot een ander oordeel dan rechtsgeldig ontslag leidt en doet evenmin af aan de ernst van de gedraging.</w:t>
            </w:r>
          </w:p>
        </w:tc>
      </w:tr>
      <w:tr w:rsidR="001B4C90" w:rsidRPr="00F2591D" w14:paraId="2602E685" w14:textId="77777777" w:rsidTr="0084715A">
        <w:trPr>
          <w:trHeight w:val="71"/>
        </w:trPr>
        <w:tc>
          <w:tcPr>
            <w:tcW w:w="2972" w:type="dxa"/>
            <w:shd w:val="clear" w:color="auto" w:fill="auto"/>
          </w:tcPr>
          <w:p w14:paraId="6106EBBA"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618E2A8A"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Op </w:t>
            </w:r>
            <w:r w:rsidR="00F66292" w:rsidRPr="00F2591D">
              <w:rPr>
                <w:rFonts w:ascii="Verdana" w:hAnsi="Verdana"/>
                <w:sz w:val="18"/>
                <w:szCs w:val="18"/>
              </w:rPr>
              <w:t>het</w:t>
            </w:r>
            <w:r w:rsidRPr="00F2591D">
              <w:rPr>
                <w:rFonts w:ascii="Verdana" w:hAnsi="Verdana"/>
                <w:sz w:val="18"/>
                <w:szCs w:val="18"/>
              </w:rPr>
              <w:t xml:space="preserve"> psychiatrisch ziekenhuis geldt de “Algemene gedrag- en huisregels”. Werknemers mogen niets meenemen wat niet van hun is. Spullen van het bedrijf zijn bedrijfseigendom. Werknemers mogen niet aan de bureauladen, kasten of eigendommen van cliënten komen. In geval van diefstal volgt ontslag, in overleg met de manager personeelszaken.</w:t>
            </w:r>
          </w:p>
        </w:tc>
      </w:tr>
      <w:tr w:rsidR="001B4C90" w:rsidRPr="00F2591D" w14:paraId="4ED412B8" w14:textId="77777777" w:rsidTr="0084715A">
        <w:trPr>
          <w:trHeight w:val="71"/>
        </w:trPr>
        <w:tc>
          <w:tcPr>
            <w:tcW w:w="2972" w:type="dxa"/>
            <w:shd w:val="clear" w:color="auto" w:fill="auto"/>
          </w:tcPr>
          <w:p w14:paraId="585255D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69B48EB8"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bl>
    <w:p w14:paraId="38DEE992"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1</w:t>
      </w:r>
      <w:r w:rsidR="006F02B0">
        <w:rPr>
          <w:rFonts w:ascii="Verdana" w:hAnsi="Verdana"/>
          <w:sz w:val="18"/>
          <w:szCs w:val="18"/>
        </w:rPr>
        <w:t>. Zaak 1</w:t>
      </w:r>
    </w:p>
    <w:p w14:paraId="5AB35FE0"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p w14:paraId="2E720C69" w14:textId="77777777" w:rsidR="001B4C90" w:rsidRPr="00F2591D" w:rsidRDefault="001B4C90" w:rsidP="001B4C90">
      <w:pPr>
        <w:spacing w:line="360" w:lineRule="auto"/>
        <w:jc w:val="both"/>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5CF91C63" w14:textId="77777777" w:rsidTr="0084715A">
        <w:tc>
          <w:tcPr>
            <w:tcW w:w="2972" w:type="dxa"/>
            <w:shd w:val="clear" w:color="auto" w:fill="auto"/>
          </w:tcPr>
          <w:p w14:paraId="6852F188"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Topics</w:t>
            </w:r>
          </w:p>
        </w:tc>
        <w:tc>
          <w:tcPr>
            <w:tcW w:w="6084" w:type="dxa"/>
            <w:shd w:val="clear" w:color="auto" w:fill="auto"/>
          </w:tcPr>
          <w:p w14:paraId="5108E2FE"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ECLI:NL:RBROT:2017:2183</w:t>
            </w:r>
          </w:p>
        </w:tc>
      </w:tr>
      <w:tr w:rsidR="001B4C90" w:rsidRPr="00F2591D" w14:paraId="1EBD79DD" w14:textId="77777777" w:rsidTr="0084715A">
        <w:tc>
          <w:tcPr>
            <w:tcW w:w="2972" w:type="dxa"/>
            <w:shd w:val="clear" w:color="auto" w:fill="auto"/>
          </w:tcPr>
          <w:p w14:paraId="5BC2F44E"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61233537" w14:textId="77777777" w:rsidR="001B4C90" w:rsidRPr="00F2591D" w:rsidRDefault="001B4C90" w:rsidP="00EB5BCE">
            <w:pPr>
              <w:spacing w:line="360" w:lineRule="auto"/>
              <w:jc w:val="both"/>
              <w:rPr>
                <w:rFonts w:ascii="Verdana" w:hAnsi="Verdana"/>
                <w:sz w:val="18"/>
                <w:szCs w:val="18"/>
              </w:rPr>
            </w:pPr>
            <w:r w:rsidRPr="00F2591D">
              <w:rPr>
                <w:rFonts w:ascii="Verdana" w:hAnsi="Verdana"/>
                <w:sz w:val="18"/>
                <w:szCs w:val="18"/>
              </w:rPr>
              <w:t>De werkneemster (</w:t>
            </w:r>
            <w:r w:rsidR="00D9190C" w:rsidRPr="00F2591D">
              <w:rPr>
                <w:rFonts w:ascii="Verdana" w:hAnsi="Verdana"/>
                <w:sz w:val="18"/>
                <w:szCs w:val="18"/>
              </w:rPr>
              <w:t>assistent-bedrijfsleider</w:t>
            </w:r>
            <w:r w:rsidRPr="00F2591D">
              <w:rPr>
                <w:rFonts w:ascii="Verdana" w:hAnsi="Verdana"/>
                <w:sz w:val="18"/>
                <w:szCs w:val="18"/>
              </w:rPr>
              <w:t>) heeft éé</w:t>
            </w:r>
            <w:r w:rsidR="0075068D">
              <w:rPr>
                <w:rFonts w:ascii="Verdana" w:hAnsi="Verdana"/>
                <w:sz w:val="18"/>
                <w:szCs w:val="18"/>
              </w:rPr>
              <w:t>n of meerdere malen een contant</w:t>
            </w:r>
            <w:r w:rsidRPr="00F2591D">
              <w:rPr>
                <w:rFonts w:ascii="Verdana" w:hAnsi="Verdana"/>
                <w:sz w:val="18"/>
                <w:szCs w:val="18"/>
              </w:rPr>
              <w:t xml:space="preserve"> retourbon op de kassa aangeslagen of een bon laten vervallen – zonder dat een product werd teruggebracht en zonder dat daarbij een klant aanwezig was aan wie het geld we</w:t>
            </w:r>
            <w:r w:rsidR="00EB5BCE">
              <w:rPr>
                <w:rFonts w:ascii="Verdana" w:hAnsi="Verdana"/>
                <w:sz w:val="18"/>
                <w:szCs w:val="18"/>
              </w:rPr>
              <w:t>rd teruggegeven. De werkneemster heeft</w:t>
            </w:r>
            <w:r w:rsidRPr="00F2591D">
              <w:rPr>
                <w:rFonts w:ascii="Verdana" w:hAnsi="Verdana"/>
                <w:sz w:val="18"/>
                <w:szCs w:val="18"/>
              </w:rPr>
              <w:t xml:space="preserve"> onrechtmatig geld van Action weggenomen, ten bedrage van € 232,51. Het ging om een zestal rollen behang, een drietal SD-kaarten, twee dekbedovertreksets, drie flessen Omo wasmiddel en een bonverval van € 33,35.</w:t>
            </w:r>
          </w:p>
        </w:tc>
      </w:tr>
      <w:tr w:rsidR="001B4C90" w:rsidRPr="00F2591D" w14:paraId="18D03120" w14:textId="77777777" w:rsidTr="0084715A">
        <w:tc>
          <w:tcPr>
            <w:tcW w:w="2972" w:type="dxa"/>
            <w:shd w:val="clear" w:color="auto" w:fill="auto"/>
          </w:tcPr>
          <w:p w14:paraId="65F8E8E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190CBD8B"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Behang: niet bewezen dat er frauduleus is gehandeld en geld is weggenomen. SD-kaarten, dekbedovertreksets en wasmiddelen: wijze van uitvoering wijst op een welbewuste actie. Bonverval: onbewuste, foutieve handeling van werkneemster. De verrichte handelingen (retourtransacties) en het zich wederrechtelijk toe-eigenen van de daarmee gemoeide geldbedragen levert een zodanig ernstige gedraging </w:t>
            </w:r>
            <w:r w:rsidR="00F5035E">
              <w:rPr>
                <w:rFonts w:ascii="Verdana" w:hAnsi="Verdana"/>
                <w:sz w:val="18"/>
                <w:szCs w:val="18"/>
              </w:rPr>
              <w:t xml:space="preserve">op </w:t>
            </w:r>
            <w:r w:rsidRPr="00F2591D">
              <w:rPr>
                <w:rFonts w:ascii="Verdana" w:hAnsi="Verdana"/>
                <w:sz w:val="18"/>
                <w:szCs w:val="18"/>
              </w:rPr>
              <w:t xml:space="preserve">dat er sprake is van een dringende reden. </w:t>
            </w:r>
          </w:p>
        </w:tc>
      </w:tr>
      <w:tr w:rsidR="001B4C90" w:rsidRPr="00F2591D" w14:paraId="085458DF" w14:textId="77777777" w:rsidTr="0084715A">
        <w:tc>
          <w:tcPr>
            <w:tcW w:w="2972" w:type="dxa"/>
            <w:shd w:val="clear" w:color="auto" w:fill="auto"/>
          </w:tcPr>
          <w:p w14:paraId="05F951E0"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48C6A929"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Action mocht de arbeidsovereenkomst onverwijld opzeggen.</w:t>
            </w:r>
          </w:p>
        </w:tc>
      </w:tr>
      <w:tr w:rsidR="001B4C90" w:rsidRPr="00F2591D" w14:paraId="1378A0E0" w14:textId="77777777" w:rsidTr="0084715A">
        <w:tc>
          <w:tcPr>
            <w:tcW w:w="2972" w:type="dxa"/>
            <w:shd w:val="clear" w:color="auto" w:fill="auto"/>
          </w:tcPr>
          <w:p w14:paraId="26E227B9"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4D1AAD56"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7704AF35" w14:textId="77777777" w:rsidTr="0084715A">
        <w:tc>
          <w:tcPr>
            <w:tcW w:w="2972" w:type="dxa"/>
            <w:shd w:val="clear" w:color="auto" w:fill="auto"/>
          </w:tcPr>
          <w:p w14:paraId="15C062AE"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1096749F"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Videobeelden van het camerasysteem en schermprints van het kassasysteem.</w:t>
            </w:r>
          </w:p>
        </w:tc>
      </w:tr>
      <w:tr w:rsidR="001B4C90" w:rsidRPr="00F2591D" w14:paraId="7D22B668" w14:textId="77777777" w:rsidTr="0084715A">
        <w:tc>
          <w:tcPr>
            <w:tcW w:w="2972" w:type="dxa"/>
            <w:shd w:val="clear" w:color="auto" w:fill="auto"/>
          </w:tcPr>
          <w:p w14:paraId="09C26DF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0301F50D"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2E79690E" w14:textId="77777777" w:rsidTr="0084715A">
        <w:tc>
          <w:tcPr>
            <w:tcW w:w="2972" w:type="dxa"/>
            <w:shd w:val="clear" w:color="auto" w:fill="auto"/>
          </w:tcPr>
          <w:p w14:paraId="37BCA6F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5B5D89B9" w14:textId="77777777" w:rsidR="001B4C90" w:rsidRPr="00F2591D" w:rsidRDefault="001B4C90" w:rsidP="00676E52">
            <w:pPr>
              <w:spacing w:line="360" w:lineRule="auto"/>
              <w:jc w:val="both"/>
              <w:rPr>
                <w:rFonts w:ascii="Verdana" w:hAnsi="Verdana"/>
                <w:sz w:val="18"/>
                <w:szCs w:val="18"/>
              </w:rPr>
            </w:pPr>
            <w:r w:rsidRPr="00F2591D">
              <w:rPr>
                <w:rFonts w:ascii="Verdana" w:hAnsi="Verdana"/>
                <w:sz w:val="18"/>
                <w:szCs w:val="18"/>
              </w:rPr>
              <w:t xml:space="preserve">Bij retour transacties moet de klant zijn/haar </w:t>
            </w:r>
            <w:r w:rsidR="00676E52">
              <w:rPr>
                <w:rFonts w:ascii="Verdana" w:hAnsi="Verdana"/>
                <w:sz w:val="18"/>
                <w:szCs w:val="18"/>
              </w:rPr>
              <w:t>naam, adres en woonplaats</w:t>
            </w:r>
            <w:r w:rsidRPr="00F2591D">
              <w:rPr>
                <w:rFonts w:ascii="Verdana" w:hAnsi="Verdana"/>
                <w:sz w:val="18"/>
                <w:szCs w:val="18"/>
              </w:rPr>
              <w:t xml:space="preserve"> invullen.</w:t>
            </w:r>
          </w:p>
        </w:tc>
      </w:tr>
      <w:tr w:rsidR="001B4C90" w:rsidRPr="00F2591D" w14:paraId="19E471DE" w14:textId="77777777" w:rsidTr="0084715A">
        <w:tc>
          <w:tcPr>
            <w:tcW w:w="2972" w:type="dxa"/>
            <w:shd w:val="clear" w:color="auto" w:fill="auto"/>
          </w:tcPr>
          <w:p w14:paraId="02C018AE"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1E7F6F7B"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bl>
    <w:p w14:paraId="6BF11442"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2</w:t>
      </w:r>
      <w:r w:rsidR="006F02B0">
        <w:rPr>
          <w:rFonts w:ascii="Verdana" w:hAnsi="Verdana"/>
          <w:sz w:val="18"/>
          <w:szCs w:val="18"/>
        </w:rPr>
        <w:t>. Zaak 2</w:t>
      </w:r>
    </w:p>
    <w:p w14:paraId="1AA3142D" w14:textId="77777777" w:rsidR="001B4C90" w:rsidRPr="00F2591D" w:rsidRDefault="001B4C90" w:rsidP="001B4C90">
      <w:pPr>
        <w:spacing w:line="360" w:lineRule="auto"/>
        <w:jc w:val="both"/>
        <w:rPr>
          <w:rFonts w:ascii="Verdana" w:hAnsi="Verdana"/>
          <w:sz w:val="18"/>
          <w:szCs w:val="18"/>
        </w:rPr>
      </w:pPr>
    </w:p>
    <w:p w14:paraId="7D49C0E9"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07B7BE7A" w14:textId="77777777" w:rsidTr="0084715A">
        <w:tc>
          <w:tcPr>
            <w:tcW w:w="2972" w:type="dxa"/>
            <w:shd w:val="clear" w:color="auto" w:fill="auto"/>
          </w:tcPr>
          <w:p w14:paraId="117A9E30" w14:textId="77777777" w:rsidR="001B4C90" w:rsidRPr="00F2591D" w:rsidRDefault="001B4C90" w:rsidP="0084715A">
            <w:pPr>
              <w:spacing w:line="360" w:lineRule="auto"/>
              <w:jc w:val="both"/>
              <w:rPr>
                <w:rFonts w:ascii="Verdana" w:hAnsi="Verdana"/>
                <w:sz w:val="18"/>
                <w:szCs w:val="18"/>
              </w:rPr>
            </w:pPr>
            <w:r w:rsidRPr="00F2591D">
              <w:rPr>
                <w:rFonts w:ascii="Verdana" w:hAnsi="Verdana"/>
                <w:b/>
                <w:sz w:val="18"/>
                <w:szCs w:val="18"/>
              </w:rPr>
              <w:lastRenderedPageBreak/>
              <w:t>Topics</w:t>
            </w:r>
          </w:p>
        </w:tc>
        <w:tc>
          <w:tcPr>
            <w:tcW w:w="6084" w:type="dxa"/>
            <w:shd w:val="clear" w:color="auto" w:fill="auto"/>
          </w:tcPr>
          <w:p w14:paraId="28134E8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ECLI:NL:RBMNE:2017:2211</w:t>
            </w:r>
          </w:p>
        </w:tc>
      </w:tr>
      <w:tr w:rsidR="001B4C90" w:rsidRPr="00F2591D" w14:paraId="1BA0FF74" w14:textId="77777777" w:rsidTr="0084715A">
        <w:tc>
          <w:tcPr>
            <w:tcW w:w="2972" w:type="dxa"/>
            <w:shd w:val="clear" w:color="auto" w:fill="auto"/>
          </w:tcPr>
          <w:p w14:paraId="2F12FB5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06418BE8"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Op 9 januari 2017 heeft een klant bij de werkneemster (winkelmedewerker) afgerekend en € 20 extra gepind. Op 10 januari 2017 kwam de klant terug met de mededeling dat zij het geld niet had ontvangen. Er is geen positief kasverschil op de kassa geconstateerd op 9 januari 2017. </w:t>
            </w:r>
          </w:p>
        </w:tc>
      </w:tr>
      <w:tr w:rsidR="001B4C90" w:rsidRPr="00F2591D" w14:paraId="1993F4EA" w14:textId="77777777" w:rsidTr="0084715A">
        <w:tc>
          <w:tcPr>
            <w:tcW w:w="2972" w:type="dxa"/>
            <w:shd w:val="clear" w:color="auto" w:fill="auto"/>
          </w:tcPr>
          <w:p w14:paraId="0A74B32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3A098083"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gepinde € 20 wordt niet uitbetaald en twintig minuten na de pintransactie haalt de werkneemster iets uit de kassalade. Dit voorval vindt plaats vlak vóór sluitingstijd en er wordt geen positief kasverschil geconstateerd. Kortom, geen positief kasverschil, de € 20 wordt niet aan de klant gegeven en de camerabeelden laten zien dat de werkneemster iets in haar mouw steekt. In samenhang met de feiten en omstandigheden leidt dit er toe dat de werkneemster €</w:t>
            </w:r>
            <w:r w:rsidR="000B0364">
              <w:rPr>
                <w:rFonts w:ascii="Verdana" w:hAnsi="Verdana"/>
                <w:sz w:val="18"/>
                <w:szCs w:val="18"/>
              </w:rPr>
              <w:t xml:space="preserve"> </w:t>
            </w:r>
            <w:r w:rsidRPr="00F2591D">
              <w:rPr>
                <w:rFonts w:ascii="Verdana" w:hAnsi="Verdana"/>
                <w:sz w:val="18"/>
                <w:szCs w:val="18"/>
              </w:rPr>
              <w:t xml:space="preserve">20 heeft weggenomen. De werkneemster had geen toestemming om € 20 weg te nemen en handelde onrechtmatig. De feiten leveren een dringende reden op. </w:t>
            </w:r>
          </w:p>
        </w:tc>
      </w:tr>
      <w:tr w:rsidR="001B4C90" w:rsidRPr="00F2591D" w14:paraId="3739D31C" w14:textId="77777777" w:rsidTr="0084715A">
        <w:tc>
          <w:tcPr>
            <w:tcW w:w="2972" w:type="dxa"/>
            <w:shd w:val="clear" w:color="auto" w:fill="auto"/>
          </w:tcPr>
          <w:p w14:paraId="5C2767E2"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6EC92FC0"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Tussen gebeurtenis en ontslag zit een termijn van zes dagen, waarvan twee dagen weekend zijn. Het ontslag is onverwijld gegeven. </w:t>
            </w:r>
          </w:p>
        </w:tc>
      </w:tr>
      <w:tr w:rsidR="001B4C90" w:rsidRPr="00F2591D" w14:paraId="49EF1271" w14:textId="77777777" w:rsidTr="0084715A">
        <w:tc>
          <w:tcPr>
            <w:tcW w:w="2972" w:type="dxa"/>
            <w:shd w:val="clear" w:color="auto" w:fill="auto"/>
          </w:tcPr>
          <w:p w14:paraId="4064A47A"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7006A4D9"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6DDD98F8" w14:textId="77777777" w:rsidTr="0084715A">
        <w:tc>
          <w:tcPr>
            <w:tcW w:w="2972" w:type="dxa"/>
            <w:shd w:val="clear" w:color="auto" w:fill="auto"/>
          </w:tcPr>
          <w:p w14:paraId="73A34B65"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5A90536E"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Camerabeelden en verklaring klant.</w:t>
            </w:r>
          </w:p>
        </w:tc>
      </w:tr>
      <w:tr w:rsidR="001B4C90" w:rsidRPr="00F2591D" w14:paraId="56135F96" w14:textId="77777777" w:rsidTr="0084715A">
        <w:tc>
          <w:tcPr>
            <w:tcW w:w="2972" w:type="dxa"/>
            <w:shd w:val="clear" w:color="auto" w:fill="auto"/>
          </w:tcPr>
          <w:p w14:paraId="69426584"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333D69DF"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persoonlijke omstandigheden staan een rechtsgeldig ontslag niet in de weg. De omstandigheden zijn betreurenswaardig, maar hebben desondanks tot gevolg dat het handelen van de werkneemster aan h</w:t>
            </w:r>
            <w:r w:rsidR="00FA2CB5">
              <w:rPr>
                <w:rFonts w:ascii="Verdana" w:hAnsi="Verdana"/>
                <w:sz w:val="18"/>
                <w:szCs w:val="18"/>
              </w:rPr>
              <w:t>aar kan worden toegerekend</w:t>
            </w:r>
            <w:r w:rsidRPr="00F2591D">
              <w:rPr>
                <w:rFonts w:ascii="Verdana" w:hAnsi="Verdana"/>
                <w:sz w:val="18"/>
                <w:szCs w:val="18"/>
              </w:rPr>
              <w:t>. De werkneemster was bekend met het zeer strikte beleid omtrent diefstal.</w:t>
            </w:r>
          </w:p>
        </w:tc>
      </w:tr>
      <w:tr w:rsidR="001B4C90" w:rsidRPr="00F2591D" w14:paraId="41F12E32" w14:textId="77777777" w:rsidTr="0084715A">
        <w:tc>
          <w:tcPr>
            <w:tcW w:w="2972" w:type="dxa"/>
            <w:shd w:val="clear" w:color="auto" w:fill="auto"/>
          </w:tcPr>
          <w:p w14:paraId="4046D39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782FF00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In de personeelswijzer is er een hoofdstuk “fraude, diefstal en verduistering door eigen personeel”. </w:t>
            </w:r>
          </w:p>
          <w:p w14:paraId="6217B11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Diefstal “mocht blijken dat er sprake is van onrechtmatig handelen dan zal de werkgever genoodzaakt zijn het dienstverband op</w:t>
            </w:r>
            <w:r w:rsidR="000B0364">
              <w:rPr>
                <w:rFonts w:ascii="Verdana" w:hAnsi="Verdana"/>
                <w:sz w:val="18"/>
                <w:szCs w:val="18"/>
              </w:rPr>
              <w:t xml:space="preserve"> </w:t>
            </w:r>
            <w:r w:rsidRPr="00F2591D">
              <w:rPr>
                <w:rFonts w:ascii="Verdana" w:hAnsi="Verdana"/>
                <w:sz w:val="18"/>
                <w:szCs w:val="18"/>
              </w:rPr>
              <w:t>staande voet te beëindigen.”</w:t>
            </w:r>
          </w:p>
        </w:tc>
      </w:tr>
      <w:tr w:rsidR="001B4C90" w:rsidRPr="00F2591D" w14:paraId="161AE807" w14:textId="77777777" w:rsidTr="0084715A">
        <w:tc>
          <w:tcPr>
            <w:tcW w:w="2972" w:type="dxa"/>
            <w:shd w:val="clear" w:color="auto" w:fill="auto"/>
          </w:tcPr>
          <w:p w14:paraId="5C861D8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2027134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Geen sprake van een buitenproportionele ernstige sanctie.</w:t>
            </w:r>
          </w:p>
        </w:tc>
      </w:tr>
    </w:tbl>
    <w:p w14:paraId="21442398"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3</w:t>
      </w:r>
      <w:r w:rsidR="006F02B0">
        <w:rPr>
          <w:rFonts w:ascii="Verdana" w:hAnsi="Verdana"/>
          <w:sz w:val="18"/>
          <w:szCs w:val="18"/>
        </w:rPr>
        <w:t>. Zaak 3</w:t>
      </w:r>
    </w:p>
    <w:p w14:paraId="4E1649E5"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p w14:paraId="481DC190" w14:textId="77777777" w:rsidR="001B4C90" w:rsidRPr="00F2591D" w:rsidRDefault="001B4C90" w:rsidP="001B4C90">
      <w:pPr>
        <w:spacing w:line="360" w:lineRule="auto"/>
        <w:jc w:val="both"/>
        <w:rPr>
          <w:rFonts w:ascii="Verdana" w:hAnsi="Verdana"/>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6AA13B34" w14:textId="77777777" w:rsidTr="0084715A">
        <w:tc>
          <w:tcPr>
            <w:tcW w:w="2972" w:type="dxa"/>
            <w:shd w:val="clear" w:color="auto" w:fill="auto"/>
          </w:tcPr>
          <w:p w14:paraId="38979651" w14:textId="77777777" w:rsidR="001B4C90" w:rsidRPr="00F2591D" w:rsidRDefault="001B4C90" w:rsidP="0084715A">
            <w:pPr>
              <w:spacing w:line="360" w:lineRule="auto"/>
              <w:jc w:val="both"/>
              <w:rPr>
                <w:rFonts w:ascii="Verdana" w:hAnsi="Verdana"/>
                <w:sz w:val="18"/>
                <w:szCs w:val="18"/>
              </w:rPr>
            </w:pPr>
            <w:r w:rsidRPr="00F2591D">
              <w:rPr>
                <w:rFonts w:ascii="Verdana" w:hAnsi="Verdana"/>
                <w:b/>
                <w:sz w:val="18"/>
                <w:szCs w:val="18"/>
              </w:rPr>
              <w:t>Topics</w:t>
            </w:r>
          </w:p>
        </w:tc>
        <w:tc>
          <w:tcPr>
            <w:tcW w:w="6084" w:type="dxa"/>
            <w:shd w:val="clear" w:color="auto" w:fill="auto"/>
          </w:tcPr>
          <w:p w14:paraId="2A6E7592"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ECLI:NL:RBLIM:2017:6026</w:t>
            </w:r>
          </w:p>
        </w:tc>
      </w:tr>
      <w:tr w:rsidR="001B4C90" w:rsidRPr="00F2591D" w14:paraId="2ADF5D2C" w14:textId="77777777" w:rsidTr="0084715A">
        <w:tc>
          <w:tcPr>
            <w:tcW w:w="2972" w:type="dxa"/>
            <w:shd w:val="clear" w:color="auto" w:fill="auto"/>
          </w:tcPr>
          <w:p w14:paraId="4669199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4906F485" w14:textId="77777777" w:rsidR="001B4C90" w:rsidRPr="00F2591D" w:rsidRDefault="001B4C90" w:rsidP="009A3DA3">
            <w:pPr>
              <w:spacing w:line="360" w:lineRule="auto"/>
              <w:jc w:val="both"/>
              <w:rPr>
                <w:rFonts w:ascii="Verdana" w:hAnsi="Verdana"/>
                <w:sz w:val="18"/>
                <w:szCs w:val="18"/>
              </w:rPr>
            </w:pPr>
            <w:r w:rsidRPr="00F2591D">
              <w:rPr>
                <w:rFonts w:ascii="Verdana" w:hAnsi="Verdana"/>
                <w:sz w:val="18"/>
                <w:szCs w:val="18"/>
              </w:rPr>
              <w:t xml:space="preserve">De collega van de werkneemster (apothekersassistente) had </w:t>
            </w:r>
            <w:r w:rsidR="009A3DA3">
              <w:rPr>
                <w:rFonts w:ascii="Verdana" w:hAnsi="Verdana"/>
                <w:sz w:val="18"/>
                <w:szCs w:val="18"/>
              </w:rPr>
              <w:t>het</w:t>
            </w:r>
            <w:r w:rsidRPr="00F2591D">
              <w:rPr>
                <w:rFonts w:ascii="Verdana" w:hAnsi="Verdana"/>
                <w:sz w:val="18"/>
                <w:szCs w:val="18"/>
              </w:rPr>
              <w:t xml:space="preserve"> vermoeden dat de werkneemster geld uit de kassa pakte. De collega meldde dit aan de leidinggevende. De leidinggevende deed een melding bij de regiomanager en de regiomanager meldde dit door aan de directie. Er is onderzoek ingesteld en het bleek dat de werkneemster minimaal een jaar lang tijdens haar dienstverband meerdere keren geld, afkomstig uit de kassa, uit de apotheek heeft verduisterd, dan wel gestolen.</w:t>
            </w:r>
          </w:p>
        </w:tc>
      </w:tr>
      <w:tr w:rsidR="001B4C90" w:rsidRPr="00F2591D" w14:paraId="2A62EFD4" w14:textId="77777777" w:rsidTr="0084715A">
        <w:tc>
          <w:tcPr>
            <w:tcW w:w="2972" w:type="dxa"/>
            <w:shd w:val="clear" w:color="auto" w:fill="auto"/>
          </w:tcPr>
          <w:p w14:paraId="56062611"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44EF4626"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Het complex van feiten en omstandigheden levert voldoende grond </w:t>
            </w:r>
            <w:r w:rsidR="009A3DA3">
              <w:rPr>
                <w:rFonts w:ascii="Verdana" w:hAnsi="Verdana"/>
                <w:sz w:val="18"/>
                <w:szCs w:val="18"/>
              </w:rPr>
              <w:t xml:space="preserve">op </w:t>
            </w:r>
            <w:r w:rsidRPr="00F2591D">
              <w:rPr>
                <w:rFonts w:ascii="Verdana" w:hAnsi="Verdana"/>
                <w:sz w:val="18"/>
                <w:szCs w:val="18"/>
              </w:rPr>
              <w:t>voor een dringende reden die het ontslag rechtvaardigt. De kantonrechter achtte het handelen van de werkneemster zodanig ernstig dat BENU in redelijkheid kon beslissen om de arbeidsovereenkomst onverwijld op te zeggen.</w:t>
            </w:r>
          </w:p>
        </w:tc>
      </w:tr>
      <w:tr w:rsidR="001B4C90" w:rsidRPr="00F2591D" w14:paraId="4C16F943" w14:textId="77777777" w:rsidTr="0084715A">
        <w:tc>
          <w:tcPr>
            <w:tcW w:w="2972" w:type="dxa"/>
            <w:shd w:val="clear" w:color="auto" w:fill="auto"/>
          </w:tcPr>
          <w:p w14:paraId="3097718E"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3CEC30C0"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De werkgever heeft zorgvuldig gehandeld alvorens ontslag te geven. Er is onverwijld medegedeeld. </w:t>
            </w:r>
          </w:p>
        </w:tc>
      </w:tr>
      <w:tr w:rsidR="001B4C90" w:rsidRPr="00F2591D" w14:paraId="6D6E251F" w14:textId="77777777" w:rsidTr="0084715A">
        <w:tc>
          <w:tcPr>
            <w:tcW w:w="2972" w:type="dxa"/>
            <w:shd w:val="clear" w:color="auto" w:fill="auto"/>
          </w:tcPr>
          <w:p w14:paraId="28654C11"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5124020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7E0C6FD5" w14:textId="77777777" w:rsidTr="0084715A">
        <w:tc>
          <w:tcPr>
            <w:tcW w:w="2972" w:type="dxa"/>
            <w:shd w:val="clear" w:color="auto" w:fill="auto"/>
          </w:tcPr>
          <w:p w14:paraId="35931604"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66C065C0"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Camerabeelden en getuigenverklaring van collega.</w:t>
            </w:r>
          </w:p>
        </w:tc>
      </w:tr>
      <w:tr w:rsidR="001B4C90" w:rsidRPr="00F2591D" w14:paraId="4B274AF9" w14:textId="77777777" w:rsidTr="0084715A">
        <w:tc>
          <w:tcPr>
            <w:tcW w:w="2972" w:type="dxa"/>
            <w:shd w:val="clear" w:color="auto" w:fill="auto"/>
          </w:tcPr>
          <w:p w14:paraId="3E2B2C99"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195ACAEB"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De werkneemster lijdt aan kleptomanie. De kantonrechter is van oordeel dat de werkneemster niet voldoende heeft bewezen dat er sprake is van kleptomanie. Enkel een brief van de huisarts als bewijs is onvoldoende. Een diefstal in het verleden wijst niet op kleptomanie. </w:t>
            </w:r>
          </w:p>
        </w:tc>
      </w:tr>
      <w:tr w:rsidR="001B4C90" w:rsidRPr="00F2591D" w14:paraId="32626EC5" w14:textId="77777777" w:rsidTr="0084715A">
        <w:tc>
          <w:tcPr>
            <w:tcW w:w="2972" w:type="dxa"/>
            <w:shd w:val="clear" w:color="auto" w:fill="auto"/>
          </w:tcPr>
          <w:p w14:paraId="3D7415B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2972C0FD"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44D01593" w14:textId="77777777" w:rsidTr="0084715A">
        <w:tc>
          <w:tcPr>
            <w:tcW w:w="2972" w:type="dxa"/>
            <w:shd w:val="clear" w:color="auto" w:fill="auto"/>
          </w:tcPr>
          <w:p w14:paraId="054052A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0FAEED3E"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bl>
    <w:p w14:paraId="7DD88F20"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4</w:t>
      </w:r>
      <w:r w:rsidR="006F02B0">
        <w:rPr>
          <w:rFonts w:ascii="Verdana" w:hAnsi="Verdana"/>
          <w:sz w:val="18"/>
          <w:szCs w:val="18"/>
        </w:rPr>
        <w:t>. Zaak 4</w:t>
      </w:r>
    </w:p>
    <w:p w14:paraId="77F7BFF3" w14:textId="77777777" w:rsidR="001B4C90" w:rsidRPr="00F2591D" w:rsidRDefault="001B4C90" w:rsidP="001B4C90">
      <w:pPr>
        <w:spacing w:line="360" w:lineRule="auto"/>
        <w:jc w:val="both"/>
        <w:rPr>
          <w:rFonts w:ascii="Verdana" w:hAnsi="Verdana"/>
          <w:sz w:val="18"/>
          <w:szCs w:val="18"/>
        </w:rPr>
      </w:pPr>
    </w:p>
    <w:p w14:paraId="768BBAE5"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3C2CEE7A" w14:textId="77777777" w:rsidTr="0084715A">
        <w:tc>
          <w:tcPr>
            <w:tcW w:w="2972" w:type="dxa"/>
            <w:shd w:val="clear" w:color="auto" w:fill="auto"/>
          </w:tcPr>
          <w:p w14:paraId="698DD980" w14:textId="77777777" w:rsidR="001B4C90" w:rsidRPr="00F2591D" w:rsidRDefault="001B4C90" w:rsidP="0084715A">
            <w:pPr>
              <w:spacing w:line="360" w:lineRule="auto"/>
              <w:jc w:val="both"/>
              <w:rPr>
                <w:rFonts w:ascii="Verdana" w:hAnsi="Verdana"/>
                <w:sz w:val="18"/>
                <w:szCs w:val="18"/>
              </w:rPr>
            </w:pPr>
            <w:r w:rsidRPr="00F2591D">
              <w:rPr>
                <w:rFonts w:ascii="Verdana" w:hAnsi="Verdana"/>
                <w:b/>
                <w:sz w:val="18"/>
                <w:szCs w:val="18"/>
              </w:rPr>
              <w:lastRenderedPageBreak/>
              <w:t>Topics</w:t>
            </w:r>
          </w:p>
        </w:tc>
        <w:tc>
          <w:tcPr>
            <w:tcW w:w="6084" w:type="dxa"/>
            <w:shd w:val="clear" w:color="auto" w:fill="auto"/>
          </w:tcPr>
          <w:p w14:paraId="01DDFC8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ECLI:NL:RBLIM:2017:9298</w:t>
            </w:r>
          </w:p>
        </w:tc>
      </w:tr>
      <w:tr w:rsidR="001B4C90" w:rsidRPr="00F2591D" w14:paraId="31B47587" w14:textId="77777777" w:rsidTr="0084715A">
        <w:tc>
          <w:tcPr>
            <w:tcW w:w="2972" w:type="dxa"/>
            <w:shd w:val="clear" w:color="auto" w:fill="auto"/>
          </w:tcPr>
          <w:p w14:paraId="22C5A3B4"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1325F1A8"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werkneemster werkt als coördinator events. De partner van de werkneemster heeft een bedrijf en mocht van de werkgever van de werkneemster een presentatieruimte huren tegen een neutrale prijs. Ten behoeve van een bijeenkomst van de partner van de werkneemster, heeft de werkneemster lunches besteld bij een cateringbedrijf. De afspraak was dat extra kosten van derden, lees: catering, niet voor de rekening van de werkgever komen. Na de bijeenkomst diende de werkneemster de factuur van de catering bij de administratie van de werkgever in waardoor de kosten wel voor de werkgever kwamen.</w:t>
            </w:r>
          </w:p>
        </w:tc>
      </w:tr>
      <w:tr w:rsidR="001B4C90" w:rsidRPr="00F2591D" w14:paraId="7F4C74D5" w14:textId="77777777" w:rsidTr="0084715A">
        <w:tc>
          <w:tcPr>
            <w:tcW w:w="2972" w:type="dxa"/>
            <w:shd w:val="clear" w:color="auto" w:fill="auto"/>
          </w:tcPr>
          <w:p w14:paraId="730D780F"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66C3C43E"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De werkneemster heeft onvoldoende onderbouwd dat de werkgever bekend en akkoord was met het feit dat de werkneemster in opdracht van haar partner bestellingen plaatste bij het cateringbedrijf en vervolgens de facturen op de naam van de werkgever liet opmaken en betalen. De werkneemster voert aan dat de administratie had moeten weten dat de facturen niet voor de werkgever, maar voor haar partner waren bestemd. De kantonrechter volgt die redenering niet. De facturen waren op de naam van de werkgever en zijn door de werkneemster goedgekeurd. De administratie voerde de betalingen uit. De werkneemster heeft het risico genomen om beschuldigd te worden van diefstal en heeft de werkgever financieel benadeeld. Kortom: voldoende grond voor dringende reden. </w:t>
            </w:r>
          </w:p>
        </w:tc>
      </w:tr>
      <w:tr w:rsidR="001B4C90" w:rsidRPr="00F2591D" w14:paraId="0DA76A36" w14:textId="77777777" w:rsidTr="0084715A">
        <w:tc>
          <w:tcPr>
            <w:tcW w:w="2972" w:type="dxa"/>
            <w:shd w:val="clear" w:color="auto" w:fill="auto"/>
          </w:tcPr>
          <w:p w14:paraId="332B0850"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14EAC580"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Het ontslag is onverwijld gegeven.</w:t>
            </w:r>
          </w:p>
        </w:tc>
      </w:tr>
      <w:tr w:rsidR="001B4C90" w:rsidRPr="00F2591D" w14:paraId="667322C2" w14:textId="77777777" w:rsidTr="0084715A">
        <w:tc>
          <w:tcPr>
            <w:tcW w:w="2972" w:type="dxa"/>
            <w:shd w:val="clear" w:color="auto" w:fill="auto"/>
          </w:tcPr>
          <w:p w14:paraId="6AA2619F"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7287FFF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3044FA7B" w14:textId="77777777" w:rsidTr="0084715A">
        <w:tc>
          <w:tcPr>
            <w:tcW w:w="2972" w:type="dxa"/>
            <w:shd w:val="clear" w:color="auto" w:fill="auto"/>
          </w:tcPr>
          <w:p w14:paraId="6A0954B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03034A45"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Onderzoek naar de boekhouding van de werkgever.</w:t>
            </w:r>
          </w:p>
        </w:tc>
      </w:tr>
      <w:tr w:rsidR="001B4C90" w:rsidRPr="00F2591D" w14:paraId="03C83055" w14:textId="77777777" w:rsidTr="0084715A">
        <w:tc>
          <w:tcPr>
            <w:tcW w:w="2972" w:type="dxa"/>
            <w:shd w:val="clear" w:color="auto" w:fill="auto"/>
          </w:tcPr>
          <w:p w14:paraId="614A0A1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7072EBAD"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59325EB8" w14:textId="77777777" w:rsidTr="0084715A">
        <w:tc>
          <w:tcPr>
            <w:tcW w:w="2972" w:type="dxa"/>
            <w:shd w:val="clear" w:color="auto" w:fill="auto"/>
          </w:tcPr>
          <w:p w14:paraId="31F2D052"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4B2EB068"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0B568F5A" w14:textId="77777777" w:rsidTr="0084715A">
        <w:tc>
          <w:tcPr>
            <w:tcW w:w="2972" w:type="dxa"/>
            <w:shd w:val="clear" w:color="auto" w:fill="auto"/>
          </w:tcPr>
          <w:p w14:paraId="7C68A9F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564E0D06"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bl>
    <w:p w14:paraId="12C61FF4"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5</w:t>
      </w:r>
      <w:r w:rsidR="006F02B0">
        <w:rPr>
          <w:rFonts w:ascii="Verdana" w:hAnsi="Verdana"/>
          <w:sz w:val="18"/>
          <w:szCs w:val="18"/>
        </w:rPr>
        <w:t>. Zaak 5</w:t>
      </w:r>
    </w:p>
    <w:p w14:paraId="55C48637"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2AB98CD4" w14:textId="77777777" w:rsidTr="0084715A">
        <w:tc>
          <w:tcPr>
            <w:tcW w:w="2972" w:type="dxa"/>
            <w:shd w:val="clear" w:color="auto" w:fill="auto"/>
          </w:tcPr>
          <w:p w14:paraId="6F5DDD1F" w14:textId="77777777" w:rsidR="001B4C90" w:rsidRPr="00F2591D" w:rsidRDefault="001B4C90" w:rsidP="0084715A">
            <w:pPr>
              <w:spacing w:line="360" w:lineRule="auto"/>
              <w:jc w:val="both"/>
              <w:rPr>
                <w:rFonts w:ascii="Verdana" w:hAnsi="Verdana"/>
                <w:sz w:val="18"/>
                <w:szCs w:val="18"/>
              </w:rPr>
            </w:pPr>
            <w:r w:rsidRPr="00F2591D">
              <w:rPr>
                <w:rFonts w:ascii="Verdana" w:hAnsi="Verdana"/>
                <w:b/>
                <w:sz w:val="18"/>
                <w:szCs w:val="18"/>
              </w:rPr>
              <w:lastRenderedPageBreak/>
              <w:t>Topics</w:t>
            </w:r>
          </w:p>
        </w:tc>
        <w:tc>
          <w:tcPr>
            <w:tcW w:w="6084" w:type="dxa"/>
            <w:shd w:val="clear" w:color="auto" w:fill="auto"/>
          </w:tcPr>
          <w:p w14:paraId="7EF8D2B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ECLI:NL:RBROT:2017:10275</w:t>
            </w:r>
          </w:p>
        </w:tc>
      </w:tr>
      <w:tr w:rsidR="001B4C90" w:rsidRPr="00F2591D" w14:paraId="00FC526B" w14:textId="77777777" w:rsidTr="0084715A">
        <w:tc>
          <w:tcPr>
            <w:tcW w:w="2972" w:type="dxa"/>
            <w:shd w:val="clear" w:color="auto" w:fill="auto"/>
          </w:tcPr>
          <w:p w14:paraId="2B5C77B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15693AAA"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filiaalmanager zag dat de verzoekster zichzelf tijdens het werk achter de kassa stond in te smeren met een bodylotion. De filiaalmanager bekeek de camerabeelden terug en stelde vast dat de werkneemster tijdens het werk achter de kassa een gratis actieproduct van Nivea wegpakte en gebruikte.</w:t>
            </w:r>
          </w:p>
        </w:tc>
      </w:tr>
      <w:tr w:rsidR="001B4C90" w:rsidRPr="00F2591D" w14:paraId="2745974C" w14:textId="77777777" w:rsidTr="0084715A">
        <w:tc>
          <w:tcPr>
            <w:tcW w:w="2972" w:type="dxa"/>
            <w:shd w:val="clear" w:color="auto" w:fill="auto"/>
          </w:tcPr>
          <w:p w14:paraId="6AF2915C"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76BF62FE"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werkneemster was bekend met de gedragsregels en nam deel aan een spel ter voorkoming van diefstal door personeel. Dat levert op dat werkneemster bekend moest zijn met de regel dat het niet toegestaan is om gratis producten weg te nemen of te gebruiken. Verder acht de kantonrechter het van grote betekenis dat A.S. Watson als detailorganisatie te maken krijgt met een groter risico op diefstal door eigen personeel en om precedentwerking te voorkomen, belang heeft bij strikte naleving van hun beleidsregels. Het ontslag is terecht.</w:t>
            </w:r>
          </w:p>
        </w:tc>
      </w:tr>
      <w:tr w:rsidR="001B4C90" w:rsidRPr="00F2591D" w14:paraId="643D15F7" w14:textId="77777777" w:rsidTr="0084715A">
        <w:tc>
          <w:tcPr>
            <w:tcW w:w="2972" w:type="dxa"/>
            <w:shd w:val="clear" w:color="auto" w:fill="auto"/>
          </w:tcPr>
          <w:p w14:paraId="33C9FD2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67027486"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192BE987" w14:textId="77777777" w:rsidTr="0084715A">
        <w:tc>
          <w:tcPr>
            <w:tcW w:w="2972" w:type="dxa"/>
            <w:shd w:val="clear" w:color="auto" w:fill="auto"/>
          </w:tcPr>
          <w:p w14:paraId="1680840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5B564F45"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4DA96E57" w14:textId="77777777" w:rsidTr="0084715A">
        <w:tc>
          <w:tcPr>
            <w:tcW w:w="2972" w:type="dxa"/>
            <w:shd w:val="clear" w:color="auto" w:fill="auto"/>
          </w:tcPr>
          <w:p w14:paraId="44AAA341"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6145CBD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Camerabeelden.</w:t>
            </w:r>
          </w:p>
        </w:tc>
      </w:tr>
      <w:tr w:rsidR="001B4C90" w:rsidRPr="00F2591D" w14:paraId="20E51590" w14:textId="77777777" w:rsidTr="0084715A">
        <w:tc>
          <w:tcPr>
            <w:tcW w:w="2972" w:type="dxa"/>
            <w:shd w:val="clear" w:color="auto" w:fill="auto"/>
          </w:tcPr>
          <w:p w14:paraId="77FACFC7"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6C01ECC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Werkneemster is 19 jaar oud en heeft een relatief kort dienstverband. Werkneemster verzocht zelf om minder uren te werken omdat zij bij haar andere baan meer verdient. Ze is niet afhankelijk van het inkomen van Kruidvat en kan solliciteren op andere plekken.</w:t>
            </w:r>
          </w:p>
        </w:tc>
      </w:tr>
      <w:tr w:rsidR="001B4C90" w:rsidRPr="00F2591D" w14:paraId="5BCDFEB4" w14:textId="77777777" w:rsidTr="0084715A">
        <w:tc>
          <w:tcPr>
            <w:tcW w:w="2972" w:type="dxa"/>
            <w:shd w:val="clear" w:color="auto" w:fill="auto"/>
          </w:tcPr>
          <w:p w14:paraId="0F79009E"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301975EE"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Er gelden gedragsregels. Gratis artikelen mogen uitsluitend worden meegenomen door personeel op basis van eigen personeelsaankopen. Het meenemen van gratis artikelen word</w:t>
            </w:r>
            <w:r w:rsidR="00C85B4F">
              <w:rPr>
                <w:rFonts w:ascii="Verdana" w:hAnsi="Verdana"/>
                <w:sz w:val="18"/>
                <w:szCs w:val="18"/>
              </w:rPr>
              <w:t>t</w:t>
            </w:r>
            <w:r w:rsidRPr="00F2591D">
              <w:rPr>
                <w:rFonts w:ascii="Verdana" w:hAnsi="Verdana"/>
                <w:sz w:val="18"/>
                <w:szCs w:val="18"/>
              </w:rPr>
              <w:t xml:space="preserve"> gezien als diefstal. Diefstal is een dringende reden voor ontslag op staande voet. </w:t>
            </w:r>
          </w:p>
        </w:tc>
      </w:tr>
      <w:tr w:rsidR="001B4C90" w:rsidRPr="00F2591D" w14:paraId="6D92EC42" w14:textId="77777777" w:rsidTr="0084715A">
        <w:tc>
          <w:tcPr>
            <w:tcW w:w="2972" w:type="dxa"/>
            <w:shd w:val="clear" w:color="auto" w:fill="auto"/>
          </w:tcPr>
          <w:p w14:paraId="08B13807"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11BF28F5"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Een laatste waarschuwing had in deze situatie niet volstaan en kan niet van de werkgever worden verlangd.</w:t>
            </w:r>
          </w:p>
        </w:tc>
      </w:tr>
    </w:tbl>
    <w:p w14:paraId="387E9517"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6</w:t>
      </w:r>
      <w:r w:rsidR="006F02B0">
        <w:rPr>
          <w:rFonts w:ascii="Verdana" w:hAnsi="Verdana"/>
          <w:sz w:val="18"/>
          <w:szCs w:val="18"/>
        </w:rPr>
        <w:t>. Zaak 6</w:t>
      </w:r>
    </w:p>
    <w:p w14:paraId="6B2A6998"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4D3D2396" w14:textId="77777777" w:rsidTr="0084715A">
        <w:tc>
          <w:tcPr>
            <w:tcW w:w="2972" w:type="dxa"/>
            <w:shd w:val="clear" w:color="auto" w:fill="auto"/>
          </w:tcPr>
          <w:p w14:paraId="5521EF0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lastRenderedPageBreak/>
              <w:t>Topics</w:t>
            </w:r>
          </w:p>
        </w:tc>
        <w:tc>
          <w:tcPr>
            <w:tcW w:w="6084" w:type="dxa"/>
            <w:shd w:val="clear" w:color="auto" w:fill="auto"/>
          </w:tcPr>
          <w:p w14:paraId="11DC5888"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ECLI:NL:RBLIM:2018:3967</w:t>
            </w:r>
          </w:p>
        </w:tc>
      </w:tr>
      <w:tr w:rsidR="001B4C90" w:rsidRPr="00F2591D" w14:paraId="2807F974" w14:textId="77777777" w:rsidTr="0084715A">
        <w:tc>
          <w:tcPr>
            <w:tcW w:w="2972" w:type="dxa"/>
            <w:shd w:val="clear" w:color="auto" w:fill="auto"/>
          </w:tcPr>
          <w:p w14:paraId="3D8B0497"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193BD931"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Op vrijdag 17 december 2017 stond op de werkvloer van de loods een van de bank gevallen of afgehaald pakket dat beschadigd was. In het pakket zaten zaagbladen voor een decoupeerzaag. De zaagbladen waren per vijf stuks verpakt in karton. De werknemer heeft drie kartonnen in zijn broekzak gestopt. Na controle via camerabeelden bleek dat er stukken ontbraken in het pakket. Nadat een collega de werknemer had verteld dat hij vermoedde dat iemand dingen uit het pakket had gehaald, heeft de werknemer de drie kartonnen uit zijn broekzak gehaald, bij de deur laten vallen en op de bestemde plaats geleverd.</w:t>
            </w:r>
          </w:p>
        </w:tc>
      </w:tr>
      <w:tr w:rsidR="001B4C90" w:rsidRPr="00F2591D" w14:paraId="483A591E" w14:textId="77777777" w:rsidTr="0084715A">
        <w:tc>
          <w:tcPr>
            <w:tcW w:w="2972" w:type="dxa"/>
            <w:shd w:val="clear" w:color="auto" w:fill="auto"/>
          </w:tcPr>
          <w:p w14:paraId="54F9AA0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08FC0AE3"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feiten en omstandigheden leveren voldoende grond voor een dringende reden</w:t>
            </w:r>
            <w:r w:rsidR="00F5035E">
              <w:rPr>
                <w:rFonts w:ascii="Verdana" w:hAnsi="Verdana"/>
                <w:sz w:val="18"/>
                <w:szCs w:val="18"/>
              </w:rPr>
              <w:t xml:space="preserve"> op</w:t>
            </w:r>
            <w:r w:rsidRPr="00F2591D">
              <w:rPr>
                <w:rFonts w:ascii="Verdana" w:hAnsi="Verdana"/>
                <w:sz w:val="18"/>
                <w:szCs w:val="18"/>
              </w:rPr>
              <w:t>. Het maakt niet uit dat de werknemer de zaagbladen niet naar huis heeft meegenomen. Het feit dat hij de zaagbladen heeft gepakt levert een voltooide (poging tot) diefstal op. Verder heeft de werknemer zich niet vrijwillig teruggetreden. Hij heeft de zaagbladen pas teruggelegd toen zijn collega het vermoeden uitte dat er iets miste in het pakket.</w:t>
            </w:r>
          </w:p>
        </w:tc>
      </w:tr>
      <w:tr w:rsidR="001B4C90" w:rsidRPr="00F2591D" w14:paraId="1EF0D315" w14:textId="77777777" w:rsidTr="0084715A">
        <w:tc>
          <w:tcPr>
            <w:tcW w:w="2972" w:type="dxa"/>
            <w:shd w:val="clear" w:color="auto" w:fill="auto"/>
          </w:tcPr>
          <w:p w14:paraId="0179A5A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32D48B4D"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Het ontslag is onverwijld gegeven. GLS heeft voortvarend gehandeld en onderzoek ingesteld.</w:t>
            </w:r>
          </w:p>
        </w:tc>
      </w:tr>
      <w:tr w:rsidR="001B4C90" w:rsidRPr="00F2591D" w14:paraId="3E22DD4D" w14:textId="77777777" w:rsidTr="0084715A">
        <w:tc>
          <w:tcPr>
            <w:tcW w:w="2972" w:type="dxa"/>
            <w:shd w:val="clear" w:color="auto" w:fill="auto"/>
          </w:tcPr>
          <w:p w14:paraId="17DE7DE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4D90914C"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3ADA7751" w14:textId="77777777" w:rsidTr="0084715A">
        <w:tc>
          <w:tcPr>
            <w:tcW w:w="2972" w:type="dxa"/>
            <w:shd w:val="clear" w:color="auto" w:fill="auto"/>
          </w:tcPr>
          <w:p w14:paraId="5A90961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77DB806B"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Camerabeelden.</w:t>
            </w:r>
          </w:p>
        </w:tc>
      </w:tr>
      <w:tr w:rsidR="001B4C90" w:rsidRPr="00F2591D" w14:paraId="651854B2" w14:textId="77777777" w:rsidTr="0084715A">
        <w:tc>
          <w:tcPr>
            <w:tcW w:w="2972" w:type="dxa"/>
            <w:shd w:val="clear" w:color="auto" w:fill="auto"/>
          </w:tcPr>
          <w:p w14:paraId="6A202E5F"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6F9FEB72"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Ontslag op staande voet heeft een grote impact op werknemer. (61 jaar op het </w:t>
            </w:r>
            <w:r w:rsidRPr="000B0364">
              <w:rPr>
                <w:rFonts w:ascii="Verdana" w:hAnsi="Verdana"/>
                <w:color w:val="000000" w:themeColor="text1"/>
                <w:sz w:val="18"/>
                <w:szCs w:val="18"/>
              </w:rPr>
              <w:t>moment van de zaak). Hij heeft altijd naar behoren gefunctioneerd.</w:t>
            </w:r>
            <w:r w:rsidR="00C85B4F" w:rsidRPr="000B0364">
              <w:rPr>
                <w:rFonts w:ascii="Verdana" w:hAnsi="Verdana"/>
                <w:color w:val="000000" w:themeColor="text1"/>
                <w:sz w:val="18"/>
                <w:szCs w:val="18"/>
              </w:rPr>
              <w:t xml:space="preserve"> </w:t>
            </w:r>
            <w:r w:rsidRPr="000B0364">
              <w:rPr>
                <w:rFonts w:ascii="Verdana" w:hAnsi="Verdana"/>
                <w:color w:val="000000" w:themeColor="text1"/>
                <w:sz w:val="18"/>
                <w:szCs w:val="18"/>
              </w:rPr>
              <w:t>D</w:t>
            </w:r>
            <w:r w:rsidR="00C85B4F" w:rsidRPr="000B0364">
              <w:rPr>
                <w:rFonts w:ascii="Verdana" w:hAnsi="Verdana"/>
                <w:color w:val="000000" w:themeColor="text1"/>
                <w:sz w:val="18"/>
                <w:szCs w:val="18"/>
              </w:rPr>
              <w:t>e stelling dat d</w:t>
            </w:r>
            <w:r w:rsidRPr="000B0364">
              <w:rPr>
                <w:rFonts w:ascii="Verdana" w:hAnsi="Verdana"/>
                <w:color w:val="000000" w:themeColor="text1"/>
                <w:sz w:val="18"/>
                <w:szCs w:val="18"/>
              </w:rPr>
              <w:t xml:space="preserve">e werknemer </w:t>
            </w:r>
            <w:r w:rsidR="00C85B4F" w:rsidRPr="000B0364">
              <w:rPr>
                <w:rFonts w:ascii="Verdana" w:hAnsi="Verdana"/>
                <w:color w:val="000000" w:themeColor="text1"/>
                <w:sz w:val="18"/>
                <w:szCs w:val="18"/>
              </w:rPr>
              <w:t xml:space="preserve">geen </w:t>
            </w:r>
            <w:r w:rsidRPr="000B0364">
              <w:rPr>
                <w:rFonts w:ascii="Verdana" w:hAnsi="Verdana"/>
                <w:color w:val="000000" w:themeColor="text1"/>
                <w:sz w:val="18"/>
                <w:szCs w:val="18"/>
              </w:rPr>
              <w:t xml:space="preserve">ander werk </w:t>
            </w:r>
            <w:r w:rsidR="00C85B4F" w:rsidRPr="000B0364">
              <w:rPr>
                <w:rFonts w:ascii="Verdana" w:hAnsi="Verdana"/>
                <w:color w:val="000000" w:themeColor="text1"/>
                <w:sz w:val="18"/>
                <w:szCs w:val="18"/>
              </w:rPr>
              <w:t>zal vinden</w:t>
            </w:r>
            <w:r w:rsidR="000B0364" w:rsidRPr="000B0364">
              <w:rPr>
                <w:rFonts w:ascii="Verdana" w:hAnsi="Verdana"/>
                <w:color w:val="000000" w:themeColor="text1"/>
                <w:sz w:val="18"/>
                <w:szCs w:val="18"/>
              </w:rPr>
              <w:t>,</w:t>
            </w:r>
            <w:r w:rsidR="00C85B4F" w:rsidRPr="000B0364">
              <w:rPr>
                <w:rFonts w:ascii="Verdana" w:hAnsi="Verdana"/>
                <w:color w:val="000000" w:themeColor="text1"/>
                <w:sz w:val="18"/>
                <w:szCs w:val="18"/>
              </w:rPr>
              <w:t xml:space="preserve"> wordt door de rechter gepasseerd</w:t>
            </w:r>
            <w:r w:rsidRPr="000B0364">
              <w:rPr>
                <w:rFonts w:ascii="Verdana" w:hAnsi="Verdana"/>
                <w:color w:val="000000" w:themeColor="text1"/>
                <w:sz w:val="18"/>
                <w:szCs w:val="18"/>
              </w:rPr>
              <w:t xml:space="preserve">. </w:t>
            </w:r>
            <w:r w:rsidRPr="00F2591D">
              <w:rPr>
                <w:rFonts w:ascii="Verdana" w:hAnsi="Verdana"/>
                <w:sz w:val="18"/>
                <w:szCs w:val="18"/>
              </w:rPr>
              <w:t>De werknemer heeft ander werk gedurende vier uur per dag, op uitzendbasis. De belangen van GLS wegen zwaarder. Bovendien had de werknemer kunnen weten dat zijn gedraging niet geaccepteerd zou worden.</w:t>
            </w:r>
          </w:p>
        </w:tc>
      </w:tr>
      <w:tr w:rsidR="001B4C90" w:rsidRPr="00F2591D" w14:paraId="6245E632" w14:textId="77777777" w:rsidTr="0084715A">
        <w:tc>
          <w:tcPr>
            <w:tcW w:w="2972" w:type="dxa"/>
            <w:shd w:val="clear" w:color="auto" w:fill="auto"/>
          </w:tcPr>
          <w:p w14:paraId="71761A3C"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5AD96D60" w14:textId="77777777" w:rsidR="001B4C90" w:rsidRPr="00F2591D" w:rsidRDefault="001B4C90" w:rsidP="00345892">
            <w:pPr>
              <w:spacing w:line="360" w:lineRule="auto"/>
              <w:jc w:val="both"/>
              <w:rPr>
                <w:rFonts w:ascii="Verdana" w:hAnsi="Verdana"/>
                <w:sz w:val="18"/>
                <w:szCs w:val="18"/>
              </w:rPr>
            </w:pPr>
            <w:r w:rsidRPr="00F2591D">
              <w:rPr>
                <w:rFonts w:ascii="Verdana" w:hAnsi="Verdana"/>
                <w:sz w:val="18"/>
                <w:szCs w:val="18"/>
              </w:rPr>
              <w:t>GLS hanteert ten aanzien van diefstal een zerotolerancebeleid. Te vinden in artikel 3.9 van het Personeelshandboek.</w:t>
            </w:r>
          </w:p>
        </w:tc>
      </w:tr>
      <w:tr w:rsidR="001B4C90" w:rsidRPr="00F2591D" w14:paraId="5FEB4CC8" w14:textId="77777777" w:rsidTr="0084715A">
        <w:tc>
          <w:tcPr>
            <w:tcW w:w="2972" w:type="dxa"/>
            <w:shd w:val="clear" w:color="auto" w:fill="auto"/>
          </w:tcPr>
          <w:p w14:paraId="2E9D02B4"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587D7481"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bl>
    <w:p w14:paraId="60ED7F47"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7</w:t>
      </w:r>
      <w:r w:rsidR="006F02B0">
        <w:rPr>
          <w:rFonts w:ascii="Verdana" w:hAnsi="Verdana"/>
          <w:sz w:val="18"/>
          <w:szCs w:val="18"/>
        </w:rPr>
        <w:t>. Zaak 7</w:t>
      </w:r>
    </w:p>
    <w:p w14:paraId="1238B2D8"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0DBD100A" w14:textId="77777777" w:rsidTr="0084715A">
        <w:tc>
          <w:tcPr>
            <w:tcW w:w="2972" w:type="dxa"/>
            <w:shd w:val="clear" w:color="auto" w:fill="auto"/>
          </w:tcPr>
          <w:p w14:paraId="2431B919"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2296C981"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ECLI:NL:RBDHA:2018:6452</w:t>
            </w:r>
          </w:p>
        </w:tc>
      </w:tr>
      <w:tr w:rsidR="001B4C90" w:rsidRPr="00F2591D" w14:paraId="56BABD99" w14:textId="77777777" w:rsidTr="0084715A">
        <w:tc>
          <w:tcPr>
            <w:tcW w:w="2972" w:type="dxa"/>
            <w:shd w:val="clear" w:color="auto" w:fill="auto"/>
          </w:tcPr>
          <w:p w14:paraId="291D0FA0"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5AED253F"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werknemer heeft onterecht korting toegepast op twee tafelwarmers en deze meegenomen. Verder heeft de werknemer zeven Dreft flessen meegenomen zonder te betalen.</w:t>
            </w:r>
          </w:p>
        </w:tc>
      </w:tr>
      <w:tr w:rsidR="001B4C90" w:rsidRPr="00F2591D" w14:paraId="2F3E0B4E" w14:textId="77777777" w:rsidTr="0084715A">
        <w:tc>
          <w:tcPr>
            <w:tcW w:w="2972" w:type="dxa"/>
            <w:shd w:val="clear" w:color="auto" w:fill="auto"/>
          </w:tcPr>
          <w:p w14:paraId="55087D02"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41B09B2E"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Het meenemen van zeven Dreft flessen is naar het oordeel van de kantonrechter in strijd met het weggeefbeleid, omdat er geen sprake was van een lange rij. Er waren op dat moment hooguit twee klanten aan het wachten bij de servicebalie, dus het weggeefbeleid was niet van toepassing. Verder is het beleid kenbaar bij de werknemers, dus de werknemers moeten ook bekend zijn met de consequenties.</w:t>
            </w:r>
          </w:p>
        </w:tc>
      </w:tr>
      <w:tr w:rsidR="001B4C90" w:rsidRPr="00F2591D" w14:paraId="213F4159" w14:textId="77777777" w:rsidTr="0084715A">
        <w:tc>
          <w:tcPr>
            <w:tcW w:w="2972" w:type="dxa"/>
            <w:shd w:val="clear" w:color="auto" w:fill="auto"/>
          </w:tcPr>
          <w:p w14:paraId="7A446FC5"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2E80E0DD"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opzegging is onverwijld gegaan en het onderzoek is voortvarend verricht.</w:t>
            </w:r>
          </w:p>
        </w:tc>
      </w:tr>
      <w:tr w:rsidR="001B4C90" w:rsidRPr="00F2591D" w14:paraId="3103B696" w14:textId="77777777" w:rsidTr="0084715A">
        <w:tc>
          <w:tcPr>
            <w:tcW w:w="2972" w:type="dxa"/>
            <w:shd w:val="clear" w:color="auto" w:fill="auto"/>
          </w:tcPr>
          <w:p w14:paraId="12BABC9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20E29F3D"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Uit het gespreksverslag komt het duidelijk naar voren wat voor dringende redenen tot het ontslag hebben geleid.</w:t>
            </w:r>
          </w:p>
        </w:tc>
      </w:tr>
      <w:tr w:rsidR="001B4C90" w:rsidRPr="00F2591D" w14:paraId="02987492" w14:textId="77777777" w:rsidTr="0084715A">
        <w:tc>
          <w:tcPr>
            <w:tcW w:w="2972" w:type="dxa"/>
            <w:shd w:val="clear" w:color="auto" w:fill="auto"/>
          </w:tcPr>
          <w:p w14:paraId="768060A5"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36089713"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Afwijkingslijst en camerabeelden.</w:t>
            </w:r>
          </w:p>
        </w:tc>
      </w:tr>
      <w:tr w:rsidR="001B4C90" w:rsidRPr="00F2591D" w14:paraId="7955432E" w14:textId="77777777" w:rsidTr="0084715A">
        <w:tc>
          <w:tcPr>
            <w:tcW w:w="2972" w:type="dxa"/>
            <w:shd w:val="clear" w:color="auto" w:fill="auto"/>
          </w:tcPr>
          <w:p w14:paraId="2DBCAF2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3A9821CB"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kantonrechter is van oordeel dat</w:t>
            </w:r>
            <w:r w:rsidR="00583EB0">
              <w:rPr>
                <w:rFonts w:ascii="Verdana" w:hAnsi="Verdana"/>
                <w:sz w:val="18"/>
                <w:szCs w:val="18"/>
              </w:rPr>
              <w:t>,</w:t>
            </w:r>
            <w:r w:rsidRPr="00F2591D">
              <w:rPr>
                <w:rFonts w:ascii="Verdana" w:hAnsi="Verdana"/>
                <w:sz w:val="18"/>
                <w:szCs w:val="18"/>
              </w:rPr>
              <w:t xml:space="preserve"> gezien de functie van de werknemer en de andere betrokkene</w:t>
            </w:r>
            <w:r w:rsidR="00583EB0">
              <w:rPr>
                <w:rFonts w:ascii="Verdana" w:hAnsi="Verdana"/>
                <w:sz w:val="18"/>
                <w:szCs w:val="18"/>
              </w:rPr>
              <w:t>,</w:t>
            </w:r>
            <w:r w:rsidRPr="00F2591D">
              <w:rPr>
                <w:rFonts w:ascii="Verdana" w:hAnsi="Verdana"/>
                <w:sz w:val="18"/>
                <w:szCs w:val="18"/>
              </w:rPr>
              <w:t xml:space="preserve"> het meenemen van de flessen in strijd was met het weggeefbeleid. Functie van de werknemer wordt niet vermeld.</w:t>
            </w:r>
          </w:p>
        </w:tc>
      </w:tr>
      <w:tr w:rsidR="001B4C90" w:rsidRPr="00F2591D" w14:paraId="6FEF7987" w14:textId="77777777" w:rsidTr="0084715A">
        <w:tc>
          <w:tcPr>
            <w:tcW w:w="2972" w:type="dxa"/>
            <w:shd w:val="clear" w:color="auto" w:fill="auto"/>
          </w:tcPr>
          <w:p w14:paraId="56FF4521"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1A0BE1ED"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De afprijsprocedures bij de Albert Heijn werken als volgt. Er mag of 35% of 50% korting worden gegeven, maar nooit beide tegelijkertijd. Als dit wel gebeurt, dan is er sprake van een technische fout. </w:t>
            </w:r>
          </w:p>
          <w:p w14:paraId="54E6F9E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Weggeef beleid. Als er een lange rij staat en de barcode van een product niet scant, dan mag het product eenmalig gratis worden weggegeven aan de klant, onder vermelding. De kassière dient daarna aan de servicebalie te melden dat een product gratis is weggegeven.</w:t>
            </w:r>
          </w:p>
          <w:p w14:paraId="3C0D93E5" w14:textId="77777777" w:rsidR="001B4C90" w:rsidRPr="00F2591D" w:rsidRDefault="001B4C90" w:rsidP="00345892">
            <w:pPr>
              <w:spacing w:line="360" w:lineRule="auto"/>
              <w:jc w:val="both"/>
              <w:rPr>
                <w:rFonts w:ascii="Verdana" w:hAnsi="Verdana"/>
                <w:sz w:val="18"/>
                <w:szCs w:val="18"/>
              </w:rPr>
            </w:pPr>
            <w:r w:rsidRPr="00F2591D">
              <w:rPr>
                <w:rFonts w:ascii="Verdana" w:hAnsi="Verdana"/>
                <w:sz w:val="18"/>
                <w:szCs w:val="18"/>
              </w:rPr>
              <w:t xml:space="preserve">Albert Heijn </w:t>
            </w:r>
            <w:r w:rsidR="00345892" w:rsidRPr="00F2591D">
              <w:rPr>
                <w:rFonts w:ascii="Verdana" w:hAnsi="Verdana"/>
                <w:sz w:val="18"/>
                <w:szCs w:val="18"/>
              </w:rPr>
              <w:t xml:space="preserve">hanteert </w:t>
            </w:r>
            <w:r w:rsidRPr="00F2591D">
              <w:rPr>
                <w:rFonts w:ascii="Verdana" w:hAnsi="Verdana"/>
                <w:sz w:val="18"/>
                <w:szCs w:val="18"/>
              </w:rPr>
              <w:t xml:space="preserve">een zerotolerancebeleid ten aanzien van diefstal en fraude. Diefstal leidt altijd tot ontslag op staande voet. </w:t>
            </w:r>
          </w:p>
        </w:tc>
      </w:tr>
      <w:tr w:rsidR="001B4C90" w:rsidRPr="00F2591D" w14:paraId="3611C353" w14:textId="77777777" w:rsidTr="0084715A">
        <w:tc>
          <w:tcPr>
            <w:tcW w:w="2972" w:type="dxa"/>
            <w:shd w:val="clear" w:color="auto" w:fill="auto"/>
          </w:tcPr>
          <w:p w14:paraId="511618DE"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57C4DAFB"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bl>
    <w:p w14:paraId="627F0F75"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8</w:t>
      </w:r>
      <w:r w:rsidR="006F02B0">
        <w:rPr>
          <w:rFonts w:ascii="Verdana" w:hAnsi="Verdana"/>
          <w:sz w:val="18"/>
          <w:szCs w:val="18"/>
        </w:rPr>
        <w:t>. Zaak 8</w:t>
      </w:r>
    </w:p>
    <w:p w14:paraId="3F80E035"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101F93B9" w14:textId="77777777" w:rsidTr="0084715A">
        <w:tc>
          <w:tcPr>
            <w:tcW w:w="2972" w:type="dxa"/>
            <w:shd w:val="clear" w:color="auto" w:fill="auto"/>
          </w:tcPr>
          <w:p w14:paraId="4E262FE3"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2A08011E"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ECLI:NL:RBROT:2018:4868</w:t>
            </w:r>
          </w:p>
        </w:tc>
      </w:tr>
      <w:tr w:rsidR="001B4C90" w:rsidRPr="00F2591D" w14:paraId="3A38343C" w14:textId="77777777" w:rsidTr="0084715A">
        <w:tc>
          <w:tcPr>
            <w:tcW w:w="2972" w:type="dxa"/>
            <w:shd w:val="clear" w:color="auto" w:fill="auto"/>
          </w:tcPr>
          <w:p w14:paraId="2672E00C"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2009FCE9"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Werkneemster werkt als ziekenverzorgende bij Rivas en heeft regelmatig pakken koffie en zakjes borrelnootjes van Rivas mee naar huis genomen.</w:t>
            </w:r>
          </w:p>
        </w:tc>
      </w:tr>
      <w:tr w:rsidR="001B4C90" w:rsidRPr="00F2591D" w14:paraId="42F99194" w14:textId="77777777" w:rsidTr="0084715A">
        <w:tc>
          <w:tcPr>
            <w:tcW w:w="2972" w:type="dxa"/>
            <w:shd w:val="clear" w:color="auto" w:fill="auto"/>
          </w:tcPr>
          <w:p w14:paraId="1938C77A"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3249597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Het meenemen van de pakken koffie en zakjes borrelnootjes wordt door de kantonrechter aangemerkt als diefstal. De diefstal levert een dringende reden op omdat het van groot belang is voor Rivas dat zij haar werknemers vertrouwt. De werknemers komen niet alleen in aanraking met eigendommen van Rivas, maar ook met goederen van vaak kwetsbare cliënten.</w:t>
            </w:r>
          </w:p>
        </w:tc>
      </w:tr>
      <w:tr w:rsidR="001B4C90" w:rsidRPr="00F2591D" w14:paraId="7B94AA32" w14:textId="77777777" w:rsidTr="0084715A">
        <w:tc>
          <w:tcPr>
            <w:tcW w:w="2972" w:type="dxa"/>
            <w:shd w:val="clear" w:color="auto" w:fill="auto"/>
          </w:tcPr>
          <w:p w14:paraId="7B52BDD1"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30490013"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2E577232" w14:textId="77777777" w:rsidTr="0084715A">
        <w:tc>
          <w:tcPr>
            <w:tcW w:w="2972" w:type="dxa"/>
            <w:shd w:val="clear" w:color="auto" w:fill="auto"/>
          </w:tcPr>
          <w:p w14:paraId="11524371"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1BF20285"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040B4B32" w14:textId="77777777" w:rsidTr="0084715A">
        <w:tc>
          <w:tcPr>
            <w:tcW w:w="2972" w:type="dxa"/>
            <w:shd w:val="clear" w:color="auto" w:fill="auto"/>
          </w:tcPr>
          <w:p w14:paraId="6BC4C5BF"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76E32B91"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Foto’s van de camerabeelden, verklaringen van twee rechercheurs en een rapport.</w:t>
            </w:r>
          </w:p>
        </w:tc>
      </w:tr>
      <w:tr w:rsidR="001B4C90" w:rsidRPr="00F2591D" w14:paraId="50E9C724" w14:textId="77777777" w:rsidTr="0084715A">
        <w:tc>
          <w:tcPr>
            <w:tcW w:w="2972" w:type="dxa"/>
            <w:shd w:val="clear" w:color="auto" w:fill="auto"/>
          </w:tcPr>
          <w:p w14:paraId="405077D5"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6A1208D5"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545DC3DA" w14:textId="77777777" w:rsidTr="0084715A">
        <w:tc>
          <w:tcPr>
            <w:tcW w:w="2972" w:type="dxa"/>
            <w:shd w:val="clear" w:color="auto" w:fill="auto"/>
          </w:tcPr>
          <w:p w14:paraId="3389A245"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42230403"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67862828" w14:textId="77777777" w:rsidTr="0084715A">
        <w:tc>
          <w:tcPr>
            <w:tcW w:w="2972" w:type="dxa"/>
            <w:shd w:val="clear" w:color="auto" w:fill="auto"/>
          </w:tcPr>
          <w:p w14:paraId="2C2F5717"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2F2CDF7A"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bl>
    <w:p w14:paraId="20BF6265"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9</w:t>
      </w:r>
      <w:r w:rsidR="006F02B0">
        <w:rPr>
          <w:rFonts w:ascii="Verdana" w:hAnsi="Verdana"/>
          <w:sz w:val="18"/>
          <w:szCs w:val="18"/>
        </w:rPr>
        <w:t>. Zaak 9</w:t>
      </w:r>
    </w:p>
    <w:p w14:paraId="692E8AB1"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32AEEC38" w14:textId="77777777" w:rsidTr="0084715A">
        <w:tc>
          <w:tcPr>
            <w:tcW w:w="2972" w:type="dxa"/>
            <w:shd w:val="clear" w:color="auto" w:fill="auto"/>
          </w:tcPr>
          <w:p w14:paraId="398B8583"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388DCAEE"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ECLI:NL:RBNNE:2018:3945</w:t>
            </w:r>
          </w:p>
        </w:tc>
      </w:tr>
      <w:tr w:rsidR="001B4C90" w:rsidRPr="00F2591D" w14:paraId="6987A31F" w14:textId="77777777" w:rsidTr="0084715A">
        <w:tc>
          <w:tcPr>
            <w:tcW w:w="2972" w:type="dxa"/>
            <w:shd w:val="clear" w:color="auto" w:fill="auto"/>
          </w:tcPr>
          <w:p w14:paraId="7BA8FF6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1D5BE5B2"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Werknemer werkt als manager Financiën en ICT bij BV Sport. De werknemer heeft geld vanaf BV Sport bankrekening naar rekeningen van gokwebsites overgemaakt, maar meestal maakte hij geld over naar zijn privérekening om dat vervolgens door te storten naar de rekening van de gokwebsites. Hij maakte in totaal € 595.000 over naar gokwebsites en eigen privérekening. Hij stortte € 145.000 terug naar de bankrekening van BV Sport.</w:t>
            </w:r>
          </w:p>
        </w:tc>
      </w:tr>
      <w:tr w:rsidR="001B4C90" w:rsidRPr="00F2591D" w14:paraId="376E61F8" w14:textId="77777777" w:rsidTr="0084715A">
        <w:tc>
          <w:tcPr>
            <w:tcW w:w="2972" w:type="dxa"/>
            <w:shd w:val="clear" w:color="auto" w:fill="auto"/>
          </w:tcPr>
          <w:p w14:paraId="1389C4B7"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274C5BE7"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Er zijn aanzienlijke geldbedragen gebruikt om te gokken op online goksites. Dit feit is naar het oordeel van de kantonrecht</w:t>
            </w:r>
            <w:r w:rsidR="00F87C0A">
              <w:rPr>
                <w:rFonts w:ascii="Verdana" w:hAnsi="Verdana"/>
                <w:sz w:val="18"/>
                <w:szCs w:val="18"/>
              </w:rPr>
              <w:t>er</w:t>
            </w:r>
            <w:r w:rsidRPr="00F2591D">
              <w:rPr>
                <w:rFonts w:ascii="Verdana" w:hAnsi="Verdana"/>
                <w:sz w:val="18"/>
                <w:szCs w:val="18"/>
              </w:rPr>
              <w:t xml:space="preserve"> zo ernstig van aard dat er sprake is van een dringende reden. Het gaat om een manager die toegang heeft tot financiële zaken en de werkgever behoort de werknemer in zo’n positie te kunnen vertrouwen. De werknemer schiet tekort in zijn functie, het noodzakelijke vertrouwen is geschaad en het handelen raakt de kern van zijn functie.</w:t>
            </w:r>
          </w:p>
        </w:tc>
      </w:tr>
      <w:tr w:rsidR="001B4C90" w:rsidRPr="00F2591D" w14:paraId="1B2599D5" w14:textId="77777777" w:rsidTr="0084715A">
        <w:tc>
          <w:tcPr>
            <w:tcW w:w="2972" w:type="dxa"/>
            <w:shd w:val="clear" w:color="auto" w:fill="auto"/>
          </w:tcPr>
          <w:p w14:paraId="20B131A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48CA7CE1"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6D19455A" w14:textId="77777777" w:rsidTr="0084715A">
        <w:tc>
          <w:tcPr>
            <w:tcW w:w="2972" w:type="dxa"/>
            <w:shd w:val="clear" w:color="auto" w:fill="auto"/>
          </w:tcPr>
          <w:p w14:paraId="0C8B4EE8"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575EDB8B"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266103EC" w14:textId="77777777" w:rsidTr="0084715A">
        <w:tc>
          <w:tcPr>
            <w:tcW w:w="2972" w:type="dxa"/>
            <w:shd w:val="clear" w:color="auto" w:fill="auto"/>
          </w:tcPr>
          <w:p w14:paraId="7D86701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298675C6"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Bankafschriften.</w:t>
            </w:r>
          </w:p>
        </w:tc>
      </w:tr>
      <w:tr w:rsidR="001B4C90" w:rsidRPr="00F2591D" w14:paraId="36675DD2" w14:textId="77777777" w:rsidTr="0084715A">
        <w:tc>
          <w:tcPr>
            <w:tcW w:w="2972" w:type="dxa"/>
            <w:shd w:val="clear" w:color="auto" w:fill="auto"/>
          </w:tcPr>
          <w:p w14:paraId="72E04A2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218996B5"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werknemer heeft een gokverslaving, een depressie en een vermijdende persoonlijkheidsstoornis. De gevolgen van het ontslag raken niet alleen de werknemer, maar ook zijn gezin. Toch weegt de gebeurtenis zwaarder dan de persoonlijke omstandigheden van de werknemer. Het gepleegde feit is zeer ernstig.</w:t>
            </w:r>
          </w:p>
        </w:tc>
      </w:tr>
      <w:tr w:rsidR="001B4C90" w:rsidRPr="00F2591D" w14:paraId="7F5D8BD0" w14:textId="77777777" w:rsidTr="0084715A">
        <w:tc>
          <w:tcPr>
            <w:tcW w:w="2972" w:type="dxa"/>
            <w:shd w:val="clear" w:color="auto" w:fill="auto"/>
          </w:tcPr>
          <w:p w14:paraId="36870061"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742660D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6B31E0D3" w14:textId="77777777" w:rsidTr="0084715A">
        <w:tc>
          <w:tcPr>
            <w:tcW w:w="2972" w:type="dxa"/>
            <w:shd w:val="clear" w:color="auto" w:fill="auto"/>
          </w:tcPr>
          <w:p w14:paraId="42C9B2D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4EDF64FB"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bl>
    <w:p w14:paraId="738AF137"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10</w:t>
      </w:r>
      <w:r w:rsidR="006F02B0">
        <w:rPr>
          <w:rFonts w:ascii="Verdana" w:hAnsi="Verdana"/>
          <w:sz w:val="18"/>
          <w:szCs w:val="18"/>
        </w:rPr>
        <w:t>. Zaak 10</w:t>
      </w:r>
    </w:p>
    <w:p w14:paraId="3454C0D8"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6D72196D" w14:textId="77777777" w:rsidTr="0084715A">
        <w:trPr>
          <w:trHeight w:val="310"/>
        </w:trPr>
        <w:tc>
          <w:tcPr>
            <w:tcW w:w="2972" w:type="dxa"/>
            <w:shd w:val="clear" w:color="auto" w:fill="auto"/>
          </w:tcPr>
          <w:p w14:paraId="3276EDAB"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178892B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ECLI:NL:RBNHO:2018:10490</w:t>
            </w:r>
          </w:p>
        </w:tc>
      </w:tr>
      <w:tr w:rsidR="001B4C90" w:rsidRPr="00F2591D" w14:paraId="1FD87D2C" w14:textId="77777777" w:rsidTr="0084715A">
        <w:tc>
          <w:tcPr>
            <w:tcW w:w="2972" w:type="dxa"/>
            <w:shd w:val="clear" w:color="auto" w:fill="auto"/>
          </w:tcPr>
          <w:p w14:paraId="4D46505A"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1D8559F3"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werkneemster heeft goederen gedurende ongeveer anderhalf jaar weggenomen met een waarde van ongeveer € 6.000, namelijk voedingsmiddelen, kleding, artikelen voor persoonlijke verzorging en luxeartikelen.</w:t>
            </w:r>
          </w:p>
        </w:tc>
      </w:tr>
      <w:tr w:rsidR="001B4C90" w:rsidRPr="00F2591D" w14:paraId="7A90CD8D" w14:textId="77777777" w:rsidTr="0084715A">
        <w:tc>
          <w:tcPr>
            <w:tcW w:w="2972" w:type="dxa"/>
            <w:shd w:val="clear" w:color="auto" w:fill="auto"/>
          </w:tcPr>
          <w:p w14:paraId="4F46B5CF"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66B9A236"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Het wegnemen van goederen gedurende anderhalf jaar is zo ernstig dat het</w:t>
            </w:r>
            <w:r w:rsidR="00583EB0">
              <w:rPr>
                <w:rFonts w:ascii="Verdana" w:hAnsi="Verdana"/>
                <w:sz w:val="18"/>
                <w:szCs w:val="18"/>
              </w:rPr>
              <w:t xml:space="preserve"> </w:t>
            </w:r>
            <w:proofErr w:type="spellStart"/>
            <w:r w:rsidR="00583EB0">
              <w:rPr>
                <w:rFonts w:ascii="Verdana" w:hAnsi="Verdana"/>
                <w:sz w:val="18"/>
                <w:szCs w:val="18"/>
              </w:rPr>
              <w:t>het</w:t>
            </w:r>
            <w:proofErr w:type="spellEnd"/>
            <w:r w:rsidRPr="00F2591D">
              <w:rPr>
                <w:rFonts w:ascii="Verdana" w:hAnsi="Verdana"/>
                <w:sz w:val="18"/>
                <w:szCs w:val="18"/>
              </w:rPr>
              <w:t xml:space="preserve"> ontslag op staande voet rechtvaardigt. Er kan niet van de Hema worden verwacht dat zij een werkneemster in dienst houdt die langdurig en op een grote schaal goederen wegneemt. De werkneemster was bekend met de huisregels en wist wat de gevolgen van diefstal zouden zijn.</w:t>
            </w:r>
          </w:p>
        </w:tc>
      </w:tr>
      <w:tr w:rsidR="001B4C90" w:rsidRPr="00F2591D" w14:paraId="63C2224D" w14:textId="77777777" w:rsidTr="0084715A">
        <w:tc>
          <w:tcPr>
            <w:tcW w:w="2972" w:type="dxa"/>
            <w:shd w:val="clear" w:color="auto" w:fill="auto"/>
          </w:tcPr>
          <w:p w14:paraId="202A958F"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1CB841D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3C95A9BC" w14:textId="77777777" w:rsidTr="0084715A">
        <w:tc>
          <w:tcPr>
            <w:tcW w:w="2972" w:type="dxa"/>
            <w:shd w:val="clear" w:color="auto" w:fill="auto"/>
          </w:tcPr>
          <w:p w14:paraId="29AADE55"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1B202E1C"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648FDBF6" w14:textId="77777777" w:rsidTr="0084715A">
        <w:tc>
          <w:tcPr>
            <w:tcW w:w="2972" w:type="dxa"/>
            <w:shd w:val="clear" w:color="auto" w:fill="auto"/>
          </w:tcPr>
          <w:p w14:paraId="549D68AA"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35C513A8"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Recherchebureau.</w:t>
            </w:r>
          </w:p>
        </w:tc>
      </w:tr>
      <w:tr w:rsidR="001B4C90" w:rsidRPr="00F2591D" w14:paraId="2D6138A5" w14:textId="77777777" w:rsidTr="0084715A">
        <w:tc>
          <w:tcPr>
            <w:tcW w:w="2972" w:type="dxa"/>
            <w:shd w:val="clear" w:color="auto" w:fill="auto"/>
          </w:tcPr>
          <w:p w14:paraId="7DF65497"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6E181818" w14:textId="77777777" w:rsidR="001B4C90" w:rsidRPr="00F2591D" w:rsidRDefault="001B4C90" w:rsidP="008819AB">
            <w:pPr>
              <w:spacing w:line="360" w:lineRule="auto"/>
              <w:jc w:val="both"/>
              <w:rPr>
                <w:rFonts w:ascii="Verdana" w:hAnsi="Verdana"/>
                <w:sz w:val="18"/>
                <w:szCs w:val="18"/>
              </w:rPr>
            </w:pPr>
            <w:r w:rsidRPr="00F2591D">
              <w:rPr>
                <w:rFonts w:ascii="Verdana" w:hAnsi="Verdana"/>
                <w:sz w:val="18"/>
                <w:szCs w:val="18"/>
              </w:rPr>
              <w:t>De werkneemster voerde aan dat zij financiële problemen had, maar dit is niet komen vast te staan. Hetzelfde geldt voor het beroep op depressieve klachten. De werkneemster zal haar baan verliezen en moeilijk aan een nieuwe baan komen. Ze he</w:t>
            </w:r>
            <w:r w:rsidR="008819AB">
              <w:rPr>
                <w:rFonts w:ascii="Verdana" w:hAnsi="Verdana"/>
                <w:sz w:val="18"/>
                <w:szCs w:val="18"/>
              </w:rPr>
              <w:t>eft altijd goed gefunctioneerd. D</w:t>
            </w:r>
            <w:r w:rsidRPr="00F2591D">
              <w:rPr>
                <w:rFonts w:ascii="Verdana" w:hAnsi="Verdana"/>
                <w:sz w:val="18"/>
                <w:szCs w:val="18"/>
              </w:rPr>
              <w:t xml:space="preserve">e persoonlijke omstandigheden </w:t>
            </w:r>
            <w:r w:rsidR="008819AB" w:rsidRPr="00F2591D">
              <w:rPr>
                <w:rFonts w:ascii="Verdana" w:hAnsi="Verdana"/>
                <w:sz w:val="18"/>
                <w:szCs w:val="18"/>
              </w:rPr>
              <w:t xml:space="preserve">wegen </w:t>
            </w:r>
            <w:r w:rsidRPr="00F2591D">
              <w:rPr>
                <w:rFonts w:ascii="Verdana" w:hAnsi="Verdana"/>
                <w:sz w:val="18"/>
                <w:szCs w:val="18"/>
              </w:rPr>
              <w:t>niet op tegen de aard en de ernst van de dringende reden.</w:t>
            </w:r>
          </w:p>
        </w:tc>
      </w:tr>
      <w:tr w:rsidR="001B4C90" w:rsidRPr="00F2591D" w14:paraId="44811867" w14:textId="77777777" w:rsidTr="0084715A">
        <w:tc>
          <w:tcPr>
            <w:tcW w:w="2972" w:type="dxa"/>
            <w:shd w:val="clear" w:color="auto" w:fill="auto"/>
          </w:tcPr>
          <w:p w14:paraId="05C6E96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3AF42D78"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Hema heeft duidelijke en schriftelijke huisregels waarin staat dat diefstal en fraude in principe tot ontslag op staande voet leiden.</w:t>
            </w:r>
          </w:p>
        </w:tc>
      </w:tr>
      <w:tr w:rsidR="001B4C90" w:rsidRPr="00F2591D" w14:paraId="48D2C028" w14:textId="77777777" w:rsidTr="0084715A">
        <w:tc>
          <w:tcPr>
            <w:tcW w:w="2972" w:type="dxa"/>
            <w:shd w:val="clear" w:color="auto" w:fill="auto"/>
          </w:tcPr>
          <w:p w14:paraId="27921005"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297D592C"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bl>
    <w:p w14:paraId="582289D5"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11</w:t>
      </w:r>
      <w:r w:rsidR="006F02B0">
        <w:rPr>
          <w:rFonts w:ascii="Verdana" w:hAnsi="Verdana"/>
          <w:sz w:val="18"/>
          <w:szCs w:val="18"/>
        </w:rPr>
        <w:t>. Zaak 11</w:t>
      </w:r>
    </w:p>
    <w:p w14:paraId="400E9F46"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1D5DB7AC" w14:textId="77777777" w:rsidTr="0084715A">
        <w:tc>
          <w:tcPr>
            <w:tcW w:w="2972" w:type="dxa"/>
            <w:shd w:val="clear" w:color="auto" w:fill="auto"/>
          </w:tcPr>
          <w:p w14:paraId="0C0113AE"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205CA61F"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ECLI:NL:RBROT:2019:91</w:t>
            </w:r>
          </w:p>
        </w:tc>
      </w:tr>
      <w:tr w:rsidR="001B4C90" w:rsidRPr="00F2591D" w14:paraId="466AF31E" w14:textId="77777777" w:rsidTr="0084715A">
        <w:tc>
          <w:tcPr>
            <w:tcW w:w="2972" w:type="dxa"/>
            <w:shd w:val="clear" w:color="auto" w:fill="auto"/>
          </w:tcPr>
          <w:p w14:paraId="2F5C151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7AA27B8E"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werknemer heeft goederen in een tas gestopt en deze tas vervolgens uit zicht gelegd. De werknemer vertrok dezelfde middag met zijn jas over de tas via de hoofdentree van het WTC. De volgende dag heeft de werknemer diverse printers, een handstofzuiger en bekers klaargezet achter een container. De goederen heeft de werknemer samen met een ander persoon, uit de expeditie ruimte in het WTC, naar buiten gebracht en in een GOM busje geladen.</w:t>
            </w:r>
          </w:p>
        </w:tc>
      </w:tr>
      <w:tr w:rsidR="001B4C90" w:rsidRPr="00F2591D" w14:paraId="62815764" w14:textId="77777777" w:rsidTr="0084715A">
        <w:tc>
          <w:tcPr>
            <w:tcW w:w="2972" w:type="dxa"/>
            <w:shd w:val="clear" w:color="auto" w:fill="auto"/>
          </w:tcPr>
          <w:p w14:paraId="0FFD9B8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0F44EE9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werknemer moet betrouwbaar en integer zijn omdat hij toegang heeft tot het pand en eigendommen van de opdrachtgevers van FHV. Al zou FHV geen beleid hebben ten aanzien van “hoe te handelen met vuilnis” betekent dat niet dat de werknemer zichzelf de bevoegdheid of toestemming mag geven om goederen mee te nemen. In het personeelshandboek worden de gevolgen van diefstal genoemd. De werknemer moest deze kennen en als dat niet het geval was, had de werknemer toelichting moeten vragen aan FHV.</w:t>
            </w:r>
          </w:p>
        </w:tc>
      </w:tr>
      <w:tr w:rsidR="001B4C90" w:rsidRPr="00F2591D" w14:paraId="258F0038" w14:textId="77777777" w:rsidTr="0084715A">
        <w:tc>
          <w:tcPr>
            <w:tcW w:w="2972" w:type="dxa"/>
            <w:shd w:val="clear" w:color="auto" w:fill="auto"/>
          </w:tcPr>
          <w:p w14:paraId="170276F0"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5499A655"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FHV heeft onderzoek ingesteld. Na het bekend worden met de onregelmatigheden is de werknemer op non-actief gesteld. Het gesprek en de aangeboden vaststellingovereenkomst wijzen op voldoende voortvarend handelen van FHV in het belang van de werknemer. Het ontslag is onverwijld.</w:t>
            </w:r>
          </w:p>
        </w:tc>
      </w:tr>
      <w:tr w:rsidR="001B4C90" w:rsidRPr="00F2591D" w14:paraId="12B66D9D" w14:textId="77777777" w:rsidTr="0084715A">
        <w:tc>
          <w:tcPr>
            <w:tcW w:w="2972" w:type="dxa"/>
            <w:shd w:val="clear" w:color="auto" w:fill="auto"/>
          </w:tcPr>
          <w:p w14:paraId="7A08290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261BC738"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56F456F9" w14:textId="77777777" w:rsidTr="0084715A">
        <w:tc>
          <w:tcPr>
            <w:tcW w:w="2972" w:type="dxa"/>
            <w:shd w:val="clear" w:color="auto" w:fill="auto"/>
          </w:tcPr>
          <w:p w14:paraId="7B97D15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0A46BE0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Camerabeelden, handboek en e-mailcorrespondentie. </w:t>
            </w:r>
          </w:p>
        </w:tc>
      </w:tr>
      <w:tr w:rsidR="001B4C90" w:rsidRPr="00F2591D" w14:paraId="1DFFB546" w14:textId="77777777" w:rsidTr="0084715A">
        <w:tc>
          <w:tcPr>
            <w:tcW w:w="2972" w:type="dxa"/>
            <w:shd w:val="clear" w:color="auto" w:fill="auto"/>
          </w:tcPr>
          <w:p w14:paraId="76B97F25"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454FB5D6"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werknemer is 51 jaar, heeft geen diploma’s en zorgt voor zijn minderjarige kind met ernstige beperkingen. FHV probeerde het ontslag te verzachten door een vaststellingsovereenkomst aan te bieden, maar dit heeft de werknemer geweigerd. De aangevoerde persoonlijke omstandigheden van de werknemer wegen niet tegen de aard en ernst van het gepleegde feit.</w:t>
            </w:r>
          </w:p>
        </w:tc>
      </w:tr>
      <w:tr w:rsidR="001B4C90" w:rsidRPr="00F2591D" w14:paraId="64635A1B" w14:textId="77777777" w:rsidTr="0084715A">
        <w:tc>
          <w:tcPr>
            <w:tcW w:w="2972" w:type="dxa"/>
            <w:shd w:val="clear" w:color="auto" w:fill="auto"/>
          </w:tcPr>
          <w:p w14:paraId="75DA12CC"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4A100A2E"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Er is een handboek waarin staat dat bij oneigenlijk gedrag en diefstal en/of schade aan goederen aangifte bij de politie en ontslag op staande voet volgt.</w:t>
            </w:r>
          </w:p>
        </w:tc>
      </w:tr>
      <w:tr w:rsidR="001B4C90" w:rsidRPr="00F2591D" w14:paraId="042054EC" w14:textId="77777777" w:rsidTr="0084715A">
        <w:tc>
          <w:tcPr>
            <w:tcW w:w="2972" w:type="dxa"/>
            <w:shd w:val="clear" w:color="auto" w:fill="auto"/>
          </w:tcPr>
          <w:p w14:paraId="52849E04"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44AEE1FC"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bl>
    <w:p w14:paraId="67668313"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12</w:t>
      </w:r>
      <w:r w:rsidR="006F02B0">
        <w:rPr>
          <w:rFonts w:ascii="Verdana" w:hAnsi="Verdana"/>
          <w:sz w:val="18"/>
          <w:szCs w:val="18"/>
        </w:rPr>
        <w:t>. Zaak 12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651E8495" w14:textId="77777777" w:rsidTr="0084715A">
        <w:tc>
          <w:tcPr>
            <w:tcW w:w="2972" w:type="dxa"/>
            <w:shd w:val="clear" w:color="auto" w:fill="auto"/>
          </w:tcPr>
          <w:p w14:paraId="62BF6996"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644278B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ECLI:NL:RBROT:2016:4076</w:t>
            </w:r>
          </w:p>
        </w:tc>
      </w:tr>
      <w:tr w:rsidR="001B4C90" w:rsidRPr="00F2591D" w14:paraId="5183D524" w14:textId="77777777" w:rsidTr="0084715A">
        <w:tc>
          <w:tcPr>
            <w:tcW w:w="2972" w:type="dxa"/>
            <w:shd w:val="clear" w:color="auto" w:fill="auto"/>
          </w:tcPr>
          <w:p w14:paraId="5ED1427C"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1CF080A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Er zijn door de werkneemster vier valse retourbonnen aangemaakt van totaal € 187,73. Tijdens de transacties waren geen klanten aanwezig. De werkneemster heeft het geld in haar eigen zak gestoken.</w:t>
            </w:r>
          </w:p>
        </w:tc>
      </w:tr>
      <w:tr w:rsidR="001B4C90" w:rsidRPr="00F2591D" w14:paraId="05D7F4FF" w14:textId="77777777" w:rsidTr="0084715A">
        <w:tc>
          <w:tcPr>
            <w:tcW w:w="2972" w:type="dxa"/>
            <w:shd w:val="clear" w:color="auto" w:fill="auto"/>
          </w:tcPr>
          <w:p w14:paraId="49949D72"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6568F04F"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Op de camerabeelden is slechts een gedeelte van de balie te zien. De kassa waarover het gaat is niet in beeld. Het is niet duidelijk of de werkneemster geld uit de kassa heeft gepakt en in haar eigen zak heeft gestoken of aan een klant heeft gegeven. De werkneemster heeft niet de mogelijkheid gekregen om te laten zien welke klant de retour heeft gedaan. Als er geld is weggenomen zonder dat een product retour is gebracht, dan is dit zichtbaar in de voorraad of in de kasverschillen. Dit is niet aangetoond door Zeeman. Twee van de retourbonnen zijn ingevuld en ondertekend. Er is niet onderzocht wie de bonnen heeft getekend. Zeeman heeft geen gedegen onderzoek gevoerd. Geen dringende reden.</w:t>
            </w:r>
          </w:p>
        </w:tc>
      </w:tr>
      <w:tr w:rsidR="001B4C90" w:rsidRPr="00F2591D" w14:paraId="28EFF5A7" w14:textId="77777777" w:rsidTr="0084715A">
        <w:tc>
          <w:tcPr>
            <w:tcW w:w="2972" w:type="dxa"/>
            <w:shd w:val="clear" w:color="auto" w:fill="auto"/>
          </w:tcPr>
          <w:p w14:paraId="48DE9C80"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1F26A761"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052AFFE5" w14:textId="77777777" w:rsidTr="0084715A">
        <w:tc>
          <w:tcPr>
            <w:tcW w:w="2972" w:type="dxa"/>
            <w:shd w:val="clear" w:color="auto" w:fill="auto"/>
          </w:tcPr>
          <w:p w14:paraId="18AFD11A"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2BF58639"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3AABF5D9" w14:textId="77777777" w:rsidTr="0084715A">
        <w:tc>
          <w:tcPr>
            <w:tcW w:w="2972" w:type="dxa"/>
            <w:shd w:val="clear" w:color="auto" w:fill="auto"/>
          </w:tcPr>
          <w:p w14:paraId="5DA796B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014E7A06"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Camerabeelden en de retourbonnen.</w:t>
            </w:r>
          </w:p>
        </w:tc>
      </w:tr>
      <w:tr w:rsidR="001B4C90" w:rsidRPr="00F2591D" w14:paraId="295E7DD3" w14:textId="77777777" w:rsidTr="0084715A">
        <w:tc>
          <w:tcPr>
            <w:tcW w:w="2972" w:type="dxa"/>
            <w:shd w:val="clear" w:color="auto" w:fill="auto"/>
          </w:tcPr>
          <w:p w14:paraId="72034C1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038BE861"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werkneemster heeft een autistische stoornis en leert beter wanneer het aan haar wordt verteld in plaats van op papier.</w:t>
            </w:r>
          </w:p>
        </w:tc>
      </w:tr>
      <w:tr w:rsidR="001B4C90" w:rsidRPr="00F2591D" w14:paraId="441CF885" w14:textId="77777777" w:rsidTr="0084715A">
        <w:tc>
          <w:tcPr>
            <w:tcW w:w="2972" w:type="dxa"/>
            <w:shd w:val="clear" w:color="auto" w:fill="auto"/>
          </w:tcPr>
          <w:p w14:paraId="290DBE0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0F40CD9F"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Er zijn vaste voorschriften en procedures van Zeeman voor kassa-instructies. Dit wordt buiten beschouwing gelaten, omdat Zeeman dit niet aan het ontslag ten grondslag heeft gelegd.</w:t>
            </w:r>
          </w:p>
        </w:tc>
      </w:tr>
      <w:tr w:rsidR="001B4C90" w:rsidRPr="00F2591D" w14:paraId="0D809FE9" w14:textId="77777777" w:rsidTr="0084715A">
        <w:tc>
          <w:tcPr>
            <w:tcW w:w="2972" w:type="dxa"/>
            <w:shd w:val="clear" w:color="auto" w:fill="auto"/>
          </w:tcPr>
          <w:p w14:paraId="2676E328"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39F52B08"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bl>
    <w:p w14:paraId="1A83647F"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13</w:t>
      </w:r>
      <w:r w:rsidR="006F02B0">
        <w:rPr>
          <w:rFonts w:ascii="Verdana" w:hAnsi="Verdana"/>
          <w:sz w:val="18"/>
          <w:szCs w:val="18"/>
        </w:rPr>
        <w:t>. Zaak 13</w:t>
      </w:r>
    </w:p>
    <w:p w14:paraId="3DB30E1D"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674FED9C" w14:textId="77777777" w:rsidTr="0084715A">
        <w:tc>
          <w:tcPr>
            <w:tcW w:w="2972" w:type="dxa"/>
            <w:shd w:val="clear" w:color="auto" w:fill="auto"/>
          </w:tcPr>
          <w:p w14:paraId="19314E4C"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13957255"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ECLI:NL:RBOVE:2016:3332</w:t>
            </w:r>
          </w:p>
        </w:tc>
      </w:tr>
      <w:tr w:rsidR="001B4C90" w:rsidRPr="00F2591D" w14:paraId="49F11B7D" w14:textId="77777777" w:rsidTr="0084715A">
        <w:tc>
          <w:tcPr>
            <w:tcW w:w="2972" w:type="dxa"/>
            <w:shd w:val="clear" w:color="auto" w:fill="auto"/>
          </w:tcPr>
          <w:p w14:paraId="005B657F"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4D517B39"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Werkneemster werkte eerst in de bibliotheek in Bathmen. De bibliotheek ging dicht en ze werd overgeplaatst naar de bibliotheek in Deventer. In de bibliotheek in Deventer is geconstateerd dat drankjes, snoep en anderzijds wordt gestolen in de bibliotheek. </w:t>
            </w:r>
          </w:p>
        </w:tc>
      </w:tr>
      <w:tr w:rsidR="001B4C90" w:rsidRPr="00F2591D" w14:paraId="5DF49DD5" w14:textId="77777777" w:rsidTr="0084715A">
        <w:tc>
          <w:tcPr>
            <w:tcW w:w="2972" w:type="dxa"/>
            <w:shd w:val="clear" w:color="auto" w:fill="auto"/>
          </w:tcPr>
          <w:p w14:paraId="41B8743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5C4F0160"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werkneemster bevond zich in een vertrouwenspositie. De werkgever moet de werkneemster vertrouwen dat zij tijdens haar werkzaamheden zich niet vergrijpt aan de eigendommen van de bibliotheek. Dat de werkneemster drankjes, snoep en koekjes af- en toeneemt zonder te betalen is niet als een lichtvaardig voorval aan te merken. Geen dringende reden want de werkneemster functioneerde 23 jaar goed. Het was een gewoonte geworden om eten en drinken te nemen zonder te betalen in bibliotheek Bathmen. Dat in de bibliotheek in Deventer andere regels gelden, moet de leidinggevende bekendmaken. De werkgever mag niet verwachten dat de werkneemster weet dat er andere regels gelden in de bibliotheek in Deventer. De werkneemster ging in op de mededeling van een andere collega en hoefde niet actief naar de juistheid van de mededelingen te vragen.</w:t>
            </w:r>
          </w:p>
        </w:tc>
      </w:tr>
      <w:tr w:rsidR="001B4C90" w:rsidRPr="00F2591D" w14:paraId="3F456F54" w14:textId="77777777" w:rsidTr="0084715A">
        <w:tc>
          <w:tcPr>
            <w:tcW w:w="2972" w:type="dxa"/>
            <w:shd w:val="clear" w:color="auto" w:fill="auto"/>
          </w:tcPr>
          <w:p w14:paraId="0C57EC0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2407188C"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3723039D" w14:textId="77777777" w:rsidTr="0084715A">
        <w:tc>
          <w:tcPr>
            <w:tcW w:w="2972" w:type="dxa"/>
            <w:shd w:val="clear" w:color="auto" w:fill="auto"/>
          </w:tcPr>
          <w:p w14:paraId="65CCB365"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790B0746"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2127F92E" w14:textId="77777777" w:rsidTr="0084715A">
        <w:tc>
          <w:tcPr>
            <w:tcW w:w="2972" w:type="dxa"/>
            <w:shd w:val="clear" w:color="auto" w:fill="auto"/>
          </w:tcPr>
          <w:p w14:paraId="554E6930"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3C263765"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Camerabeelden.</w:t>
            </w:r>
          </w:p>
        </w:tc>
      </w:tr>
      <w:tr w:rsidR="001B4C90" w:rsidRPr="00F2591D" w14:paraId="62FE35B7" w14:textId="77777777" w:rsidTr="0084715A">
        <w:tc>
          <w:tcPr>
            <w:tcW w:w="2972" w:type="dxa"/>
            <w:shd w:val="clear" w:color="auto" w:fill="auto"/>
          </w:tcPr>
          <w:p w14:paraId="158F2B3C"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307A6840"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werkneemster is 23 jaar in dienst en er zijn nooit klachten geweest met betrekking tot haar functioneren.</w:t>
            </w:r>
          </w:p>
        </w:tc>
      </w:tr>
      <w:tr w:rsidR="001B4C90" w:rsidRPr="00F2591D" w14:paraId="6F4937EC" w14:textId="77777777" w:rsidTr="0084715A">
        <w:tc>
          <w:tcPr>
            <w:tcW w:w="2972" w:type="dxa"/>
            <w:shd w:val="clear" w:color="auto" w:fill="auto"/>
          </w:tcPr>
          <w:p w14:paraId="4D5F9ED9"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685DBDDA"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Diefstal wordt aangemerkt als een dringende reden die tot ontslag op staande voet leidt.</w:t>
            </w:r>
          </w:p>
        </w:tc>
      </w:tr>
      <w:tr w:rsidR="001B4C90" w:rsidRPr="00F2591D" w14:paraId="3F5C4448" w14:textId="77777777" w:rsidTr="0084715A">
        <w:tc>
          <w:tcPr>
            <w:tcW w:w="2972" w:type="dxa"/>
            <w:shd w:val="clear" w:color="auto" w:fill="auto"/>
          </w:tcPr>
          <w:p w14:paraId="66F34FDE"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1F4BF0A9"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Het was passend geweest als de werkgever in die situatie de werkneemster, die 23 jaar goed functioneert, een duidelijke waarschuwing had gegeven en nog een nieuwe kans had geboden.</w:t>
            </w:r>
          </w:p>
        </w:tc>
      </w:tr>
    </w:tbl>
    <w:p w14:paraId="51B46389"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14</w:t>
      </w:r>
      <w:r w:rsidR="006F02B0">
        <w:rPr>
          <w:rFonts w:ascii="Verdana" w:hAnsi="Verdana"/>
          <w:sz w:val="18"/>
          <w:szCs w:val="18"/>
        </w:rPr>
        <w:t>. Zaak 14</w:t>
      </w:r>
    </w:p>
    <w:p w14:paraId="105B4F65"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48194DB5" w14:textId="77777777" w:rsidTr="0084715A">
        <w:tc>
          <w:tcPr>
            <w:tcW w:w="2972" w:type="dxa"/>
            <w:shd w:val="clear" w:color="auto" w:fill="auto"/>
          </w:tcPr>
          <w:p w14:paraId="1A019A41"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4A876ACE"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ECLI:NL:RBNHO:2017:2592</w:t>
            </w:r>
          </w:p>
        </w:tc>
      </w:tr>
      <w:tr w:rsidR="001B4C90" w:rsidRPr="00F2591D" w14:paraId="32D11C7C" w14:textId="77777777" w:rsidTr="0084715A">
        <w:tc>
          <w:tcPr>
            <w:tcW w:w="2972" w:type="dxa"/>
            <w:shd w:val="clear" w:color="auto" w:fill="auto"/>
          </w:tcPr>
          <w:p w14:paraId="0DC6EFA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23E567F0"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werkneemster heeft in het magazijn een hap genomen uit een donut zonder daarvoor te betalen. Voor dit incident had de werkneemster drie waarschuwingen gekregen voor een soortgelijke gebeurtenis.</w:t>
            </w:r>
          </w:p>
        </w:tc>
      </w:tr>
      <w:tr w:rsidR="001B4C90" w:rsidRPr="00F2591D" w14:paraId="2C6DFA60" w14:textId="77777777" w:rsidTr="0084715A">
        <w:tc>
          <w:tcPr>
            <w:tcW w:w="2972" w:type="dxa"/>
            <w:shd w:val="clear" w:color="auto" w:fill="auto"/>
          </w:tcPr>
          <w:p w14:paraId="1B3E80AA"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47DAB567"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Door het nemen van een hap uit de donut heeft de werkneemster op grove wijze de verplichtingen uit haar arbeidsovereenkomst geschonden. De werkneemster was bekend met het strikte beleid van Deen. Ondanks de grove schending door de werkneemster en het belang van Deen bij strikte handhaving van haar beleid is het ontslag niet rechtsgeldig gegeven. Werkneemster is 17 jaar in dienst, </w:t>
            </w:r>
            <w:r w:rsidR="008819AB">
              <w:rPr>
                <w:rFonts w:ascii="Verdana" w:hAnsi="Verdana"/>
                <w:sz w:val="18"/>
                <w:szCs w:val="18"/>
              </w:rPr>
              <w:t xml:space="preserve">haar </w:t>
            </w:r>
            <w:r w:rsidRPr="00F2591D">
              <w:rPr>
                <w:rFonts w:ascii="Verdana" w:hAnsi="Verdana"/>
                <w:sz w:val="18"/>
                <w:szCs w:val="18"/>
              </w:rPr>
              <w:t xml:space="preserve">functioneren is niet altijd vlekkeloos geweest, en zal door het ontslag aangewezen worden op een bijstandsuitkering. Zo’n inkomenswijziging heeft ingrijpende gevolgen voor haar als alleenstaande ouder. Tot slot heeft de werkneemster geen goederen meegenomen, maar een hap genomen uit een donut die bestemd was om weggegooid te worden. </w:t>
            </w:r>
          </w:p>
        </w:tc>
      </w:tr>
      <w:tr w:rsidR="001B4C90" w:rsidRPr="00F2591D" w14:paraId="7D8A93E6" w14:textId="77777777" w:rsidTr="0084715A">
        <w:tc>
          <w:tcPr>
            <w:tcW w:w="2972" w:type="dxa"/>
            <w:shd w:val="clear" w:color="auto" w:fill="auto"/>
          </w:tcPr>
          <w:p w14:paraId="122AF312"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14BBA3E0"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Het incident vond op 17 januari plaats. De collega was vrij op 18 januari en meldde het incident op 19 januari aan de leidinggevende. De werkneemster was op 19 januari vrij dus op 20 januari heeft de leidinggevende een gesprek met haar gevoerd. Op 20 januari is melding gedaan aan het hoofdkantoor. Het hoofdkantoor heeft op maandag 23 januari ontslag verleend. Dit is onverwijld gebeurd.</w:t>
            </w:r>
          </w:p>
        </w:tc>
      </w:tr>
      <w:tr w:rsidR="001B4C90" w:rsidRPr="00F2591D" w14:paraId="6A0567D0" w14:textId="77777777" w:rsidTr="0084715A">
        <w:tc>
          <w:tcPr>
            <w:tcW w:w="2972" w:type="dxa"/>
            <w:shd w:val="clear" w:color="auto" w:fill="auto"/>
          </w:tcPr>
          <w:p w14:paraId="4858E25A"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14F08405"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5EE2097C" w14:textId="77777777" w:rsidTr="0084715A">
        <w:tc>
          <w:tcPr>
            <w:tcW w:w="2972" w:type="dxa"/>
            <w:shd w:val="clear" w:color="auto" w:fill="auto"/>
          </w:tcPr>
          <w:p w14:paraId="6C6C990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1D36EAFF"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Verklaring van een collega aan de leidinggevende.</w:t>
            </w:r>
          </w:p>
        </w:tc>
      </w:tr>
      <w:tr w:rsidR="001B4C90" w:rsidRPr="00F2591D" w14:paraId="35CF4FA7" w14:textId="77777777" w:rsidTr="0084715A">
        <w:tc>
          <w:tcPr>
            <w:tcW w:w="2972" w:type="dxa"/>
            <w:shd w:val="clear" w:color="auto" w:fill="auto"/>
          </w:tcPr>
          <w:p w14:paraId="2092B38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36FD7DC9"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De werkneemster werkt al 17 jaar voor Deen, heeft een eenzijdig arbeidsverleden en is alleenstaande ouder. Door haar eenzijdige arbeidsverleden komt zij niet makkelijk aan een andere vergelijkbare baan. </w:t>
            </w:r>
          </w:p>
        </w:tc>
      </w:tr>
      <w:tr w:rsidR="001B4C90" w:rsidRPr="00F2591D" w14:paraId="3E91E3C6" w14:textId="77777777" w:rsidTr="0084715A">
        <w:tc>
          <w:tcPr>
            <w:tcW w:w="2972" w:type="dxa"/>
            <w:shd w:val="clear" w:color="auto" w:fill="auto"/>
          </w:tcPr>
          <w:p w14:paraId="6D2F8604"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53354B2D"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huisregels verbieden om etenswaren of proeverijen weg te nemen en (zonder te betalen) te nuttigen. Diefstal leidt tot ontslag op staande voet.</w:t>
            </w:r>
          </w:p>
        </w:tc>
      </w:tr>
      <w:tr w:rsidR="001B4C90" w:rsidRPr="00F2591D" w14:paraId="45C891AD" w14:textId="77777777" w:rsidTr="0084715A">
        <w:tc>
          <w:tcPr>
            <w:tcW w:w="2972" w:type="dxa"/>
            <w:shd w:val="clear" w:color="auto" w:fill="auto"/>
          </w:tcPr>
          <w:p w14:paraId="7DDC0861"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7D3A6F30"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bl>
    <w:p w14:paraId="3A8982D3"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15</w:t>
      </w:r>
      <w:r w:rsidR="006F02B0">
        <w:rPr>
          <w:rFonts w:ascii="Verdana" w:hAnsi="Verdana"/>
          <w:sz w:val="18"/>
          <w:szCs w:val="18"/>
        </w:rPr>
        <w:t>. Zaak 15</w:t>
      </w:r>
    </w:p>
    <w:p w14:paraId="486C9E7C"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410181EC" w14:textId="77777777" w:rsidTr="0084715A">
        <w:tc>
          <w:tcPr>
            <w:tcW w:w="2972" w:type="dxa"/>
            <w:shd w:val="clear" w:color="auto" w:fill="auto"/>
          </w:tcPr>
          <w:p w14:paraId="0A08DFFB"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11854700"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ECLI:NL:RBLIM:2017:3257</w:t>
            </w:r>
          </w:p>
        </w:tc>
      </w:tr>
      <w:tr w:rsidR="001B4C90" w:rsidRPr="00F2591D" w14:paraId="54486D62" w14:textId="77777777" w:rsidTr="0084715A">
        <w:tc>
          <w:tcPr>
            <w:tcW w:w="2972" w:type="dxa"/>
            <w:shd w:val="clear" w:color="auto" w:fill="auto"/>
          </w:tcPr>
          <w:p w14:paraId="71E21A0A"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0A0DF3A3"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werkneemster heeft tijdens haar werkzaamheden een zak chips gepakt en uit de zak gegeten op diverse plekken in de winkel. De lege zak chips heeft de werkneemster weggegooid in een prullenbak bestemd voor breukartikelen.</w:t>
            </w:r>
          </w:p>
        </w:tc>
      </w:tr>
      <w:tr w:rsidR="001B4C90" w:rsidRPr="00F2591D" w14:paraId="4A24598B" w14:textId="77777777" w:rsidTr="0084715A">
        <w:tc>
          <w:tcPr>
            <w:tcW w:w="2972" w:type="dxa"/>
            <w:shd w:val="clear" w:color="auto" w:fill="auto"/>
          </w:tcPr>
          <w:p w14:paraId="79993924"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0632138A"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Beleid is gebrekkig/weinig specifiek op het punt van het nuttigen van (voor de verkoop bedoelde) etenswaren. Action is bij het onderzoek naar het vaststellen van de feiten onzorgvuldig en zonder respect voor een volwaardige rol van de betrokken werkneemster te werk gegaan. Werkneemster is geconfronteerd met bevindingen van derden en moest ter plekke erkennen dat zij de chips had gegeten. Bij de mondelinge behandeling waren de bedrijfsjuriste en advocaat aanwezig, maar niet de persoon die betrokken was met het genomen besluit. Het gaat voor Action om een zaak van nationaal gewicht en minder om de specifieke lokale en individuele omstandigheden of directe waarneming. </w:t>
            </w:r>
          </w:p>
        </w:tc>
      </w:tr>
      <w:tr w:rsidR="001B4C90" w:rsidRPr="00F2591D" w14:paraId="338F548C" w14:textId="77777777" w:rsidTr="0084715A">
        <w:tc>
          <w:tcPr>
            <w:tcW w:w="2972" w:type="dxa"/>
            <w:shd w:val="clear" w:color="auto" w:fill="auto"/>
          </w:tcPr>
          <w:p w14:paraId="6F8BFD1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687A36A5"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1906D298" w14:textId="77777777" w:rsidTr="0084715A">
        <w:tc>
          <w:tcPr>
            <w:tcW w:w="2972" w:type="dxa"/>
            <w:shd w:val="clear" w:color="auto" w:fill="auto"/>
          </w:tcPr>
          <w:p w14:paraId="1CAB5B5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74DB382B"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N.v.t. </w:t>
            </w:r>
          </w:p>
        </w:tc>
      </w:tr>
      <w:tr w:rsidR="001B4C90" w:rsidRPr="00F2591D" w14:paraId="5FC5AC71" w14:textId="77777777" w:rsidTr="0084715A">
        <w:tc>
          <w:tcPr>
            <w:tcW w:w="2972" w:type="dxa"/>
            <w:shd w:val="clear" w:color="auto" w:fill="auto"/>
          </w:tcPr>
          <w:p w14:paraId="35C9C632"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18C52FC1"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Camerabeelden.</w:t>
            </w:r>
          </w:p>
        </w:tc>
      </w:tr>
      <w:tr w:rsidR="001B4C90" w:rsidRPr="00F2591D" w14:paraId="6092FFEC" w14:textId="77777777" w:rsidTr="0084715A">
        <w:tc>
          <w:tcPr>
            <w:tcW w:w="2972" w:type="dxa"/>
            <w:shd w:val="clear" w:color="auto" w:fill="auto"/>
          </w:tcPr>
          <w:p w14:paraId="3D756722"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5C025566"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werkneemster werkt acht jaar voor Action en heeft een vlekkeloos, lang en respectabel dienstverband. Alleenstaande ouder van een kind van vier jaar. Werkneemster kampt met oude schulden en heeft moeite met rondkomen. Altijd goed gefunctioneerd.</w:t>
            </w:r>
          </w:p>
        </w:tc>
      </w:tr>
      <w:tr w:rsidR="001B4C90" w:rsidRPr="00F2591D" w14:paraId="57099C54" w14:textId="77777777" w:rsidTr="0084715A">
        <w:tc>
          <w:tcPr>
            <w:tcW w:w="2972" w:type="dxa"/>
            <w:shd w:val="clear" w:color="auto" w:fill="auto"/>
          </w:tcPr>
          <w:p w14:paraId="0270E0B9"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3F69C078"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In de personeelswijzer leidt diefstal tot ontslag op staande voet.</w:t>
            </w:r>
          </w:p>
        </w:tc>
      </w:tr>
      <w:tr w:rsidR="001B4C90" w:rsidRPr="00F2591D" w14:paraId="5276ADDB" w14:textId="77777777" w:rsidTr="0084715A">
        <w:tc>
          <w:tcPr>
            <w:tcW w:w="2972" w:type="dxa"/>
            <w:shd w:val="clear" w:color="auto" w:fill="auto"/>
          </w:tcPr>
          <w:p w14:paraId="26BF201A"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0D3F5A4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Een minder verstrekkende maatregel, bijvoorbeeld een (ernstige) waarschuwing, had hier volstaan.</w:t>
            </w:r>
          </w:p>
        </w:tc>
      </w:tr>
    </w:tbl>
    <w:p w14:paraId="2DF88B84"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16</w:t>
      </w:r>
      <w:r w:rsidR="006F02B0">
        <w:rPr>
          <w:rFonts w:ascii="Verdana" w:hAnsi="Verdana"/>
          <w:sz w:val="18"/>
          <w:szCs w:val="18"/>
        </w:rPr>
        <w:t>. Zaak 16</w:t>
      </w:r>
    </w:p>
    <w:p w14:paraId="330D2271"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6AED5C06" w14:textId="77777777" w:rsidTr="0084715A">
        <w:tc>
          <w:tcPr>
            <w:tcW w:w="2972" w:type="dxa"/>
            <w:shd w:val="clear" w:color="auto" w:fill="auto"/>
          </w:tcPr>
          <w:p w14:paraId="19EF1A93"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04DB44DC"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ECLI:NL:RBLIM:2017:7508</w:t>
            </w:r>
          </w:p>
        </w:tc>
      </w:tr>
      <w:tr w:rsidR="001B4C90" w:rsidRPr="00F2591D" w14:paraId="34028F57" w14:textId="77777777" w:rsidTr="0084715A">
        <w:tc>
          <w:tcPr>
            <w:tcW w:w="2972" w:type="dxa"/>
            <w:shd w:val="clear" w:color="auto" w:fill="auto"/>
          </w:tcPr>
          <w:p w14:paraId="2EF0438C"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525C24F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Werkgever was failliet en heeft alle werknemers op non-actief gesteld. De werkneemster had geholpen met de ontruiming van het bedrijfspand. Bij die gelegenheid heeft de werkneemster twee palmbomen meegenomen. De werkgever heeft de werkneemster ontslagen en aangifte gedaan bij de politie.</w:t>
            </w:r>
          </w:p>
        </w:tc>
      </w:tr>
      <w:tr w:rsidR="001B4C90" w:rsidRPr="00F2591D" w14:paraId="367D49A0" w14:textId="77777777" w:rsidTr="0084715A">
        <w:tc>
          <w:tcPr>
            <w:tcW w:w="2972" w:type="dxa"/>
            <w:shd w:val="clear" w:color="auto" w:fill="auto"/>
          </w:tcPr>
          <w:p w14:paraId="6141C941"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33D2BBD9"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Huurovereenkomst bedrijfspand zou per 1 mei 2017 eindigen. Alles wat aanwezig in het pand zou zijn, zou worden afgevoerd naar de milieustraat, waaronder de twee palmbomen. De werkneemster had van de verhuurder van het pand toestemming gekregen om de palmbomen mee naar huis te nemen. De werkneemster had toestemming, dus er is geen sprake van diefstal van twee palmbomen. Na het ontslag heeft de werkneemster meerdere keren verklaard dat de werkgever de palmbomen bij haar kon ophalen. Geen dringende reden.</w:t>
            </w:r>
          </w:p>
        </w:tc>
      </w:tr>
      <w:tr w:rsidR="001B4C90" w:rsidRPr="00F2591D" w14:paraId="2DF93516" w14:textId="77777777" w:rsidTr="0084715A">
        <w:tc>
          <w:tcPr>
            <w:tcW w:w="2972" w:type="dxa"/>
            <w:shd w:val="clear" w:color="auto" w:fill="auto"/>
          </w:tcPr>
          <w:p w14:paraId="7F7E582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2D082ED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447325E8" w14:textId="77777777" w:rsidTr="0084715A">
        <w:tc>
          <w:tcPr>
            <w:tcW w:w="2972" w:type="dxa"/>
            <w:shd w:val="clear" w:color="auto" w:fill="auto"/>
          </w:tcPr>
          <w:p w14:paraId="4C765E10"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74037A2E"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7D870024" w14:textId="77777777" w:rsidTr="0084715A">
        <w:tc>
          <w:tcPr>
            <w:tcW w:w="2972" w:type="dxa"/>
            <w:shd w:val="clear" w:color="auto" w:fill="auto"/>
          </w:tcPr>
          <w:p w14:paraId="1081FE0A"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65FB876B"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Verklaring met toestemming van verhuurder pand.</w:t>
            </w:r>
          </w:p>
        </w:tc>
      </w:tr>
      <w:tr w:rsidR="001B4C90" w:rsidRPr="00F2591D" w14:paraId="53DD2209" w14:textId="77777777" w:rsidTr="0084715A">
        <w:tc>
          <w:tcPr>
            <w:tcW w:w="2972" w:type="dxa"/>
            <w:shd w:val="clear" w:color="auto" w:fill="auto"/>
          </w:tcPr>
          <w:p w14:paraId="3F1D50FA"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62B84FE0"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5CA2C504" w14:textId="77777777" w:rsidTr="0084715A">
        <w:tc>
          <w:tcPr>
            <w:tcW w:w="2972" w:type="dxa"/>
            <w:shd w:val="clear" w:color="auto" w:fill="auto"/>
          </w:tcPr>
          <w:p w14:paraId="656F8F0E"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03CFF97C"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10ACF392" w14:textId="77777777" w:rsidTr="0084715A">
        <w:tc>
          <w:tcPr>
            <w:tcW w:w="2972" w:type="dxa"/>
            <w:shd w:val="clear" w:color="auto" w:fill="auto"/>
          </w:tcPr>
          <w:p w14:paraId="6B6D026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5002A627"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bl>
    <w:p w14:paraId="5608F3DE"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17</w:t>
      </w:r>
      <w:r w:rsidR="006F02B0">
        <w:rPr>
          <w:rFonts w:ascii="Verdana" w:hAnsi="Verdana"/>
          <w:sz w:val="18"/>
          <w:szCs w:val="18"/>
        </w:rPr>
        <w:t>. Zaak 17</w:t>
      </w:r>
    </w:p>
    <w:p w14:paraId="30805E98"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6A930C62" w14:textId="77777777" w:rsidTr="0084715A">
        <w:tc>
          <w:tcPr>
            <w:tcW w:w="2972" w:type="dxa"/>
            <w:shd w:val="clear" w:color="auto" w:fill="auto"/>
          </w:tcPr>
          <w:p w14:paraId="47B9C9FB"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3D867714"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ECLI:NL:RBZWB:2018:568</w:t>
            </w:r>
          </w:p>
        </w:tc>
      </w:tr>
      <w:tr w:rsidR="001B4C90" w:rsidRPr="00F2591D" w14:paraId="554E733E" w14:textId="77777777" w:rsidTr="0084715A">
        <w:tc>
          <w:tcPr>
            <w:tcW w:w="2972" w:type="dxa"/>
            <w:shd w:val="clear" w:color="auto" w:fill="auto"/>
          </w:tcPr>
          <w:p w14:paraId="264F0ECE"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41F7AA56"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Er zijn uit de bus van de werknemer voor ca. € 5.076,99 aan gereedschap en artikelen verdwenen.</w:t>
            </w:r>
          </w:p>
        </w:tc>
      </w:tr>
      <w:tr w:rsidR="001B4C90" w:rsidRPr="00F2591D" w14:paraId="05339EFA" w14:textId="77777777" w:rsidTr="0084715A">
        <w:tc>
          <w:tcPr>
            <w:tcW w:w="2972" w:type="dxa"/>
            <w:shd w:val="clear" w:color="auto" w:fill="auto"/>
          </w:tcPr>
          <w:p w14:paraId="3DA7EEBC"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6E7E7AA3"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Ontslag ligt aan meerdere redenen zoals ziekmelden, bezoek aan tandarts zonder toestemming en niet komen opdagen op afspraken. De maat was vol voor de werkgever. Dit blijkt uit het feit dat de werkgever de </w:t>
            </w:r>
            <w:proofErr w:type="spellStart"/>
            <w:r w:rsidRPr="00F2591D">
              <w:rPr>
                <w:rFonts w:ascii="Verdana" w:hAnsi="Verdana"/>
                <w:sz w:val="18"/>
                <w:szCs w:val="18"/>
              </w:rPr>
              <w:t>bedrijfsbus</w:t>
            </w:r>
            <w:proofErr w:type="spellEnd"/>
            <w:r w:rsidRPr="00F2591D">
              <w:rPr>
                <w:rFonts w:ascii="Verdana" w:hAnsi="Verdana"/>
                <w:sz w:val="18"/>
                <w:szCs w:val="18"/>
              </w:rPr>
              <w:t xml:space="preserve"> en werkkleding van de werknemer bij zijn huis ging ophalen. Op dat moment is het duidelijk dat de werkgever de arbeidsovereenkomst wilde opzeggen. Romas moest een andere weg bewandelen om de arbeidsovereenkomst te beëindigen. Ontslag op staande voet te snel ingezet.</w:t>
            </w:r>
          </w:p>
        </w:tc>
      </w:tr>
      <w:tr w:rsidR="001B4C90" w:rsidRPr="00F2591D" w14:paraId="6F65BCAC" w14:textId="77777777" w:rsidTr="0084715A">
        <w:tc>
          <w:tcPr>
            <w:tcW w:w="2972" w:type="dxa"/>
            <w:shd w:val="clear" w:color="auto" w:fill="auto"/>
          </w:tcPr>
          <w:p w14:paraId="286695B1"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02897BF9"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562784CB" w14:textId="77777777" w:rsidTr="0084715A">
        <w:tc>
          <w:tcPr>
            <w:tcW w:w="2972" w:type="dxa"/>
            <w:shd w:val="clear" w:color="auto" w:fill="auto"/>
          </w:tcPr>
          <w:p w14:paraId="2D03FBB0"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0CDB5A65"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Dringende reden algemeen geformuleerd, dus onvoldoende grond voor het aannemen van een dringende reden. Werkgever heeft in het geheel geen verwijt aan de werknemer gemaakt.</w:t>
            </w:r>
          </w:p>
        </w:tc>
      </w:tr>
      <w:tr w:rsidR="001B4C90" w:rsidRPr="00F2591D" w14:paraId="125B6352" w14:textId="77777777" w:rsidTr="0084715A">
        <w:tc>
          <w:tcPr>
            <w:tcW w:w="2972" w:type="dxa"/>
            <w:shd w:val="clear" w:color="auto" w:fill="auto"/>
          </w:tcPr>
          <w:p w14:paraId="451E511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371A988E"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Onderzoek.</w:t>
            </w:r>
          </w:p>
        </w:tc>
      </w:tr>
      <w:tr w:rsidR="001B4C90" w:rsidRPr="00F2591D" w14:paraId="14037D7F" w14:textId="77777777" w:rsidTr="0084715A">
        <w:tc>
          <w:tcPr>
            <w:tcW w:w="2972" w:type="dxa"/>
            <w:shd w:val="clear" w:color="auto" w:fill="auto"/>
          </w:tcPr>
          <w:p w14:paraId="56FDEB3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6634D605"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77BB6846" w14:textId="77777777" w:rsidTr="0084715A">
        <w:tc>
          <w:tcPr>
            <w:tcW w:w="2972" w:type="dxa"/>
            <w:shd w:val="clear" w:color="auto" w:fill="auto"/>
          </w:tcPr>
          <w:p w14:paraId="64F23864"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3B6A4A91"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Werkgever liet werknemers per e-mail weten dat indien gereedschap door toedoen van de werknemers verdwijnt, de schade verhaald wordt op het salaris van de werknemer.</w:t>
            </w:r>
          </w:p>
        </w:tc>
      </w:tr>
      <w:tr w:rsidR="001B4C90" w:rsidRPr="00F2591D" w14:paraId="0D9625BB" w14:textId="77777777" w:rsidTr="0084715A">
        <w:tc>
          <w:tcPr>
            <w:tcW w:w="2972" w:type="dxa"/>
            <w:shd w:val="clear" w:color="auto" w:fill="auto"/>
          </w:tcPr>
          <w:p w14:paraId="6B9C5032"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66BD7749"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Ontslag was een te zwaar maatregel. Eerst moest de schade op het salaris van de werknemer worden ingehouden, zoals vermeld in het e-mailbericht. </w:t>
            </w:r>
          </w:p>
        </w:tc>
      </w:tr>
    </w:tbl>
    <w:p w14:paraId="54323439"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18</w:t>
      </w:r>
      <w:r w:rsidR="006F02B0">
        <w:rPr>
          <w:rFonts w:ascii="Verdana" w:hAnsi="Verdana"/>
          <w:sz w:val="18"/>
          <w:szCs w:val="18"/>
        </w:rPr>
        <w:t>. Zaak 18</w:t>
      </w:r>
    </w:p>
    <w:p w14:paraId="250A5EE0"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4A4762C2" w14:textId="77777777" w:rsidTr="0084715A">
        <w:tc>
          <w:tcPr>
            <w:tcW w:w="2972" w:type="dxa"/>
            <w:shd w:val="clear" w:color="auto" w:fill="auto"/>
          </w:tcPr>
          <w:p w14:paraId="19E68DFF"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3CE22237"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ECLI:NL:RBMNE:2018:368</w:t>
            </w:r>
          </w:p>
        </w:tc>
      </w:tr>
      <w:tr w:rsidR="001B4C90" w:rsidRPr="00F2591D" w14:paraId="2BA98BF2" w14:textId="77777777" w:rsidTr="0084715A">
        <w:tc>
          <w:tcPr>
            <w:tcW w:w="2972" w:type="dxa"/>
            <w:shd w:val="clear" w:color="auto" w:fill="auto"/>
          </w:tcPr>
          <w:p w14:paraId="2FA490F5"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5759D0BB"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werknemer heeft een bitcoinmachine geïnstalleerd in de serverruimte op werk om bitcoins te delven. De machine is ontdekt door de werkgever. De werknemer is eerst op non-actief gezet en vervolgens op staande voet ontslagen.</w:t>
            </w:r>
          </w:p>
        </w:tc>
      </w:tr>
      <w:tr w:rsidR="001B4C90" w:rsidRPr="00F2591D" w14:paraId="5016E6B5" w14:textId="77777777" w:rsidTr="0084715A">
        <w:tc>
          <w:tcPr>
            <w:tcW w:w="2972" w:type="dxa"/>
            <w:shd w:val="clear" w:color="auto" w:fill="auto"/>
          </w:tcPr>
          <w:p w14:paraId="226A9FFA"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6F880439"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Door het aansluiten van de bitcoinmachine is het brandgevaar waarop de werkgever zich beroept onvoldoende aannemelijk gemaakt. Op grond van </w:t>
            </w:r>
            <w:r w:rsidR="00D9190C" w:rsidRPr="00F2591D">
              <w:rPr>
                <w:rFonts w:ascii="Verdana" w:hAnsi="Verdana"/>
                <w:sz w:val="18"/>
                <w:szCs w:val="18"/>
              </w:rPr>
              <w:t>EU-wetgeving</w:t>
            </w:r>
            <w:r w:rsidRPr="00F2591D">
              <w:rPr>
                <w:rFonts w:ascii="Verdana" w:hAnsi="Verdana"/>
                <w:sz w:val="18"/>
                <w:szCs w:val="18"/>
              </w:rPr>
              <w:t xml:space="preserve"> mag de werkgever het privéleven van de werknemers op het werk niet verbieden. Werknemer mocht gebruik maken van het Wi-Fi netwerk op werk</w:t>
            </w:r>
            <w:r w:rsidR="00583EB0">
              <w:rPr>
                <w:rFonts w:ascii="Verdana" w:hAnsi="Verdana"/>
                <w:sz w:val="18"/>
                <w:szCs w:val="18"/>
              </w:rPr>
              <w:t xml:space="preserve"> </w:t>
            </w:r>
            <w:r w:rsidRPr="00F2591D">
              <w:rPr>
                <w:rFonts w:ascii="Verdana" w:hAnsi="Verdana"/>
                <w:sz w:val="18"/>
                <w:szCs w:val="18"/>
              </w:rPr>
              <w:t>maar het internetprotocol is niet door de werkgever overlegd, dus de rechter kan daar niet over oordelen. De werknemer wordt beschuldigd van diefstal vanwege het stroomgebruik van de bitcoinmachine. De machine gebruikt stroom maar de hoogte van het exacte verbruik is niet duidelijk geworden. De berekening van het stroomverbruik is kort door de bocht. Geen ontslag op staande voet.</w:t>
            </w:r>
          </w:p>
        </w:tc>
      </w:tr>
      <w:tr w:rsidR="001B4C90" w:rsidRPr="00F2591D" w14:paraId="3A880CA8" w14:textId="77777777" w:rsidTr="0084715A">
        <w:tc>
          <w:tcPr>
            <w:tcW w:w="2972" w:type="dxa"/>
            <w:shd w:val="clear" w:color="auto" w:fill="auto"/>
          </w:tcPr>
          <w:p w14:paraId="199D8C17"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4C141C21"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Machine is ontdekt op 26 september. Werknemer is op 27 september op non-actief gezet en de volgende dag op staande voet ontslagen. Het ontslag is onverwijld gegeven. </w:t>
            </w:r>
          </w:p>
        </w:tc>
      </w:tr>
      <w:tr w:rsidR="001B4C90" w:rsidRPr="00F2591D" w14:paraId="7D0DCB1B" w14:textId="77777777" w:rsidTr="0084715A">
        <w:tc>
          <w:tcPr>
            <w:tcW w:w="2972" w:type="dxa"/>
            <w:shd w:val="clear" w:color="auto" w:fill="auto"/>
          </w:tcPr>
          <w:p w14:paraId="105A6DB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7830A3EE"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12B2DA8B" w14:textId="77777777" w:rsidTr="0084715A">
        <w:tc>
          <w:tcPr>
            <w:tcW w:w="2972" w:type="dxa"/>
            <w:shd w:val="clear" w:color="auto" w:fill="auto"/>
          </w:tcPr>
          <w:p w14:paraId="1535CF82"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4C667C14" w14:textId="77777777" w:rsidR="001B4C90" w:rsidRPr="00F2591D" w:rsidRDefault="00024B6E" w:rsidP="0084715A">
            <w:pPr>
              <w:spacing w:line="360" w:lineRule="auto"/>
              <w:jc w:val="both"/>
              <w:rPr>
                <w:rFonts w:ascii="Verdana" w:hAnsi="Verdana"/>
                <w:sz w:val="18"/>
                <w:szCs w:val="18"/>
              </w:rPr>
            </w:pPr>
            <w:r>
              <w:rPr>
                <w:rFonts w:ascii="Verdana" w:hAnsi="Verdana"/>
                <w:sz w:val="18"/>
                <w:szCs w:val="18"/>
              </w:rPr>
              <w:t>Onderzoek.</w:t>
            </w:r>
          </w:p>
        </w:tc>
      </w:tr>
      <w:tr w:rsidR="001B4C90" w:rsidRPr="00F2591D" w14:paraId="3EE1A08A" w14:textId="77777777" w:rsidTr="0084715A">
        <w:tc>
          <w:tcPr>
            <w:tcW w:w="2972" w:type="dxa"/>
            <w:shd w:val="clear" w:color="auto" w:fill="auto"/>
          </w:tcPr>
          <w:p w14:paraId="7276C0B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50CC0B7D"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werkgever hoort de werknemer, systeembeheerder, te vertrouwen en mag verwachten dat de werknemer integer is. De werknemer heeft nooit eerder dergelijk gedrag getoond. Zijn werkzaamheden hebben geen last gehad van zijn gedraging. De werknemer overschreed een grens door zijn gedraging, maar zijn fout kan hem niet zo zwaar worden aangerekend.</w:t>
            </w:r>
          </w:p>
        </w:tc>
      </w:tr>
      <w:tr w:rsidR="001B4C90" w:rsidRPr="00F2591D" w14:paraId="1A0A822E" w14:textId="77777777" w:rsidTr="0084715A">
        <w:tc>
          <w:tcPr>
            <w:tcW w:w="2972" w:type="dxa"/>
            <w:shd w:val="clear" w:color="auto" w:fill="auto"/>
          </w:tcPr>
          <w:p w14:paraId="70D897B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40410931"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Personeelshandboek waarin staat dat internet alleen mag worden gebruikt voor bedrijfsdoeleinden en niet privédoeleinden. Er is een ‘Internet en E-mailprotocol’.</w:t>
            </w:r>
          </w:p>
        </w:tc>
      </w:tr>
      <w:tr w:rsidR="001B4C90" w:rsidRPr="00F2591D" w14:paraId="7A25EC07" w14:textId="77777777" w:rsidTr="0084715A">
        <w:tc>
          <w:tcPr>
            <w:tcW w:w="2972" w:type="dxa"/>
            <w:shd w:val="clear" w:color="auto" w:fill="auto"/>
          </w:tcPr>
          <w:p w14:paraId="2030EF5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105A7ACE"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werkgever had moeten volstaan met een minder zware sanctie dan wel de arbeidsovereenkomst op een andere manier beëindigen in plaats van ontslag op staande voet.</w:t>
            </w:r>
          </w:p>
        </w:tc>
      </w:tr>
    </w:tbl>
    <w:p w14:paraId="1BDCB56B"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19</w:t>
      </w:r>
      <w:r w:rsidR="006F02B0">
        <w:rPr>
          <w:rFonts w:ascii="Verdana" w:hAnsi="Verdana"/>
          <w:sz w:val="18"/>
          <w:szCs w:val="18"/>
        </w:rPr>
        <w:t>. Zaak 19</w:t>
      </w:r>
    </w:p>
    <w:p w14:paraId="7D287A7F"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68EC4EA2" w14:textId="77777777" w:rsidTr="0084715A">
        <w:tc>
          <w:tcPr>
            <w:tcW w:w="2972" w:type="dxa"/>
            <w:shd w:val="clear" w:color="auto" w:fill="auto"/>
          </w:tcPr>
          <w:p w14:paraId="14F055EC"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631CF4E8"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ECLI:NL:RBLIM:2018:3924</w:t>
            </w:r>
          </w:p>
        </w:tc>
      </w:tr>
      <w:tr w:rsidR="001B4C90" w:rsidRPr="00F2591D" w14:paraId="10C81012" w14:textId="77777777" w:rsidTr="0084715A">
        <w:tc>
          <w:tcPr>
            <w:tcW w:w="2972" w:type="dxa"/>
            <w:shd w:val="clear" w:color="auto" w:fill="auto"/>
          </w:tcPr>
          <w:p w14:paraId="4C917B5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04356DF5"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De werknemer heeft zich schuldig gemaakt aan de diefstal van een tray bier bij een tankstation tijdens een werkstop. </w:t>
            </w:r>
          </w:p>
        </w:tc>
      </w:tr>
      <w:tr w:rsidR="001B4C90" w:rsidRPr="00F2591D" w14:paraId="39430711" w14:textId="77777777" w:rsidTr="0084715A">
        <w:tc>
          <w:tcPr>
            <w:tcW w:w="2972" w:type="dxa"/>
            <w:shd w:val="clear" w:color="auto" w:fill="auto"/>
          </w:tcPr>
          <w:p w14:paraId="661D41A0"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0B6B9515"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Het is niet komen vast te staan dat de werknemer een tray bier heeft weggenomen. De diefstal wordt ontkend door de werknemer en uit de getuigenverklaring valt niet op te maken dat de werknemer de diefstal heeft gepleegd. De werknemer liep wel buiten met een tray bier, maar dat betekent niet dat hij deze heeft gestolen. In het dossier staat ook nergens dat het bier is gestolen. De verklaring van de werknemer is niet zo onaannemelijk dat het als onwaar wordt aangenomen. De diefstal is niet bewezen dus geen rechtsgeldig ontslag</w:t>
            </w:r>
            <w:r w:rsidR="008819AB">
              <w:rPr>
                <w:rFonts w:ascii="Verdana" w:hAnsi="Verdana"/>
                <w:sz w:val="18"/>
                <w:szCs w:val="18"/>
              </w:rPr>
              <w:t xml:space="preserve"> op staande voet</w:t>
            </w:r>
            <w:r w:rsidRPr="00F2591D">
              <w:rPr>
                <w:rFonts w:ascii="Verdana" w:hAnsi="Verdana"/>
                <w:sz w:val="18"/>
                <w:szCs w:val="18"/>
              </w:rPr>
              <w:t>.</w:t>
            </w:r>
          </w:p>
        </w:tc>
      </w:tr>
      <w:tr w:rsidR="001B4C90" w:rsidRPr="00F2591D" w14:paraId="6AB46934" w14:textId="77777777" w:rsidTr="0084715A">
        <w:tc>
          <w:tcPr>
            <w:tcW w:w="2972" w:type="dxa"/>
            <w:shd w:val="clear" w:color="auto" w:fill="auto"/>
          </w:tcPr>
          <w:p w14:paraId="5B72F91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64CB6A28"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4FA03F9A" w14:textId="77777777" w:rsidTr="0084715A">
        <w:tc>
          <w:tcPr>
            <w:tcW w:w="2972" w:type="dxa"/>
            <w:shd w:val="clear" w:color="auto" w:fill="auto"/>
          </w:tcPr>
          <w:p w14:paraId="2634E694"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567E8AD0"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7A44AA1A" w14:textId="77777777" w:rsidTr="0084715A">
        <w:tc>
          <w:tcPr>
            <w:tcW w:w="2972" w:type="dxa"/>
            <w:shd w:val="clear" w:color="auto" w:fill="auto"/>
          </w:tcPr>
          <w:p w14:paraId="51B4E251"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235B226E"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Mededeling chauffeur en verklaring van de werknemer van het tankstation Q8. </w:t>
            </w:r>
          </w:p>
        </w:tc>
      </w:tr>
      <w:tr w:rsidR="001B4C90" w:rsidRPr="00F2591D" w14:paraId="6A31C2EF" w14:textId="77777777" w:rsidTr="0084715A">
        <w:tc>
          <w:tcPr>
            <w:tcW w:w="2972" w:type="dxa"/>
            <w:shd w:val="clear" w:color="auto" w:fill="auto"/>
          </w:tcPr>
          <w:p w14:paraId="373EA6F9"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79987E4A"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Werknemer was toen minderjarig.</w:t>
            </w:r>
          </w:p>
        </w:tc>
      </w:tr>
      <w:tr w:rsidR="001B4C90" w:rsidRPr="00F2591D" w14:paraId="7C853A0B" w14:textId="77777777" w:rsidTr="0084715A">
        <w:tc>
          <w:tcPr>
            <w:tcW w:w="2972" w:type="dxa"/>
            <w:shd w:val="clear" w:color="auto" w:fill="auto"/>
          </w:tcPr>
          <w:p w14:paraId="121033F4"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12A5C50D"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38440F4D" w14:textId="77777777" w:rsidTr="0084715A">
        <w:tc>
          <w:tcPr>
            <w:tcW w:w="2972" w:type="dxa"/>
            <w:shd w:val="clear" w:color="auto" w:fill="auto"/>
          </w:tcPr>
          <w:p w14:paraId="1E10AC4A"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00AE42C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bl>
    <w:p w14:paraId="260BDC5C"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20</w:t>
      </w:r>
      <w:r w:rsidR="006F02B0">
        <w:rPr>
          <w:rFonts w:ascii="Verdana" w:hAnsi="Verdana"/>
          <w:sz w:val="18"/>
          <w:szCs w:val="18"/>
        </w:rPr>
        <w:t>. Zaak 20</w:t>
      </w:r>
    </w:p>
    <w:p w14:paraId="30117D21"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18868ED8" w14:textId="77777777" w:rsidTr="0084715A">
        <w:tc>
          <w:tcPr>
            <w:tcW w:w="2972" w:type="dxa"/>
            <w:shd w:val="clear" w:color="auto" w:fill="auto"/>
          </w:tcPr>
          <w:p w14:paraId="29FA2E4F"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7DCF65EF"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ECLI:NL:RBNHO:2018:3884</w:t>
            </w:r>
          </w:p>
        </w:tc>
      </w:tr>
      <w:tr w:rsidR="001B4C90" w:rsidRPr="00F2591D" w14:paraId="76AEA457" w14:textId="77777777" w:rsidTr="0084715A">
        <w:tc>
          <w:tcPr>
            <w:tcW w:w="2972" w:type="dxa"/>
            <w:shd w:val="clear" w:color="auto" w:fill="auto"/>
          </w:tcPr>
          <w:p w14:paraId="7D22A23F"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34B74A6A"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Er vond een besloten feest van een collega plaats bij Van der Valk. Het feest had een ‘open bar’ dus gasten mochten tegen een bepaalde vergoeding drinken. Onder het arrangement viel gratis bier, wijn, frisdranken en binnenlands gedistilleerde dranken. De werknemer schonk aan twee gasten van het besloten feest, waaronder een collega, een buitenlands gedistilleerde drank. Hiervoor hebben de gasten niet betaald.</w:t>
            </w:r>
          </w:p>
        </w:tc>
      </w:tr>
      <w:tr w:rsidR="001B4C90" w:rsidRPr="00F2591D" w14:paraId="4A85AB4D" w14:textId="77777777" w:rsidTr="0084715A">
        <w:tc>
          <w:tcPr>
            <w:tcW w:w="2972" w:type="dxa"/>
            <w:shd w:val="clear" w:color="auto" w:fill="auto"/>
          </w:tcPr>
          <w:p w14:paraId="24E383A9"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473EAD28"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werknemer is niet zover over de schreef gegaan dat er sprake is van een dringende reden. Hij schonk drank die niet onder het arrangement viel aan één van zijn collega’s en een andere gast. Het feest was door die collega georganiseerd. Volgens het beleid mogen geen gratis consumpties worden weggegeven, maar dit kwalificeert zich niet als diefstal. De aard en de ernst van de verweten gedraging zijn niet voldoende voor een ontslag op staande voet.</w:t>
            </w:r>
          </w:p>
        </w:tc>
      </w:tr>
      <w:tr w:rsidR="001B4C90" w:rsidRPr="00F2591D" w14:paraId="57838A08" w14:textId="77777777" w:rsidTr="0084715A">
        <w:tc>
          <w:tcPr>
            <w:tcW w:w="2972" w:type="dxa"/>
            <w:shd w:val="clear" w:color="auto" w:fill="auto"/>
          </w:tcPr>
          <w:p w14:paraId="050985AA"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59597252"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7BC8BE15" w14:textId="77777777" w:rsidTr="0084715A">
        <w:tc>
          <w:tcPr>
            <w:tcW w:w="2972" w:type="dxa"/>
            <w:shd w:val="clear" w:color="auto" w:fill="auto"/>
          </w:tcPr>
          <w:p w14:paraId="6C53315E"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4E99C288"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6ACBF5C1" w14:textId="77777777" w:rsidTr="0084715A">
        <w:tc>
          <w:tcPr>
            <w:tcW w:w="2972" w:type="dxa"/>
            <w:shd w:val="clear" w:color="auto" w:fill="auto"/>
          </w:tcPr>
          <w:p w14:paraId="5F31344C"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7DB02D6F"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Camerabeelden.</w:t>
            </w:r>
          </w:p>
        </w:tc>
      </w:tr>
      <w:tr w:rsidR="001B4C90" w:rsidRPr="00F2591D" w14:paraId="4B8B3147" w14:textId="77777777" w:rsidTr="0084715A">
        <w:tc>
          <w:tcPr>
            <w:tcW w:w="2972" w:type="dxa"/>
            <w:shd w:val="clear" w:color="auto" w:fill="auto"/>
          </w:tcPr>
          <w:p w14:paraId="2D9FE5D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6A409B1A"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werknemer heeft steeds naar behoren gefunctioneerd en is niet eerder in de fout gegaan.</w:t>
            </w:r>
          </w:p>
        </w:tc>
      </w:tr>
      <w:tr w:rsidR="001B4C90" w:rsidRPr="00F2591D" w14:paraId="296ED9B8" w14:textId="77777777" w:rsidTr="0084715A">
        <w:tc>
          <w:tcPr>
            <w:tcW w:w="2972" w:type="dxa"/>
            <w:shd w:val="clear" w:color="auto" w:fill="auto"/>
          </w:tcPr>
          <w:p w14:paraId="35EE3BCC"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0F78D422"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Huishoudelijk reglement 2017. Het is niet toegestaan om gratis consumpties weg te geven of korting te geven op de rekening aan gasten zonder toestemming van de directe leidinggevende. Overtreding van die regel leidt tot ontslag op staande voet. Bij diefstal en fraude wordt aangifte bij de politie gedaan en volgt ontslag op staande voet.</w:t>
            </w:r>
          </w:p>
        </w:tc>
      </w:tr>
      <w:tr w:rsidR="001B4C90" w:rsidRPr="00F2591D" w14:paraId="26CA4582" w14:textId="77777777" w:rsidTr="0084715A">
        <w:tc>
          <w:tcPr>
            <w:tcW w:w="2972" w:type="dxa"/>
            <w:shd w:val="clear" w:color="auto" w:fill="auto"/>
          </w:tcPr>
          <w:p w14:paraId="1CA3389E"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3CBFD7E5"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Een officiële waarschuwing, een boete en/of een inhouding op het salaris van de werknemer was voldoende. </w:t>
            </w:r>
          </w:p>
        </w:tc>
      </w:tr>
    </w:tbl>
    <w:p w14:paraId="38D9537C"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21</w:t>
      </w:r>
      <w:r w:rsidR="006F02B0">
        <w:rPr>
          <w:rFonts w:ascii="Verdana" w:hAnsi="Verdana"/>
          <w:sz w:val="18"/>
          <w:szCs w:val="18"/>
        </w:rPr>
        <w:t>. Zaak 21</w:t>
      </w:r>
    </w:p>
    <w:p w14:paraId="04648BED"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78B0D610" w14:textId="77777777" w:rsidTr="0084715A">
        <w:tc>
          <w:tcPr>
            <w:tcW w:w="2972" w:type="dxa"/>
            <w:shd w:val="clear" w:color="auto" w:fill="auto"/>
          </w:tcPr>
          <w:p w14:paraId="2058A857"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043ECFA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ECLI:NL:RBNHO:2018:2090</w:t>
            </w:r>
          </w:p>
        </w:tc>
      </w:tr>
      <w:tr w:rsidR="001B4C90" w:rsidRPr="00F2591D" w14:paraId="249B069D" w14:textId="77777777" w:rsidTr="0084715A">
        <w:tc>
          <w:tcPr>
            <w:tcW w:w="2972" w:type="dxa"/>
            <w:shd w:val="clear" w:color="auto" w:fill="auto"/>
          </w:tcPr>
          <w:p w14:paraId="33111DF2"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32B6A9C0"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De werkneemster heeft contant geld ontvangen van klanten, maar dit geld is niet geregistreerd in het door de werkgever gebruikte administratiesysteem. Verder heeft de werkneemster </w:t>
            </w:r>
            <w:r w:rsidRPr="000D365E">
              <w:rPr>
                <w:rFonts w:ascii="Verdana" w:hAnsi="Verdana"/>
                <w:sz w:val="18"/>
                <w:szCs w:val="18"/>
              </w:rPr>
              <w:t>zaken</w:t>
            </w:r>
            <w:r w:rsidRPr="00F2591D">
              <w:rPr>
                <w:rFonts w:ascii="Verdana" w:hAnsi="Verdana"/>
                <w:sz w:val="18"/>
                <w:szCs w:val="18"/>
              </w:rPr>
              <w:t xml:space="preserve"> genomen uit de salon die niet haar eigendom zijn.</w:t>
            </w:r>
          </w:p>
        </w:tc>
      </w:tr>
      <w:tr w:rsidR="001B4C90" w:rsidRPr="00F2591D" w14:paraId="5E4BC006" w14:textId="77777777" w:rsidTr="0084715A">
        <w:tc>
          <w:tcPr>
            <w:tcW w:w="2972" w:type="dxa"/>
            <w:shd w:val="clear" w:color="auto" w:fill="auto"/>
          </w:tcPr>
          <w:p w14:paraId="6A598309"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0704CD7C"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Aan de werkgever wordt toegegeven dat de werkneemster contant geld heeft ontvangen, maar het is niet duidelijk geworden of het geld niet is afgedragen of onjuist is geregis</w:t>
            </w:r>
            <w:r w:rsidR="00583EB0">
              <w:rPr>
                <w:rFonts w:ascii="Verdana" w:hAnsi="Verdana"/>
                <w:sz w:val="18"/>
                <w:szCs w:val="18"/>
              </w:rPr>
              <w:t>treer</w:t>
            </w:r>
            <w:r w:rsidRPr="00F2591D">
              <w:rPr>
                <w:rFonts w:ascii="Verdana" w:hAnsi="Verdana"/>
                <w:sz w:val="18"/>
                <w:szCs w:val="18"/>
              </w:rPr>
              <w:t xml:space="preserve">d. Het is niet duidelijk of werkneemster de betalingen met contant geld wederrechtelijk heeft toegeëigend. Werkgever heeft geen bewijs aangevoerd, dus geen dringende reden. Werkneemster </w:t>
            </w:r>
            <w:r w:rsidRPr="000D365E">
              <w:rPr>
                <w:rFonts w:ascii="Verdana" w:hAnsi="Verdana"/>
                <w:sz w:val="18"/>
                <w:szCs w:val="18"/>
              </w:rPr>
              <w:t>nam zaken uit de salon die van haar moeder waren. Voor het meenemen van de zaken was zij al bestraft met een waarschuwing.</w:t>
            </w:r>
          </w:p>
        </w:tc>
      </w:tr>
      <w:tr w:rsidR="001B4C90" w:rsidRPr="00F2591D" w14:paraId="64546F29" w14:textId="77777777" w:rsidTr="0084715A">
        <w:tc>
          <w:tcPr>
            <w:tcW w:w="2972" w:type="dxa"/>
            <w:shd w:val="clear" w:color="auto" w:fill="auto"/>
          </w:tcPr>
          <w:p w14:paraId="1B1285F1"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30A92746"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2374CB3F" w14:textId="77777777" w:rsidTr="0084715A">
        <w:tc>
          <w:tcPr>
            <w:tcW w:w="2972" w:type="dxa"/>
            <w:shd w:val="clear" w:color="auto" w:fill="auto"/>
          </w:tcPr>
          <w:p w14:paraId="163963B8"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32B34BEF"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32196999" w14:textId="77777777" w:rsidTr="0084715A">
        <w:tc>
          <w:tcPr>
            <w:tcW w:w="2972" w:type="dxa"/>
            <w:shd w:val="clear" w:color="auto" w:fill="auto"/>
          </w:tcPr>
          <w:p w14:paraId="52A5E4EF"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414C95BE"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Camerabeelden en verklaring van klanten.</w:t>
            </w:r>
          </w:p>
        </w:tc>
      </w:tr>
      <w:tr w:rsidR="001B4C90" w:rsidRPr="00F2591D" w14:paraId="4A813B23" w14:textId="77777777" w:rsidTr="0084715A">
        <w:tc>
          <w:tcPr>
            <w:tcW w:w="2972" w:type="dxa"/>
            <w:shd w:val="clear" w:color="auto" w:fill="auto"/>
          </w:tcPr>
          <w:p w14:paraId="13F4E8A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358F0360"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2E2913AB" w14:textId="77777777" w:rsidTr="0084715A">
        <w:tc>
          <w:tcPr>
            <w:tcW w:w="2972" w:type="dxa"/>
            <w:shd w:val="clear" w:color="auto" w:fill="auto"/>
          </w:tcPr>
          <w:p w14:paraId="5AC68F92"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0E7EB66C"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25F5B29B" w14:textId="77777777" w:rsidTr="0084715A">
        <w:tc>
          <w:tcPr>
            <w:tcW w:w="2972" w:type="dxa"/>
            <w:shd w:val="clear" w:color="auto" w:fill="auto"/>
          </w:tcPr>
          <w:p w14:paraId="78E45711"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6AED201C"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bl>
    <w:p w14:paraId="5DD1B574"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22</w:t>
      </w:r>
      <w:r w:rsidR="006F02B0">
        <w:rPr>
          <w:rFonts w:ascii="Verdana" w:hAnsi="Verdana"/>
          <w:sz w:val="18"/>
          <w:szCs w:val="18"/>
        </w:rPr>
        <w:t>. Zaak 22</w:t>
      </w:r>
    </w:p>
    <w:p w14:paraId="512B187A"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02F03EEC" w14:textId="77777777" w:rsidTr="0084715A">
        <w:tc>
          <w:tcPr>
            <w:tcW w:w="2972" w:type="dxa"/>
            <w:shd w:val="clear" w:color="auto" w:fill="auto"/>
          </w:tcPr>
          <w:p w14:paraId="7D56EB64"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0A914AD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ECLI:NL:RBGEL:2018:4130</w:t>
            </w:r>
          </w:p>
        </w:tc>
      </w:tr>
      <w:tr w:rsidR="001B4C90" w:rsidRPr="00F2591D" w14:paraId="6BB83C72" w14:textId="77777777" w:rsidTr="0084715A">
        <w:tc>
          <w:tcPr>
            <w:tcW w:w="2972" w:type="dxa"/>
            <w:shd w:val="clear" w:color="auto" w:fill="auto"/>
          </w:tcPr>
          <w:p w14:paraId="55AA9509"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0C24680C"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Een collega meldde de directeur dat zij het vermoeden had dat slaap- en kalmeringsmedicijnen verdwenen uit de voorraad. Uit de tellingen bleek dat losse slaapmedicatie met enige regelmaat verdween. Er zijn camera’s opgehangen en uit de beelden bleek dat een </w:t>
            </w:r>
            <w:r w:rsidRPr="000A3F3B">
              <w:rPr>
                <w:rFonts w:ascii="Verdana" w:hAnsi="Verdana"/>
                <w:color w:val="000000"/>
                <w:sz w:val="18"/>
                <w:szCs w:val="18"/>
              </w:rPr>
              <w:t>werkneemster als enige aanwezig</w:t>
            </w:r>
            <w:r w:rsidRPr="00F2591D">
              <w:rPr>
                <w:rFonts w:ascii="Verdana" w:hAnsi="Verdana"/>
                <w:sz w:val="18"/>
                <w:szCs w:val="18"/>
              </w:rPr>
              <w:t xml:space="preserve"> was wanneer de medicatie verdween. De werkgever schakelde een recherchebureau voor nader onderzoek in. De werkneemster werd op staande voet ontslagen wegens diefstal van medicatie.</w:t>
            </w:r>
          </w:p>
        </w:tc>
      </w:tr>
      <w:tr w:rsidR="001B4C90" w:rsidRPr="00F2591D" w14:paraId="30FDF3B4" w14:textId="77777777" w:rsidTr="0084715A">
        <w:tc>
          <w:tcPr>
            <w:tcW w:w="2972" w:type="dxa"/>
            <w:shd w:val="clear" w:color="auto" w:fill="auto"/>
          </w:tcPr>
          <w:p w14:paraId="15F3C21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436912AB"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Er kan niet worden uitgesloten dat hetgeen wat de werkneemster over haar handelwijze heeft verklaard juist is. De camerabeelden geven onvoldoende duidelijkheid over de diefstal/verduistering door de werkneemster. In het rapport van het recherchebureau is niet vastgesteld of de werkneemster de medicijnen naar huis heeft genomen. De tellingen zijn gedaan door een werknemer en nooit gecontroleerd door een tweede persoon, dus het kan niet uitgesloten worden dat er sprake is van </w:t>
            </w:r>
            <w:r w:rsidR="00583EB0">
              <w:rPr>
                <w:rFonts w:ascii="Verdana" w:hAnsi="Verdana"/>
                <w:sz w:val="18"/>
                <w:szCs w:val="18"/>
              </w:rPr>
              <w:t>éé</w:t>
            </w:r>
            <w:r w:rsidRPr="00F2591D">
              <w:rPr>
                <w:rFonts w:ascii="Verdana" w:hAnsi="Verdana"/>
                <w:sz w:val="18"/>
                <w:szCs w:val="18"/>
              </w:rPr>
              <w:t>n of meerdere foutieve telling(en). Tot slot kan er ook niet worden uitgesloten dat de patiënten meer dan een tablet hebben gekregen, wat tegenstrijdig is met hetgeen de arts voorschrijft. Geen dringende reden voor ontslag op staande voet.</w:t>
            </w:r>
          </w:p>
        </w:tc>
      </w:tr>
      <w:tr w:rsidR="001B4C90" w:rsidRPr="00F2591D" w14:paraId="3E4D8368" w14:textId="77777777" w:rsidTr="0084715A">
        <w:tc>
          <w:tcPr>
            <w:tcW w:w="2972" w:type="dxa"/>
            <w:shd w:val="clear" w:color="auto" w:fill="auto"/>
          </w:tcPr>
          <w:p w14:paraId="197B021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1F0C84C0"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1A1069C1" w14:textId="77777777" w:rsidTr="0084715A">
        <w:tc>
          <w:tcPr>
            <w:tcW w:w="2972" w:type="dxa"/>
            <w:shd w:val="clear" w:color="auto" w:fill="auto"/>
          </w:tcPr>
          <w:p w14:paraId="3EB6F57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0BF3910D"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714200A1" w14:textId="77777777" w:rsidTr="0084715A">
        <w:tc>
          <w:tcPr>
            <w:tcW w:w="2972" w:type="dxa"/>
            <w:shd w:val="clear" w:color="auto" w:fill="auto"/>
          </w:tcPr>
          <w:p w14:paraId="02B5D647"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14EA0802"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Camerabeelden, rapport recherchebureau en tellingen.</w:t>
            </w:r>
          </w:p>
        </w:tc>
      </w:tr>
      <w:tr w:rsidR="001B4C90" w:rsidRPr="00F2591D" w14:paraId="4E5D6305" w14:textId="77777777" w:rsidTr="0084715A">
        <w:tc>
          <w:tcPr>
            <w:tcW w:w="2972" w:type="dxa"/>
            <w:shd w:val="clear" w:color="auto" w:fill="auto"/>
          </w:tcPr>
          <w:p w14:paraId="0C1F1169"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1EEB926F"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Kleine tien jaar in dienst, altijd positieve beoordelingen en functioneringsgesprekken gekregen.</w:t>
            </w:r>
          </w:p>
        </w:tc>
      </w:tr>
      <w:tr w:rsidR="001B4C90" w:rsidRPr="00F2591D" w14:paraId="70A0BB52" w14:textId="77777777" w:rsidTr="0084715A">
        <w:tc>
          <w:tcPr>
            <w:tcW w:w="2972" w:type="dxa"/>
            <w:shd w:val="clear" w:color="auto" w:fill="auto"/>
          </w:tcPr>
          <w:p w14:paraId="6FACA795"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4DA5E721"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Er geldt een geneesmiddelendistributieprotocol. De bewoner beheert zelf zijn of haar geneesmiddelen tenzij hij of zij dat niet kan of wil. In dat geval neemt een verzorgende deze taak over.</w:t>
            </w:r>
          </w:p>
        </w:tc>
      </w:tr>
      <w:tr w:rsidR="001B4C90" w:rsidRPr="00F2591D" w14:paraId="7ECAF9A5" w14:textId="77777777" w:rsidTr="0084715A">
        <w:tc>
          <w:tcPr>
            <w:tcW w:w="2972" w:type="dxa"/>
            <w:shd w:val="clear" w:color="auto" w:fill="auto"/>
          </w:tcPr>
          <w:p w14:paraId="613F2CED"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4FAB6EEA"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Collega volgde het protocol niet, maar kreeg enkel een waarschuwing terwijl de werkneemster op staande voet is ontslagen.</w:t>
            </w:r>
          </w:p>
        </w:tc>
      </w:tr>
    </w:tbl>
    <w:p w14:paraId="4BD82BB2"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t>Bijlage 23</w:t>
      </w:r>
      <w:r w:rsidR="006F02B0">
        <w:rPr>
          <w:rFonts w:ascii="Verdana" w:hAnsi="Verdana"/>
          <w:sz w:val="18"/>
          <w:szCs w:val="18"/>
        </w:rPr>
        <w:t>. Zaak 23</w:t>
      </w:r>
    </w:p>
    <w:p w14:paraId="3F113623" w14:textId="77777777" w:rsidR="001B4C90" w:rsidRPr="00F2591D" w:rsidRDefault="001B4C90" w:rsidP="001B4C90">
      <w:pPr>
        <w:spacing w:line="360" w:lineRule="auto"/>
        <w:jc w:val="both"/>
        <w:rPr>
          <w:rFonts w:ascii="Verdana" w:hAnsi="Verdana"/>
          <w:sz w:val="18"/>
          <w:szCs w:val="18"/>
        </w:rPr>
      </w:pPr>
      <w:r w:rsidRPr="00F2591D">
        <w:rPr>
          <w:rFonts w:ascii="Verdana" w:hAnsi="Verdana"/>
          <w:sz w:val="18"/>
          <w:szCs w:val="1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084"/>
      </w:tblGrid>
      <w:tr w:rsidR="001B4C90" w:rsidRPr="00F2591D" w14:paraId="48504C22" w14:textId="77777777" w:rsidTr="0084715A">
        <w:tc>
          <w:tcPr>
            <w:tcW w:w="2972" w:type="dxa"/>
            <w:shd w:val="clear" w:color="auto" w:fill="auto"/>
          </w:tcPr>
          <w:p w14:paraId="1256BAD4" w14:textId="77777777" w:rsidR="001B4C90" w:rsidRPr="00F2591D" w:rsidRDefault="001B4C90" w:rsidP="0084715A">
            <w:pPr>
              <w:spacing w:line="360" w:lineRule="auto"/>
              <w:jc w:val="both"/>
              <w:rPr>
                <w:rFonts w:ascii="Verdana" w:hAnsi="Verdana"/>
                <w:sz w:val="18"/>
                <w:szCs w:val="18"/>
              </w:rPr>
            </w:pPr>
          </w:p>
        </w:tc>
        <w:tc>
          <w:tcPr>
            <w:tcW w:w="6084" w:type="dxa"/>
            <w:shd w:val="clear" w:color="auto" w:fill="auto"/>
          </w:tcPr>
          <w:p w14:paraId="244A0FE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ECLI:NL:RBMNE:2018:6102</w:t>
            </w:r>
          </w:p>
        </w:tc>
      </w:tr>
      <w:tr w:rsidR="001B4C90" w:rsidRPr="00F2591D" w14:paraId="46FC2422" w14:textId="77777777" w:rsidTr="0084715A">
        <w:tc>
          <w:tcPr>
            <w:tcW w:w="2972" w:type="dxa"/>
            <w:shd w:val="clear" w:color="auto" w:fill="auto"/>
          </w:tcPr>
          <w:p w14:paraId="4B8597EE"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Gebeurtenis</w:t>
            </w:r>
          </w:p>
        </w:tc>
        <w:tc>
          <w:tcPr>
            <w:tcW w:w="6084" w:type="dxa"/>
            <w:shd w:val="clear" w:color="auto" w:fill="auto"/>
          </w:tcPr>
          <w:p w14:paraId="5F226EA9"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Werkneemster bediende dertien tafels. De rekening van twaalf tafels is voldaan. De opbrengst van de dertiende tafel is verdwenen. Uit het kastekort heeft de werkgever vastgesteld dat de werkneemster het geld heeft gestolen. De werkneemster was de enige bediener die avond.</w:t>
            </w:r>
          </w:p>
        </w:tc>
      </w:tr>
      <w:tr w:rsidR="001B4C90" w:rsidRPr="00F2591D" w14:paraId="36A88E35" w14:textId="77777777" w:rsidTr="0084715A">
        <w:tc>
          <w:tcPr>
            <w:tcW w:w="2972" w:type="dxa"/>
            <w:shd w:val="clear" w:color="auto" w:fill="auto"/>
          </w:tcPr>
          <w:p w14:paraId="520304E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Dringende reden</w:t>
            </w:r>
          </w:p>
        </w:tc>
        <w:tc>
          <w:tcPr>
            <w:tcW w:w="6084" w:type="dxa"/>
            <w:shd w:val="clear" w:color="auto" w:fill="auto"/>
          </w:tcPr>
          <w:p w14:paraId="58E079AC"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De overzichten, waaruit blijkt dat er geld is gestolen, zijn niet duidelijk genoeg om de rechter van diefstal te overtuigen. Hoeveel geld is verdwenen wordt door de werkgever niet duidelijk gemaakt. Het feit dat de werkneemster niet kan uitleggen hoe de opbrengst van de dertiende tafel is verdwenen, betekent niet dat zij de opbrengst heeft gestolen. De werkgever heeft geen verder bewijs aangeleverd en het bewijs dat aanwezig is, vindt de rechter niet voldoende. Geen dringende reden.</w:t>
            </w:r>
          </w:p>
        </w:tc>
      </w:tr>
      <w:tr w:rsidR="001B4C90" w:rsidRPr="00F2591D" w14:paraId="5A383B1B" w14:textId="77777777" w:rsidTr="0084715A">
        <w:tc>
          <w:tcPr>
            <w:tcW w:w="2972" w:type="dxa"/>
            <w:shd w:val="clear" w:color="auto" w:fill="auto"/>
          </w:tcPr>
          <w:p w14:paraId="7B644F1B"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Onverwijld</w:t>
            </w:r>
          </w:p>
        </w:tc>
        <w:tc>
          <w:tcPr>
            <w:tcW w:w="6084" w:type="dxa"/>
            <w:shd w:val="clear" w:color="auto" w:fill="auto"/>
          </w:tcPr>
          <w:p w14:paraId="523BC66E"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0DA15F16" w14:textId="77777777" w:rsidTr="0084715A">
        <w:tc>
          <w:tcPr>
            <w:tcW w:w="2972" w:type="dxa"/>
            <w:shd w:val="clear" w:color="auto" w:fill="auto"/>
          </w:tcPr>
          <w:p w14:paraId="3A40702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Mededeling</w:t>
            </w:r>
          </w:p>
        </w:tc>
        <w:tc>
          <w:tcPr>
            <w:tcW w:w="6084" w:type="dxa"/>
            <w:shd w:val="clear" w:color="auto" w:fill="auto"/>
          </w:tcPr>
          <w:p w14:paraId="551B2683"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0282255B" w14:textId="77777777" w:rsidTr="0084715A">
        <w:tc>
          <w:tcPr>
            <w:tcW w:w="2972" w:type="dxa"/>
            <w:shd w:val="clear" w:color="auto" w:fill="auto"/>
          </w:tcPr>
          <w:p w14:paraId="02C98D4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Bewijsmiddelen</w:t>
            </w:r>
          </w:p>
        </w:tc>
        <w:tc>
          <w:tcPr>
            <w:tcW w:w="6084" w:type="dxa"/>
            <w:shd w:val="clear" w:color="auto" w:fill="auto"/>
          </w:tcPr>
          <w:p w14:paraId="093CF4A5"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Transactie-overzicht van de bank en een uitdraai uit het kassasysteem.</w:t>
            </w:r>
          </w:p>
        </w:tc>
      </w:tr>
      <w:tr w:rsidR="001B4C90" w:rsidRPr="00F2591D" w14:paraId="7D77C6D5" w14:textId="77777777" w:rsidTr="0084715A">
        <w:tc>
          <w:tcPr>
            <w:tcW w:w="2972" w:type="dxa"/>
            <w:shd w:val="clear" w:color="auto" w:fill="auto"/>
          </w:tcPr>
          <w:p w14:paraId="55DFBC23"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Persoonlijke omstandigheden</w:t>
            </w:r>
          </w:p>
        </w:tc>
        <w:tc>
          <w:tcPr>
            <w:tcW w:w="6084" w:type="dxa"/>
            <w:shd w:val="clear" w:color="auto" w:fill="auto"/>
          </w:tcPr>
          <w:p w14:paraId="03415C1F"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r w:rsidR="001B4C90" w:rsidRPr="00F2591D" w14:paraId="3ECCD936" w14:textId="77777777" w:rsidTr="0084715A">
        <w:tc>
          <w:tcPr>
            <w:tcW w:w="2972" w:type="dxa"/>
            <w:shd w:val="clear" w:color="auto" w:fill="auto"/>
          </w:tcPr>
          <w:p w14:paraId="7713D4B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Bedrijfsbeleid</w:t>
            </w:r>
          </w:p>
        </w:tc>
        <w:tc>
          <w:tcPr>
            <w:tcW w:w="6084" w:type="dxa"/>
            <w:shd w:val="clear" w:color="auto" w:fill="auto"/>
          </w:tcPr>
          <w:p w14:paraId="4ED43A49"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 xml:space="preserve">N.v.t. </w:t>
            </w:r>
          </w:p>
        </w:tc>
      </w:tr>
      <w:tr w:rsidR="001B4C90" w:rsidRPr="00F2591D" w14:paraId="01A440E3" w14:textId="77777777" w:rsidTr="0084715A">
        <w:tc>
          <w:tcPr>
            <w:tcW w:w="2972" w:type="dxa"/>
            <w:shd w:val="clear" w:color="auto" w:fill="auto"/>
          </w:tcPr>
          <w:p w14:paraId="53B5CC86" w14:textId="77777777" w:rsidR="001B4C90" w:rsidRPr="00F2591D" w:rsidRDefault="001B4C90" w:rsidP="0084715A">
            <w:pPr>
              <w:spacing w:line="360" w:lineRule="auto"/>
              <w:jc w:val="both"/>
              <w:rPr>
                <w:rFonts w:ascii="Verdana" w:hAnsi="Verdana"/>
                <w:b/>
                <w:sz w:val="18"/>
                <w:szCs w:val="18"/>
              </w:rPr>
            </w:pPr>
            <w:r w:rsidRPr="00F2591D">
              <w:rPr>
                <w:rFonts w:ascii="Verdana" w:hAnsi="Verdana"/>
                <w:b/>
                <w:sz w:val="18"/>
                <w:szCs w:val="18"/>
              </w:rPr>
              <w:t>Andere maatregel</w:t>
            </w:r>
          </w:p>
        </w:tc>
        <w:tc>
          <w:tcPr>
            <w:tcW w:w="6084" w:type="dxa"/>
            <w:shd w:val="clear" w:color="auto" w:fill="auto"/>
          </w:tcPr>
          <w:p w14:paraId="00741DB4" w14:textId="77777777" w:rsidR="001B4C90" w:rsidRPr="00F2591D" w:rsidRDefault="001B4C90" w:rsidP="0084715A">
            <w:pPr>
              <w:spacing w:line="360" w:lineRule="auto"/>
              <w:jc w:val="both"/>
              <w:rPr>
                <w:rFonts w:ascii="Verdana" w:hAnsi="Verdana"/>
                <w:sz w:val="18"/>
                <w:szCs w:val="18"/>
              </w:rPr>
            </w:pPr>
            <w:r w:rsidRPr="00F2591D">
              <w:rPr>
                <w:rFonts w:ascii="Verdana" w:hAnsi="Verdana"/>
                <w:sz w:val="18"/>
                <w:szCs w:val="18"/>
              </w:rPr>
              <w:t>N.v.t.</w:t>
            </w:r>
          </w:p>
        </w:tc>
      </w:tr>
    </w:tbl>
    <w:p w14:paraId="1559E450" w14:textId="77777777" w:rsidR="001B4C90" w:rsidRPr="006F02B0" w:rsidRDefault="001B4C90" w:rsidP="00F155EA">
      <w:pPr>
        <w:spacing w:line="360" w:lineRule="auto"/>
        <w:jc w:val="both"/>
        <w:rPr>
          <w:rFonts w:ascii="Verdana" w:hAnsi="Verdana"/>
          <w:sz w:val="18"/>
          <w:szCs w:val="18"/>
        </w:rPr>
      </w:pPr>
      <w:r w:rsidRPr="006F02B0">
        <w:rPr>
          <w:rFonts w:ascii="Verdana" w:hAnsi="Verdana"/>
          <w:sz w:val="18"/>
          <w:szCs w:val="18"/>
        </w:rPr>
        <w:t>Bijlage 24</w:t>
      </w:r>
      <w:r w:rsidR="006F02B0">
        <w:rPr>
          <w:rFonts w:ascii="Verdana" w:hAnsi="Verdana"/>
          <w:sz w:val="18"/>
          <w:szCs w:val="18"/>
        </w:rPr>
        <w:t>. Zaak 24</w:t>
      </w:r>
    </w:p>
    <w:p w14:paraId="3498979B" w14:textId="77777777" w:rsidR="00F155EA" w:rsidRDefault="00F155EA" w:rsidP="00F155EA">
      <w:pPr>
        <w:spacing w:line="360" w:lineRule="auto"/>
        <w:jc w:val="both"/>
        <w:rPr>
          <w:rFonts w:ascii="Verdana" w:hAnsi="Verdana"/>
          <w:sz w:val="18"/>
          <w:szCs w:val="18"/>
        </w:rPr>
      </w:pPr>
    </w:p>
    <w:p w14:paraId="5CFCEBE3" w14:textId="77777777" w:rsidR="00F155EA" w:rsidRPr="00B9717B" w:rsidRDefault="00F155EA" w:rsidP="00E91E95">
      <w:pPr>
        <w:spacing w:line="360" w:lineRule="auto"/>
        <w:jc w:val="center"/>
        <w:rPr>
          <w:rFonts w:ascii="Verdana" w:hAnsi="Verdana"/>
          <w:sz w:val="32"/>
          <w:szCs w:val="32"/>
        </w:rPr>
      </w:pPr>
      <w:r>
        <w:rPr>
          <w:rFonts w:ascii="Verdana" w:hAnsi="Verdana"/>
          <w:sz w:val="18"/>
          <w:szCs w:val="18"/>
        </w:rPr>
        <w:br w:type="page"/>
      </w:r>
      <w:r w:rsidRPr="00B9717B">
        <w:rPr>
          <w:rFonts w:ascii="Verdana" w:hAnsi="Verdana"/>
          <w:sz w:val="32"/>
          <w:szCs w:val="32"/>
        </w:rPr>
        <w:lastRenderedPageBreak/>
        <w:t>Cliënten opgelet!</w:t>
      </w:r>
    </w:p>
    <w:p w14:paraId="6DF24C1A" w14:textId="77777777" w:rsidR="00DB353F" w:rsidRPr="00DB353F" w:rsidRDefault="00DB353F" w:rsidP="00DB353F">
      <w:pPr>
        <w:spacing w:line="360" w:lineRule="auto"/>
        <w:jc w:val="both"/>
        <w:rPr>
          <w:rFonts w:ascii="Verdana" w:hAnsi="Verdana"/>
          <w:sz w:val="18"/>
          <w:szCs w:val="18"/>
        </w:rPr>
      </w:pPr>
      <w:r>
        <w:rPr>
          <w:rFonts w:ascii="Verdana" w:hAnsi="Verdana"/>
          <w:sz w:val="18"/>
          <w:szCs w:val="18"/>
        </w:rPr>
        <w:t>I</w:t>
      </w:r>
      <w:r w:rsidRPr="00DB353F">
        <w:rPr>
          <w:rFonts w:ascii="Verdana" w:hAnsi="Verdana"/>
          <w:sz w:val="18"/>
          <w:szCs w:val="18"/>
        </w:rPr>
        <w:t>edereen kent het wel</w:t>
      </w:r>
      <w:r w:rsidR="00C22BBB">
        <w:rPr>
          <w:rFonts w:ascii="Verdana" w:hAnsi="Verdana"/>
          <w:sz w:val="18"/>
          <w:szCs w:val="18"/>
        </w:rPr>
        <w:t>.</w:t>
      </w:r>
      <w:r w:rsidRPr="00DB353F">
        <w:rPr>
          <w:rFonts w:ascii="Verdana" w:hAnsi="Verdana"/>
          <w:sz w:val="18"/>
          <w:szCs w:val="18"/>
        </w:rPr>
        <w:t xml:space="preserve"> </w:t>
      </w:r>
      <w:r w:rsidR="00C22BBB">
        <w:rPr>
          <w:rFonts w:ascii="Verdana" w:hAnsi="Verdana"/>
          <w:sz w:val="18"/>
          <w:szCs w:val="18"/>
        </w:rPr>
        <w:t>D</w:t>
      </w:r>
      <w:r w:rsidR="00477729">
        <w:rPr>
          <w:rFonts w:ascii="Verdana" w:hAnsi="Verdana"/>
          <w:sz w:val="18"/>
          <w:szCs w:val="18"/>
        </w:rPr>
        <w:t xml:space="preserve">e werknemers die </w:t>
      </w:r>
      <w:r w:rsidR="00C22BBB">
        <w:rPr>
          <w:rFonts w:ascii="Verdana" w:hAnsi="Verdana"/>
          <w:sz w:val="18"/>
          <w:szCs w:val="18"/>
        </w:rPr>
        <w:t>goederen</w:t>
      </w:r>
      <w:r w:rsidR="00477729">
        <w:rPr>
          <w:rFonts w:ascii="Verdana" w:hAnsi="Verdana"/>
          <w:sz w:val="18"/>
          <w:szCs w:val="18"/>
        </w:rPr>
        <w:t xml:space="preserve"> van werk naar huis</w:t>
      </w:r>
      <w:r w:rsidR="00C22BBB" w:rsidRPr="00C22BBB">
        <w:rPr>
          <w:rFonts w:ascii="Verdana" w:hAnsi="Verdana"/>
          <w:sz w:val="18"/>
          <w:szCs w:val="18"/>
        </w:rPr>
        <w:t xml:space="preserve"> </w:t>
      </w:r>
      <w:r w:rsidR="00C22BBB">
        <w:rPr>
          <w:rFonts w:ascii="Verdana" w:hAnsi="Verdana"/>
          <w:sz w:val="18"/>
          <w:szCs w:val="18"/>
        </w:rPr>
        <w:t>meenemen</w:t>
      </w:r>
      <w:r w:rsidR="00477729">
        <w:rPr>
          <w:rFonts w:ascii="Verdana" w:hAnsi="Verdana"/>
          <w:sz w:val="18"/>
          <w:szCs w:val="18"/>
        </w:rPr>
        <w:t>. De kantoorartikelen als pennen</w:t>
      </w:r>
      <w:r w:rsidR="00C22BBB">
        <w:rPr>
          <w:rFonts w:ascii="Verdana" w:hAnsi="Verdana"/>
          <w:sz w:val="18"/>
          <w:szCs w:val="18"/>
        </w:rPr>
        <w:t xml:space="preserve"> </w:t>
      </w:r>
      <w:r w:rsidR="00477729">
        <w:rPr>
          <w:rFonts w:ascii="Verdana" w:hAnsi="Verdana"/>
          <w:sz w:val="18"/>
          <w:szCs w:val="18"/>
        </w:rPr>
        <w:t xml:space="preserve">en schriften uit kantoor, voedingsmiddelen die bijna over de datum zijn en aan het einde van de dag worden weggegooid en de lijst gaat zo </w:t>
      </w:r>
      <w:r w:rsidR="00C22BBB">
        <w:rPr>
          <w:rFonts w:ascii="Verdana" w:hAnsi="Verdana"/>
          <w:sz w:val="18"/>
          <w:szCs w:val="18"/>
        </w:rPr>
        <w:t xml:space="preserve">maar </w:t>
      </w:r>
      <w:r w:rsidR="00477729">
        <w:rPr>
          <w:rFonts w:ascii="Verdana" w:hAnsi="Verdana"/>
          <w:sz w:val="18"/>
          <w:szCs w:val="18"/>
        </w:rPr>
        <w:t xml:space="preserve">door. </w:t>
      </w:r>
      <w:r w:rsidRPr="00DB353F">
        <w:rPr>
          <w:rFonts w:ascii="Verdana" w:hAnsi="Verdana"/>
          <w:sz w:val="18"/>
          <w:szCs w:val="18"/>
        </w:rPr>
        <w:t>Sommige werknemers komen hiermee weg en andere worden hiervoor zwaar aangerekend met een ontslag op s</w:t>
      </w:r>
      <w:r w:rsidR="00C22BBB">
        <w:rPr>
          <w:rFonts w:ascii="Verdana" w:hAnsi="Verdana"/>
          <w:sz w:val="18"/>
          <w:szCs w:val="18"/>
        </w:rPr>
        <w:t xml:space="preserve">taande voet vanwege diefstal, fraude, </w:t>
      </w:r>
      <w:r w:rsidRPr="00DB353F">
        <w:rPr>
          <w:rFonts w:ascii="Verdana" w:hAnsi="Verdana"/>
          <w:sz w:val="18"/>
          <w:szCs w:val="18"/>
        </w:rPr>
        <w:t>verduistering</w:t>
      </w:r>
      <w:r w:rsidR="00F97CD1">
        <w:rPr>
          <w:rFonts w:ascii="Verdana" w:hAnsi="Verdana"/>
          <w:sz w:val="18"/>
          <w:szCs w:val="18"/>
        </w:rPr>
        <w:t xml:space="preserve"> of alle drie</w:t>
      </w:r>
      <w:r w:rsidRPr="00DB353F">
        <w:rPr>
          <w:rFonts w:ascii="Verdana" w:hAnsi="Verdana"/>
          <w:sz w:val="18"/>
          <w:szCs w:val="18"/>
        </w:rPr>
        <w:t xml:space="preserve">. Diefstal is </w:t>
      </w:r>
      <w:r w:rsidR="00F70C3F">
        <w:rPr>
          <w:rFonts w:ascii="Verdana" w:hAnsi="Verdana"/>
          <w:sz w:val="18"/>
          <w:szCs w:val="18"/>
        </w:rPr>
        <w:t>de</w:t>
      </w:r>
      <w:r>
        <w:rPr>
          <w:rFonts w:ascii="Verdana" w:hAnsi="Verdana"/>
          <w:sz w:val="18"/>
          <w:szCs w:val="18"/>
        </w:rPr>
        <w:t xml:space="preserve"> nummer </w:t>
      </w:r>
      <w:r w:rsidR="00F70C3F">
        <w:rPr>
          <w:rFonts w:ascii="Verdana" w:hAnsi="Verdana"/>
          <w:sz w:val="18"/>
          <w:szCs w:val="18"/>
        </w:rPr>
        <w:t>éé</w:t>
      </w:r>
      <w:r>
        <w:rPr>
          <w:rFonts w:ascii="Verdana" w:hAnsi="Verdana"/>
          <w:sz w:val="18"/>
          <w:szCs w:val="18"/>
        </w:rPr>
        <w:t xml:space="preserve">n </w:t>
      </w:r>
      <w:r w:rsidRPr="00DB353F">
        <w:rPr>
          <w:rFonts w:ascii="Verdana" w:hAnsi="Verdana"/>
          <w:sz w:val="18"/>
          <w:szCs w:val="18"/>
        </w:rPr>
        <w:t>reden waarom werknemers de deur word</w:t>
      </w:r>
      <w:r w:rsidR="00F70C3F">
        <w:rPr>
          <w:rFonts w:ascii="Verdana" w:hAnsi="Verdana"/>
          <w:sz w:val="18"/>
          <w:szCs w:val="18"/>
        </w:rPr>
        <w:t>t</w:t>
      </w:r>
      <w:r w:rsidRPr="00DB353F">
        <w:rPr>
          <w:rFonts w:ascii="Verdana" w:hAnsi="Verdana"/>
          <w:sz w:val="18"/>
          <w:szCs w:val="18"/>
        </w:rPr>
        <w:t xml:space="preserve"> gewezen. </w:t>
      </w:r>
    </w:p>
    <w:p w14:paraId="035E6182" w14:textId="77777777" w:rsidR="00DB353F" w:rsidRPr="00DB353F" w:rsidRDefault="00DB353F" w:rsidP="00DB353F">
      <w:pPr>
        <w:spacing w:line="360" w:lineRule="auto"/>
        <w:jc w:val="both"/>
        <w:rPr>
          <w:rFonts w:ascii="Verdana" w:hAnsi="Verdana"/>
          <w:sz w:val="18"/>
          <w:szCs w:val="18"/>
        </w:rPr>
      </w:pPr>
      <w:r w:rsidRPr="00DB353F">
        <w:rPr>
          <w:rFonts w:ascii="Verdana" w:hAnsi="Verdana"/>
          <w:sz w:val="18"/>
          <w:szCs w:val="18"/>
        </w:rPr>
        <w:t xml:space="preserve">In het onderzoek </w:t>
      </w:r>
      <w:r w:rsidR="00477729">
        <w:rPr>
          <w:rFonts w:ascii="Verdana" w:hAnsi="Verdana"/>
          <w:sz w:val="18"/>
          <w:szCs w:val="18"/>
        </w:rPr>
        <w:t>“</w:t>
      </w:r>
      <w:r w:rsidR="00141904">
        <w:rPr>
          <w:rFonts w:ascii="Verdana" w:hAnsi="Verdana"/>
          <w:sz w:val="18"/>
          <w:szCs w:val="18"/>
        </w:rPr>
        <w:t>De gelegenheid maakt de dief</w:t>
      </w:r>
      <w:r w:rsidR="00477729">
        <w:rPr>
          <w:rFonts w:ascii="Verdana" w:hAnsi="Verdana"/>
          <w:sz w:val="18"/>
          <w:szCs w:val="18"/>
        </w:rPr>
        <w:t>”</w:t>
      </w:r>
      <w:r w:rsidRPr="00DB353F">
        <w:rPr>
          <w:rFonts w:ascii="Verdana" w:hAnsi="Verdana"/>
          <w:sz w:val="18"/>
          <w:szCs w:val="18"/>
        </w:rPr>
        <w:t xml:space="preserve"> </w:t>
      </w:r>
      <w:r w:rsidR="00F97CD1">
        <w:rPr>
          <w:rFonts w:ascii="Verdana" w:hAnsi="Verdana"/>
          <w:sz w:val="18"/>
          <w:szCs w:val="18"/>
        </w:rPr>
        <w:t>is er</w:t>
      </w:r>
      <w:r w:rsidRPr="00DB353F">
        <w:rPr>
          <w:rFonts w:ascii="Verdana" w:hAnsi="Verdana"/>
          <w:sz w:val="18"/>
          <w:szCs w:val="18"/>
        </w:rPr>
        <w:t xml:space="preserve"> gekeken naar de eisen, feiten en omstandigheden die ertoe leiden dat er wel of geen sprake is van een rechtsgeldig ontslag op staande voet.</w:t>
      </w:r>
    </w:p>
    <w:p w14:paraId="56CF669B" w14:textId="77777777" w:rsidR="00DB353F" w:rsidRPr="00DB353F" w:rsidRDefault="00DB353F" w:rsidP="00DB353F">
      <w:pPr>
        <w:spacing w:line="360" w:lineRule="auto"/>
        <w:jc w:val="both"/>
        <w:rPr>
          <w:rFonts w:ascii="Verdana" w:hAnsi="Verdana"/>
          <w:sz w:val="18"/>
          <w:szCs w:val="18"/>
        </w:rPr>
      </w:pPr>
      <w:r w:rsidRPr="00DB353F">
        <w:rPr>
          <w:rFonts w:ascii="Verdana" w:hAnsi="Verdana"/>
          <w:sz w:val="18"/>
          <w:szCs w:val="18"/>
        </w:rPr>
        <w:t>Volgens art</w:t>
      </w:r>
      <w:r>
        <w:rPr>
          <w:rFonts w:ascii="Verdana" w:hAnsi="Verdana"/>
          <w:sz w:val="18"/>
          <w:szCs w:val="18"/>
        </w:rPr>
        <w:t>ikel</w:t>
      </w:r>
      <w:r w:rsidRPr="00DB353F">
        <w:rPr>
          <w:rFonts w:ascii="Verdana" w:hAnsi="Verdana"/>
          <w:sz w:val="18"/>
          <w:szCs w:val="18"/>
        </w:rPr>
        <w:t xml:space="preserve"> 7: 677 lid 1 Burgerlijk Wetboek is</w:t>
      </w:r>
      <w:r w:rsidR="00F97CD1">
        <w:rPr>
          <w:rFonts w:ascii="Verdana" w:hAnsi="Verdana"/>
          <w:sz w:val="18"/>
          <w:szCs w:val="18"/>
        </w:rPr>
        <w:t xml:space="preserve"> er voor een rechtsgeldig ontslag op staande voet</w:t>
      </w:r>
      <w:r w:rsidRPr="00DB353F">
        <w:rPr>
          <w:rFonts w:ascii="Verdana" w:hAnsi="Verdana"/>
          <w:sz w:val="18"/>
          <w:szCs w:val="18"/>
        </w:rPr>
        <w:t xml:space="preserve"> een dringende rede</w:t>
      </w:r>
      <w:r w:rsidR="00141904">
        <w:rPr>
          <w:rFonts w:ascii="Verdana" w:hAnsi="Verdana"/>
          <w:sz w:val="18"/>
          <w:szCs w:val="18"/>
        </w:rPr>
        <w:t>n en een onverwijlde opzegging door middel van een mededeling</w:t>
      </w:r>
      <w:r w:rsidRPr="00DB353F">
        <w:rPr>
          <w:rFonts w:ascii="Verdana" w:hAnsi="Verdana"/>
          <w:sz w:val="18"/>
          <w:szCs w:val="18"/>
        </w:rPr>
        <w:t xml:space="preserve"> nodig. </w:t>
      </w:r>
      <w:r w:rsidR="00477729">
        <w:rPr>
          <w:rFonts w:ascii="Verdana" w:hAnsi="Verdana"/>
          <w:sz w:val="18"/>
          <w:szCs w:val="18"/>
        </w:rPr>
        <w:t>I</w:t>
      </w:r>
      <w:r w:rsidRPr="00DB353F">
        <w:rPr>
          <w:rFonts w:ascii="Verdana" w:hAnsi="Verdana"/>
          <w:sz w:val="18"/>
          <w:szCs w:val="18"/>
        </w:rPr>
        <w:t xml:space="preserve">n </w:t>
      </w:r>
      <w:r w:rsidR="00A86F30">
        <w:rPr>
          <w:rFonts w:ascii="Verdana" w:hAnsi="Verdana"/>
          <w:sz w:val="18"/>
          <w:szCs w:val="18"/>
        </w:rPr>
        <w:t>dit</w:t>
      </w:r>
      <w:r w:rsidRPr="00DB353F">
        <w:rPr>
          <w:rFonts w:ascii="Verdana" w:hAnsi="Verdana"/>
          <w:sz w:val="18"/>
          <w:szCs w:val="18"/>
        </w:rPr>
        <w:t xml:space="preserve"> onderzoek </w:t>
      </w:r>
      <w:r w:rsidR="00A86F30">
        <w:rPr>
          <w:rFonts w:ascii="Verdana" w:hAnsi="Verdana"/>
          <w:sz w:val="18"/>
          <w:szCs w:val="18"/>
        </w:rPr>
        <w:t>is er gekeken</w:t>
      </w:r>
      <w:r w:rsidRPr="00DB353F">
        <w:rPr>
          <w:rFonts w:ascii="Verdana" w:hAnsi="Verdana"/>
          <w:sz w:val="18"/>
          <w:szCs w:val="18"/>
        </w:rPr>
        <w:t xml:space="preserve"> naar</w:t>
      </w:r>
      <w:r w:rsidR="00A86F30">
        <w:rPr>
          <w:rFonts w:ascii="Verdana" w:hAnsi="Verdana"/>
          <w:sz w:val="18"/>
          <w:szCs w:val="18"/>
        </w:rPr>
        <w:t xml:space="preserve"> de dringende reden</w:t>
      </w:r>
      <w:r w:rsidRPr="00DB353F">
        <w:rPr>
          <w:rFonts w:ascii="Verdana" w:hAnsi="Verdana"/>
          <w:sz w:val="18"/>
          <w:szCs w:val="18"/>
        </w:rPr>
        <w:t xml:space="preserve"> </w:t>
      </w:r>
      <w:r w:rsidR="00141904">
        <w:rPr>
          <w:rFonts w:ascii="Verdana" w:hAnsi="Verdana"/>
          <w:sz w:val="18"/>
          <w:szCs w:val="18"/>
        </w:rPr>
        <w:t>‘</w:t>
      </w:r>
      <w:r w:rsidRPr="00DB353F">
        <w:rPr>
          <w:rFonts w:ascii="Verdana" w:hAnsi="Verdana"/>
          <w:sz w:val="18"/>
          <w:szCs w:val="18"/>
        </w:rPr>
        <w:t>diefstal</w:t>
      </w:r>
      <w:r w:rsidR="00141904">
        <w:rPr>
          <w:rFonts w:ascii="Verdana" w:hAnsi="Verdana"/>
          <w:sz w:val="18"/>
          <w:szCs w:val="18"/>
        </w:rPr>
        <w:t>’</w:t>
      </w:r>
      <w:r w:rsidRPr="00DB353F">
        <w:rPr>
          <w:rFonts w:ascii="Verdana" w:hAnsi="Verdana"/>
          <w:sz w:val="18"/>
          <w:szCs w:val="18"/>
        </w:rPr>
        <w:t xml:space="preserve">. Bij diefstal gaat het erom dat de werknemer het vertrouwen van de werkgever onwaardig wordt. Met andere woorden, als er geen vertrouwen meer is dan kan de werkgever een gegronde reden hebben om de arbeidsovereenkomst per direct te laten </w:t>
      </w:r>
      <w:r w:rsidR="00477729">
        <w:rPr>
          <w:rFonts w:ascii="Verdana" w:hAnsi="Verdana"/>
          <w:sz w:val="18"/>
          <w:szCs w:val="18"/>
        </w:rPr>
        <w:t>be</w:t>
      </w:r>
      <w:r w:rsidR="00477729" w:rsidRPr="00DB353F">
        <w:rPr>
          <w:rFonts w:ascii="Verdana" w:hAnsi="Verdana"/>
          <w:sz w:val="18"/>
          <w:szCs w:val="18"/>
        </w:rPr>
        <w:t>ëindigen</w:t>
      </w:r>
      <w:r w:rsidRPr="00DB353F">
        <w:rPr>
          <w:rFonts w:ascii="Verdana" w:hAnsi="Verdana"/>
          <w:sz w:val="18"/>
          <w:szCs w:val="18"/>
        </w:rPr>
        <w:t xml:space="preserve">. </w:t>
      </w:r>
    </w:p>
    <w:p w14:paraId="6DA032DB" w14:textId="77777777" w:rsidR="00DB353F" w:rsidRDefault="00DB353F" w:rsidP="00DB353F">
      <w:pPr>
        <w:spacing w:line="360" w:lineRule="auto"/>
        <w:jc w:val="both"/>
        <w:rPr>
          <w:rFonts w:ascii="Verdana" w:hAnsi="Verdana"/>
          <w:sz w:val="18"/>
          <w:szCs w:val="18"/>
        </w:rPr>
      </w:pPr>
      <w:r w:rsidRPr="00DB353F">
        <w:rPr>
          <w:rFonts w:ascii="Verdana" w:hAnsi="Verdana"/>
          <w:sz w:val="18"/>
          <w:szCs w:val="18"/>
        </w:rPr>
        <w:t>In de jurisprudentie is er gekeken naar factoren zoals de aanwezig</w:t>
      </w:r>
      <w:r w:rsidR="00477729">
        <w:rPr>
          <w:rFonts w:ascii="Verdana" w:hAnsi="Verdana"/>
          <w:sz w:val="18"/>
          <w:szCs w:val="18"/>
        </w:rPr>
        <w:t>heid</w:t>
      </w:r>
      <w:r w:rsidRPr="00DB353F">
        <w:rPr>
          <w:rFonts w:ascii="Verdana" w:hAnsi="Verdana"/>
          <w:sz w:val="18"/>
          <w:szCs w:val="18"/>
        </w:rPr>
        <w:t xml:space="preserve"> van de dringende reden, welke bewijsmiddelen de werkgever heeft aangevoerd, welk beleid de werkgever </w:t>
      </w:r>
      <w:r w:rsidR="00F70C3F" w:rsidRPr="00DB353F">
        <w:rPr>
          <w:rFonts w:ascii="Verdana" w:hAnsi="Verdana"/>
          <w:sz w:val="18"/>
          <w:szCs w:val="18"/>
        </w:rPr>
        <w:t xml:space="preserve">hanteert </w:t>
      </w:r>
      <w:r w:rsidRPr="00DB353F">
        <w:rPr>
          <w:rFonts w:ascii="Verdana" w:hAnsi="Verdana"/>
          <w:sz w:val="18"/>
          <w:szCs w:val="18"/>
        </w:rPr>
        <w:t xml:space="preserve">als er sprake is van diefstal, </w:t>
      </w:r>
      <w:r w:rsidR="00A86F30">
        <w:rPr>
          <w:rFonts w:ascii="Verdana" w:hAnsi="Verdana"/>
          <w:sz w:val="18"/>
          <w:szCs w:val="18"/>
        </w:rPr>
        <w:t xml:space="preserve">de </w:t>
      </w:r>
      <w:r w:rsidRPr="00DB353F">
        <w:rPr>
          <w:rFonts w:ascii="Verdana" w:hAnsi="Verdana"/>
          <w:sz w:val="18"/>
          <w:szCs w:val="18"/>
        </w:rPr>
        <w:t>persoonlijke omstandigheden</w:t>
      </w:r>
      <w:r w:rsidR="00477729">
        <w:rPr>
          <w:rFonts w:ascii="Verdana" w:hAnsi="Verdana"/>
          <w:sz w:val="18"/>
          <w:szCs w:val="18"/>
        </w:rPr>
        <w:t xml:space="preserve"> van de werknemer</w:t>
      </w:r>
      <w:r w:rsidRPr="00DB353F">
        <w:rPr>
          <w:rFonts w:ascii="Verdana" w:hAnsi="Verdana"/>
          <w:sz w:val="18"/>
          <w:szCs w:val="18"/>
        </w:rPr>
        <w:t xml:space="preserve"> en </w:t>
      </w:r>
      <w:r w:rsidR="00F70C3F">
        <w:rPr>
          <w:rFonts w:ascii="Verdana" w:hAnsi="Verdana"/>
          <w:sz w:val="18"/>
          <w:szCs w:val="18"/>
        </w:rPr>
        <w:t>of er andere minder</w:t>
      </w:r>
      <w:r w:rsidRPr="00DB353F">
        <w:rPr>
          <w:rFonts w:ascii="Verdana" w:hAnsi="Verdana"/>
          <w:sz w:val="18"/>
          <w:szCs w:val="18"/>
        </w:rPr>
        <w:t xml:space="preserve"> ingrijpende maatregelen kunnen worden getroffen </w:t>
      </w:r>
      <w:r w:rsidR="004B1239">
        <w:rPr>
          <w:rFonts w:ascii="Verdana" w:hAnsi="Verdana"/>
          <w:sz w:val="18"/>
          <w:szCs w:val="18"/>
        </w:rPr>
        <w:t>voordat de werkgever overgaat tot</w:t>
      </w:r>
      <w:r w:rsidRPr="00DB353F">
        <w:rPr>
          <w:rFonts w:ascii="Verdana" w:hAnsi="Verdana"/>
          <w:sz w:val="18"/>
          <w:szCs w:val="18"/>
        </w:rPr>
        <w:t xml:space="preserve"> ontslag op staande voet. </w:t>
      </w:r>
      <w:r w:rsidR="00A86F30">
        <w:rPr>
          <w:rFonts w:ascii="Verdana" w:hAnsi="Verdana"/>
          <w:sz w:val="18"/>
          <w:szCs w:val="18"/>
        </w:rPr>
        <w:t>De belangrijkste conclusies worden hieronder weergegeven.</w:t>
      </w:r>
    </w:p>
    <w:p w14:paraId="35CBE0A3" w14:textId="77777777" w:rsidR="00A86F30" w:rsidRDefault="00A86F30" w:rsidP="00DB353F">
      <w:pPr>
        <w:spacing w:line="360" w:lineRule="auto"/>
        <w:jc w:val="both"/>
        <w:rPr>
          <w:rFonts w:ascii="Verdana" w:hAnsi="Verdana"/>
          <w:sz w:val="18"/>
          <w:szCs w:val="18"/>
        </w:rPr>
      </w:pPr>
      <w:r>
        <w:rPr>
          <w:rFonts w:ascii="Verdana" w:hAnsi="Verdana"/>
          <w:sz w:val="18"/>
          <w:szCs w:val="18"/>
        </w:rPr>
        <w:t>Om te beginnen hoeft er</w:t>
      </w:r>
      <w:r w:rsidR="004B1239">
        <w:rPr>
          <w:rFonts w:ascii="Verdana" w:hAnsi="Verdana"/>
          <w:sz w:val="18"/>
          <w:szCs w:val="18"/>
        </w:rPr>
        <w:t xml:space="preserve"> geen</w:t>
      </w:r>
      <w:r>
        <w:rPr>
          <w:rFonts w:ascii="Verdana" w:hAnsi="Verdana"/>
          <w:sz w:val="18"/>
          <w:szCs w:val="18"/>
        </w:rPr>
        <w:t xml:space="preserve"> sprake te zijn van een voltooide diefstal om van een rechtsgeldig ontslag op staande voet te kunnen spreken. Als de werknemer een poging doet tot diefstal kan dit een terecht ontslag opleveren. Bij de dringende reden diefstal gaat het erom dat de werkgever de werknemer niet meer kan vertrouwen. </w:t>
      </w:r>
      <w:r w:rsidR="00955D69">
        <w:rPr>
          <w:rFonts w:ascii="Verdana" w:hAnsi="Verdana"/>
          <w:sz w:val="18"/>
          <w:szCs w:val="18"/>
        </w:rPr>
        <w:t xml:space="preserve">Als de rechter van oordeel is dat het vertrouwen weg is, stelt de rechter eerder vast dat er sprake is van een terecht ontslag. De werknemer dient zijn persoonlijke omstandigheden bekend te maken tijdens de procedure. De persoonlijke omstandigheden spelen immers een rol. De rechter kan echter wel beslissen dat de persoonlijke omstandigheden </w:t>
      </w:r>
      <w:r w:rsidR="00F70C3F">
        <w:rPr>
          <w:rFonts w:ascii="Verdana" w:hAnsi="Verdana"/>
          <w:sz w:val="18"/>
          <w:szCs w:val="18"/>
        </w:rPr>
        <w:t>niet op</w:t>
      </w:r>
      <w:r w:rsidR="00955D69">
        <w:rPr>
          <w:rFonts w:ascii="Verdana" w:hAnsi="Verdana"/>
          <w:sz w:val="18"/>
          <w:szCs w:val="18"/>
        </w:rPr>
        <w:t xml:space="preserve">wegen tegen de gedraging waardoor er eerder sprake is van een dringende reden. De bewijslast ligt bij de werkgever. Vaak zien we het gebruik van camerabeelden, maar </w:t>
      </w:r>
      <w:r w:rsidR="00F70C3F">
        <w:rPr>
          <w:rFonts w:ascii="Verdana" w:hAnsi="Verdana"/>
          <w:sz w:val="18"/>
          <w:szCs w:val="18"/>
        </w:rPr>
        <w:t>er is alleen sprake van een dringende reden a</w:t>
      </w:r>
      <w:r w:rsidR="00955D69">
        <w:rPr>
          <w:rFonts w:ascii="Verdana" w:hAnsi="Verdana"/>
          <w:sz w:val="18"/>
          <w:szCs w:val="18"/>
        </w:rPr>
        <w:t>ls de</w:t>
      </w:r>
      <w:r w:rsidR="00F70C3F">
        <w:rPr>
          <w:rFonts w:ascii="Verdana" w:hAnsi="Verdana"/>
          <w:sz w:val="18"/>
          <w:szCs w:val="18"/>
        </w:rPr>
        <w:t xml:space="preserve"> beelden </w:t>
      </w:r>
      <w:r w:rsidR="00955D69">
        <w:rPr>
          <w:rFonts w:ascii="Verdana" w:hAnsi="Verdana"/>
          <w:sz w:val="18"/>
          <w:szCs w:val="18"/>
        </w:rPr>
        <w:t xml:space="preserve">duidelijk zijn en </w:t>
      </w:r>
      <w:r w:rsidR="00F70C3F">
        <w:rPr>
          <w:rFonts w:ascii="Verdana" w:hAnsi="Verdana"/>
          <w:sz w:val="18"/>
          <w:szCs w:val="18"/>
        </w:rPr>
        <w:t>de</w:t>
      </w:r>
      <w:r w:rsidR="00955D69">
        <w:rPr>
          <w:rFonts w:ascii="Verdana" w:hAnsi="Verdana"/>
          <w:sz w:val="18"/>
          <w:szCs w:val="18"/>
        </w:rPr>
        <w:t xml:space="preserve"> diefstal goed </w:t>
      </w:r>
      <w:r w:rsidR="001C5EBB">
        <w:rPr>
          <w:rFonts w:ascii="Verdana" w:hAnsi="Verdana"/>
          <w:sz w:val="18"/>
          <w:szCs w:val="18"/>
        </w:rPr>
        <w:t xml:space="preserve">wordt </w:t>
      </w:r>
      <w:r w:rsidR="00955D69">
        <w:rPr>
          <w:rFonts w:ascii="Verdana" w:hAnsi="Verdana"/>
          <w:sz w:val="18"/>
          <w:szCs w:val="18"/>
        </w:rPr>
        <w:t>weer</w:t>
      </w:r>
      <w:r w:rsidR="001C5EBB">
        <w:rPr>
          <w:rFonts w:ascii="Verdana" w:hAnsi="Verdana"/>
          <w:sz w:val="18"/>
          <w:szCs w:val="18"/>
        </w:rPr>
        <w:t>geg</w:t>
      </w:r>
      <w:r w:rsidR="00955D69">
        <w:rPr>
          <w:rFonts w:ascii="Verdana" w:hAnsi="Verdana"/>
          <w:sz w:val="18"/>
          <w:szCs w:val="18"/>
        </w:rPr>
        <w:t>even.</w:t>
      </w:r>
      <w:r w:rsidR="00CB2085">
        <w:rPr>
          <w:rFonts w:ascii="Verdana" w:hAnsi="Verdana"/>
          <w:sz w:val="18"/>
          <w:szCs w:val="18"/>
        </w:rPr>
        <w:t xml:space="preserve"> Werkgevers met een beleid ten aanzien van diefstal krijgen eerder gelijk indien het beleid duidelijk is en regelmatig onder de aandacht van de werknemers wordt gebracht. Ten slotte</w:t>
      </w:r>
      <w:r w:rsidR="00A61A77">
        <w:rPr>
          <w:rFonts w:ascii="Verdana" w:hAnsi="Verdana"/>
          <w:sz w:val="18"/>
          <w:szCs w:val="18"/>
        </w:rPr>
        <w:t xml:space="preserve"> is het ontslag op staande voet een zwa</w:t>
      </w:r>
      <w:r w:rsidR="00F70C3F">
        <w:rPr>
          <w:rFonts w:ascii="Verdana" w:hAnsi="Verdana"/>
          <w:sz w:val="18"/>
          <w:szCs w:val="18"/>
        </w:rPr>
        <w:t>ar</w:t>
      </w:r>
      <w:r w:rsidR="00A61A77">
        <w:rPr>
          <w:rFonts w:ascii="Verdana" w:hAnsi="Verdana"/>
          <w:sz w:val="18"/>
          <w:szCs w:val="18"/>
        </w:rPr>
        <w:t xml:space="preserve"> middel om de arbeidsovereenkomst te doen eindigen. De rechter geeft soms voorkeur aan een </w:t>
      </w:r>
      <w:r w:rsidR="00D537AB">
        <w:rPr>
          <w:rFonts w:ascii="Verdana" w:hAnsi="Verdana"/>
          <w:sz w:val="18"/>
          <w:szCs w:val="18"/>
        </w:rPr>
        <w:t xml:space="preserve">minder ingrijpende maatregel </w:t>
      </w:r>
      <w:r w:rsidR="00A61A77">
        <w:rPr>
          <w:rFonts w:ascii="Verdana" w:hAnsi="Verdana"/>
          <w:sz w:val="18"/>
          <w:szCs w:val="18"/>
        </w:rPr>
        <w:t>zoals een waarschuwing of een looninhouding</w:t>
      </w:r>
      <w:r w:rsidR="00D537AB">
        <w:rPr>
          <w:rFonts w:ascii="Verdana" w:hAnsi="Verdana"/>
          <w:sz w:val="18"/>
          <w:szCs w:val="18"/>
        </w:rPr>
        <w:t>. Een minder ingrijpende maatregel houdt echter niet in dat de arbeidsovereenkomst niet mag of niet kan worden</w:t>
      </w:r>
      <w:r w:rsidR="00D537AB" w:rsidRPr="00D537AB">
        <w:t xml:space="preserve"> </w:t>
      </w:r>
      <w:r w:rsidR="00D537AB" w:rsidRPr="00D537AB">
        <w:rPr>
          <w:rFonts w:ascii="Verdana" w:hAnsi="Verdana"/>
          <w:sz w:val="18"/>
          <w:szCs w:val="18"/>
        </w:rPr>
        <w:t>geëindigd</w:t>
      </w:r>
      <w:r w:rsidR="00A61A77">
        <w:rPr>
          <w:rFonts w:ascii="Verdana" w:hAnsi="Verdana"/>
          <w:sz w:val="18"/>
          <w:szCs w:val="18"/>
        </w:rPr>
        <w:t>.</w:t>
      </w:r>
    </w:p>
    <w:p w14:paraId="6975A866" w14:textId="77777777" w:rsidR="00DB353F" w:rsidRDefault="00A86F30" w:rsidP="00F155EA">
      <w:pPr>
        <w:spacing w:line="360" w:lineRule="auto"/>
        <w:jc w:val="both"/>
        <w:rPr>
          <w:rFonts w:ascii="Verdana" w:hAnsi="Verdana"/>
          <w:sz w:val="18"/>
          <w:szCs w:val="18"/>
        </w:rPr>
      </w:pPr>
      <w:r>
        <w:rPr>
          <w:rFonts w:ascii="Verdana" w:hAnsi="Verdana"/>
          <w:sz w:val="18"/>
          <w:szCs w:val="18"/>
        </w:rPr>
        <w:t>Werkgevers</w:t>
      </w:r>
      <w:r w:rsidR="00F70C3F">
        <w:rPr>
          <w:rFonts w:ascii="Verdana" w:hAnsi="Verdana"/>
          <w:sz w:val="18"/>
          <w:szCs w:val="18"/>
        </w:rPr>
        <w:t>:</w:t>
      </w:r>
      <w:r>
        <w:rPr>
          <w:rFonts w:ascii="Verdana" w:hAnsi="Verdana"/>
          <w:sz w:val="18"/>
          <w:szCs w:val="18"/>
        </w:rPr>
        <w:t xml:space="preserve"> win advies in voordat u overgaat tot ontslag op staande voet. Werknemer</w:t>
      </w:r>
      <w:r w:rsidR="00B94197">
        <w:rPr>
          <w:rFonts w:ascii="Verdana" w:hAnsi="Verdana"/>
          <w:sz w:val="18"/>
          <w:szCs w:val="18"/>
        </w:rPr>
        <w:t>s die</w:t>
      </w:r>
      <w:r>
        <w:rPr>
          <w:rFonts w:ascii="Verdana" w:hAnsi="Verdana"/>
          <w:sz w:val="18"/>
          <w:szCs w:val="18"/>
        </w:rPr>
        <w:t xml:space="preserve"> het ontslag willen aanvechten moeten </w:t>
      </w:r>
      <w:r w:rsidR="00F70C3F">
        <w:rPr>
          <w:rFonts w:ascii="Verdana" w:hAnsi="Verdana"/>
          <w:sz w:val="18"/>
          <w:szCs w:val="18"/>
        </w:rPr>
        <w:t xml:space="preserve">dit </w:t>
      </w:r>
      <w:r>
        <w:rPr>
          <w:rFonts w:ascii="Verdana" w:hAnsi="Verdana"/>
          <w:sz w:val="18"/>
          <w:szCs w:val="18"/>
        </w:rPr>
        <w:t xml:space="preserve">zo snel mogelijk </w:t>
      </w:r>
      <w:r w:rsidR="00B94197">
        <w:rPr>
          <w:rFonts w:ascii="Verdana" w:hAnsi="Verdana"/>
          <w:sz w:val="18"/>
          <w:szCs w:val="18"/>
        </w:rPr>
        <w:t xml:space="preserve">doen, namelijk binnen twee maanden na het </w:t>
      </w:r>
      <w:r w:rsidR="00B94197">
        <w:rPr>
          <w:rFonts w:ascii="Verdana" w:hAnsi="Verdana"/>
          <w:sz w:val="18"/>
          <w:szCs w:val="18"/>
        </w:rPr>
        <w:lastRenderedPageBreak/>
        <w:t xml:space="preserve">gegeven ontslag. </w:t>
      </w:r>
      <w:r w:rsidR="00AB575E">
        <w:rPr>
          <w:rFonts w:ascii="Verdana" w:hAnsi="Verdana"/>
          <w:sz w:val="18"/>
          <w:szCs w:val="18"/>
        </w:rPr>
        <w:t>Voor juridisch</w:t>
      </w:r>
      <w:r w:rsidR="00F70C3F">
        <w:rPr>
          <w:rFonts w:ascii="Verdana" w:hAnsi="Verdana"/>
          <w:sz w:val="18"/>
          <w:szCs w:val="18"/>
        </w:rPr>
        <w:t>e</w:t>
      </w:r>
      <w:r w:rsidR="00AB575E">
        <w:rPr>
          <w:rFonts w:ascii="Verdana" w:hAnsi="Verdana"/>
          <w:sz w:val="18"/>
          <w:szCs w:val="18"/>
        </w:rPr>
        <w:t xml:space="preserve"> bijstand neem contact op met Narecht Advocaten</w:t>
      </w:r>
      <w:r w:rsidR="00F97CD1">
        <w:rPr>
          <w:rFonts w:ascii="Verdana" w:hAnsi="Verdana"/>
          <w:sz w:val="18"/>
          <w:szCs w:val="18"/>
        </w:rPr>
        <w:t xml:space="preserve"> op </w:t>
      </w:r>
      <w:hyperlink r:id="rId16" w:history="1">
        <w:r w:rsidR="00F97CD1" w:rsidRPr="008C0E68">
          <w:rPr>
            <w:rStyle w:val="Hyperlink"/>
            <w:rFonts w:ascii="Verdana" w:hAnsi="Verdana"/>
            <w:sz w:val="18"/>
            <w:szCs w:val="18"/>
          </w:rPr>
          <w:t>info@narechtadvocaten.nl</w:t>
        </w:r>
      </w:hyperlink>
      <w:r w:rsidR="00F97CD1">
        <w:rPr>
          <w:rFonts w:ascii="Verdana" w:hAnsi="Verdana"/>
          <w:sz w:val="18"/>
          <w:szCs w:val="18"/>
        </w:rPr>
        <w:t xml:space="preserve"> of bel naar 010- 31 </w:t>
      </w:r>
      <w:r w:rsidR="00F70C3F">
        <w:rPr>
          <w:rFonts w:ascii="Verdana" w:hAnsi="Verdana"/>
          <w:sz w:val="18"/>
          <w:szCs w:val="18"/>
        </w:rPr>
        <w:t>05 171.</w:t>
      </w:r>
    </w:p>
    <w:p w14:paraId="61CA536E" w14:textId="77777777" w:rsidR="00B061B1" w:rsidRDefault="006F02B0" w:rsidP="00F155EA">
      <w:pPr>
        <w:spacing w:line="360" w:lineRule="auto"/>
        <w:jc w:val="both"/>
        <w:rPr>
          <w:rFonts w:ascii="Verdana" w:hAnsi="Verdana"/>
          <w:sz w:val="18"/>
          <w:szCs w:val="18"/>
        </w:rPr>
      </w:pPr>
      <w:r w:rsidRPr="006F02B0">
        <w:rPr>
          <w:rFonts w:ascii="Verdana" w:hAnsi="Verdana"/>
          <w:sz w:val="18"/>
          <w:szCs w:val="18"/>
        </w:rPr>
        <w:t>Bijlage 25. Beroepsproduct ‘Cliënten opgelet’</w:t>
      </w:r>
    </w:p>
    <w:p w14:paraId="29EF7EE6" w14:textId="77777777" w:rsidR="00F0460A" w:rsidRDefault="00F0460A" w:rsidP="00F155EA">
      <w:pPr>
        <w:spacing w:line="360" w:lineRule="auto"/>
        <w:jc w:val="both"/>
        <w:rPr>
          <w:rFonts w:ascii="Verdana" w:hAnsi="Verdana"/>
          <w:sz w:val="18"/>
          <w:szCs w:val="18"/>
        </w:rPr>
      </w:pPr>
    </w:p>
    <w:p w14:paraId="63E41286" w14:textId="77777777" w:rsidR="006F02B0" w:rsidRDefault="00B061B1" w:rsidP="00B061B1">
      <w:pPr>
        <w:spacing w:line="360" w:lineRule="auto"/>
        <w:jc w:val="center"/>
        <w:rPr>
          <w:rFonts w:ascii="Verdana" w:hAnsi="Verdana"/>
          <w:sz w:val="32"/>
          <w:szCs w:val="32"/>
        </w:rPr>
      </w:pPr>
      <w:r>
        <w:rPr>
          <w:rFonts w:ascii="Verdana" w:hAnsi="Verdana"/>
          <w:sz w:val="18"/>
          <w:szCs w:val="18"/>
        </w:rPr>
        <w:br w:type="page"/>
      </w:r>
      <w:r>
        <w:rPr>
          <w:rFonts w:ascii="Verdana" w:hAnsi="Verdana"/>
          <w:sz w:val="32"/>
          <w:szCs w:val="32"/>
        </w:rPr>
        <w:lastRenderedPageBreak/>
        <w:t>Intakegesprek</w:t>
      </w:r>
      <w:r w:rsidR="009D4C50">
        <w:rPr>
          <w:rFonts w:ascii="Verdana" w:hAnsi="Verdana"/>
          <w:sz w:val="32"/>
          <w:szCs w:val="32"/>
        </w:rPr>
        <w:t>s</w:t>
      </w:r>
      <w:r>
        <w:rPr>
          <w:rFonts w:ascii="Verdana" w:hAnsi="Verdana"/>
          <w:sz w:val="32"/>
          <w:szCs w:val="32"/>
        </w:rPr>
        <w:t>formulier</w:t>
      </w:r>
    </w:p>
    <w:p w14:paraId="3FA777C5" w14:textId="77777777" w:rsidR="00E734D3" w:rsidRDefault="00B061B1" w:rsidP="00B061B1">
      <w:pPr>
        <w:spacing w:line="360" w:lineRule="auto"/>
        <w:jc w:val="both"/>
        <w:rPr>
          <w:rFonts w:ascii="Verdana" w:hAnsi="Verdana"/>
          <w:sz w:val="18"/>
          <w:szCs w:val="18"/>
        </w:rPr>
      </w:pPr>
      <w:r>
        <w:rPr>
          <w:rFonts w:ascii="Verdana" w:hAnsi="Verdana"/>
          <w:sz w:val="18"/>
          <w:szCs w:val="18"/>
        </w:rPr>
        <w:t>Naam cliënt:</w:t>
      </w:r>
      <w:r w:rsidR="00E734D3">
        <w:rPr>
          <w:rFonts w:ascii="Verdana" w:hAnsi="Verdana"/>
          <w:sz w:val="18"/>
          <w:szCs w:val="18"/>
        </w:rPr>
        <w:t xml:space="preserve"> _____________________________________________</w:t>
      </w:r>
      <w:r w:rsidR="00F0460A">
        <w:rPr>
          <w:rFonts w:ascii="Verdana" w:hAnsi="Verdana"/>
          <w:sz w:val="18"/>
          <w:szCs w:val="18"/>
        </w:rPr>
        <w:t>___________</w:t>
      </w:r>
      <w:r w:rsidR="00782AA5">
        <w:rPr>
          <w:rFonts w:ascii="Verdana" w:hAnsi="Verdana"/>
          <w:sz w:val="18"/>
          <w:szCs w:val="18"/>
        </w:rPr>
        <w:t>____________</w:t>
      </w:r>
    </w:p>
    <w:p w14:paraId="16AA9949" w14:textId="77777777" w:rsidR="00F0460A" w:rsidRDefault="00F0460A" w:rsidP="00B061B1">
      <w:pPr>
        <w:spacing w:line="360" w:lineRule="auto"/>
        <w:jc w:val="both"/>
        <w:rPr>
          <w:rFonts w:ascii="Verdana" w:hAnsi="Verdana"/>
          <w:sz w:val="18"/>
          <w:szCs w:val="18"/>
        </w:rPr>
      </w:pPr>
      <w:r>
        <w:rPr>
          <w:rFonts w:ascii="Verdana" w:hAnsi="Verdana"/>
          <w:sz w:val="18"/>
          <w:szCs w:val="18"/>
        </w:rPr>
        <w:t>Omcirkel de situatie van toepassing: werkgever of werknemer</w:t>
      </w:r>
    </w:p>
    <w:p w14:paraId="29C73B65" w14:textId="77777777" w:rsidR="00F0460A" w:rsidRPr="00F0460A" w:rsidRDefault="00F0460A" w:rsidP="00F0460A">
      <w:pPr>
        <w:pStyle w:val="Geenafstand"/>
        <w:rPr>
          <w:rFonts w:ascii="Verdana" w:hAnsi="Verdana"/>
          <w:sz w:val="18"/>
          <w:szCs w:val="18"/>
        </w:rPr>
      </w:pPr>
      <w:r w:rsidRPr="00F0460A">
        <w:rPr>
          <w:rFonts w:ascii="Verdana" w:hAnsi="Verdana"/>
          <w:sz w:val="18"/>
          <w:szCs w:val="18"/>
        </w:rPr>
        <w:t xml:space="preserve">Datum </w:t>
      </w:r>
      <w:r w:rsidR="00D9190C" w:rsidRPr="00F0460A">
        <w:rPr>
          <w:rFonts w:ascii="Verdana" w:hAnsi="Verdana"/>
          <w:sz w:val="18"/>
          <w:szCs w:val="18"/>
        </w:rPr>
        <w:t>ontslag:</w:t>
      </w:r>
      <w:r w:rsidR="00D9190C">
        <w:rPr>
          <w:rFonts w:ascii="Verdana" w:hAnsi="Verdana"/>
          <w:sz w:val="18"/>
          <w:szCs w:val="18"/>
        </w:rPr>
        <w:t xml:space="preserve"> _</w:t>
      </w:r>
      <w:r>
        <w:rPr>
          <w:rFonts w:ascii="Verdana" w:hAnsi="Verdana"/>
          <w:sz w:val="18"/>
          <w:szCs w:val="18"/>
        </w:rPr>
        <w:t>_________________________</w:t>
      </w:r>
    </w:p>
    <w:p w14:paraId="5B3E5C2B" w14:textId="77777777" w:rsidR="00F0460A" w:rsidRDefault="00F0460A" w:rsidP="00F0460A">
      <w:pPr>
        <w:pStyle w:val="Geenafstand"/>
        <w:rPr>
          <w:rFonts w:ascii="Verdana" w:hAnsi="Verdana"/>
          <w:sz w:val="16"/>
          <w:szCs w:val="16"/>
        </w:rPr>
      </w:pPr>
      <w:r w:rsidRPr="00F0460A">
        <w:rPr>
          <w:rFonts w:ascii="Verdana" w:hAnsi="Verdana"/>
          <w:sz w:val="16"/>
          <w:szCs w:val="16"/>
        </w:rPr>
        <w:t>Datum is van belang want de werknemer heeft twee maanden de tijd om zijn ontslag aan te vechten, anders is er sprake van niet-ontvankelijkheid.</w:t>
      </w:r>
    </w:p>
    <w:p w14:paraId="0262CC98" w14:textId="77777777" w:rsidR="00F0460A" w:rsidRPr="00681C65" w:rsidRDefault="00F0460A" w:rsidP="00681C65">
      <w:pPr>
        <w:pStyle w:val="Geenafstand"/>
        <w:rPr>
          <w:rFonts w:ascii="Verdana" w:hAnsi="Verdana"/>
          <w:b/>
          <w:bCs/>
          <w:sz w:val="20"/>
          <w:szCs w:val="20"/>
        </w:rPr>
      </w:pPr>
    </w:p>
    <w:p w14:paraId="234F9712" w14:textId="77777777" w:rsidR="00681C65" w:rsidRPr="00681C65" w:rsidRDefault="00681C65" w:rsidP="00681C65">
      <w:pPr>
        <w:pStyle w:val="Geenafstand"/>
        <w:rPr>
          <w:rFonts w:ascii="Verdana" w:hAnsi="Verdana"/>
          <w:b/>
          <w:bCs/>
          <w:sz w:val="20"/>
          <w:szCs w:val="20"/>
        </w:rPr>
      </w:pPr>
      <w:r w:rsidRPr="00681C65">
        <w:rPr>
          <w:rFonts w:ascii="Verdana" w:hAnsi="Verdana"/>
          <w:b/>
          <w:bCs/>
          <w:sz w:val="20"/>
          <w:szCs w:val="20"/>
        </w:rPr>
        <w:t xml:space="preserve">Wettelijke vereisten op grond van art. 7:677 lid 1 </w:t>
      </w:r>
      <w:r w:rsidR="00782AA5">
        <w:rPr>
          <w:rFonts w:ascii="Verdana" w:hAnsi="Verdana"/>
          <w:b/>
          <w:bCs/>
          <w:sz w:val="20"/>
          <w:szCs w:val="20"/>
        </w:rPr>
        <w:t>jo art. 7:678 lid 2 onder d BW</w:t>
      </w:r>
    </w:p>
    <w:p w14:paraId="3F635BB1" w14:textId="77777777" w:rsidR="00681C65" w:rsidRDefault="00681C65" w:rsidP="00F0460A">
      <w:pPr>
        <w:pStyle w:val="Geenafstand"/>
        <w:rPr>
          <w:rFonts w:ascii="Verdana" w:hAnsi="Verdana"/>
          <w:sz w:val="16"/>
          <w:szCs w:val="16"/>
        </w:rPr>
      </w:pPr>
    </w:p>
    <w:p w14:paraId="61C17116" w14:textId="77777777" w:rsidR="0093030B" w:rsidRDefault="0093030B" w:rsidP="00F0460A">
      <w:pPr>
        <w:pStyle w:val="Geenafstand"/>
        <w:rPr>
          <w:rFonts w:ascii="Verdana" w:hAnsi="Verdana"/>
          <w:sz w:val="16"/>
          <w:szCs w:val="16"/>
        </w:rPr>
      </w:pPr>
    </w:p>
    <w:p w14:paraId="551C4663" w14:textId="77777777" w:rsidR="00681C65" w:rsidRPr="00782AA5" w:rsidRDefault="00681C65" w:rsidP="00681C65">
      <w:pPr>
        <w:pStyle w:val="Geenafstand"/>
        <w:ind w:left="708"/>
        <w:rPr>
          <w:rFonts w:ascii="Verdana" w:hAnsi="Verdana"/>
          <w:i/>
          <w:iCs/>
        </w:rPr>
      </w:pPr>
      <w:r w:rsidRPr="00782AA5">
        <w:rPr>
          <w:rFonts w:ascii="Verdana" w:hAnsi="Verdana"/>
          <w:i/>
          <w:iCs/>
        </w:rPr>
        <w:t xml:space="preserve">Dringende reden </w:t>
      </w:r>
    </w:p>
    <w:p w14:paraId="38C5254C" w14:textId="77777777" w:rsidR="00681C65" w:rsidRPr="00681C65" w:rsidRDefault="00681C65" w:rsidP="00681C65">
      <w:pPr>
        <w:pStyle w:val="Geenafstand"/>
        <w:ind w:left="708"/>
        <w:rPr>
          <w:rFonts w:ascii="Verdana" w:hAnsi="Verdana"/>
          <w:sz w:val="18"/>
          <w:szCs w:val="18"/>
        </w:rPr>
      </w:pPr>
    </w:p>
    <w:p w14:paraId="7E34AC92" w14:textId="77777777" w:rsidR="00681C65" w:rsidRPr="00681C65" w:rsidRDefault="00681C65" w:rsidP="00681C65">
      <w:pPr>
        <w:pStyle w:val="Geenafstand"/>
        <w:rPr>
          <w:rFonts w:ascii="Verdana" w:hAnsi="Verdana"/>
          <w:sz w:val="18"/>
          <w:szCs w:val="18"/>
        </w:rPr>
      </w:pPr>
      <w:r w:rsidRPr="00681C65">
        <w:rPr>
          <w:rFonts w:ascii="Verdana" w:hAnsi="Verdana"/>
          <w:sz w:val="18"/>
          <w:szCs w:val="18"/>
        </w:rPr>
        <w:t xml:space="preserve">Is er gestolen? </w:t>
      </w:r>
      <w:r w:rsidR="00782AA5">
        <w:rPr>
          <w:rFonts w:ascii="Verdana" w:hAnsi="Verdana"/>
          <w:sz w:val="18"/>
          <w:szCs w:val="18"/>
        </w:rPr>
        <w:t>Ja/ Nee</w:t>
      </w:r>
    </w:p>
    <w:p w14:paraId="45CD66AF" w14:textId="77777777" w:rsidR="00681C65" w:rsidRPr="00681C65" w:rsidRDefault="00681C65" w:rsidP="00681C65">
      <w:pPr>
        <w:pStyle w:val="Geenafstand"/>
        <w:rPr>
          <w:rFonts w:ascii="Verdana" w:hAnsi="Verdana"/>
          <w:sz w:val="16"/>
          <w:szCs w:val="16"/>
        </w:rPr>
      </w:pPr>
      <w:r w:rsidRPr="00681C65">
        <w:rPr>
          <w:rFonts w:ascii="Verdana" w:hAnsi="Verdana"/>
          <w:sz w:val="16"/>
          <w:szCs w:val="16"/>
        </w:rPr>
        <w:t>Poging tot diefstal kan een rechtsgeldig ontslag op staande voet opleveren.</w:t>
      </w:r>
    </w:p>
    <w:p w14:paraId="73E914F9" w14:textId="77777777" w:rsidR="0093030B" w:rsidRDefault="0093030B" w:rsidP="00681C65">
      <w:pPr>
        <w:pStyle w:val="Geenafstand"/>
        <w:rPr>
          <w:rFonts w:ascii="Verdana" w:hAnsi="Verdana"/>
        </w:rPr>
      </w:pPr>
    </w:p>
    <w:p w14:paraId="4FD686A6" w14:textId="77777777" w:rsidR="00681C65" w:rsidRPr="00681C65" w:rsidRDefault="00681C65" w:rsidP="00681C65">
      <w:pPr>
        <w:pStyle w:val="Geenafstand"/>
        <w:rPr>
          <w:rFonts w:ascii="Verdana" w:hAnsi="Verdana"/>
          <w:sz w:val="18"/>
          <w:szCs w:val="18"/>
        </w:rPr>
      </w:pPr>
      <w:r w:rsidRPr="00681C65">
        <w:rPr>
          <w:rFonts w:ascii="Verdana" w:hAnsi="Verdana"/>
          <w:sz w:val="18"/>
          <w:szCs w:val="18"/>
        </w:rPr>
        <w:t>Wat is gestolen? ___________________________________________</w:t>
      </w:r>
      <w:r w:rsidR="00782AA5">
        <w:rPr>
          <w:rFonts w:ascii="Verdana" w:hAnsi="Verdana"/>
          <w:sz w:val="18"/>
          <w:szCs w:val="18"/>
        </w:rPr>
        <w:t>______________________</w:t>
      </w:r>
    </w:p>
    <w:p w14:paraId="73F8613F" w14:textId="77777777" w:rsidR="00681C65" w:rsidRDefault="00681C65" w:rsidP="00681C65">
      <w:pPr>
        <w:pStyle w:val="Geenafstand"/>
        <w:rPr>
          <w:rFonts w:ascii="Verdana" w:hAnsi="Verdana"/>
          <w:sz w:val="16"/>
          <w:szCs w:val="16"/>
        </w:rPr>
      </w:pPr>
      <w:r w:rsidRPr="00681C65">
        <w:rPr>
          <w:rFonts w:ascii="Verdana" w:hAnsi="Verdana"/>
          <w:sz w:val="16"/>
          <w:szCs w:val="16"/>
        </w:rPr>
        <w:t>Waarde van het gestolen goed doet er niet toe, maar het moet duidelijk zijn waarover het gaat.</w:t>
      </w:r>
    </w:p>
    <w:p w14:paraId="1AB7B104" w14:textId="77777777" w:rsidR="00782AA5" w:rsidRDefault="00782AA5" w:rsidP="00681C65">
      <w:pPr>
        <w:pStyle w:val="Geenafstand"/>
        <w:rPr>
          <w:rFonts w:ascii="Verdana" w:hAnsi="Verdana"/>
          <w:sz w:val="16"/>
          <w:szCs w:val="16"/>
        </w:rPr>
      </w:pPr>
    </w:p>
    <w:p w14:paraId="140E9523" w14:textId="77777777" w:rsidR="00782AA5" w:rsidRDefault="00782AA5" w:rsidP="00681C65">
      <w:pPr>
        <w:pStyle w:val="Geenafstand"/>
        <w:rPr>
          <w:rFonts w:ascii="Verdana" w:hAnsi="Verdana"/>
          <w:sz w:val="16"/>
          <w:szCs w:val="16"/>
        </w:rPr>
      </w:pPr>
    </w:p>
    <w:p w14:paraId="0E7C196A" w14:textId="77777777" w:rsidR="00782AA5" w:rsidRDefault="00782AA5" w:rsidP="00681C65">
      <w:pPr>
        <w:pStyle w:val="Geenafstand"/>
        <w:rPr>
          <w:rFonts w:ascii="Verdana" w:hAnsi="Verdana"/>
          <w:sz w:val="18"/>
          <w:szCs w:val="18"/>
        </w:rPr>
      </w:pPr>
      <w:r w:rsidRPr="00782AA5">
        <w:rPr>
          <w:rFonts w:ascii="Verdana" w:hAnsi="Verdana"/>
          <w:sz w:val="18"/>
          <w:szCs w:val="18"/>
        </w:rPr>
        <w:t>Waar heeft de diefstal plaatsgevonden?</w:t>
      </w:r>
      <w:r>
        <w:rPr>
          <w:rFonts w:ascii="Verdana" w:hAnsi="Verdana"/>
          <w:sz w:val="18"/>
          <w:szCs w:val="18"/>
        </w:rPr>
        <w:t xml:space="preserve"> _______________________________________________</w:t>
      </w:r>
    </w:p>
    <w:p w14:paraId="49E7A5BD" w14:textId="77777777" w:rsidR="00782AA5" w:rsidRPr="00782AA5" w:rsidRDefault="00782AA5" w:rsidP="00681C65">
      <w:pPr>
        <w:pStyle w:val="Geenafstand"/>
        <w:rPr>
          <w:rFonts w:ascii="Verdana" w:hAnsi="Verdana"/>
          <w:sz w:val="16"/>
          <w:szCs w:val="16"/>
        </w:rPr>
      </w:pPr>
      <w:r>
        <w:rPr>
          <w:rFonts w:ascii="Verdana" w:hAnsi="Verdana"/>
          <w:sz w:val="16"/>
          <w:szCs w:val="16"/>
        </w:rPr>
        <w:t>De diefstal hoeft niet tegen de werkgever te gebeuren. Diefstal bij een klant van de werkgever kan ook een rechtsgeldig ontslag opleveren.</w:t>
      </w:r>
    </w:p>
    <w:p w14:paraId="56CE2045" w14:textId="77777777" w:rsidR="00681C65" w:rsidRPr="00681C65" w:rsidRDefault="00681C65" w:rsidP="00681C65">
      <w:pPr>
        <w:rPr>
          <w:rFonts w:ascii="Verdana" w:hAnsi="Verdana"/>
        </w:rPr>
      </w:pPr>
    </w:p>
    <w:p w14:paraId="3CB8E463" w14:textId="77777777" w:rsidR="00681C65" w:rsidRDefault="00681C65" w:rsidP="00681C65">
      <w:pPr>
        <w:pStyle w:val="Geenafstand"/>
        <w:rPr>
          <w:rFonts w:ascii="Verdana" w:hAnsi="Verdana"/>
          <w:sz w:val="18"/>
          <w:szCs w:val="18"/>
        </w:rPr>
      </w:pPr>
      <w:r w:rsidRPr="00681C65">
        <w:rPr>
          <w:rFonts w:ascii="Verdana" w:hAnsi="Verdana"/>
          <w:sz w:val="18"/>
          <w:szCs w:val="18"/>
        </w:rPr>
        <w:t>Wat voor bewijsmiddelen zijn er om de diefstal aan te tonen?</w:t>
      </w:r>
    </w:p>
    <w:p w14:paraId="1C1E8455" w14:textId="77777777" w:rsidR="00681C65" w:rsidRDefault="00681C65" w:rsidP="00681C65">
      <w:pPr>
        <w:pStyle w:val="Geenafstand"/>
        <w:rPr>
          <w:rFonts w:ascii="Verdana" w:hAnsi="Verdana"/>
          <w:sz w:val="18"/>
          <w:szCs w:val="18"/>
        </w:rPr>
      </w:pPr>
    </w:p>
    <w:p w14:paraId="59C7669A" w14:textId="77777777" w:rsidR="009D4C50" w:rsidRPr="00681C65" w:rsidRDefault="009D4C50" w:rsidP="009D4C50">
      <w:pPr>
        <w:pStyle w:val="Geenafstand"/>
        <w:spacing w:line="360" w:lineRule="auto"/>
        <w:rPr>
          <w:rFonts w:ascii="Verdana" w:hAnsi="Verdana"/>
          <w:sz w:val="18"/>
          <w:szCs w:val="18"/>
        </w:rPr>
      </w:pPr>
      <w:r>
        <w:rPr>
          <w:rFonts w:ascii="Verdana" w:hAnsi="Verdana"/>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B804DA" w14:textId="77777777" w:rsidR="00681C65" w:rsidRPr="00681C65" w:rsidRDefault="00681C65" w:rsidP="00681C65">
      <w:pPr>
        <w:pStyle w:val="Geenafstand"/>
        <w:rPr>
          <w:rFonts w:ascii="Verdana" w:hAnsi="Verdana"/>
          <w:sz w:val="16"/>
          <w:szCs w:val="16"/>
        </w:rPr>
      </w:pPr>
      <w:r w:rsidRPr="00681C65">
        <w:rPr>
          <w:rFonts w:ascii="Verdana" w:hAnsi="Verdana"/>
          <w:sz w:val="16"/>
          <w:szCs w:val="16"/>
        </w:rPr>
        <w:t xml:space="preserve">Camerabeelden worden vaak ingezet door werkgever. Indien de camerabeelden duidelijk zijn en duidelijk de diefstal weergeven, dan is </w:t>
      </w:r>
      <w:r w:rsidR="00583EB0">
        <w:rPr>
          <w:rFonts w:ascii="Verdana" w:hAnsi="Verdana"/>
          <w:sz w:val="16"/>
          <w:szCs w:val="16"/>
        </w:rPr>
        <w:t xml:space="preserve">er </w:t>
      </w:r>
      <w:r w:rsidRPr="00681C65">
        <w:rPr>
          <w:rFonts w:ascii="Verdana" w:hAnsi="Verdana"/>
          <w:sz w:val="16"/>
          <w:szCs w:val="16"/>
        </w:rPr>
        <w:t>een grotere kans op een rechtsgeldig ontslag.</w:t>
      </w:r>
    </w:p>
    <w:p w14:paraId="1B9EF00C" w14:textId="77777777" w:rsidR="00681C65" w:rsidRPr="00681C65" w:rsidRDefault="00681C65" w:rsidP="00681C65">
      <w:pPr>
        <w:pStyle w:val="Geenafstand"/>
        <w:rPr>
          <w:rFonts w:ascii="Verdana" w:hAnsi="Verdana"/>
        </w:rPr>
      </w:pPr>
    </w:p>
    <w:p w14:paraId="3B6BAF76" w14:textId="77777777" w:rsidR="00681C65" w:rsidRDefault="00681C65" w:rsidP="00681C65">
      <w:pPr>
        <w:pStyle w:val="Geenafstand"/>
        <w:rPr>
          <w:rFonts w:ascii="Verdana" w:hAnsi="Verdana"/>
          <w:sz w:val="18"/>
          <w:szCs w:val="18"/>
        </w:rPr>
      </w:pPr>
      <w:r w:rsidRPr="00681C65">
        <w:rPr>
          <w:rFonts w:ascii="Verdana" w:hAnsi="Verdana"/>
          <w:sz w:val="18"/>
          <w:szCs w:val="18"/>
        </w:rPr>
        <w:t>Wat zijn de persoonlijke omstandigheden?</w:t>
      </w:r>
    </w:p>
    <w:p w14:paraId="2D371710" w14:textId="77777777" w:rsidR="00F0460A" w:rsidRDefault="009D4C50" w:rsidP="009D4C50">
      <w:pPr>
        <w:pStyle w:val="Geenafstand"/>
        <w:spacing w:line="360" w:lineRule="auto"/>
        <w:rPr>
          <w:rFonts w:ascii="Verdana" w:hAnsi="Verdana"/>
          <w:sz w:val="16"/>
          <w:szCs w:val="16"/>
        </w:rPr>
      </w:pPr>
      <w:r>
        <w:rPr>
          <w:rFonts w:ascii="Verdana" w:hAnsi="Verdana"/>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81C65" w:rsidRPr="00681C65">
        <w:rPr>
          <w:rFonts w:ascii="Verdana" w:hAnsi="Verdana"/>
          <w:sz w:val="16"/>
          <w:szCs w:val="16"/>
        </w:rPr>
        <w:t>Factoren als leeftijd, het hebben van kinderen, gezinssamenstelling, financiële gevolgen, gezondheidsklachten spelen een rol in de beslissing van de rechter.</w:t>
      </w:r>
    </w:p>
    <w:p w14:paraId="357C8872" w14:textId="77777777" w:rsidR="009D4C50" w:rsidRDefault="009D4C50" w:rsidP="009D4C50">
      <w:pPr>
        <w:rPr>
          <w:rFonts w:ascii="Verdana" w:hAnsi="Verdana"/>
          <w:sz w:val="18"/>
          <w:szCs w:val="18"/>
        </w:rPr>
      </w:pPr>
    </w:p>
    <w:p w14:paraId="058B49C5" w14:textId="77777777" w:rsidR="009D4C50" w:rsidRPr="00782AA5" w:rsidRDefault="009D4C50" w:rsidP="009D4C50">
      <w:pPr>
        <w:ind w:left="708"/>
        <w:rPr>
          <w:rFonts w:ascii="Verdana" w:hAnsi="Verdana"/>
          <w:i/>
          <w:iCs/>
        </w:rPr>
      </w:pPr>
      <w:r w:rsidRPr="00782AA5">
        <w:rPr>
          <w:rFonts w:ascii="Verdana" w:hAnsi="Verdana"/>
          <w:i/>
          <w:iCs/>
        </w:rPr>
        <w:t>Mededeling</w:t>
      </w:r>
    </w:p>
    <w:p w14:paraId="4B99C190" w14:textId="77777777" w:rsidR="009D4C50" w:rsidRPr="009D4C50" w:rsidRDefault="009D4C50" w:rsidP="009D4C50">
      <w:pPr>
        <w:pStyle w:val="Geenafstand"/>
        <w:rPr>
          <w:rFonts w:ascii="Verdana" w:hAnsi="Verdana"/>
          <w:sz w:val="18"/>
          <w:szCs w:val="18"/>
        </w:rPr>
      </w:pPr>
      <w:r w:rsidRPr="009D4C50">
        <w:rPr>
          <w:rFonts w:ascii="Verdana" w:hAnsi="Verdana"/>
          <w:sz w:val="18"/>
          <w:szCs w:val="18"/>
        </w:rPr>
        <w:t>Is het ontslag medegedeeld? _______________________________________________________</w:t>
      </w:r>
    </w:p>
    <w:p w14:paraId="64A39796" w14:textId="77777777" w:rsidR="009D4C50" w:rsidRPr="009D4C50" w:rsidRDefault="009D4C50" w:rsidP="009D4C50">
      <w:pPr>
        <w:pStyle w:val="Geenafstand"/>
        <w:rPr>
          <w:rFonts w:ascii="Verdana" w:hAnsi="Verdana"/>
          <w:sz w:val="16"/>
          <w:szCs w:val="16"/>
        </w:rPr>
      </w:pPr>
      <w:r w:rsidRPr="009D4C50">
        <w:rPr>
          <w:rFonts w:ascii="Verdana" w:hAnsi="Verdana"/>
          <w:sz w:val="16"/>
          <w:szCs w:val="16"/>
        </w:rPr>
        <w:t xml:space="preserve">In sommige gevallen kan de mededeling achtwege </w:t>
      </w:r>
      <w:r w:rsidR="00583EB0">
        <w:rPr>
          <w:rFonts w:ascii="Verdana" w:hAnsi="Verdana"/>
          <w:sz w:val="16"/>
          <w:szCs w:val="16"/>
        </w:rPr>
        <w:t>worden ge</w:t>
      </w:r>
      <w:r w:rsidRPr="009D4C50">
        <w:rPr>
          <w:rFonts w:ascii="Verdana" w:hAnsi="Verdana"/>
          <w:sz w:val="16"/>
          <w:szCs w:val="16"/>
        </w:rPr>
        <w:t>laten. In zo’n geval moet het voor de werknemer duidelijk zijn waarom hij ontslagen wordt.</w:t>
      </w:r>
    </w:p>
    <w:p w14:paraId="72FB535E" w14:textId="77777777" w:rsidR="009D4C50" w:rsidRDefault="009D4C50" w:rsidP="009D4C50">
      <w:pPr>
        <w:rPr>
          <w:rFonts w:ascii="Verdana" w:hAnsi="Verdana"/>
          <w:sz w:val="18"/>
          <w:szCs w:val="18"/>
        </w:rPr>
      </w:pPr>
    </w:p>
    <w:p w14:paraId="2EBA4359" w14:textId="77777777" w:rsidR="009D4C50" w:rsidRDefault="009D4C50" w:rsidP="009D4C50">
      <w:pPr>
        <w:pStyle w:val="Geenafstand"/>
        <w:rPr>
          <w:rFonts w:ascii="Verdana" w:hAnsi="Verdana"/>
          <w:sz w:val="18"/>
          <w:szCs w:val="18"/>
        </w:rPr>
      </w:pPr>
      <w:r w:rsidRPr="009D4C50">
        <w:rPr>
          <w:rFonts w:ascii="Verdana" w:hAnsi="Verdana"/>
          <w:sz w:val="18"/>
          <w:szCs w:val="18"/>
        </w:rPr>
        <w:t>Hoe is het ontslag medegedeeld?</w:t>
      </w:r>
      <w:r>
        <w:rPr>
          <w:rFonts w:ascii="Verdana" w:hAnsi="Verdana"/>
          <w:sz w:val="18"/>
          <w:szCs w:val="18"/>
        </w:rPr>
        <w:t xml:space="preserve"> </w:t>
      </w:r>
    </w:p>
    <w:p w14:paraId="3AB66D19" w14:textId="77777777" w:rsidR="009D4C50" w:rsidRPr="009D4C50" w:rsidRDefault="009D4C50" w:rsidP="009D4C50">
      <w:pPr>
        <w:pStyle w:val="Geenafstand"/>
        <w:spacing w:line="360" w:lineRule="auto"/>
        <w:rPr>
          <w:rFonts w:ascii="Verdana" w:hAnsi="Verdana"/>
          <w:sz w:val="18"/>
          <w:szCs w:val="18"/>
        </w:rPr>
      </w:pPr>
      <w:r>
        <w:rPr>
          <w:rFonts w:ascii="Verdana" w:hAnsi="Verdana"/>
          <w:sz w:val="18"/>
          <w:szCs w:val="18"/>
        </w:rPr>
        <w:t>______________________________________________________________________________________________________________________________________________________________</w:t>
      </w:r>
      <w:r>
        <w:rPr>
          <w:rFonts w:ascii="Verdana" w:hAnsi="Verdana"/>
          <w:sz w:val="18"/>
          <w:szCs w:val="18"/>
        </w:rPr>
        <w:lastRenderedPageBreak/>
        <w:t>______________________________________________________________________________________________________________________________________________________________</w:t>
      </w:r>
    </w:p>
    <w:p w14:paraId="038421AA" w14:textId="77777777" w:rsidR="009D4C50" w:rsidRPr="00207088" w:rsidRDefault="009D4C50" w:rsidP="00207088">
      <w:pPr>
        <w:pStyle w:val="Geenafstand"/>
        <w:rPr>
          <w:sz w:val="16"/>
          <w:szCs w:val="16"/>
        </w:rPr>
      </w:pPr>
      <w:r w:rsidRPr="009D4C50">
        <w:rPr>
          <w:rFonts w:ascii="Verdana" w:hAnsi="Verdana"/>
          <w:sz w:val="16"/>
          <w:szCs w:val="16"/>
        </w:rPr>
        <w:t>Een aangetekende brief voorkomt bewijsrechtelijke problemen indien de werknemer een procedure start</w:t>
      </w:r>
      <w:r w:rsidRPr="009D4C50">
        <w:rPr>
          <w:sz w:val="16"/>
          <w:szCs w:val="16"/>
        </w:rPr>
        <w:t>.</w:t>
      </w:r>
    </w:p>
    <w:p w14:paraId="7F0C3877" w14:textId="77777777" w:rsidR="009D4C50" w:rsidRDefault="009D4C50" w:rsidP="009D4C50">
      <w:pPr>
        <w:rPr>
          <w:rFonts w:ascii="Verdana" w:hAnsi="Verdana"/>
          <w:sz w:val="18"/>
          <w:szCs w:val="18"/>
        </w:rPr>
      </w:pPr>
    </w:p>
    <w:p w14:paraId="12DF38E6" w14:textId="77777777" w:rsidR="009D4C50" w:rsidRPr="00782AA5" w:rsidRDefault="009D4C50" w:rsidP="009D4C50">
      <w:pPr>
        <w:ind w:left="708"/>
        <w:rPr>
          <w:rFonts w:ascii="Verdana" w:hAnsi="Verdana"/>
          <w:i/>
          <w:iCs/>
        </w:rPr>
      </w:pPr>
      <w:r w:rsidRPr="00782AA5">
        <w:rPr>
          <w:rFonts w:ascii="Verdana" w:hAnsi="Verdana"/>
          <w:i/>
          <w:iCs/>
        </w:rPr>
        <w:t>Onverwijld</w:t>
      </w:r>
    </w:p>
    <w:p w14:paraId="18969936" w14:textId="77777777" w:rsidR="009D4C50" w:rsidRDefault="009D4C50" w:rsidP="009D4C50">
      <w:pPr>
        <w:rPr>
          <w:rFonts w:ascii="Verdana" w:hAnsi="Verdana"/>
          <w:sz w:val="18"/>
          <w:szCs w:val="18"/>
        </w:rPr>
      </w:pPr>
      <w:r>
        <w:rPr>
          <w:rFonts w:ascii="Verdana" w:hAnsi="Verdana"/>
          <w:sz w:val="18"/>
          <w:szCs w:val="18"/>
        </w:rPr>
        <w:t>Hoeveel tijd zit er tussen de gedraging en het geven van het ontslag?</w:t>
      </w:r>
    </w:p>
    <w:p w14:paraId="6480754C" w14:textId="77777777" w:rsidR="009D4C50" w:rsidRPr="009D4C50" w:rsidRDefault="009D4C50" w:rsidP="009D4C50">
      <w:pPr>
        <w:pStyle w:val="Geenafstand"/>
        <w:spacing w:line="360" w:lineRule="auto"/>
        <w:rPr>
          <w:rFonts w:ascii="Verdana" w:hAnsi="Verdana"/>
          <w:sz w:val="18"/>
          <w:szCs w:val="18"/>
        </w:rPr>
      </w:pPr>
      <w:r>
        <w:rPr>
          <w:rFonts w:ascii="Verdana" w:hAnsi="Verdana"/>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20C5CB" w14:textId="77777777" w:rsidR="009D4C50" w:rsidRDefault="009D4C50" w:rsidP="009D4C50">
      <w:pPr>
        <w:rPr>
          <w:rFonts w:ascii="Verdana" w:hAnsi="Verdana"/>
          <w:sz w:val="18"/>
          <w:szCs w:val="18"/>
        </w:rPr>
      </w:pPr>
    </w:p>
    <w:p w14:paraId="1750C6C7" w14:textId="77777777" w:rsidR="009D4C50" w:rsidRDefault="009D4C50" w:rsidP="009D4C50">
      <w:pPr>
        <w:rPr>
          <w:rFonts w:ascii="Verdana" w:hAnsi="Verdana"/>
          <w:sz w:val="18"/>
          <w:szCs w:val="18"/>
        </w:rPr>
      </w:pPr>
      <w:r>
        <w:rPr>
          <w:rFonts w:ascii="Verdana" w:hAnsi="Verdana"/>
          <w:sz w:val="18"/>
          <w:szCs w:val="18"/>
        </w:rPr>
        <w:t>Is er onderzoek gevoerd? Ja/ Nee</w:t>
      </w:r>
    </w:p>
    <w:p w14:paraId="10E68574" w14:textId="77777777" w:rsidR="00782AA5" w:rsidRDefault="00782AA5" w:rsidP="009D4C50">
      <w:pPr>
        <w:rPr>
          <w:rFonts w:ascii="Verdana" w:hAnsi="Verdana"/>
          <w:sz w:val="18"/>
          <w:szCs w:val="18"/>
        </w:rPr>
      </w:pPr>
    </w:p>
    <w:p w14:paraId="769A7FB7" w14:textId="77777777" w:rsidR="009D4C50" w:rsidRDefault="009D4C50" w:rsidP="009D4C50">
      <w:pPr>
        <w:rPr>
          <w:rFonts w:ascii="Verdana" w:hAnsi="Verdana"/>
          <w:sz w:val="18"/>
          <w:szCs w:val="18"/>
        </w:rPr>
      </w:pPr>
      <w:r>
        <w:rPr>
          <w:rFonts w:ascii="Verdana" w:hAnsi="Verdana"/>
          <w:sz w:val="18"/>
          <w:szCs w:val="18"/>
        </w:rPr>
        <w:t>Wie heeft het onderzoek uitgevoerd?</w:t>
      </w:r>
    </w:p>
    <w:p w14:paraId="202281C0" w14:textId="77777777" w:rsidR="009D4C50" w:rsidRPr="009D4C50" w:rsidRDefault="009D4C50" w:rsidP="009D4C50">
      <w:pPr>
        <w:pStyle w:val="Geenafstand"/>
        <w:spacing w:line="360" w:lineRule="auto"/>
        <w:rPr>
          <w:rFonts w:ascii="Verdana" w:hAnsi="Verdana"/>
          <w:sz w:val="18"/>
          <w:szCs w:val="18"/>
        </w:rPr>
      </w:pPr>
      <w:r>
        <w:rPr>
          <w:rFonts w:ascii="Verdana" w:hAnsi="Verdana"/>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D85660" w14:textId="77777777" w:rsidR="009D4C50" w:rsidRDefault="009D4C50" w:rsidP="009D4C50">
      <w:pPr>
        <w:rPr>
          <w:rFonts w:ascii="Verdana" w:hAnsi="Verdana"/>
          <w:sz w:val="18"/>
          <w:szCs w:val="18"/>
        </w:rPr>
      </w:pPr>
    </w:p>
    <w:p w14:paraId="1476807D" w14:textId="77777777" w:rsidR="009D4C50" w:rsidRDefault="009D4C50" w:rsidP="009D4C50">
      <w:pPr>
        <w:rPr>
          <w:rFonts w:ascii="Verdana" w:hAnsi="Verdana"/>
          <w:sz w:val="18"/>
          <w:szCs w:val="18"/>
        </w:rPr>
      </w:pPr>
      <w:r>
        <w:rPr>
          <w:rFonts w:ascii="Verdana" w:hAnsi="Verdana"/>
          <w:sz w:val="18"/>
          <w:szCs w:val="18"/>
        </w:rPr>
        <w:t>Hoe is het onderzoek uitgevoerd?</w:t>
      </w:r>
    </w:p>
    <w:p w14:paraId="212BE632" w14:textId="77777777" w:rsidR="00782AA5" w:rsidRPr="009D4C50" w:rsidRDefault="00782AA5" w:rsidP="00782AA5">
      <w:pPr>
        <w:pStyle w:val="Geenafstand"/>
        <w:spacing w:line="360" w:lineRule="auto"/>
        <w:rPr>
          <w:rFonts w:ascii="Verdana" w:hAnsi="Verdana"/>
          <w:sz w:val="18"/>
          <w:szCs w:val="18"/>
        </w:rPr>
      </w:pPr>
      <w:r>
        <w:rPr>
          <w:rFonts w:ascii="Verdana" w:hAnsi="Verdana"/>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2ADB24" w14:textId="77777777" w:rsidR="00782AA5" w:rsidRDefault="00782AA5" w:rsidP="009D4C50">
      <w:pPr>
        <w:rPr>
          <w:rFonts w:ascii="Verdana" w:hAnsi="Verdana"/>
          <w:sz w:val="18"/>
          <w:szCs w:val="18"/>
        </w:rPr>
      </w:pPr>
    </w:p>
    <w:p w14:paraId="0325B8CB" w14:textId="77777777" w:rsidR="009D4C50" w:rsidRPr="00782AA5" w:rsidRDefault="009D4C50" w:rsidP="00782AA5">
      <w:pPr>
        <w:pStyle w:val="Geenafstand"/>
        <w:rPr>
          <w:rFonts w:ascii="Verdana" w:hAnsi="Verdana"/>
          <w:sz w:val="18"/>
          <w:szCs w:val="18"/>
        </w:rPr>
      </w:pPr>
      <w:r w:rsidRPr="00782AA5">
        <w:rPr>
          <w:rFonts w:ascii="Verdana" w:hAnsi="Verdana"/>
          <w:sz w:val="18"/>
          <w:szCs w:val="18"/>
        </w:rPr>
        <w:t>Is het ontslag gegeven door een bevoegde persoon tot ontslagverlening?</w:t>
      </w:r>
      <w:r w:rsidR="00782AA5" w:rsidRPr="00782AA5">
        <w:rPr>
          <w:rFonts w:ascii="Verdana" w:hAnsi="Verdana"/>
          <w:sz w:val="18"/>
          <w:szCs w:val="18"/>
        </w:rPr>
        <w:t xml:space="preserve"> Ja/ Nee</w:t>
      </w:r>
    </w:p>
    <w:p w14:paraId="592EE683" w14:textId="77777777" w:rsidR="009D4C50" w:rsidRDefault="009D4C50" w:rsidP="00782AA5">
      <w:pPr>
        <w:pStyle w:val="Geenafstand"/>
        <w:rPr>
          <w:rFonts w:ascii="Verdana" w:hAnsi="Verdana"/>
          <w:sz w:val="16"/>
          <w:szCs w:val="16"/>
        </w:rPr>
      </w:pPr>
      <w:r w:rsidRPr="00782AA5">
        <w:rPr>
          <w:rFonts w:ascii="Verdana" w:hAnsi="Verdana"/>
          <w:sz w:val="16"/>
          <w:szCs w:val="16"/>
        </w:rPr>
        <w:t>Als het ontslag gegeven wordt door iemand die daartoe niet bevoegd is, dan is er geen sprake van een rechtsgeldig ontslag.</w:t>
      </w:r>
    </w:p>
    <w:p w14:paraId="774E1438" w14:textId="77777777" w:rsidR="00782AA5" w:rsidRDefault="00782AA5" w:rsidP="00782AA5">
      <w:pPr>
        <w:pStyle w:val="Geenafstand"/>
        <w:rPr>
          <w:rFonts w:ascii="Verdana" w:hAnsi="Verdana"/>
          <w:sz w:val="16"/>
          <w:szCs w:val="16"/>
        </w:rPr>
      </w:pPr>
    </w:p>
    <w:p w14:paraId="096A9704" w14:textId="77777777" w:rsidR="00782AA5" w:rsidRDefault="00782AA5" w:rsidP="00782AA5">
      <w:pPr>
        <w:pStyle w:val="Geenafstand"/>
        <w:ind w:left="708"/>
        <w:rPr>
          <w:rFonts w:ascii="Verdana" w:hAnsi="Verdana"/>
          <w:sz w:val="18"/>
          <w:szCs w:val="18"/>
        </w:rPr>
      </w:pPr>
    </w:p>
    <w:p w14:paraId="593032DE" w14:textId="77777777" w:rsidR="00782AA5" w:rsidRDefault="00782AA5" w:rsidP="00782AA5">
      <w:pPr>
        <w:pStyle w:val="Geenafstand"/>
        <w:ind w:left="708"/>
        <w:rPr>
          <w:rFonts w:ascii="Verdana" w:hAnsi="Verdana"/>
          <w:i/>
          <w:iCs/>
        </w:rPr>
      </w:pPr>
      <w:r w:rsidRPr="00782AA5">
        <w:rPr>
          <w:rFonts w:ascii="Verdana" w:hAnsi="Verdana"/>
          <w:i/>
          <w:iCs/>
        </w:rPr>
        <w:t>Bedrijfsbeleid</w:t>
      </w:r>
    </w:p>
    <w:p w14:paraId="291C5441" w14:textId="77777777" w:rsidR="00782AA5" w:rsidRDefault="00782AA5" w:rsidP="00782AA5">
      <w:pPr>
        <w:pStyle w:val="Geenafstand"/>
        <w:rPr>
          <w:rFonts w:ascii="Verdana" w:hAnsi="Verdana"/>
          <w:sz w:val="18"/>
          <w:szCs w:val="18"/>
        </w:rPr>
      </w:pPr>
    </w:p>
    <w:p w14:paraId="3ED900C7" w14:textId="77777777" w:rsidR="00782AA5" w:rsidRDefault="00782AA5" w:rsidP="00782AA5">
      <w:pPr>
        <w:pStyle w:val="Geenafstand"/>
        <w:rPr>
          <w:rFonts w:ascii="Verdana" w:hAnsi="Verdana"/>
          <w:sz w:val="18"/>
          <w:szCs w:val="18"/>
        </w:rPr>
      </w:pPr>
      <w:r>
        <w:rPr>
          <w:rFonts w:ascii="Verdana" w:hAnsi="Verdana"/>
          <w:sz w:val="18"/>
          <w:szCs w:val="18"/>
        </w:rPr>
        <w:t>Is er beleid? Ja/ Nee</w:t>
      </w:r>
    </w:p>
    <w:p w14:paraId="25FFB0DB" w14:textId="77777777" w:rsidR="00782AA5" w:rsidRDefault="00782AA5" w:rsidP="00782AA5">
      <w:pPr>
        <w:pStyle w:val="Geenafstand"/>
        <w:rPr>
          <w:rFonts w:ascii="Verdana" w:hAnsi="Verdana"/>
          <w:sz w:val="16"/>
          <w:szCs w:val="16"/>
        </w:rPr>
      </w:pPr>
      <w:r>
        <w:rPr>
          <w:rFonts w:ascii="Verdana" w:hAnsi="Verdana"/>
          <w:sz w:val="16"/>
          <w:szCs w:val="16"/>
        </w:rPr>
        <w:t>In het geval van ‘ja’ een kopie daarvan verzoeken. In het geval van ‘nee’ adviseren om beleid te laten opstellen voor toekomstige soortgelijke situaties.</w:t>
      </w:r>
    </w:p>
    <w:p w14:paraId="5D307DE0" w14:textId="77777777" w:rsidR="00782AA5" w:rsidRDefault="00782AA5" w:rsidP="00782AA5">
      <w:pPr>
        <w:pStyle w:val="Geenafstand"/>
        <w:rPr>
          <w:rFonts w:ascii="Verdana" w:hAnsi="Verdana"/>
          <w:sz w:val="16"/>
          <w:szCs w:val="16"/>
        </w:rPr>
      </w:pPr>
    </w:p>
    <w:p w14:paraId="2859DCAF" w14:textId="77777777" w:rsidR="00782AA5" w:rsidRDefault="00782AA5" w:rsidP="00782AA5">
      <w:pPr>
        <w:pStyle w:val="Geenafstand"/>
        <w:rPr>
          <w:rFonts w:ascii="Verdana" w:hAnsi="Verdana"/>
          <w:sz w:val="18"/>
          <w:szCs w:val="18"/>
        </w:rPr>
      </w:pPr>
      <w:r>
        <w:rPr>
          <w:rFonts w:ascii="Verdana" w:hAnsi="Verdana"/>
          <w:sz w:val="18"/>
          <w:szCs w:val="18"/>
        </w:rPr>
        <w:t>Hoe wordt het beleid gehandhaafd?</w:t>
      </w:r>
    </w:p>
    <w:p w14:paraId="1A73E50B" w14:textId="77777777" w:rsidR="00782AA5" w:rsidRDefault="00782AA5" w:rsidP="00782AA5">
      <w:pPr>
        <w:pStyle w:val="Geenafstand"/>
        <w:spacing w:line="360" w:lineRule="auto"/>
        <w:rPr>
          <w:rFonts w:ascii="Verdana" w:hAnsi="Verdana"/>
          <w:sz w:val="18"/>
          <w:szCs w:val="18"/>
        </w:rPr>
      </w:pPr>
      <w:r>
        <w:rPr>
          <w:rFonts w:ascii="Verdana" w:hAnsi="Verdana"/>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2684B3" w14:textId="77777777" w:rsidR="00782AA5" w:rsidRDefault="00782AA5" w:rsidP="00782AA5">
      <w:pPr>
        <w:pStyle w:val="Geenafstand"/>
        <w:rPr>
          <w:rFonts w:ascii="Verdana" w:hAnsi="Verdana"/>
          <w:sz w:val="16"/>
          <w:szCs w:val="16"/>
        </w:rPr>
      </w:pPr>
      <w:r>
        <w:rPr>
          <w:rFonts w:ascii="Verdana" w:hAnsi="Verdana"/>
          <w:sz w:val="16"/>
          <w:szCs w:val="16"/>
        </w:rPr>
        <w:t>Zerotolerancebeleid in de detailhandel wordt eerder gehonoreerd door de rechter op grond van jurisprudentie.</w:t>
      </w:r>
    </w:p>
    <w:p w14:paraId="3FBDBF96" w14:textId="77777777" w:rsidR="00782AA5" w:rsidRDefault="00782AA5" w:rsidP="00782AA5">
      <w:pPr>
        <w:pStyle w:val="Geenafstand"/>
        <w:rPr>
          <w:rFonts w:ascii="Verdana" w:hAnsi="Verdana"/>
          <w:sz w:val="16"/>
          <w:szCs w:val="16"/>
        </w:rPr>
      </w:pPr>
    </w:p>
    <w:p w14:paraId="6D6BC15F" w14:textId="77777777" w:rsidR="00782AA5" w:rsidRDefault="00782AA5" w:rsidP="00782AA5">
      <w:pPr>
        <w:pStyle w:val="Geenafstand"/>
        <w:rPr>
          <w:rFonts w:ascii="Verdana" w:hAnsi="Verdana"/>
          <w:sz w:val="18"/>
          <w:szCs w:val="18"/>
        </w:rPr>
      </w:pPr>
    </w:p>
    <w:p w14:paraId="59E63838" w14:textId="77777777" w:rsidR="00207088" w:rsidRDefault="00207088">
      <w:pPr>
        <w:spacing w:after="0" w:line="240" w:lineRule="auto"/>
        <w:rPr>
          <w:rFonts w:ascii="Verdana" w:hAnsi="Verdana"/>
          <w:sz w:val="18"/>
          <w:szCs w:val="18"/>
        </w:rPr>
      </w:pPr>
      <w:r>
        <w:rPr>
          <w:rFonts w:ascii="Verdana" w:hAnsi="Verdana"/>
          <w:sz w:val="18"/>
          <w:szCs w:val="18"/>
        </w:rPr>
        <w:br w:type="page"/>
      </w:r>
    </w:p>
    <w:p w14:paraId="7007ACF5" w14:textId="77777777" w:rsidR="00782AA5" w:rsidRDefault="00782AA5" w:rsidP="00782AA5">
      <w:pPr>
        <w:pStyle w:val="Geenafstand"/>
        <w:rPr>
          <w:rFonts w:ascii="Verdana" w:hAnsi="Verdana"/>
          <w:sz w:val="18"/>
          <w:szCs w:val="18"/>
        </w:rPr>
      </w:pPr>
      <w:r>
        <w:rPr>
          <w:rFonts w:ascii="Verdana" w:hAnsi="Verdana"/>
          <w:sz w:val="18"/>
          <w:szCs w:val="18"/>
        </w:rPr>
        <w:lastRenderedPageBreak/>
        <w:t>Hoe vaak wordt het beleid onder de aandacht van de werknemers gebracht?</w:t>
      </w:r>
    </w:p>
    <w:p w14:paraId="7183336E" w14:textId="77777777" w:rsidR="00782AA5" w:rsidRDefault="00782AA5" w:rsidP="00782AA5">
      <w:pPr>
        <w:pStyle w:val="Geenafstand"/>
        <w:spacing w:line="360" w:lineRule="auto"/>
        <w:rPr>
          <w:rFonts w:ascii="Verdana" w:hAnsi="Verdana"/>
          <w:sz w:val="18"/>
          <w:szCs w:val="18"/>
        </w:rPr>
      </w:pPr>
      <w:r>
        <w:rPr>
          <w:rFonts w:ascii="Verdana" w:hAnsi="Verdana"/>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58E9B0" w14:textId="77777777" w:rsidR="00782AA5" w:rsidRDefault="00782AA5" w:rsidP="00782AA5">
      <w:pPr>
        <w:pStyle w:val="Geenafstand"/>
        <w:rPr>
          <w:rFonts w:ascii="Verdana" w:hAnsi="Verdana"/>
          <w:sz w:val="16"/>
          <w:szCs w:val="16"/>
        </w:rPr>
      </w:pPr>
      <w:r>
        <w:rPr>
          <w:rFonts w:ascii="Verdana" w:hAnsi="Verdana"/>
          <w:sz w:val="16"/>
          <w:szCs w:val="16"/>
        </w:rPr>
        <w:t>Een</w:t>
      </w:r>
      <w:r w:rsidR="000B0364">
        <w:rPr>
          <w:rFonts w:ascii="Verdana" w:hAnsi="Verdana"/>
          <w:sz w:val="16"/>
          <w:szCs w:val="16"/>
        </w:rPr>
        <w:t>maal een kopie van het beleid aan de werknemer verstrekken is niet voldoende.</w:t>
      </w:r>
      <w:r>
        <w:rPr>
          <w:rFonts w:ascii="Verdana" w:hAnsi="Verdana"/>
          <w:sz w:val="16"/>
          <w:szCs w:val="16"/>
        </w:rPr>
        <w:t xml:space="preserve"> Het beleid moet regelmatig onder de aandacht van de werknemers worden gebracht, zo zijn en blijven de werknemers bewust van de sancties bij diefstal. Dit vergroot de rechtsgeldigheid van het gegeven ontslag.</w:t>
      </w:r>
    </w:p>
    <w:p w14:paraId="5B09DFF9" w14:textId="77777777" w:rsidR="00F90F2D" w:rsidRDefault="00F90F2D" w:rsidP="00782AA5">
      <w:pPr>
        <w:pStyle w:val="Geenafstand"/>
        <w:rPr>
          <w:rFonts w:ascii="Verdana" w:hAnsi="Verdana"/>
          <w:sz w:val="16"/>
          <w:szCs w:val="16"/>
        </w:rPr>
      </w:pPr>
    </w:p>
    <w:p w14:paraId="24E247E6" w14:textId="77777777" w:rsidR="00F90F2D" w:rsidRDefault="00207088" w:rsidP="00782AA5">
      <w:pPr>
        <w:pStyle w:val="Geenafstand"/>
        <w:rPr>
          <w:rFonts w:ascii="Verdana" w:hAnsi="Verdana"/>
          <w:sz w:val="18"/>
          <w:szCs w:val="18"/>
        </w:rPr>
      </w:pPr>
      <w:r>
        <w:rPr>
          <w:rFonts w:ascii="Verdana" w:hAnsi="Verdana"/>
          <w:sz w:val="18"/>
          <w:szCs w:val="18"/>
        </w:rPr>
        <w:t>Wat voor sancties worden toegepast bij diefstal?</w:t>
      </w:r>
    </w:p>
    <w:p w14:paraId="17ED0060" w14:textId="77777777" w:rsidR="00207088" w:rsidRPr="00207088" w:rsidRDefault="00207088" w:rsidP="00207088">
      <w:pPr>
        <w:pStyle w:val="Geenafstand"/>
        <w:spacing w:line="360" w:lineRule="auto"/>
        <w:rPr>
          <w:rFonts w:ascii="Verdana" w:hAnsi="Verdana"/>
          <w:sz w:val="18"/>
          <w:szCs w:val="18"/>
        </w:rPr>
      </w:pPr>
      <w:r>
        <w:rPr>
          <w:rFonts w:ascii="Verdana" w:hAnsi="Verdana"/>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A3410BA" w14:textId="77777777" w:rsidR="00207088" w:rsidRDefault="00207088" w:rsidP="00782AA5">
      <w:pPr>
        <w:pStyle w:val="Geenafstand"/>
        <w:rPr>
          <w:rFonts w:ascii="Verdana" w:hAnsi="Verdana"/>
          <w:sz w:val="16"/>
          <w:szCs w:val="16"/>
        </w:rPr>
      </w:pPr>
      <w:r>
        <w:rPr>
          <w:rFonts w:ascii="Verdana" w:hAnsi="Verdana"/>
          <w:sz w:val="16"/>
          <w:szCs w:val="16"/>
        </w:rPr>
        <w:t xml:space="preserve">Bijvoorbeeld als er beleid is en de sanctie bij diefstal is een officiële waarschuwing, maar de werkgever gaat over tot ontslag (een zwaardere sanctie dan het beleid aangeeft) dan moet de werkgever dit </w:t>
      </w:r>
      <w:r w:rsidR="00583EB0">
        <w:rPr>
          <w:rFonts w:ascii="Verdana" w:hAnsi="Verdana"/>
          <w:sz w:val="16"/>
          <w:szCs w:val="16"/>
        </w:rPr>
        <w:t xml:space="preserve">goed </w:t>
      </w:r>
      <w:r>
        <w:rPr>
          <w:rFonts w:ascii="Verdana" w:hAnsi="Verdana"/>
          <w:sz w:val="16"/>
          <w:szCs w:val="16"/>
        </w:rPr>
        <w:t>kunnen onderbouwen.</w:t>
      </w:r>
      <w:r w:rsidR="00583EB0" w:rsidRPr="00583EB0">
        <w:rPr>
          <w:rFonts w:ascii="Verdana" w:hAnsi="Verdana"/>
          <w:sz w:val="16"/>
          <w:szCs w:val="16"/>
        </w:rPr>
        <w:t xml:space="preserve"> </w:t>
      </w:r>
    </w:p>
    <w:p w14:paraId="3A72B611" w14:textId="77777777" w:rsidR="00207088" w:rsidRDefault="00207088" w:rsidP="00782AA5">
      <w:pPr>
        <w:pStyle w:val="Geenafstand"/>
        <w:rPr>
          <w:rFonts w:ascii="Verdana" w:hAnsi="Verdana"/>
          <w:sz w:val="16"/>
          <w:szCs w:val="16"/>
        </w:rPr>
      </w:pPr>
      <w:r>
        <w:rPr>
          <w:rFonts w:ascii="Verdana" w:hAnsi="Verdana"/>
          <w:sz w:val="16"/>
          <w:szCs w:val="16"/>
        </w:rPr>
        <w:t>De rechter kijkt ook naar minder ingrijpende maatregelen. In plaats van ontslag dan een waarschuwing</w:t>
      </w:r>
      <w:r w:rsidR="00583EB0">
        <w:rPr>
          <w:rFonts w:ascii="Verdana" w:hAnsi="Verdana"/>
          <w:sz w:val="16"/>
          <w:szCs w:val="16"/>
        </w:rPr>
        <w:t xml:space="preserve"> of looninhouding</w:t>
      </w:r>
      <w:r>
        <w:rPr>
          <w:rFonts w:ascii="Verdana" w:hAnsi="Verdana"/>
          <w:sz w:val="16"/>
          <w:szCs w:val="16"/>
        </w:rPr>
        <w:t>.</w:t>
      </w:r>
    </w:p>
    <w:p w14:paraId="5DBF85D0" w14:textId="77777777" w:rsidR="003E4F9D" w:rsidRDefault="003E4F9D" w:rsidP="00782AA5">
      <w:pPr>
        <w:pStyle w:val="Geenafstand"/>
        <w:rPr>
          <w:rFonts w:ascii="Verdana" w:hAnsi="Verdana"/>
          <w:sz w:val="16"/>
          <w:szCs w:val="16"/>
        </w:rPr>
      </w:pPr>
    </w:p>
    <w:p w14:paraId="177D5C06" w14:textId="77777777" w:rsidR="003E4F9D" w:rsidRDefault="003E4F9D" w:rsidP="00782AA5">
      <w:pPr>
        <w:pStyle w:val="Geenafstand"/>
        <w:rPr>
          <w:rFonts w:ascii="Verdana" w:hAnsi="Verdana"/>
          <w:sz w:val="18"/>
          <w:szCs w:val="18"/>
        </w:rPr>
      </w:pPr>
      <w:r>
        <w:rPr>
          <w:rFonts w:ascii="Verdana" w:hAnsi="Verdana"/>
          <w:sz w:val="18"/>
          <w:szCs w:val="18"/>
        </w:rPr>
        <w:t>Conclusie jurist</w:t>
      </w:r>
      <w:r w:rsidR="00B13D62">
        <w:rPr>
          <w:rFonts w:ascii="Verdana" w:hAnsi="Verdana"/>
          <w:sz w:val="18"/>
          <w:szCs w:val="18"/>
        </w:rPr>
        <w:t>/advocaat</w:t>
      </w:r>
      <w:r>
        <w:rPr>
          <w:rFonts w:ascii="Verdana" w:hAnsi="Verdana"/>
          <w:sz w:val="18"/>
          <w:szCs w:val="18"/>
        </w:rPr>
        <w:t>:</w:t>
      </w:r>
    </w:p>
    <w:p w14:paraId="3F401564" w14:textId="77777777" w:rsidR="003E4F9D" w:rsidRDefault="003E4F9D" w:rsidP="003E4F9D">
      <w:pPr>
        <w:pStyle w:val="Geenafstand"/>
        <w:spacing w:line="360" w:lineRule="auto"/>
        <w:rPr>
          <w:rFonts w:ascii="Verdana" w:hAnsi="Verdana"/>
          <w:sz w:val="18"/>
          <w:szCs w:val="18"/>
        </w:rPr>
      </w:pPr>
      <w:r>
        <w:rPr>
          <w:rFonts w:ascii="Verdana" w:hAnsi="Verdana"/>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881748C" w14:textId="77777777" w:rsidR="003E4F9D" w:rsidRDefault="003E4F9D" w:rsidP="00782AA5">
      <w:pPr>
        <w:pStyle w:val="Geenafstand"/>
        <w:rPr>
          <w:rFonts w:ascii="Verdana" w:hAnsi="Verdana"/>
          <w:sz w:val="18"/>
          <w:szCs w:val="18"/>
        </w:rPr>
      </w:pPr>
    </w:p>
    <w:p w14:paraId="3960E2D2" w14:textId="77777777" w:rsidR="003E4F9D" w:rsidRDefault="003E4F9D" w:rsidP="00782AA5">
      <w:pPr>
        <w:pStyle w:val="Geenafstand"/>
        <w:rPr>
          <w:rFonts w:ascii="Verdana" w:hAnsi="Verdana"/>
          <w:sz w:val="18"/>
          <w:szCs w:val="18"/>
        </w:rPr>
      </w:pPr>
      <w:r>
        <w:rPr>
          <w:rFonts w:ascii="Verdana" w:hAnsi="Verdana"/>
          <w:sz w:val="18"/>
          <w:szCs w:val="18"/>
        </w:rPr>
        <w:t>Kans slagen procedure</w:t>
      </w:r>
    </w:p>
    <w:p w14:paraId="54EA6276" w14:textId="77777777" w:rsidR="003E4F9D" w:rsidRDefault="003E4F9D" w:rsidP="003E4F9D">
      <w:pPr>
        <w:pStyle w:val="Geenafstand"/>
        <w:spacing w:line="360" w:lineRule="auto"/>
        <w:rPr>
          <w:rFonts w:ascii="Verdana" w:hAnsi="Verdana"/>
          <w:sz w:val="18"/>
          <w:szCs w:val="18"/>
        </w:rPr>
      </w:pPr>
      <w:r>
        <w:rPr>
          <w:rFonts w:ascii="Verdana" w:hAnsi="Verdana"/>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ED03058" w14:textId="77777777" w:rsidR="003E4F9D" w:rsidRDefault="003E4F9D" w:rsidP="00782AA5">
      <w:pPr>
        <w:pStyle w:val="Geenafstand"/>
        <w:rPr>
          <w:rFonts w:ascii="Verdana" w:hAnsi="Verdana"/>
          <w:sz w:val="16"/>
          <w:szCs w:val="16"/>
        </w:rPr>
      </w:pPr>
      <w:r>
        <w:rPr>
          <w:rFonts w:ascii="Verdana" w:hAnsi="Verdana"/>
          <w:sz w:val="16"/>
          <w:szCs w:val="16"/>
        </w:rPr>
        <w:t xml:space="preserve">Bij kleine kans slagen dan adviseren om een vaststellingsovereenkomst af te sluiten. De vaststellingsovereenkomst kan ervoor zorgen dat de werknemer met een vergoeding uit dienst kan gaan en in aanmerking kan komen voor een WW-uitkering (indien overeengekomen wordt dat </w:t>
      </w:r>
      <w:r w:rsidR="00583EB0">
        <w:rPr>
          <w:rFonts w:ascii="Verdana" w:hAnsi="Verdana"/>
          <w:sz w:val="16"/>
          <w:szCs w:val="16"/>
        </w:rPr>
        <w:t>de werknemer niet verwijtbaar werkloos is geworden</w:t>
      </w:r>
      <w:r>
        <w:rPr>
          <w:rFonts w:ascii="Verdana" w:hAnsi="Verdana"/>
          <w:sz w:val="16"/>
          <w:szCs w:val="16"/>
        </w:rPr>
        <w:t xml:space="preserve">). Aan de andere kant kan de vaststellingsovereenkomst ervoor zorgen dat de werkgever niet veroordeeld wordt tot het betalen van een hogere vergoeding en dat de werknemer uit dienst blijft. </w:t>
      </w:r>
    </w:p>
    <w:p w14:paraId="53DB73E3" w14:textId="77777777" w:rsidR="00060743" w:rsidRDefault="00060743" w:rsidP="00782AA5">
      <w:pPr>
        <w:pStyle w:val="Geenafstand"/>
        <w:rPr>
          <w:rFonts w:ascii="Verdana" w:hAnsi="Verdana"/>
          <w:sz w:val="16"/>
          <w:szCs w:val="16"/>
        </w:rPr>
      </w:pPr>
    </w:p>
    <w:p w14:paraId="24F9B617" w14:textId="77777777" w:rsidR="00060743" w:rsidRPr="00060743" w:rsidRDefault="00060743" w:rsidP="00782AA5">
      <w:pPr>
        <w:pStyle w:val="Geenafstand"/>
        <w:rPr>
          <w:rFonts w:ascii="Verdana" w:hAnsi="Verdana"/>
          <w:sz w:val="18"/>
          <w:szCs w:val="18"/>
        </w:rPr>
      </w:pPr>
      <w:r>
        <w:rPr>
          <w:rFonts w:ascii="Verdana" w:hAnsi="Verdana"/>
          <w:sz w:val="18"/>
          <w:szCs w:val="18"/>
        </w:rPr>
        <w:t>Bijlage 26. Intakegespreksformulier</w:t>
      </w:r>
    </w:p>
    <w:sectPr w:rsidR="00060743" w:rsidRPr="00060743" w:rsidSect="00060743">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6EC5B1" w14:textId="77777777" w:rsidR="008E618B" w:rsidRDefault="008E618B" w:rsidP="000219B6">
      <w:pPr>
        <w:spacing w:after="0" w:line="240" w:lineRule="auto"/>
      </w:pPr>
      <w:r>
        <w:separator/>
      </w:r>
    </w:p>
  </w:endnote>
  <w:endnote w:type="continuationSeparator" w:id="0">
    <w:p w14:paraId="09A2ECA6" w14:textId="77777777" w:rsidR="008E618B" w:rsidRDefault="008E618B" w:rsidP="00021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6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F6E35" w14:textId="77777777" w:rsidR="008E618B" w:rsidRDefault="008E618B" w:rsidP="0007341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p w14:paraId="3623A0CD" w14:textId="77777777" w:rsidR="008E618B" w:rsidRDefault="008E618B" w:rsidP="000219B6">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D199D8" w14:textId="77777777" w:rsidR="008E618B" w:rsidRDefault="008E618B" w:rsidP="000219B6">
    <w:pPr>
      <w:pStyle w:val="Voetteks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B0340" w14:textId="77777777" w:rsidR="008E618B" w:rsidRDefault="008E618B" w:rsidP="00060743">
    <w:pPr>
      <w:pStyle w:val="Voettekst"/>
      <w:framePr w:wrap="notBeside" w:vAnchor="text" w:hAnchor="margin" w:xAlign="right" w:y="1"/>
      <w:rPr>
        <w:rStyle w:val="Paginanummer"/>
      </w:rPr>
    </w:pPr>
  </w:p>
  <w:p w14:paraId="3068B38C" w14:textId="77777777" w:rsidR="008E618B" w:rsidRDefault="008E618B" w:rsidP="00060743">
    <w:pPr>
      <w:pStyle w:val="Voetteks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B3A79" w14:textId="77777777" w:rsidR="008E618B" w:rsidRDefault="008E618B" w:rsidP="009021CF">
    <w:pPr>
      <w:pStyle w:val="Voettekst"/>
      <w:framePr w:wrap="none" w:vAnchor="text" w:hAnchor="margin" w:xAlign="right" w:y="1"/>
      <w:rPr>
        <w:rStyle w:val="Paginanummer"/>
      </w:rPr>
    </w:pPr>
  </w:p>
  <w:p w14:paraId="586EF358" w14:textId="77777777" w:rsidR="008E618B" w:rsidRDefault="008E618B" w:rsidP="00060743">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B094A1" w14:textId="77777777" w:rsidR="008E618B" w:rsidRPr="00161117" w:rsidRDefault="008E618B" w:rsidP="00060743">
    <w:pPr>
      <w:pStyle w:val="Voettekst"/>
      <w:framePr w:wrap="notBeside" w:vAnchor="text" w:hAnchor="margin" w:xAlign="right" w:y="1"/>
      <w:rPr>
        <w:rStyle w:val="Paginanummer"/>
        <w:rFonts w:ascii="Verdana" w:hAnsi="Verdana"/>
        <w:sz w:val="18"/>
        <w:szCs w:val="18"/>
      </w:rPr>
    </w:pPr>
    <w:r w:rsidRPr="00161117">
      <w:rPr>
        <w:rStyle w:val="Paginanummer"/>
        <w:rFonts w:ascii="Verdana" w:hAnsi="Verdana"/>
        <w:sz w:val="18"/>
        <w:szCs w:val="18"/>
      </w:rPr>
      <w:fldChar w:fldCharType="begin"/>
    </w:r>
    <w:r w:rsidRPr="00161117">
      <w:rPr>
        <w:rStyle w:val="Paginanummer"/>
        <w:rFonts w:ascii="Verdana" w:hAnsi="Verdana"/>
        <w:sz w:val="18"/>
        <w:szCs w:val="18"/>
      </w:rPr>
      <w:instrText xml:space="preserve"> PAGE </w:instrText>
    </w:r>
    <w:r w:rsidRPr="00161117">
      <w:rPr>
        <w:rStyle w:val="Paginanummer"/>
        <w:rFonts w:ascii="Verdana" w:hAnsi="Verdana"/>
        <w:sz w:val="18"/>
        <w:szCs w:val="18"/>
      </w:rPr>
      <w:fldChar w:fldCharType="separate"/>
    </w:r>
    <w:r w:rsidR="00376680">
      <w:rPr>
        <w:rStyle w:val="Paginanummer"/>
        <w:rFonts w:ascii="Verdana" w:hAnsi="Verdana"/>
        <w:noProof/>
        <w:sz w:val="18"/>
        <w:szCs w:val="18"/>
      </w:rPr>
      <w:t>22</w:t>
    </w:r>
    <w:r w:rsidRPr="00161117">
      <w:rPr>
        <w:rStyle w:val="Paginanummer"/>
        <w:rFonts w:ascii="Verdana" w:hAnsi="Verdana"/>
        <w:sz w:val="18"/>
        <w:szCs w:val="18"/>
      </w:rPr>
      <w:fldChar w:fldCharType="end"/>
    </w:r>
  </w:p>
  <w:p w14:paraId="6242938B" w14:textId="77777777" w:rsidR="008E618B" w:rsidRDefault="008E618B" w:rsidP="000219B6">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231809" w14:textId="77777777" w:rsidR="008E618B" w:rsidRDefault="008E618B" w:rsidP="000219B6">
      <w:pPr>
        <w:spacing w:after="0" w:line="240" w:lineRule="auto"/>
      </w:pPr>
      <w:r>
        <w:separator/>
      </w:r>
    </w:p>
  </w:footnote>
  <w:footnote w:type="continuationSeparator" w:id="0">
    <w:p w14:paraId="705DD141" w14:textId="77777777" w:rsidR="008E618B" w:rsidRDefault="008E618B" w:rsidP="000219B6">
      <w:pPr>
        <w:spacing w:after="0" w:line="240" w:lineRule="auto"/>
      </w:pPr>
      <w:r>
        <w:continuationSeparator/>
      </w:r>
    </w:p>
  </w:footnote>
  <w:footnote w:id="1">
    <w:p w14:paraId="5A31AF76" w14:textId="77777777" w:rsidR="008E618B" w:rsidRPr="00B9717B" w:rsidRDefault="008E618B" w:rsidP="0042145A">
      <w:pPr>
        <w:pStyle w:val="Geenafstand"/>
        <w:jc w:val="both"/>
        <w:rPr>
          <w:rFonts w:ascii="Verdana" w:hAnsi="Verdana"/>
          <w:sz w:val="18"/>
          <w:szCs w:val="18"/>
        </w:rPr>
      </w:pPr>
      <w:r w:rsidRPr="00B9717B">
        <w:rPr>
          <w:rStyle w:val="Voetnootmarkering"/>
          <w:rFonts w:ascii="Verdana" w:hAnsi="Verdana"/>
          <w:sz w:val="18"/>
          <w:szCs w:val="18"/>
        </w:rPr>
        <w:footnoteRef/>
      </w:r>
      <w:r w:rsidRPr="00B9717B">
        <w:rPr>
          <w:rFonts w:ascii="Verdana" w:hAnsi="Verdana"/>
          <w:sz w:val="18"/>
          <w:szCs w:val="18"/>
        </w:rPr>
        <w:t xml:space="preserve"> In het kader van privacy is de naam van cliënt gewijzigd.</w:t>
      </w:r>
    </w:p>
  </w:footnote>
  <w:footnote w:id="2">
    <w:p w14:paraId="3F251DA8" w14:textId="77777777" w:rsidR="008E618B" w:rsidRPr="00F72C32" w:rsidRDefault="008E618B" w:rsidP="0042145A">
      <w:pPr>
        <w:pStyle w:val="Geenafstand"/>
        <w:jc w:val="both"/>
        <w:rPr>
          <w:rFonts w:ascii="Verdana" w:hAnsi="Verdana"/>
          <w:sz w:val="18"/>
          <w:szCs w:val="18"/>
        </w:rPr>
      </w:pPr>
      <w:r w:rsidRPr="00B9717B">
        <w:rPr>
          <w:rStyle w:val="Voetnootmarkering"/>
          <w:rFonts w:ascii="Verdana" w:hAnsi="Verdana"/>
          <w:sz w:val="18"/>
          <w:szCs w:val="18"/>
        </w:rPr>
        <w:footnoteRef/>
      </w:r>
      <w:r w:rsidRPr="00B9717B">
        <w:rPr>
          <w:rFonts w:ascii="Verdana" w:hAnsi="Verdana"/>
          <w:sz w:val="18"/>
          <w:szCs w:val="18"/>
        </w:rPr>
        <w:t xml:space="preserve"> J. Witteman, ‘Stelen van de baas is de belangrijkste reden voor ontslag op staande voet’, Volkskrant 15 augustus 2017</w:t>
      </w:r>
    </w:p>
  </w:footnote>
  <w:footnote w:id="3">
    <w:p w14:paraId="0DEF7D11"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Hoofdstuk 10 Afdeling 9: Einde van de arbeidsovereenkomst</w:t>
      </w:r>
    </w:p>
  </w:footnote>
  <w:footnote w:id="4">
    <w:p w14:paraId="379DB025"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Jakimowicz &amp; Kruit 2016/21 </w:t>
      </w:r>
    </w:p>
  </w:footnote>
  <w:footnote w:id="5">
    <w:p w14:paraId="377B5368"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vertAlign w:val="superscript"/>
        </w:rPr>
        <w:t xml:space="preserve"> </w:t>
      </w:r>
      <w:r w:rsidRPr="00F72C32">
        <w:rPr>
          <w:rFonts w:ascii="Verdana" w:hAnsi="Verdana"/>
          <w:sz w:val="18"/>
          <w:szCs w:val="18"/>
        </w:rPr>
        <w:t xml:space="preserve">Van Drongelen, Klingeman, Van Rijs 2017/8 </w:t>
      </w:r>
    </w:p>
  </w:footnote>
  <w:footnote w:id="6">
    <w:p w14:paraId="113BA010"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Van Drongelen, Fase, Jellinghaus 2017/8</w:t>
      </w:r>
    </w:p>
  </w:footnote>
  <w:footnote w:id="7">
    <w:p w14:paraId="37785324"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Van Drongelen, Fase, Jellinghaus 2017, p. 260</w:t>
      </w:r>
    </w:p>
  </w:footnote>
  <w:footnote w:id="8">
    <w:p w14:paraId="1E1A50F1"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Van Drongelen, Fase, Jellinghaus 2017, p. 261</w:t>
      </w:r>
    </w:p>
  </w:footnote>
  <w:footnote w:id="9">
    <w:p w14:paraId="729FDE40"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vertAlign w:val="superscript"/>
        </w:rPr>
        <w:t xml:space="preserve"> </w:t>
      </w:r>
      <w:r w:rsidRPr="00F72C32">
        <w:rPr>
          <w:rFonts w:ascii="Verdana" w:hAnsi="Verdana"/>
          <w:sz w:val="18"/>
          <w:szCs w:val="18"/>
        </w:rPr>
        <w:t>Asser/Heerma van Voss 7-V 2015/433</w:t>
      </w:r>
    </w:p>
  </w:footnote>
  <w:footnote w:id="10">
    <w:p w14:paraId="7A1E3FFF"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vertAlign w:val="superscript"/>
        </w:rPr>
        <w:t xml:space="preserve"> </w:t>
      </w:r>
      <w:r w:rsidRPr="00F72C32">
        <w:rPr>
          <w:rFonts w:ascii="Verdana" w:hAnsi="Verdana"/>
          <w:sz w:val="18"/>
          <w:szCs w:val="18"/>
        </w:rPr>
        <w:t>Asser/Heerma van Voss 7-V 2015/428</w:t>
      </w:r>
    </w:p>
  </w:footnote>
  <w:footnote w:id="11">
    <w:p w14:paraId="758A187D"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w:t>
      </w:r>
      <w:bookmarkStart w:id="14" w:name="_Hlk8121618"/>
      <w:r w:rsidRPr="00F72C32">
        <w:rPr>
          <w:rFonts w:ascii="Verdana" w:hAnsi="Verdana"/>
          <w:sz w:val="18"/>
          <w:szCs w:val="18"/>
        </w:rPr>
        <w:t>Hoge Raad 10 december 1915, NJ 1916, p. 246</w:t>
      </w:r>
      <w:bookmarkEnd w:id="14"/>
    </w:p>
  </w:footnote>
  <w:footnote w:id="12">
    <w:p w14:paraId="4DDA612E"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w:t>
      </w:r>
      <w:bookmarkStart w:id="15" w:name="_Hlk8121624"/>
      <w:r w:rsidRPr="00F72C32">
        <w:rPr>
          <w:rFonts w:ascii="Verdana" w:hAnsi="Verdana"/>
          <w:sz w:val="18"/>
          <w:szCs w:val="18"/>
        </w:rPr>
        <w:t>Hoge Raad 6 april 1923, NJ 1923, p. 727</w:t>
      </w:r>
      <w:bookmarkEnd w:id="15"/>
    </w:p>
  </w:footnote>
  <w:footnote w:id="13">
    <w:p w14:paraId="4DCEFF98"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vertAlign w:val="superscript"/>
        </w:rPr>
        <w:t xml:space="preserve"> </w:t>
      </w:r>
      <w:bookmarkStart w:id="16" w:name="_Hlk8122011"/>
      <w:r w:rsidRPr="00F72C32">
        <w:rPr>
          <w:rFonts w:ascii="Verdana" w:hAnsi="Verdana"/>
          <w:sz w:val="18"/>
          <w:szCs w:val="18"/>
        </w:rPr>
        <w:t>HR 12 februari 1999, JAR 1999, 102</w:t>
      </w:r>
    </w:p>
    <w:bookmarkEnd w:id="16"/>
  </w:footnote>
  <w:footnote w:id="14">
    <w:p w14:paraId="19305AEA"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bookmarkStart w:id="17" w:name="_Hlk8122018"/>
      <w:r w:rsidRPr="00F72C32">
        <w:rPr>
          <w:rFonts w:ascii="Verdana" w:hAnsi="Verdana"/>
          <w:sz w:val="18"/>
          <w:szCs w:val="18"/>
        </w:rPr>
        <w:t xml:space="preserve"> HR 27 april 2001, NJ 2001, 421 (Wennekes Lederwaren)</w:t>
      </w:r>
      <w:bookmarkEnd w:id="17"/>
    </w:p>
  </w:footnote>
  <w:footnote w:id="15">
    <w:p w14:paraId="6F1C7DAD"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Van Drongelen, Fase, Jellinghaus 2017, p. 266-267</w:t>
      </w:r>
    </w:p>
  </w:footnote>
  <w:footnote w:id="16">
    <w:p w14:paraId="330E384E"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vertAlign w:val="superscript"/>
        </w:rPr>
        <w:t xml:space="preserve"> </w:t>
      </w:r>
      <w:bookmarkStart w:id="18" w:name="_Hlk8122028"/>
      <w:r w:rsidRPr="00F72C32">
        <w:rPr>
          <w:rFonts w:ascii="Verdana" w:hAnsi="Verdana"/>
          <w:sz w:val="18"/>
          <w:szCs w:val="18"/>
        </w:rPr>
        <w:t>Rechtbank Zwolle 17 juli 2002, ECLI:NL:RBZWO:2002:AE5481</w:t>
      </w:r>
      <w:bookmarkEnd w:id="18"/>
    </w:p>
  </w:footnote>
  <w:footnote w:id="17">
    <w:p w14:paraId="4392D5E3"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w:t>
      </w:r>
      <w:bookmarkStart w:id="19" w:name="_Hlk8122033"/>
      <w:r w:rsidRPr="00F72C32">
        <w:rPr>
          <w:rFonts w:ascii="Verdana" w:hAnsi="Verdana"/>
          <w:sz w:val="18"/>
          <w:szCs w:val="18"/>
        </w:rPr>
        <w:t>Rechtbank Amsterdam 25 augustus 2017,ECLI:NL:RBAMS:2017:6686</w:t>
      </w:r>
      <w:bookmarkEnd w:id="19"/>
    </w:p>
  </w:footnote>
  <w:footnote w:id="18">
    <w:p w14:paraId="73243F3A"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HR 23 april 1993, JAR 1993, 121</w:t>
      </w:r>
    </w:p>
  </w:footnote>
  <w:footnote w:id="19">
    <w:p w14:paraId="509A8523"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Rechtbank Noord-Nederland 30 september 2015, ECLI:NL:RBNNE:2015:4601</w:t>
      </w:r>
    </w:p>
  </w:footnote>
  <w:footnote w:id="20">
    <w:p w14:paraId="52F26D4D"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HR 23 april 1993, JAR 1993, 121</w:t>
      </w:r>
    </w:p>
  </w:footnote>
  <w:footnote w:id="21">
    <w:p w14:paraId="3957F7CB"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Hoge Raad 23 december 2016, ECLI:NL:HR:2016:2994</w:t>
      </w:r>
    </w:p>
  </w:footnote>
  <w:footnote w:id="22">
    <w:p w14:paraId="7EC9F1E5"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Van Drongelen, Klingeman, Van Rijs 2017, p. 177</w:t>
      </w:r>
    </w:p>
  </w:footnote>
  <w:footnote w:id="23">
    <w:p w14:paraId="2451E584"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vertAlign w:val="superscript"/>
        </w:rPr>
        <w:t xml:space="preserve"> </w:t>
      </w:r>
      <w:r w:rsidRPr="00F72C32">
        <w:rPr>
          <w:rFonts w:ascii="Verdana" w:hAnsi="Verdana"/>
          <w:sz w:val="18"/>
          <w:szCs w:val="18"/>
        </w:rPr>
        <w:t>Van Drongelen, Fase, Jellinghaus 2017, p. 263</w:t>
      </w:r>
    </w:p>
  </w:footnote>
  <w:footnote w:id="24">
    <w:p w14:paraId="74DEAE39"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Gerechtshof Arnhem 5 augustus 2008, ECLI:NL:GHARN:2008:BD9901</w:t>
      </w:r>
    </w:p>
  </w:footnote>
  <w:footnote w:id="25">
    <w:p w14:paraId="1DCEC688"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vertAlign w:val="superscript"/>
        </w:rPr>
        <w:t xml:space="preserve"> </w:t>
      </w:r>
      <w:r w:rsidRPr="00F72C32">
        <w:rPr>
          <w:rFonts w:ascii="Verdana" w:hAnsi="Verdana"/>
          <w:sz w:val="18"/>
          <w:szCs w:val="18"/>
        </w:rPr>
        <w:t>Asser/Heerma van Voss 7-V 2015/429</w:t>
      </w:r>
    </w:p>
  </w:footnote>
  <w:footnote w:id="26">
    <w:p w14:paraId="20A312C5"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HR 4 november 1983, NJ 1984, 187 (Keller Nederland B.V./Van Kimmenade)</w:t>
      </w:r>
    </w:p>
  </w:footnote>
  <w:footnote w:id="27">
    <w:p w14:paraId="2B13CE5C"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Rechtbank Gelderland 22 december 2015, ECLI:NL:RBGEL:2015:8223</w:t>
      </w:r>
    </w:p>
  </w:footnote>
  <w:footnote w:id="28">
    <w:p w14:paraId="31E05B24"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Hoge Raad 19 februari 2016, ECLI:NL:HR:2016:290</w:t>
      </w:r>
    </w:p>
  </w:footnote>
  <w:footnote w:id="29">
    <w:p w14:paraId="07154501"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vertAlign w:val="superscript"/>
        </w:rPr>
        <w:t xml:space="preserve"> </w:t>
      </w:r>
      <w:r w:rsidRPr="00F72C32">
        <w:rPr>
          <w:rFonts w:ascii="Verdana" w:hAnsi="Verdana"/>
          <w:sz w:val="18"/>
          <w:szCs w:val="18"/>
        </w:rPr>
        <w:t>Gerechtshof Amsterdam 21 april 2015, ECLI:NL:GHAMS:2015:1511 en Hoge Raad 23 december 2016, ECLI:NL:HR:2016:2994</w:t>
      </w:r>
    </w:p>
  </w:footnote>
  <w:footnote w:id="30">
    <w:p w14:paraId="5604F16F"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Hoge Raad 23 december 2016, ECLI:NL:HR:2016:2994</w:t>
      </w:r>
    </w:p>
  </w:footnote>
  <w:footnote w:id="31">
    <w:p w14:paraId="16AF0066"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vertAlign w:val="superscript"/>
        </w:rPr>
        <w:t xml:space="preserve"> </w:t>
      </w:r>
      <w:r w:rsidRPr="00F72C32">
        <w:rPr>
          <w:rFonts w:ascii="Verdana" w:hAnsi="Verdana"/>
          <w:sz w:val="18"/>
          <w:szCs w:val="18"/>
        </w:rPr>
        <w:t>Van Drongelen, Klingeman, Van Rijs 2017, p. 179</w:t>
      </w:r>
    </w:p>
  </w:footnote>
  <w:footnote w:id="32">
    <w:p w14:paraId="52AF110F"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vertAlign w:val="superscript"/>
        </w:rPr>
        <w:t xml:space="preserve"> </w:t>
      </w:r>
      <w:r w:rsidRPr="00F72C32">
        <w:rPr>
          <w:rFonts w:ascii="Verdana" w:hAnsi="Verdana"/>
          <w:sz w:val="18"/>
          <w:szCs w:val="18"/>
        </w:rPr>
        <w:t>Kantongerecht Utrecht 9 mei 1995, JAR 1995, 166</w:t>
      </w:r>
    </w:p>
  </w:footnote>
  <w:footnote w:id="33">
    <w:p w14:paraId="212E5BA5"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Pres. Rb. Haarlem 17 oktober 2000, JAR 2001, 9</w:t>
      </w:r>
    </w:p>
  </w:footnote>
  <w:footnote w:id="34">
    <w:p w14:paraId="0A7E91B3"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vertAlign w:val="superscript"/>
        </w:rPr>
        <w:t xml:space="preserve"> </w:t>
      </w:r>
      <w:r w:rsidRPr="00F72C32">
        <w:rPr>
          <w:rFonts w:ascii="Verdana" w:hAnsi="Verdana"/>
          <w:sz w:val="18"/>
          <w:szCs w:val="18"/>
        </w:rPr>
        <w:t>Rechtbank Haarlem 2 januari 2008, ECLI:NL:RBHAA:2008:BC1646</w:t>
      </w:r>
    </w:p>
  </w:footnote>
  <w:footnote w:id="35">
    <w:p w14:paraId="34A841D1"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Rechtbank Noord-Holland 16 november 2018, ECLI:NL:RBNHO:2018:11779</w:t>
      </w:r>
    </w:p>
  </w:footnote>
  <w:footnote w:id="36">
    <w:p w14:paraId="35F1B4D6"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Van de Graaf 2018, p. 447</w:t>
      </w:r>
    </w:p>
  </w:footnote>
  <w:footnote w:id="37">
    <w:p w14:paraId="14B33B47" w14:textId="77777777" w:rsidR="008E618B" w:rsidRPr="00F72C32" w:rsidRDefault="008E618B" w:rsidP="0042145A">
      <w:pPr>
        <w:pStyle w:val="Voetnoottekst"/>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Kamerstu</w:t>
      </w:r>
      <w:r>
        <w:rPr>
          <w:rFonts w:ascii="Verdana" w:hAnsi="Verdana"/>
          <w:sz w:val="18"/>
          <w:szCs w:val="18"/>
        </w:rPr>
        <w:t xml:space="preserve">kken II, 2013–2014, 33 818, </w:t>
      </w:r>
      <w:r w:rsidRPr="00F72C32">
        <w:rPr>
          <w:rFonts w:ascii="Verdana" w:hAnsi="Verdana"/>
          <w:sz w:val="18"/>
          <w:szCs w:val="18"/>
        </w:rPr>
        <w:t>3, p. 51</w:t>
      </w:r>
    </w:p>
  </w:footnote>
  <w:footnote w:id="38">
    <w:p w14:paraId="3AF5DBD9"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vertAlign w:val="superscript"/>
        </w:rPr>
        <w:t xml:space="preserve"> </w:t>
      </w:r>
      <w:r w:rsidRPr="00F72C32">
        <w:rPr>
          <w:rFonts w:ascii="Verdana" w:hAnsi="Verdana"/>
          <w:sz w:val="18"/>
          <w:szCs w:val="18"/>
        </w:rPr>
        <w:t>Hoge Raad 21 januari 2000, ECLI:NL:HR:2000:AA4436</w:t>
      </w:r>
    </w:p>
  </w:footnote>
  <w:footnote w:id="39">
    <w:p w14:paraId="04FFF17F"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rPr>
        <w:t xml:space="preserve"> Jakimowicz &amp; Kruit 2016, p. 1308-1309 en ECLI:NL:HR:2000:AA4436 r.o. 3.9.2</w:t>
      </w:r>
    </w:p>
  </w:footnote>
  <w:footnote w:id="40">
    <w:p w14:paraId="69E04A8F" w14:textId="77777777" w:rsidR="008E618B" w:rsidRPr="00F72C32" w:rsidRDefault="008E618B" w:rsidP="0042145A">
      <w:pPr>
        <w:pStyle w:val="Geenafstand"/>
        <w:jc w:val="both"/>
        <w:rPr>
          <w:rFonts w:ascii="Verdana" w:hAnsi="Verdana"/>
          <w:sz w:val="18"/>
          <w:szCs w:val="18"/>
        </w:rPr>
      </w:pPr>
      <w:r w:rsidRPr="00F72C32">
        <w:rPr>
          <w:rStyle w:val="Voetnootmarkering"/>
          <w:rFonts w:ascii="Verdana" w:hAnsi="Verdana"/>
          <w:sz w:val="18"/>
          <w:szCs w:val="18"/>
        </w:rPr>
        <w:footnoteRef/>
      </w:r>
      <w:r w:rsidRPr="00F72C32">
        <w:rPr>
          <w:rFonts w:ascii="Verdana" w:hAnsi="Verdana"/>
          <w:sz w:val="18"/>
          <w:szCs w:val="18"/>
          <w:vertAlign w:val="superscript"/>
        </w:rPr>
        <w:t xml:space="preserve"> </w:t>
      </w:r>
      <w:bookmarkStart w:id="25" w:name="_Hlk8122179"/>
      <w:r w:rsidRPr="00F72C32">
        <w:rPr>
          <w:rFonts w:ascii="Verdana" w:hAnsi="Verdana"/>
          <w:sz w:val="18"/>
          <w:szCs w:val="18"/>
        </w:rPr>
        <w:t xml:space="preserve">Hoge Raad 20 april 2012, </w:t>
      </w:r>
      <w:bookmarkStart w:id="26" w:name="_Hlk8122116"/>
      <w:r w:rsidRPr="00F72C32">
        <w:rPr>
          <w:rFonts w:ascii="Verdana" w:hAnsi="Verdana"/>
          <w:sz w:val="18"/>
          <w:szCs w:val="18"/>
        </w:rPr>
        <w:t>ECLI:NL:HR:2012:BV9532</w:t>
      </w:r>
    </w:p>
    <w:bookmarkEnd w:id="25"/>
    <w:bookmarkEnd w:id="26"/>
    <w:p w14:paraId="5C993D58" w14:textId="77777777" w:rsidR="008E618B" w:rsidRPr="00F72C32" w:rsidRDefault="008E618B" w:rsidP="0042145A">
      <w:pPr>
        <w:pStyle w:val="Geenafstand"/>
        <w:jc w:val="both"/>
        <w:rPr>
          <w:rFonts w:ascii="Verdana" w:hAnsi="Verdana"/>
          <w:sz w:val="18"/>
          <w:szCs w:val="18"/>
        </w:rPr>
      </w:pPr>
    </w:p>
  </w:footnote>
  <w:footnote w:id="41">
    <w:p w14:paraId="7DD33A4C" w14:textId="77777777" w:rsidR="008E618B" w:rsidRPr="003B5513" w:rsidRDefault="008E618B" w:rsidP="0042145A">
      <w:pPr>
        <w:pStyle w:val="Geenafstand"/>
        <w:jc w:val="both"/>
        <w:rPr>
          <w:rFonts w:ascii="Verdana" w:hAnsi="Verdana"/>
          <w:sz w:val="18"/>
          <w:szCs w:val="18"/>
        </w:rPr>
      </w:pPr>
      <w:r w:rsidRPr="003B5513">
        <w:rPr>
          <w:rStyle w:val="Voetnootmarkering"/>
          <w:rFonts w:ascii="Verdana" w:hAnsi="Verdana"/>
          <w:sz w:val="18"/>
          <w:szCs w:val="18"/>
        </w:rPr>
        <w:footnoteRef/>
      </w:r>
      <w:r w:rsidRPr="003B5513">
        <w:rPr>
          <w:rFonts w:ascii="Verdana" w:hAnsi="Verdana"/>
          <w:sz w:val="18"/>
          <w:szCs w:val="18"/>
        </w:rPr>
        <w:t xml:space="preserve"> </w:t>
      </w:r>
      <w:r w:rsidRPr="003B5513">
        <w:rPr>
          <w:rFonts w:ascii="Verdana" w:hAnsi="Verdana"/>
          <w:sz w:val="18"/>
          <w:szCs w:val="18"/>
          <w:u w:val="single"/>
        </w:rPr>
        <w:t>Zaak 8</w:t>
      </w:r>
      <w:r>
        <w:rPr>
          <w:rFonts w:ascii="Verdana" w:hAnsi="Verdana"/>
          <w:sz w:val="18"/>
          <w:szCs w:val="18"/>
          <w:u w:val="single"/>
        </w:rPr>
        <w:t>:</w:t>
      </w:r>
      <w:r>
        <w:rPr>
          <w:rFonts w:ascii="Verdana" w:hAnsi="Verdana"/>
          <w:sz w:val="18"/>
          <w:szCs w:val="18"/>
        </w:rPr>
        <w:t xml:space="preserve"> </w:t>
      </w:r>
      <w:r w:rsidRPr="003B5513">
        <w:rPr>
          <w:rFonts w:ascii="Verdana" w:hAnsi="Verdana"/>
          <w:sz w:val="18"/>
          <w:szCs w:val="18"/>
        </w:rPr>
        <w:t>De werknemer had onterecht korting toegepast op twee tafelwarmers en deze meegenomen. Verder heeft de werknemer zeven flessen afwasmiddel meegenomen zonder te betalen.</w:t>
      </w:r>
    </w:p>
  </w:footnote>
  <w:footnote w:id="42">
    <w:p w14:paraId="2B7073F1" w14:textId="77777777" w:rsidR="008E618B" w:rsidRPr="003B5513" w:rsidRDefault="008E618B" w:rsidP="0042145A">
      <w:pPr>
        <w:pStyle w:val="Geenafstand"/>
        <w:jc w:val="both"/>
        <w:rPr>
          <w:rFonts w:ascii="Verdana" w:hAnsi="Verdana"/>
          <w:sz w:val="18"/>
          <w:szCs w:val="18"/>
        </w:rPr>
      </w:pPr>
      <w:r w:rsidRPr="003B5513">
        <w:rPr>
          <w:rStyle w:val="Voetnootmarkering"/>
          <w:rFonts w:ascii="Verdana" w:hAnsi="Verdana"/>
          <w:sz w:val="18"/>
          <w:szCs w:val="18"/>
        </w:rPr>
        <w:footnoteRef/>
      </w:r>
      <w:r w:rsidRPr="003B5513">
        <w:rPr>
          <w:rFonts w:ascii="Verdana" w:hAnsi="Verdana"/>
          <w:sz w:val="18"/>
          <w:szCs w:val="18"/>
        </w:rPr>
        <w:t xml:space="preserve"> </w:t>
      </w:r>
      <w:r w:rsidRPr="003B5513">
        <w:rPr>
          <w:rFonts w:ascii="Verdana" w:hAnsi="Verdana"/>
          <w:sz w:val="18"/>
          <w:szCs w:val="18"/>
          <w:u w:val="single"/>
        </w:rPr>
        <w:t>Zaak 12</w:t>
      </w:r>
      <w:r>
        <w:rPr>
          <w:rFonts w:ascii="Verdana" w:hAnsi="Verdana"/>
          <w:sz w:val="18"/>
          <w:szCs w:val="18"/>
          <w:u w:val="single"/>
        </w:rPr>
        <w:t>:</w:t>
      </w:r>
      <w:r>
        <w:rPr>
          <w:rFonts w:ascii="Verdana" w:hAnsi="Verdana"/>
          <w:sz w:val="18"/>
          <w:szCs w:val="18"/>
        </w:rPr>
        <w:t xml:space="preserve"> </w:t>
      </w:r>
      <w:r w:rsidRPr="003B5513">
        <w:rPr>
          <w:rFonts w:ascii="Verdana" w:hAnsi="Verdana"/>
          <w:sz w:val="18"/>
          <w:szCs w:val="18"/>
        </w:rPr>
        <w:t>De werknemer had goederen in een tas gestopt en zonder toestemming deze meegenomen naar huis. Een dag later had de werknemer</w:t>
      </w:r>
      <w:r>
        <w:rPr>
          <w:rFonts w:ascii="Verdana" w:hAnsi="Verdana"/>
          <w:sz w:val="18"/>
          <w:szCs w:val="18"/>
        </w:rPr>
        <w:t xml:space="preserve"> andere</w:t>
      </w:r>
      <w:r w:rsidRPr="003B5513">
        <w:rPr>
          <w:rFonts w:ascii="Verdana" w:hAnsi="Verdana"/>
          <w:sz w:val="18"/>
          <w:szCs w:val="18"/>
        </w:rPr>
        <w:t xml:space="preserve"> goederen klaargezet en vervolgens met behulp van iemand anders deze naar buiten gebracht en in een busje ingeladen.</w:t>
      </w:r>
    </w:p>
  </w:footnote>
  <w:footnote w:id="43">
    <w:p w14:paraId="141CA19F" w14:textId="77777777" w:rsidR="008E618B" w:rsidRPr="003B5513" w:rsidRDefault="008E618B" w:rsidP="0042145A">
      <w:pPr>
        <w:pStyle w:val="Geenafstand"/>
        <w:jc w:val="both"/>
        <w:rPr>
          <w:rFonts w:ascii="Verdana" w:hAnsi="Verdana"/>
          <w:sz w:val="18"/>
          <w:szCs w:val="18"/>
        </w:rPr>
      </w:pPr>
      <w:r w:rsidRPr="003B5513">
        <w:rPr>
          <w:rStyle w:val="Voetnootmarkering"/>
          <w:rFonts w:ascii="Verdana" w:hAnsi="Verdana"/>
          <w:sz w:val="18"/>
          <w:szCs w:val="18"/>
        </w:rPr>
        <w:footnoteRef/>
      </w:r>
      <w:r w:rsidRPr="003B5513">
        <w:rPr>
          <w:rFonts w:ascii="Verdana" w:hAnsi="Verdana"/>
          <w:sz w:val="18"/>
          <w:szCs w:val="18"/>
        </w:rPr>
        <w:t xml:space="preserve"> </w:t>
      </w:r>
      <w:r w:rsidRPr="003B5513">
        <w:rPr>
          <w:rFonts w:ascii="Verdana" w:hAnsi="Verdana"/>
          <w:sz w:val="18"/>
          <w:szCs w:val="18"/>
          <w:u w:val="single"/>
        </w:rPr>
        <w:t>Zaak 2</w:t>
      </w:r>
      <w:r>
        <w:rPr>
          <w:rFonts w:ascii="Verdana" w:hAnsi="Verdana"/>
          <w:sz w:val="18"/>
          <w:szCs w:val="18"/>
          <w:u w:val="single"/>
        </w:rPr>
        <w:t>:</w:t>
      </w:r>
      <w:r>
        <w:rPr>
          <w:rFonts w:ascii="Verdana" w:hAnsi="Verdana"/>
          <w:sz w:val="18"/>
          <w:szCs w:val="18"/>
        </w:rPr>
        <w:t xml:space="preserve"> </w:t>
      </w:r>
      <w:r w:rsidR="0075068D">
        <w:rPr>
          <w:rFonts w:ascii="Verdana" w:hAnsi="Verdana"/>
          <w:sz w:val="18"/>
          <w:szCs w:val="18"/>
        </w:rPr>
        <w:t>De werkneemster had contant</w:t>
      </w:r>
      <w:r w:rsidRPr="003B5513">
        <w:rPr>
          <w:rFonts w:ascii="Verdana" w:hAnsi="Verdana"/>
          <w:sz w:val="18"/>
          <w:szCs w:val="18"/>
        </w:rPr>
        <w:t xml:space="preserve"> retourbonnen aangeslagen</w:t>
      </w:r>
      <w:r w:rsidR="0042145A">
        <w:rPr>
          <w:rFonts w:ascii="Verdana" w:hAnsi="Verdana"/>
          <w:sz w:val="18"/>
          <w:szCs w:val="18"/>
        </w:rPr>
        <w:t>,</w:t>
      </w:r>
      <w:r w:rsidRPr="003B5513">
        <w:rPr>
          <w:rFonts w:ascii="Verdana" w:hAnsi="Verdana"/>
          <w:sz w:val="18"/>
          <w:szCs w:val="18"/>
        </w:rPr>
        <w:t xml:space="preserve"> maar er waren op die momenten geen klanten aanwezig in de winkel. Het geld afkomstig uit de retourtransacties heeft de werkneemster gestolen.</w:t>
      </w:r>
    </w:p>
  </w:footnote>
  <w:footnote w:id="44">
    <w:p w14:paraId="297105AA" w14:textId="77777777" w:rsidR="008E618B" w:rsidRPr="003B5513" w:rsidRDefault="008E618B" w:rsidP="0042145A">
      <w:pPr>
        <w:pStyle w:val="Geenafstand"/>
        <w:jc w:val="both"/>
        <w:rPr>
          <w:rFonts w:ascii="Verdana" w:hAnsi="Verdana"/>
          <w:sz w:val="18"/>
          <w:szCs w:val="18"/>
        </w:rPr>
      </w:pPr>
      <w:r w:rsidRPr="003B5513">
        <w:rPr>
          <w:rStyle w:val="Voetnootmarkering"/>
          <w:rFonts w:ascii="Verdana" w:hAnsi="Verdana"/>
          <w:sz w:val="18"/>
          <w:szCs w:val="18"/>
        </w:rPr>
        <w:footnoteRef/>
      </w:r>
      <w:r w:rsidRPr="003B5513">
        <w:rPr>
          <w:rFonts w:ascii="Verdana" w:hAnsi="Verdana"/>
          <w:sz w:val="18"/>
          <w:szCs w:val="18"/>
        </w:rPr>
        <w:t xml:space="preserve"> </w:t>
      </w:r>
      <w:r w:rsidRPr="003B5513">
        <w:rPr>
          <w:rFonts w:ascii="Verdana" w:hAnsi="Verdana"/>
          <w:sz w:val="18"/>
          <w:szCs w:val="18"/>
          <w:u w:val="single"/>
        </w:rPr>
        <w:t>Zaak 4</w:t>
      </w:r>
      <w:r>
        <w:rPr>
          <w:rFonts w:ascii="Verdana" w:hAnsi="Verdana"/>
          <w:sz w:val="18"/>
          <w:szCs w:val="18"/>
          <w:u w:val="single"/>
        </w:rPr>
        <w:t>:</w:t>
      </w:r>
      <w:r>
        <w:rPr>
          <w:rFonts w:ascii="Verdana" w:hAnsi="Verdana"/>
          <w:sz w:val="18"/>
          <w:szCs w:val="18"/>
        </w:rPr>
        <w:t xml:space="preserve"> </w:t>
      </w:r>
      <w:r w:rsidRPr="003B5513">
        <w:rPr>
          <w:rFonts w:ascii="Verdana" w:hAnsi="Verdana"/>
          <w:sz w:val="18"/>
          <w:szCs w:val="18"/>
        </w:rPr>
        <w:t xml:space="preserve">Collega van de werkneemster maakt een melding dat de werkneemster geld uit de kassa pakte. Uit onderzoek bleek dat de werkneemster minimaal een jaar lang meerdere keren geld uit de kassa heeft gestolen. </w:t>
      </w:r>
    </w:p>
  </w:footnote>
  <w:footnote w:id="45">
    <w:p w14:paraId="6FF3075F" w14:textId="77777777" w:rsidR="008E618B" w:rsidRDefault="008E618B" w:rsidP="0042145A">
      <w:pPr>
        <w:pStyle w:val="Geenafstand"/>
        <w:jc w:val="both"/>
      </w:pPr>
      <w:r w:rsidRPr="003B5513">
        <w:rPr>
          <w:rStyle w:val="Voetnootmarkering"/>
          <w:rFonts w:ascii="Verdana" w:hAnsi="Verdana"/>
          <w:sz w:val="18"/>
          <w:szCs w:val="18"/>
        </w:rPr>
        <w:footnoteRef/>
      </w:r>
      <w:r w:rsidRPr="003B5513">
        <w:rPr>
          <w:rFonts w:ascii="Verdana" w:hAnsi="Verdana"/>
          <w:sz w:val="18"/>
          <w:szCs w:val="18"/>
        </w:rPr>
        <w:t xml:space="preserve"> </w:t>
      </w:r>
      <w:r w:rsidRPr="003B5513">
        <w:rPr>
          <w:rFonts w:ascii="Verdana" w:hAnsi="Verdana"/>
          <w:sz w:val="18"/>
          <w:szCs w:val="18"/>
          <w:u w:val="single"/>
        </w:rPr>
        <w:t>Zaak 11:</w:t>
      </w:r>
      <w:r>
        <w:rPr>
          <w:rFonts w:ascii="Verdana" w:hAnsi="Verdana"/>
          <w:sz w:val="18"/>
          <w:szCs w:val="18"/>
        </w:rPr>
        <w:t xml:space="preserve"> </w:t>
      </w:r>
      <w:r w:rsidRPr="003B5513">
        <w:rPr>
          <w:rFonts w:ascii="Verdana" w:hAnsi="Verdana"/>
          <w:sz w:val="18"/>
          <w:szCs w:val="18"/>
        </w:rPr>
        <w:t>De werkneemster heeft gedurende anderhalf jaar goederen weggenomen met een waarde van ongeveer € 6.000,-.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B706F"/>
    <w:multiLevelType w:val="hybridMultilevel"/>
    <w:tmpl w:val="270A0950"/>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C05B76"/>
    <w:multiLevelType w:val="hybridMultilevel"/>
    <w:tmpl w:val="F9969B7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E8F388C"/>
    <w:multiLevelType w:val="hybridMultilevel"/>
    <w:tmpl w:val="37063806"/>
    <w:lvl w:ilvl="0" w:tplc="FBDA6BC4">
      <w:start w:val="4"/>
      <w:numFmt w:val="bullet"/>
      <w:lvlText w:val="-"/>
      <w:lvlJc w:val="left"/>
      <w:pPr>
        <w:ind w:left="720" w:hanging="360"/>
      </w:pPr>
      <w:rPr>
        <w:rFonts w:ascii="Calibri" w:eastAsia="Calibr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34438F3"/>
    <w:multiLevelType w:val="hybridMultilevel"/>
    <w:tmpl w:val="F3BE6188"/>
    <w:lvl w:ilvl="0" w:tplc="549A30A4">
      <w:numFmt w:val="bullet"/>
      <w:lvlText w:val="-"/>
      <w:lvlJc w:val="left"/>
      <w:pPr>
        <w:ind w:left="720" w:hanging="360"/>
      </w:pPr>
      <w:rPr>
        <w:rFonts w:ascii="Verdana" w:eastAsia="Cambria" w:hAnsi="Verdan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B779C1"/>
    <w:multiLevelType w:val="hybridMultilevel"/>
    <w:tmpl w:val="450A0E00"/>
    <w:lvl w:ilvl="0" w:tplc="889ADE5E">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38663D4"/>
    <w:multiLevelType w:val="hybridMultilevel"/>
    <w:tmpl w:val="08D4E960"/>
    <w:lvl w:ilvl="0" w:tplc="889ADE5E">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B6C5CBF"/>
    <w:multiLevelType w:val="hybridMultilevel"/>
    <w:tmpl w:val="9E1C20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5E2421"/>
    <w:multiLevelType w:val="hybridMultilevel"/>
    <w:tmpl w:val="93E05EB0"/>
    <w:lvl w:ilvl="0" w:tplc="889ADE5E">
      <w:numFmt w:val="bullet"/>
      <w:lvlText w:val="-"/>
      <w:lvlJc w:val="left"/>
      <w:pPr>
        <w:ind w:left="720" w:hanging="360"/>
      </w:pPr>
      <w:rPr>
        <w:rFonts w:ascii="Verdana" w:eastAsia="Calibri" w:hAnsi="Verdana"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497D170D"/>
    <w:multiLevelType w:val="hybridMultilevel"/>
    <w:tmpl w:val="E77C050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B1E05A4"/>
    <w:multiLevelType w:val="hybridMultilevel"/>
    <w:tmpl w:val="39D03496"/>
    <w:lvl w:ilvl="0" w:tplc="889ADE5E">
      <w:numFmt w:val="bullet"/>
      <w:lvlText w:val="-"/>
      <w:lvlJc w:val="left"/>
      <w:pPr>
        <w:ind w:left="720" w:hanging="360"/>
      </w:pPr>
      <w:rPr>
        <w:rFonts w:ascii="Verdana" w:eastAsia="Calibri" w:hAnsi="Verdana"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6530299"/>
    <w:multiLevelType w:val="hybridMultilevel"/>
    <w:tmpl w:val="A07E8A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8B55D8C"/>
    <w:multiLevelType w:val="hybridMultilevel"/>
    <w:tmpl w:val="4A88B4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61AA6F58"/>
    <w:multiLevelType w:val="hybridMultilevel"/>
    <w:tmpl w:val="AAA4E1EA"/>
    <w:lvl w:ilvl="0" w:tplc="889ADE5E">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511173A"/>
    <w:multiLevelType w:val="hybridMultilevel"/>
    <w:tmpl w:val="F70ADEB0"/>
    <w:lvl w:ilvl="0" w:tplc="22D6F266">
      <w:start w:val="1"/>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A6331DF"/>
    <w:multiLevelType w:val="hybridMultilevel"/>
    <w:tmpl w:val="F7F61D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B240CCA"/>
    <w:multiLevelType w:val="hybridMultilevel"/>
    <w:tmpl w:val="3E3047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B77051B"/>
    <w:multiLevelType w:val="multilevel"/>
    <w:tmpl w:val="852C8DF8"/>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6C3B5966"/>
    <w:multiLevelType w:val="hybridMultilevel"/>
    <w:tmpl w:val="E79CE64E"/>
    <w:lvl w:ilvl="0" w:tplc="D654DB6A">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767A6A92"/>
    <w:multiLevelType w:val="hybridMultilevel"/>
    <w:tmpl w:val="26B41F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8454CA6"/>
    <w:multiLevelType w:val="hybridMultilevel"/>
    <w:tmpl w:val="6AF823D0"/>
    <w:lvl w:ilvl="0" w:tplc="889ADE5E">
      <w:numFmt w:val="bullet"/>
      <w:lvlText w:val="-"/>
      <w:lvlJc w:val="left"/>
      <w:pPr>
        <w:ind w:left="720" w:hanging="360"/>
      </w:pPr>
      <w:rPr>
        <w:rFonts w:ascii="Verdana" w:eastAsia="Calibri" w:hAnsi="Verdan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CB75A5B"/>
    <w:multiLevelType w:val="hybridMultilevel"/>
    <w:tmpl w:val="58A045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FC613CE"/>
    <w:multiLevelType w:val="hybridMultilevel"/>
    <w:tmpl w:val="ED30F5E6"/>
    <w:lvl w:ilvl="0" w:tplc="04130003">
      <w:start w:val="1"/>
      <w:numFmt w:val="bullet"/>
      <w:lvlText w:val="o"/>
      <w:lvlJc w:val="left"/>
      <w:pPr>
        <w:ind w:left="2160" w:hanging="360"/>
      </w:pPr>
      <w:rPr>
        <w:rFonts w:ascii="Courier New" w:hAnsi="Courier New" w:cs="Courier New" w:hint="default"/>
      </w:rPr>
    </w:lvl>
    <w:lvl w:ilvl="1" w:tplc="04130003" w:tentative="1">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num w:numId="1">
    <w:abstractNumId w:val="1"/>
  </w:num>
  <w:num w:numId="2">
    <w:abstractNumId w:val="8"/>
  </w:num>
  <w:num w:numId="3">
    <w:abstractNumId w:val="3"/>
  </w:num>
  <w:num w:numId="4">
    <w:abstractNumId w:val="13"/>
  </w:num>
  <w:num w:numId="5">
    <w:abstractNumId w:val="4"/>
  </w:num>
  <w:num w:numId="6">
    <w:abstractNumId w:val="17"/>
  </w:num>
  <w:num w:numId="7">
    <w:abstractNumId w:val="15"/>
  </w:num>
  <w:num w:numId="8">
    <w:abstractNumId w:val="19"/>
  </w:num>
  <w:num w:numId="9">
    <w:abstractNumId w:val="9"/>
  </w:num>
  <w:num w:numId="10">
    <w:abstractNumId w:val="21"/>
  </w:num>
  <w:num w:numId="11">
    <w:abstractNumId w:val="18"/>
  </w:num>
  <w:num w:numId="12">
    <w:abstractNumId w:val="7"/>
  </w:num>
  <w:num w:numId="13">
    <w:abstractNumId w:val="2"/>
  </w:num>
  <w:num w:numId="14">
    <w:abstractNumId w:val="11"/>
  </w:num>
  <w:num w:numId="15">
    <w:abstractNumId w:val="5"/>
  </w:num>
  <w:num w:numId="16">
    <w:abstractNumId w:val="16"/>
  </w:num>
  <w:num w:numId="17">
    <w:abstractNumId w:val="12"/>
  </w:num>
  <w:num w:numId="18">
    <w:abstractNumId w:val="0"/>
  </w:num>
  <w:num w:numId="19">
    <w:abstractNumId w:val="14"/>
  </w:num>
  <w:num w:numId="20">
    <w:abstractNumId w:val="20"/>
  </w:num>
  <w:num w:numId="21">
    <w:abstractNumId w:val="10"/>
  </w:num>
  <w:num w:numId="2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l-NL" w:vendorID="64" w:dllVersion="4096" w:nlCheck="1" w:checkStyle="0"/>
  <w:activeWritingStyle w:appName="MSWord" w:lang="nl-NL" w:vendorID="64" w:dllVersion="0" w:nlCheck="1" w:checkStyle="0"/>
  <w:proofState w:spelling="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7DD"/>
    <w:rsid w:val="000049B5"/>
    <w:rsid w:val="0001025A"/>
    <w:rsid w:val="0001222C"/>
    <w:rsid w:val="000211C4"/>
    <w:rsid w:val="000216AE"/>
    <w:rsid w:val="000219B6"/>
    <w:rsid w:val="00022E99"/>
    <w:rsid w:val="00024B6E"/>
    <w:rsid w:val="00026AE4"/>
    <w:rsid w:val="000349F1"/>
    <w:rsid w:val="00035E4A"/>
    <w:rsid w:val="00036370"/>
    <w:rsid w:val="000442FE"/>
    <w:rsid w:val="0005240E"/>
    <w:rsid w:val="000563A9"/>
    <w:rsid w:val="0005795F"/>
    <w:rsid w:val="00060743"/>
    <w:rsid w:val="00060AFD"/>
    <w:rsid w:val="00061BA4"/>
    <w:rsid w:val="000648CB"/>
    <w:rsid w:val="0007341E"/>
    <w:rsid w:val="00074AFD"/>
    <w:rsid w:val="00080D22"/>
    <w:rsid w:val="00085D28"/>
    <w:rsid w:val="00091F13"/>
    <w:rsid w:val="000A09BB"/>
    <w:rsid w:val="000A0C62"/>
    <w:rsid w:val="000A3F3B"/>
    <w:rsid w:val="000B0364"/>
    <w:rsid w:val="000B0380"/>
    <w:rsid w:val="000B10EB"/>
    <w:rsid w:val="000B446F"/>
    <w:rsid w:val="000B6126"/>
    <w:rsid w:val="000C6A18"/>
    <w:rsid w:val="000C7BB1"/>
    <w:rsid w:val="000D070F"/>
    <w:rsid w:val="000D144C"/>
    <w:rsid w:val="000D23D8"/>
    <w:rsid w:val="000D30F4"/>
    <w:rsid w:val="000D365E"/>
    <w:rsid w:val="000D43EF"/>
    <w:rsid w:val="000D5BED"/>
    <w:rsid w:val="000D60C9"/>
    <w:rsid w:val="000D6D81"/>
    <w:rsid w:val="000E2BF5"/>
    <w:rsid w:val="000E560E"/>
    <w:rsid w:val="000E69AE"/>
    <w:rsid w:val="000F2AF8"/>
    <w:rsid w:val="000F4FC5"/>
    <w:rsid w:val="00102046"/>
    <w:rsid w:val="00112BDA"/>
    <w:rsid w:val="0011395F"/>
    <w:rsid w:val="00114C78"/>
    <w:rsid w:val="0012033C"/>
    <w:rsid w:val="00120A87"/>
    <w:rsid w:val="0012370E"/>
    <w:rsid w:val="00132E6C"/>
    <w:rsid w:val="00135B05"/>
    <w:rsid w:val="0014120F"/>
    <w:rsid w:val="00141904"/>
    <w:rsid w:val="00144392"/>
    <w:rsid w:val="00147086"/>
    <w:rsid w:val="00155AE9"/>
    <w:rsid w:val="00157CF6"/>
    <w:rsid w:val="00160D97"/>
    <w:rsid w:val="00161117"/>
    <w:rsid w:val="00164370"/>
    <w:rsid w:val="00164657"/>
    <w:rsid w:val="00166BB3"/>
    <w:rsid w:val="00175A90"/>
    <w:rsid w:val="001803DA"/>
    <w:rsid w:val="00180B64"/>
    <w:rsid w:val="00184491"/>
    <w:rsid w:val="00195276"/>
    <w:rsid w:val="00197382"/>
    <w:rsid w:val="001A0104"/>
    <w:rsid w:val="001A406A"/>
    <w:rsid w:val="001A7208"/>
    <w:rsid w:val="001B1A8F"/>
    <w:rsid w:val="001B2C5D"/>
    <w:rsid w:val="001B4C90"/>
    <w:rsid w:val="001B5526"/>
    <w:rsid w:val="001B6B61"/>
    <w:rsid w:val="001C03A6"/>
    <w:rsid w:val="001C0C35"/>
    <w:rsid w:val="001C1F52"/>
    <w:rsid w:val="001C461F"/>
    <w:rsid w:val="001C51D3"/>
    <w:rsid w:val="001C5EBB"/>
    <w:rsid w:val="001C676F"/>
    <w:rsid w:val="001D1C4B"/>
    <w:rsid w:val="001D55CC"/>
    <w:rsid w:val="001D79EA"/>
    <w:rsid w:val="001E6F67"/>
    <w:rsid w:val="001F45EC"/>
    <w:rsid w:val="00200E67"/>
    <w:rsid w:val="00202B7D"/>
    <w:rsid w:val="00202CFE"/>
    <w:rsid w:val="00203A1E"/>
    <w:rsid w:val="00207088"/>
    <w:rsid w:val="00210C9E"/>
    <w:rsid w:val="00211811"/>
    <w:rsid w:val="00216056"/>
    <w:rsid w:val="002179BB"/>
    <w:rsid w:val="002227B9"/>
    <w:rsid w:val="0022331F"/>
    <w:rsid w:val="00223ECA"/>
    <w:rsid w:val="002260EE"/>
    <w:rsid w:val="0022702B"/>
    <w:rsid w:val="00231D20"/>
    <w:rsid w:val="00233450"/>
    <w:rsid w:val="002336A7"/>
    <w:rsid w:val="00233E04"/>
    <w:rsid w:val="0024088F"/>
    <w:rsid w:val="002419AC"/>
    <w:rsid w:val="00260067"/>
    <w:rsid w:val="002608BA"/>
    <w:rsid w:val="00263AA4"/>
    <w:rsid w:val="00265F8B"/>
    <w:rsid w:val="0027055F"/>
    <w:rsid w:val="00273B1F"/>
    <w:rsid w:val="00275F5C"/>
    <w:rsid w:val="00280212"/>
    <w:rsid w:val="00283211"/>
    <w:rsid w:val="002835B2"/>
    <w:rsid w:val="002849B3"/>
    <w:rsid w:val="002914AA"/>
    <w:rsid w:val="002A0262"/>
    <w:rsid w:val="002A04AC"/>
    <w:rsid w:val="002A0711"/>
    <w:rsid w:val="002A5615"/>
    <w:rsid w:val="002A6644"/>
    <w:rsid w:val="002B0D35"/>
    <w:rsid w:val="002B6329"/>
    <w:rsid w:val="002C0464"/>
    <w:rsid w:val="002C503B"/>
    <w:rsid w:val="002C5549"/>
    <w:rsid w:val="002D1982"/>
    <w:rsid w:val="002D42FA"/>
    <w:rsid w:val="002D6EB9"/>
    <w:rsid w:val="002E630F"/>
    <w:rsid w:val="002E71D7"/>
    <w:rsid w:val="002E7CC5"/>
    <w:rsid w:val="002F17EF"/>
    <w:rsid w:val="002F605E"/>
    <w:rsid w:val="003004B3"/>
    <w:rsid w:val="00300917"/>
    <w:rsid w:val="003119BC"/>
    <w:rsid w:val="0031384B"/>
    <w:rsid w:val="00325837"/>
    <w:rsid w:val="00332BD1"/>
    <w:rsid w:val="00336CD4"/>
    <w:rsid w:val="003377DC"/>
    <w:rsid w:val="00337E0B"/>
    <w:rsid w:val="00344A68"/>
    <w:rsid w:val="00345892"/>
    <w:rsid w:val="00347ECF"/>
    <w:rsid w:val="0035780D"/>
    <w:rsid w:val="003620B8"/>
    <w:rsid w:val="00367FC9"/>
    <w:rsid w:val="00371071"/>
    <w:rsid w:val="003738EF"/>
    <w:rsid w:val="0037392E"/>
    <w:rsid w:val="00376680"/>
    <w:rsid w:val="003827A1"/>
    <w:rsid w:val="0038356D"/>
    <w:rsid w:val="003836BA"/>
    <w:rsid w:val="00390F6F"/>
    <w:rsid w:val="0039263C"/>
    <w:rsid w:val="003A17F7"/>
    <w:rsid w:val="003B0FE2"/>
    <w:rsid w:val="003B5513"/>
    <w:rsid w:val="003C076F"/>
    <w:rsid w:val="003C231C"/>
    <w:rsid w:val="003C3425"/>
    <w:rsid w:val="003C626C"/>
    <w:rsid w:val="003C6EF7"/>
    <w:rsid w:val="003D1C70"/>
    <w:rsid w:val="003D3277"/>
    <w:rsid w:val="003D41ED"/>
    <w:rsid w:val="003E4F9D"/>
    <w:rsid w:val="003E5282"/>
    <w:rsid w:val="003F64A5"/>
    <w:rsid w:val="0042145A"/>
    <w:rsid w:val="00424661"/>
    <w:rsid w:val="00426774"/>
    <w:rsid w:val="00427D86"/>
    <w:rsid w:val="00430817"/>
    <w:rsid w:val="00431120"/>
    <w:rsid w:val="00433E03"/>
    <w:rsid w:val="0043737D"/>
    <w:rsid w:val="00437CA8"/>
    <w:rsid w:val="00440AFD"/>
    <w:rsid w:val="004450D6"/>
    <w:rsid w:val="00446FB1"/>
    <w:rsid w:val="0046054B"/>
    <w:rsid w:val="00460BEC"/>
    <w:rsid w:val="00460F0F"/>
    <w:rsid w:val="004631B5"/>
    <w:rsid w:val="0047191B"/>
    <w:rsid w:val="0047470C"/>
    <w:rsid w:val="00477075"/>
    <w:rsid w:val="00477729"/>
    <w:rsid w:val="0048159A"/>
    <w:rsid w:val="00492E9E"/>
    <w:rsid w:val="00493E02"/>
    <w:rsid w:val="004961D2"/>
    <w:rsid w:val="004A0647"/>
    <w:rsid w:val="004A13E1"/>
    <w:rsid w:val="004A2EC1"/>
    <w:rsid w:val="004A44C4"/>
    <w:rsid w:val="004A5556"/>
    <w:rsid w:val="004A6C3C"/>
    <w:rsid w:val="004B1239"/>
    <w:rsid w:val="004B2BE6"/>
    <w:rsid w:val="004B47F7"/>
    <w:rsid w:val="004B56B5"/>
    <w:rsid w:val="004C07A1"/>
    <w:rsid w:val="004C48D9"/>
    <w:rsid w:val="004D002F"/>
    <w:rsid w:val="004D66EF"/>
    <w:rsid w:val="004E14AE"/>
    <w:rsid w:val="004E20D9"/>
    <w:rsid w:val="004E3336"/>
    <w:rsid w:val="004E7447"/>
    <w:rsid w:val="004E75DC"/>
    <w:rsid w:val="004E760D"/>
    <w:rsid w:val="004F242C"/>
    <w:rsid w:val="004F2CBE"/>
    <w:rsid w:val="00503B96"/>
    <w:rsid w:val="0051235C"/>
    <w:rsid w:val="005223A9"/>
    <w:rsid w:val="0052270E"/>
    <w:rsid w:val="0052425F"/>
    <w:rsid w:val="00525F35"/>
    <w:rsid w:val="005264F0"/>
    <w:rsid w:val="00532C7E"/>
    <w:rsid w:val="00532F5E"/>
    <w:rsid w:val="005508E6"/>
    <w:rsid w:val="00554E12"/>
    <w:rsid w:val="005628AE"/>
    <w:rsid w:val="0056346F"/>
    <w:rsid w:val="0056609B"/>
    <w:rsid w:val="005679DD"/>
    <w:rsid w:val="005717CD"/>
    <w:rsid w:val="00577F37"/>
    <w:rsid w:val="005822EE"/>
    <w:rsid w:val="00583EB0"/>
    <w:rsid w:val="005868AA"/>
    <w:rsid w:val="0059033B"/>
    <w:rsid w:val="00591435"/>
    <w:rsid w:val="0059528A"/>
    <w:rsid w:val="00597885"/>
    <w:rsid w:val="005A10F9"/>
    <w:rsid w:val="005A21D9"/>
    <w:rsid w:val="005B14CE"/>
    <w:rsid w:val="005B311D"/>
    <w:rsid w:val="005B4317"/>
    <w:rsid w:val="005B7F6B"/>
    <w:rsid w:val="005C0964"/>
    <w:rsid w:val="005C4961"/>
    <w:rsid w:val="005C55F2"/>
    <w:rsid w:val="005C7825"/>
    <w:rsid w:val="005D0711"/>
    <w:rsid w:val="005D0D38"/>
    <w:rsid w:val="005D337D"/>
    <w:rsid w:val="005D5525"/>
    <w:rsid w:val="005D6E52"/>
    <w:rsid w:val="005E4608"/>
    <w:rsid w:val="005E7678"/>
    <w:rsid w:val="005F077F"/>
    <w:rsid w:val="005F609E"/>
    <w:rsid w:val="00612727"/>
    <w:rsid w:val="00615830"/>
    <w:rsid w:val="00617AA3"/>
    <w:rsid w:val="00625545"/>
    <w:rsid w:val="00625CCB"/>
    <w:rsid w:val="006278BF"/>
    <w:rsid w:val="006333AC"/>
    <w:rsid w:val="006377C1"/>
    <w:rsid w:val="00640E18"/>
    <w:rsid w:val="00641F58"/>
    <w:rsid w:val="00643091"/>
    <w:rsid w:val="006457C5"/>
    <w:rsid w:val="006468DB"/>
    <w:rsid w:val="00653390"/>
    <w:rsid w:val="00656D2E"/>
    <w:rsid w:val="00656DFB"/>
    <w:rsid w:val="00662AF2"/>
    <w:rsid w:val="00663F97"/>
    <w:rsid w:val="0066620E"/>
    <w:rsid w:val="006728A1"/>
    <w:rsid w:val="0067394A"/>
    <w:rsid w:val="0067448A"/>
    <w:rsid w:val="006750E2"/>
    <w:rsid w:val="006755AD"/>
    <w:rsid w:val="0067672F"/>
    <w:rsid w:val="00676E52"/>
    <w:rsid w:val="00677E63"/>
    <w:rsid w:val="00680071"/>
    <w:rsid w:val="00681C65"/>
    <w:rsid w:val="00692CAD"/>
    <w:rsid w:val="00693B49"/>
    <w:rsid w:val="0069442A"/>
    <w:rsid w:val="00695251"/>
    <w:rsid w:val="00695885"/>
    <w:rsid w:val="00695B18"/>
    <w:rsid w:val="006A4366"/>
    <w:rsid w:val="006B4BC3"/>
    <w:rsid w:val="006B6ABF"/>
    <w:rsid w:val="006B6CA9"/>
    <w:rsid w:val="006C2378"/>
    <w:rsid w:val="006C2410"/>
    <w:rsid w:val="006C3550"/>
    <w:rsid w:val="006D0F16"/>
    <w:rsid w:val="006D1568"/>
    <w:rsid w:val="006D6C5A"/>
    <w:rsid w:val="006D6F75"/>
    <w:rsid w:val="006E2ABB"/>
    <w:rsid w:val="006F02B0"/>
    <w:rsid w:val="0070458B"/>
    <w:rsid w:val="007104CC"/>
    <w:rsid w:val="00721DAE"/>
    <w:rsid w:val="0072531E"/>
    <w:rsid w:val="00737214"/>
    <w:rsid w:val="0075068D"/>
    <w:rsid w:val="00750DA0"/>
    <w:rsid w:val="00753996"/>
    <w:rsid w:val="00761583"/>
    <w:rsid w:val="007634B6"/>
    <w:rsid w:val="00766E7A"/>
    <w:rsid w:val="0077467E"/>
    <w:rsid w:val="00775205"/>
    <w:rsid w:val="00782AA5"/>
    <w:rsid w:val="007834F1"/>
    <w:rsid w:val="007946BF"/>
    <w:rsid w:val="00794DBE"/>
    <w:rsid w:val="007A5E25"/>
    <w:rsid w:val="007A67C9"/>
    <w:rsid w:val="007A70CB"/>
    <w:rsid w:val="007B0CF7"/>
    <w:rsid w:val="007B7849"/>
    <w:rsid w:val="007C4C6F"/>
    <w:rsid w:val="007D0015"/>
    <w:rsid w:val="007D4973"/>
    <w:rsid w:val="007D727E"/>
    <w:rsid w:val="007D78CA"/>
    <w:rsid w:val="007D7C4C"/>
    <w:rsid w:val="007D7DE1"/>
    <w:rsid w:val="007E2D90"/>
    <w:rsid w:val="007E333D"/>
    <w:rsid w:val="007E3E49"/>
    <w:rsid w:val="007E42A1"/>
    <w:rsid w:val="007E54AD"/>
    <w:rsid w:val="007F09BF"/>
    <w:rsid w:val="007F6A05"/>
    <w:rsid w:val="008006E0"/>
    <w:rsid w:val="00802A5E"/>
    <w:rsid w:val="0081172F"/>
    <w:rsid w:val="008168A3"/>
    <w:rsid w:val="00820AF5"/>
    <w:rsid w:val="00820F98"/>
    <w:rsid w:val="008216A6"/>
    <w:rsid w:val="00822F2D"/>
    <w:rsid w:val="0082508E"/>
    <w:rsid w:val="00833586"/>
    <w:rsid w:val="00840F6D"/>
    <w:rsid w:val="00843A43"/>
    <w:rsid w:val="008451EC"/>
    <w:rsid w:val="00845D9D"/>
    <w:rsid w:val="0084715A"/>
    <w:rsid w:val="00850E61"/>
    <w:rsid w:val="008556E4"/>
    <w:rsid w:val="008572B9"/>
    <w:rsid w:val="008609D8"/>
    <w:rsid w:val="0087553A"/>
    <w:rsid w:val="00877324"/>
    <w:rsid w:val="00881152"/>
    <w:rsid w:val="008819AB"/>
    <w:rsid w:val="00890C30"/>
    <w:rsid w:val="008910FD"/>
    <w:rsid w:val="008A2FBD"/>
    <w:rsid w:val="008A6C5D"/>
    <w:rsid w:val="008B1ABE"/>
    <w:rsid w:val="008B6163"/>
    <w:rsid w:val="008C10FA"/>
    <w:rsid w:val="008C1C2D"/>
    <w:rsid w:val="008C5EDC"/>
    <w:rsid w:val="008D1732"/>
    <w:rsid w:val="008D5CD0"/>
    <w:rsid w:val="008D5EAF"/>
    <w:rsid w:val="008E03FD"/>
    <w:rsid w:val="008E0E9E"/>
    <w:rsid w:val="008E4FFE"/>
    <w:rsid w:val="008E618B"/>
    <w:rsid w:val="008E7B6E"/>
    <w:rsid w:val="008F05C6"/>
    <w:rsid w:val="00901960"/>
    <w:rsid w:val="009021CF"/>
    <w:rsid w:val="00903EF0"/>
    <w:rsid w:val="0090523C"/>
    <w:rsid w:val="00906488"/>
    <w:rsid w:val="009074EF"/>
    <w:rsid w:val="009132C9"/>
    <w:rsid w:val="00914B96"/>
    <w:rsid w:val="0091562C"/>
    <w:rsid w:val="009206EF"/>
    <w:rsid w:val="00921803"/>
    <w:rsid w:val="00925033"/>
    <w:rsid w:val="0093030B"/>
    <w:rsid w:val="00932FC0"/>
    <w:rsid w:val="00936C09"/>
    <w:rsid w:val="009437B0"/>
    <w:rsid w:val="00944B8A"/>
    <w:rsid w:val="0095162C"/>
    <w:rsid w:val="00953F27"/>
    <w:rsid w:val="00955D69"/>
    <w:rsid w:val="009634B5"/>
    <w:rsid w:val="00965046"/>
    <w:rsid w:val="00974920"/>
    <w:rsid w:val="00975E2B"/>
    <w:rsid w:val="00976F14"/>
    <w:rsid w:val="00983A0E"/>
    <w:rsid w:val="00984589"/>
    <w:rsid w:val="009857BD"/>
    <w:rsid w:val="0098755A"/>
    <w:rsid w:val="009904F9"/>
    <w:rsid w:val="009A3DA3"/>
    <w:rsid w:val="009A61BA"/>
    <w:rsid w:val="009B6CD4"/>
    <w:rsid w:val="009B70E2"/>
    <w:rsid w:val="009B72A4"/>
    <w:rsid w:val="009C590F"/>
    <w:rsid w:val="009C5A9C"/>
    <w:rsid w:val="009C7E12"/>
    <w:rsid w:val="009D02AA"/>
    <w:rsid w:val="009D07F8"/>
    <w:rsid w:val="009D14A4"/>
    <w:rsid w:val="009D4C50"/>
    <w:rsid w:val="009E4151"/>
    <w:rsid w:val="009E5523"/>
    <w:rsid w:val="009E67F1"/>
    <w:rsid w:val="009E7EB4"/>
    <w:rsid w:val="009F0431"/>
    <w:rsid w:val="009F1876"/>
    <w:rsid w:val="009F2158"/>
    <w:rsid w:val="009F33BF"/>
    <w:rsid w:val="00A0565E"/>
    <w:rsid w:val="00A061F6"/>
    <w:rsid w:val="00A06DD0"/>
    <w:rsid w:val="00A14C66"/>
    <w:rsid w:val="00A15E83"/>
    <w:rsid w:val="00A16E21"/>
    <w:rsid w:val="00A17BE8"/>
    <w:rsid w:val="00A23A20"/>
    <w:rsid w:val="00A258E0"/>
    <w:rsid w:val="00A2630E"/>
    <w:rsid w:val="00A277F6"/>
    <w:rsid w:val="00A305D9"/>
    <w:rsid w:val="00A32190"/>
    <w:rsid w:val="00A360A7"/>
    <w:rsid w:val="00A37442"/>
    <w:rsid w:val="00A40B78"/>
    <w:rsid w:val="00A426D2"/>
    <w:rsid w:val="00A46736"/>
    <w:rsid w:val="00A526ED"/>
    <w:rsid w:val="00A54B3F"/>
    <w:rsid w:val="00A61A77"/>
    <w:rsid w:val="00A64D2F"/>
    <w:rsid w:val="00A74610"/>
    <w:rsid w:val="00A7562F"/>
    <w:rsid w:val="00A808CD"/>
    <w:rsid w:val="00A81EBB"/>
    <w:rsid w:val="00A831DB"/>
    <w:rsid w:val="00A86F30"/>
    <w:rsid w:val="00A90BF1"/>
    <w:rsid w:val="00AA32C4"/>
    <w:rsid w:val="00AA47E1"/>
    <w:rsid w:val="00AA6865"/>
    <w:rsid w:val="00AA7ABF"/>
    <w:rsid w:val="00AB312F"/>
    <w:rsid w:val="00AB42D3"/>
    <w:rsid w:val="00AB575E"/>
    <w:rsid w:val="00AB6951"/>
    <w:rsid w:val="00AB7694"/>
    <w:rsid w:val="00AC237A"/>
    <w:rsid w:val="00AC621E"/>
    <w:rsid w:val="00AD1FD8"/>
    <w:rsid w:val="00AD72A7"/>
    <w:rsid w:val="00AE4ADB"/>
    <w:rsid w:val="00AE59F2"/>
    <w:rsid w:val="00AE6F9F"/>
    <w:rsid w:val="00AF0A23"/>
    <w:rsid w:val="00B03A0E"/>
    <w:rsid w:val="00B061B1"/>
    <w:rsid w:val="00B07502"/>
    <w:rsid w:val="00B12D05"/>
    <w:rsid w:val="00B13D62"/>
    <w:rsid w:val="00B2266F"/>
    <w:rsid w:val="00B32CA0"/>
    <w:rsid w:val="00B33C92"/>
    <w:rsid w:val="00B3415A"/>
    <w:rsid w:val="00B35D66"/>
    <w:rsid w:val="00B377D6"/>
    <w:rsid w:val="00B532B0"/>
    <w:rsid w:val="00B62D67"/>
    <w:rsid w:val="00B719A2"/>
    <w:rsid w:val="00B7657C"/>
    <w:rsid w:val="00B8091F"/>
    <w:rsid w:val="00B85072"/>
    <w:rsid w:val="00B913D7"/>
    <w:rsid w:val="00B9235C"/>
    <w:rsid w:val="00B93C6B"/>
    <w:rsid w:val="00B94197"/>
    <w:rsid w:val="00B9717B"/>
    <w:rsid w:val="00B973F3"/>
    <w:rsid w:val="00B97880"/>
    <w:rsid w:val="00BA2546"/>
    <w:rsid w:val="00BA26C1"/>
    <w:rsid w:val="00BB17A8"/>
    <w:rsid w:val="00BB5027"/>
    <w:rsid w:val="00BB554D"/>
    <w:rsid w:val="00BC2C29"/>
    <w:rsid w:val="00BC45A8"/>
    <w:rsid w:val="00BC45F0"/>
    <w:rsid w:val="00BC57C8"/>
    <w:rsid w:val="00BC689B"/>
    <w:rsid w:val="00BC7FEF"/>
    <w:rsid w:val="00BD2121"/>
    <w:rsid w:val="00BD2918"/>
    <w:rsid w:val="00BD37FF"/>
    <w:rsid w:val="00BD40AE"/>
    <w:rsid w:val="00BD493A"/>
    <w:rsid w:val="00BE0902"/>
    <w:rsid w:val="00BE0AD9"/>
    <w:rsid w:val="00BE36FB"/>
    <w:rsid w:val="00BE3CC6"/>
    <w:rsid w:val="00BE6377"/>
    <w:rsid w:val="00BF0068"/>
    <w:rsid w:val="00BF542E"/>
    <w:rsid w:val="00C03672"/>
    <w:rsid w:val="00C03B49"/>
    <w:rsid w:val="00C05A82"/>
    <w:rsid w:val="00C2089B"/>
    <w:rsid w:val="00C22BBB"/>
    <w:rsid w:val="00C30389"/>
    <w:rsid w:val="00C30CB0"/>
    <w:rsid w:val="00C319AA"/>
    <w:rsid w:val="00C31D8C"/>
    <w:rsid w:val="00C33D77"/>
    <w:rsid w:val="00C36D91"/>
    <w:rsid w:val="00C41F3E"/>
    <w:rsid w:val="00C4388C"/>
    <w:rsid w:val="00C4539C"/>
    <w:rsid w:val="00C46780"/>
    <w:rsid w:val="00C517DD"/>
    <w:rsid w:val="00C62D13"/>
    <w:rsid w:val="00C75416"/>
    <w:rsid w:val="00C75AEC"/>
    <w:rsid w:val="00C779A0"/>
    <w:rsid w:val="00C83482"/>
    <w:rsid w:val="00C85B4F"/>
    <w:rsid w:val="00C86A9F"/>
    <w:rsid w:val="00C9280E"/>
    <w:rsid w:val="00C96238"/>
    <w:rsid w:val="00CA4736"/>
    <w:rsid w:val="00CA594C"/>
    <w:rsid w:val="00CA7D31"/>
    <w:rsid w:val="00CB1405"/>
    <w:rsid w:val="00CB2085"/>
    <w:rsid w:val="00CB311A"/>
    <w:rsid w:val="00CB699B"/>
    <w:rsid w:val="00CC64CC"/>
    <w:rsid w:val="00CC7FCF"/>
    <w:rsid w:val="00CD0970"/>
    <w:rsid w:val="00CD0C37"/>
    <w:rsid w:val="00CE3B30"/>
    <w:rsid w:val="00CE3FA5"/>
    <w:rsid w:val="00CF1703"/>
    <w:rsid w:val="00CF2A4F"/>
    <w:rsid w:val="00CF36E5"/>
    <w:rsid w:val="00CF4749"/>
    <w:rsid w:val="00D10FE8"/>
    <w:rsid w:val="00D115C2"/>
    <w:rsid w:val="00D13A73"/>
    <w:rsid w:val="00D144D7"/>
    <w:rsid w:val="00D16E62"/>
    <w:rsid w:val="00D2041C"/>
    <w:rsid w:val="00D21DA7"/>
    <w:rsid w:val="00D23B45"/>
    <w:rsid w:val="00D27D05"/>
    <w:rsid w:val="00D3038D"/>
    <w:rsid w:val="00D30607"/>
    <w:rsid w:val="00D316AD"/>
    <w:rsid w:val="00D34F15"/>
    <w:rsid w:val="00D35AB6"/>
    <w:rsid w:val="00D3733F"/>
    <w:rsid w:val="00D43145"/>
    <w:rsid w:val="00D5093D"/>
    <w:rsid w:val="00D523FD"/>
    <w:rsid w:val="00D52AA7"/>
    <w:rsid w:val="00D52EE3"/>
    <w:rsid w:val="00D537AB"/>
    <w:rsid w:val="00D66008"/>
    <w:rsid w:val="00D747A7"/>
    <w:rsid w:val="00D76B20"/>
    <w:rsid w:val="00D84ADC"/>
    <w:rsid w:val="00D9190C"/>
    <w:rsid w:val="00D9259D"/>
    <w:rsid w:val="00D92AAB"/>
    <w:rsid w:val="00D95345"/>
    <w:rsid w:val="00DA0F7F"/>
    <w:rsid w:val="00DA3960"/>
    <w:rsid w:val="00DA5511"/>
    <w:rsid w:val="00DA6738"/>
    <w:rsid w:val="00DA6F55"/>
    <w:rsid w:val="00DB069A"/>
    <w:rsid w:val="00DB176C"/>
    <w:rsid w:val="00DB1772"/>
    <w:rsid w:val="00DB353F"/>
    <w:rsid w:val="00DB6CAC"/>
    <w:rsid w:val="00DC155C"/>
    <w:rsid w:val="00DC23C5"/>
    <w:rsid w:val="00DD06B0"/>
    <w:rsid w:val="00DD2A6A"/>
    <w:rsid w:val="00DD58AE"/>
    <w:rsid w:val="00DE098C"/>
    <w:rsid w:val="00DE124B"/>
    <w:rsid w:val="00DE6D2C"/>
    <w:rsid w:val="00DE774A"/>
    <w:rsid w:val="00DF1DA0"/>
    <w:rsid w:val="00DF28AD"/>
    <w:rsid w:val="00DF6431"/>
    <w:rsid w:val="00E00EA0"/>
    <w:rsid w:val="00E02AA2"/>
    <w:rsid w:val="00E041BA"/>
    <w:rsid w:val="00E1489E"/>
    <w:rsid w:val="00E20726"/>
    <w:rsid w:val="00E20A12"/>
    <w:rsid w:val="00E25039"/>
    <w:rsid w:val="00E26197"/>
    <w:rsid w:val="00E26E56"/>
    <w:rsid w:val="00E30610"/>
    <w:rsid w:val="00E3137E"/>
    <w:rsid w:val="00E33517"/>
    <w:rsid w:val="00E356CD"/>
    <w:rsid w:val="00E438BF"/>
    <w:rsid w:val="00E47227"/>
    <w:rsid w:val="00E50C93"/>
    <w:rsid w:val="00E550AE"/>
    <w:rsid w:val="00E55CC9"/>
    <w:rsid w:val="00E6083B"/>
    <w:rsid w:val="00E6417C"/>
    <w:rsid w:val="00E65CF8"/>
    <w:rsid w:val="00E70668"/>
    <w:rsid w:val="00E72567"/>
    <w:rsid w:val="00E734D3"/>
    <w:rsid w:val="00E77E41"/>
    <w:rsid w:val="00E77FF3"/>
    <w:rsid w:val="00E8154B"/>
    <w:rsid w:val="00E90B47"/>
    <w:rsid w:val="00E91E95"/>
    <w:rsid w:val="00EA131E"/>
    <w:rsid w:val="00EA67B3"/>
    <w:rsid w:val="00EB0019"/>
    <w:rsid w:val="00EB3428"/>
    <w:rsid w:val="00EB5BCE"/>
    <w:rsid w:val="00EB5DC6"/>
    <w:rsid w:val="00EC13DE"/>
    <w:rsid w:val="00EC3D8B"/>
    <w:rsid w:val="00EC643D"/>
    <w:rsid w:val="00ED4D5E"/>
    <w:rsid w:val="00ED4D86"/>
    <w:rsid w:val="00ED5B05"/>
    <w:rsid w:val="00EE1008"/>
    <w:rsid w:val="00EF286C"/>
    <w:rsid w:val="00EF33EF"/>
    <w:rsid w:val="00EF4917"/>
    <w:rsid w:val="00EF5031"/>
    <w:rsid w:val="00EF5B4E"/>
    <w:rsid w:val="00F031D5"/>
    <w:rsid w:val="00F0460A"/>
    <w:rsid w:val="00F1219F"/>
    <w:rsid w:val="00F145A1"/>
    <w:rsid w:val="00F15244"/>
    <w:rsid w:val="00F155EA"/>
    <w:rsid w:val="00F157E5"/>
    <w:rsid w:val="00F168C5"/>
    <w:rsid w:val="00F20B70"/>
    <w:rsid w:val="00F21663"/>
    <w:rsid w:val="00F266A7"/>
    <w:rsid w:val="00F2769C"/>
    <w:rsid w:val="00F30010"/>
    <w:rsid w:val="00F33CA7"/>
    <w:rsid w:val="00F349EC"/>
    <w:rsid w:val="00F36A37"/>
    <w:rsid w:val="00F36E5A"/>
    <w:rsid w:val="00F41DEA"/>
    <w:rsid w:val="00F44D8F"/>
    <w:rsid w:val="00F46B9E"/>
    <w:rsid w:val="00F5035E"/>
    <w:rsid w:val="00F50DAF"/>
    <w:rsid w:val="00F62555"/>
    <w:rsid w:val="00F62873"/>
    <w:rsid w:val="00F66292"/>
    <w:rsid w:val="00F67BF0"/>
    <w:rsid w:val="00F70C3F"/>
    <w:rsid w:val="00F72C32"/>
    <w:rsid w:val="00F86723"/>
    <w:rsid w:val="00F87310"/>
    <w:rsid w:val="00F87C0A"/>
    <w:rsid w:val="00F90F2D"/>
    <w:rsid w:val="00F95339"/>
    <w:rsid w:val="00F95CCC"/>
    <w:rsid w:val="00F97CD1"/>
    <w:rsid w:val="00FA06BD"/>
    <w:rsid w:val="00FA2AB5"/>
    <w:rsid w:val="00FA2CB5"/>
    <w:rsid w:val="00FA35FD"/>
    <w:rsid w:val="00FA6351"/>
    <w:rsid w:val="00FB2785"/>
    <w:rsid w:val="00FB4985"/>
    <w:rsid w:val="00FB6F13"/>
    <w:rsid w:val="00FB7572"/>
    <w:rsid w:val="00FC4053"/>
    <w:rsid w:val="00FD05D8"/>
    <w:rsid w:val="00FD5E5F"/>
    <w:rsid w:val="00FE2453"/>
    <w:rsid w:val="00FE498B"/>
    <w:rsid w:val="00FE4D32"/>
    <w:rsid w:val="00FE7E7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D608E9F"/>
  <w15:chartTrackingRefBased/>
  <w15:docId w15:val="{0CDE4A8A-E3F2-CE4E-8986-C370DA0304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59" w:lineRule="auto"/>
    </w:pPr>
    <w:rPr>
      <w:sz w:val="22"/>
      <w:szCs w:val="22"/>
      <w:lang w:eastAsia="en-US"/>
    </w:rPr>
  </w:style>
  <w:style w:type="paragraph" w:styleId="Kop1">
    <w:name w:val="heading 1"/>
    <w:basedOn w:val="Standaard"/>
    <w:next w:val="Standaard"/>
    <w:link w:val="Kop1Char"/>
    <w:uiPriority w:val="9"/>
    <w:qFormat/>
    <w:rsid w:val="00693B49"/>
    <w:pPr>
      <w:keepNext/>
      <w:keepLines/>
      <w:spacing w:before="240" w:after="0"/>
      <w:outlineLvl w:val="0"/>
    </w:pPr>
    <w:rPr>
      <w:rFonts w:ascii="Calibri Light" w:eastAsia="Times New Roman" w:hAnsi="Calibri Light"/>
      <w:color w:val="2E74B5"/>
      <w:sz w:val="32"/>
      <w:szCs w:val="32"/>
    </w:rPr>
  </w:style>
  <w:style w:type="paragraph" w:styleId="Kop2">
    <w:name w:val="heading 2"/>
    <w:basedOn w:val="Standaard"/>
    <w:next w:val="Standaard"/>
    <w:link w:val="Kop2Char"/>
    <w:uiPriority w:val="9"/>
    <w:unhideWhenUsed/>
    <w:qFormat/>
    <w:rsid w:val="00656DFB"/>
    <w:pPr>
      <w:keepNext/>
      <w:spacing w:before="240" w:after="60"/>
      <w:outlineLvl w:val="1"/>
    </w:pPr>
    <w:rPr>
      <w:rFonts w:ascii="Calibri Light" w:eastAsia="Times New Roman" w:hAnsi="Calibri Light"/>
      <w:b/>
      <w:bCs/>
      <w:i/>
      <w:iCs/>
      <w:sz w:val="28"/>
      <w:szCs w:val="28"/>
    </w:rPr>
  </w:style>
  <w:style w:type="paragraph" w:styleId="Kop3">
    <w:name w:val="heading 3"/>
    <w:basedOn w:val="Standaard"/>
    <w:next w:val="Standaard"/>
    <w:link w:val="Kop3Char"/>
    <w:uiPriority w:val="9"/>
    <w:unhideWhenUsed/>
    <w:qFormat/>
    <w:rsid w:val="00976F14"/>
    <w:pPr>
      <w:keepNext/>
      <w:spacing w:before="240" w:after="60"/>
      <w:outlineLvl w:val="2"/>
    </w:pPr>
    <w:rPr>
      <w:rFonts w:ascii="Calibri Light" w:eastAsia="Times New Roman" w:hAnsi="Calibri Light"/>
      <w:b/>
      <w:bCs/>
      <w:sz w:val="26"/>
      <w:szCs w:val="26"/>
    </w:rPr>
  </w:style>
  <w:style w:type="paragraph" w:styleId="Kop4">
    <w:name w:val="heading 4"/>
    <w:basedOn w:val="Standaard"/>
    <w:next w:val="Standaard"/>
    <w:link w:val="Kop4Char"/>
    <w:uiPriority w:val="9"/>
    <w:unhideWhenUsed/>
    <w:qFormat/>
    <w:rsid w:val="0010204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E098C"/>
    <w:pPr>
      <w:ind w:left="720"/>
      <w:contextualSpacing/>
    </w:pPr>
  </w:style>
  <w:style w:type="paragraph" w:styleId="Ballontekst">
    <w:name w:val="Balloon Text"/>
    <w:basedOn w:val="Standaard"/>
    <w:link w:val="BallontekstChar"/>
    <w:uiPriority w:val="99"/>
    <w:semiHidden/>
    <w:unhideWhenUsed/>
    <w:rsid w:val="002D6EB9"/>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2D6EB9"/>
    <w:rPr>
      <w:rFonts w:ascii="Segoe UI" w:hAnsi="Segoe UI" w:cs="Segoe UI"/>
      <w:sz w:val="18"/>
      <w:szCs w:val="18"/>
    </w:rPr>
  </w:style>
  <w:style w:type="character" w:customStyle="1" w:styleId="Kop1Char">
    <w:name w:val="Kop 1 Char"/>
    <w:link w:val="Kop1"/>
    <w:uiPriority w:val="9"/>
    <w:rsid w:val="00693B49"/>
    <w:rPr>
      <w:rFonts w:ascii="Calibri Light" w:eastAsia="Times New Roman" w:hAnsi="Calibri Light" w:cs="Times New Roman"/>
      <w:color w:val="2E74B5"/>
      <w:sz w:val="32"/>
      <w:szCs w:val="32"/>
    </w:rPr>
  </w:style>
  <w:style w:type="paragraph" w:styleId="Kopvaninhoudsopgave">
    <w:name w:val="TOC Heading"/>
    <w:basedOn w:val="Kop1"/>
    <w:next w:val="Standaard"/>
    <w:uiPriority w:val="39"/>
    <w:unhideWhenUsed/>
    <w:qFormat/>
    <w:rsid w:val="00693B49"/>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CF1703"/>
    <w:pPr>
      <w:tabs>
        <w:tab w:val="right" w:leader="dot" w:pos="9062"/>
      </w:tabs>
      <w:spacing w:before="240" w:after="120" w:line="360" w:lineRule="auto"/>
    </w:pPr>
    <w:rPr>
      <w:rFonts w:cs="Calibri"/>
      <w:b/>
      <w:bCs/>
      <w:sz w:val="20"/>
      <w:szCs w:val="20"/>
    </w:rPr>
  </w:style>
  <w:style w:type="paragraph" w:styleId="Inhopg2">
    <w:name w:val="toc 2"/>
    <w:basedOn w:val="Standaard"/>
    <w:next w:val="Standaard"/>
    <w:autoRedefine/>
    <w:uiPriority w:val="39"/>
    <w:unhideWhenUsed/>
    <w:rsid w:val="00693B49"/>
    <w:pPr>
      <w:spacing w:before="120" w:after="0"/>
      <w:ind w:left="220"/>
    </w:pPr>
    <w:rPr>
      <w:rFonts w:cs="Calibri"/>
      <w:i/>
      <w:iCs/>
      <w:sz w:val="20"/>
      <w:szCs w:val="20"/>
    </w:rPr>
  </w:style>
  <w:style w:type="paragraph" w:styleId="Inhopg3">
    <w:name w:val="toc 3"/>
    <w:basedOn w:val="Standaard"/>
    <w:next w:val="Standaard"/>
    <w:autoRedefine/>
    <w:uiPriority w:val="39"/>
    <w:unhideWhenUsed/>
    <w:rsid w:val="00376680"/>
    <w:pPr>
      <w:tabs>
        <w:tab w:val="right" w:leader="dot" w:pos="9062"/>
      </w:tabs>
      <w:spacing w:after="0" w:line="360" w:lineRule="auto"/>
      <w:ind w:left="440"/>
    </w:pPr>
    <w:rPr>
      <w:rFonts w:cs="Calibri"/>
      <w:sz w:val="20"/>
      <w:szCs w:val="20"/>
    </w:rPr>
  </w:style>
  <w:style w:type="paragraph" w:styleId="Inhopg4">
    <w:name w:val="toc 4"/>
    <w:basedOn w:val="Standaard"/>
    <w:next w:val="Standaard"/>
    <w:autoRedefine/>
    <w:uiPriority w:val="39"/>
    <w:semiHidden/>
    <w:unhideWhenUsed/>
    <w:rsid w:val="00693B49"/>
    <w:pPr>
      <w:spacing w:after="0"/>
      <w:ind w:left="660"/>
    </w:pPr>
    <w:rPr>
      <w:rFonts w:cs="Calibri"/>
      <w:sz w:val="20"/>
      <w:szCs w:val="20"/>
    </w:rPr>
  </w:style>
  <w:style w:type="paragraph" w:styleId="Inhopg5">
    <w:name w:val="toc 5"/>
    <w:basedOn w:val="Standaard"/>
    <w:next w:val="Standaard"/>
    <w:autoRedefine/>
    <w:uiPriority w:val="39"/>
    <w:semiHidden/>
    <w:unhideWhenUsed/>
    <w:rsid w:val="00693B49"/>
    <w:pPr>
      <w:spacing w:after="0"/>
      <w:ind w:left="880"/>
    </w:pPr>
    <w:rPr>
      <w:rFonts w:cs="Calibri"/>
      <w:sz w:val="20"/>
      <w:szCs w:val="20"/>
    </w:rPr>
  </w:style>
  <w:style w:type="paragraph" w:styleId="Inhopg6">
    <w:name w:val="toc 6"/>
    <w:basedOn w:val="Standaard"/>
    <w:next w:val="Standaard"/>
    <w:autoRedefine/>
    <w:uiPriority w:val="39"/>
    <w:semiHidden/>
    <w:unhideWhenUsed/>
    <w:rsid w:val="00693B49"/>
    <w:pPr>
      <w:spacing w:after="0"/>
      <w:ind w:left="1100"/>
    </w:pPr>
    <w:rPr>
      <w:rFonts w:cs="Calibri"/>
      <w:sz w:val="20"/>
      <w:szCs w:val="20"/>
    </w:rPr>
  </w:style>
  <w:style w:type="paragraph" w:styleId="Inhopg7">
    <w:name w:val="toc 7"/>
    <w:basedOn w:val="Standaard"/>
    <w:next w:val="Standaard"/>
    <w:autoRedefine/>
    <w:uiPriority w:val="39"/>
    <w:semiHidden/>
    <w:unhideWhenUsed/>
    <w:rsid w:val="00693B49"/>
    <w:pPr>
      <w:spacing w:after="0"/>
      <w:ind w:left="1320"/>
    </w:pPr>
    <w:rPr>
      <w:rFonts w:cs="Calibri"/>
      <w:sz w:val="20"/>
      <w:szCs w:val="20"/>
    </w:rPr>
  </w:style>
  <w:style w:type="paragraph" w:styleId="Inhopg8">
    <w:name w:val="toc 8"/>
    <w:basedOn w:val="Standaard"/>
    <w:next w:val="Standaard"/>
    <w:autoRedefine/>
    <w:uiPriority w:val="39"/>
    <w:semiHidden/>
    <w:unhideWhenUsed/>
    <w:rsid w:val="00693B49"/>
    <w:pPr>
      <w:spacing w:after="0"/>
      <w:ind w:left="1540"/>
    </w:pPr>
    <w:rPr>
      <w:rFonts w:cs="Calibri"/>
      <w:sz w:val="20"/>
      <w:szCs w:val="20"/>
    </w:rPr>
  </w:style>
  <w:style w:type="paragraph" w:styleId="Inhopg9">
    <w:name w:val="toc 9"/>
    <w:basedOn w:val="Standaard"/>
    <w:next w:val="Standaard"/>
    <w:autoRedefine/>
    <w:uiPriority w:val="39"/>
    <w:semiHidden/>
    <w:unhideWhenUsed/>
    <w:rsid w:val="00693B49"/>
    <w:pPr>
      <w:spacing w:after="0"/>
      <w:ind w:left="1760"/>
    </w:pPr>
    <w:rPr>
      <w:rFonts w:cs="Calibri"/>
      <w:sz w:val="20"/>
      <w:szCs w:val="20"/>
    </w:rPr>
  </w:style>
  <w:style w:type="character" w:styleId="Hyperlink">
    <w:name w:val="Hyperlink"/>
    <w:uiPriority w:val="99"/>
    <w:unhideWhenUsed/>
    <w:rsid w:val="00693B49"/>
    <w:rPr>
      <w:color w:val="0563C1"/>
      <w:u w:val="single"/>
    </w:rPr>
  </w:style>
  <w:style w:type="paragraph" w:styleId="Voettekst">
    <w:name w:val="footer"/>
    <w:basedOn w:val="Standaard"/>
    <w:link w:val="VoettekstChar"/>
    <w:uiPriority w:val="99"/>
    <w:unhideWhenUsed/>
    <w:rsid w:val="000219B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19B6"/>
  </w:style>
  <w:style w:type="character" w:styleId="Paginanummer">
    <w:name w:val="page number"/>
    <w:uiPriority w:val="99"/>
    <w:semiHidden/>
    <w:unhideWhenUsed/>
    <w:rsid w:val="000219B6"/>
  </w:style>
  <w:style w:type="character" w:customStyle="1" w:styleId="Kop2Char">
    <w:name w:val="Kop 2 Char"/>
    <w:link w:val="Kop2"/>
    <w:uiPriority w:val="9"/>
    <w:rsid w:val="00656DFB"/>
    <w:rPr>
      <w:rFonts w:ascii="Calibri Light" w:eastAsia="Times New Roman" w:hAnsi="Calibri Light" w:cs="Times New Roman"/>
      <w:b/>
      <w:bCs/>
      <w:i/>
      <w:iCs/>
      <w:sz w:val="28"/>
      <w:szCs w:val="28"/>
      <w:lang w:eastAsia="en-US"/>
    </w:rPr>
  </w:style>
  <w:style w:type="paragraph" w:styleId="Voetnoottekst">
    <w:name w:val="footnote text"/>
    <w:basedOn w:val="Standaard"/>
    <w:link w:val="VoetnoottekstChar"/>
    <w:uiPriority w:val="99"/>
    <w:semiHidden/>
    <w:unhideWhenUsed/>
    <w:rsid w:val="00766E7A"/>
    <w:rPr>
      <w:sz w:val="20"/>
      <w:szCs w:val="20"/>
    </w:rPr>
  </w:style>
  <w:style w:type="character" w:customStyle="1" w:styleId="VoetnoottekstChar">
    <w:name w:val="Voetnoottekst Char"/>
    <w:link w:val="Voetnoottekst"/>
    <w:uiPriority w:val="99"/>
    <w:semiHidden/>
    <w:rsid w:val="00766E7A"/>
    <w:rPr>
      <w:lang w:eastAsia="en-US"/>
    </w:rPr>
  </w:style>
  <w:style w:type="character" w:styleId="Voetnootmarkering">
    <w:name w:val="footnote reference"/>
    <w:uiPriority w:val="99"/>
    <w:semiHidden/>
    <w:unhideWhenUsed/>
    <w:rsid w:val="00766E7A"/>
    <w:rPr>
      <w:vertAlign w:val="superscript"/>
    </w:rPr>
  </w:style>
  <w:style w:type="character" w:customStyle="1" w:styleId="Kop3Char">
    <w:name w:val="Kop 3 Char"/>
    <w:link w:val="Kop3"/>
    <w:uiPriority w:val="9"/>
    <w:rsid w:val="00976F14"/>
    <w:rPr>
      <w:rFonts w:ascii="Calibri Light" w:eastAsia="Times New Roman" w:hAnsi="Calibri Light" w:cs="Times New Roman"/>
      <w:b/>
      <w:bCs/>
      <w:sz w:val="26"/>
      <w:szCs w:val="26"/>
      <w:lang w:eastAsia="en-US"/>
    </w:rPr>
  </w:style>
  <w:style w:type="paragraph" w:styleId="Geenafstand">
    <w:name w:val="No Spacing"/>
    <w:uiPriority w:val="1"/>
    <w:qFormat/>
    <w:rsid w:val="00D747A7"/>
    <w:rPr>
      <w:sz w:val="22"/>
      <w:szCs w:val="22"/>
      <w:lang w:eastAsia="en-US"/>
    </w:rPr>
  </w:style>
  <w:style w:type="table" w:styleId="Tabelraster">
    <w:name w:val="Table Grid"/>
    <w:basedOn w:val="Standaardtabel"/>
    <w:uiPriority w:val="39"/>
    <w:rsid w:val="004A55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161117"/>
    <w:pPr>
      <w:tabs>
        <w:tab w:val="center" w:pos="4536"/>
        <w:tab w:val="right" w:pos="9072"/>
      </w:tabs>
    </w:pPr>
  </w:style>
  <w:style w:type="character" w:customStyle="1" w:styleId="KoptekstChar">
    <w:name w:val="Koptekst Char"/>
    <w:link w:val="Koptekst"/>
    <w:uiPriority w:val="99"/>
    <w:rsid w:val="00161117"/>
    <w:rPr>
      <w:sz w:val="22"/>
      <w:szCs w:val="22"/>
      <w:lang w:eastAsia="en-US"/>
    </w:rPr>
  </w:style>
  <w:style w:type="character" w:styleId="Verwijzingopmerking">
    <w:name w:val="annotation reference"/>
    <w:uiPriority w:val="99"/>
    <w:semiHidden/>
    <w:unhideWhenUsed/>
    <w:rsid w:val="00E26E56"/>
    <w:rPr>
      <w:sz w:val="16"/>
      <w:szCs w:val="16"/>
    </w:rPr>
  </w:style>
  <w:style w:type="paragraph" w:styleId="Tekstopmerking">
    <w:name w:val="annotation text"/>
    <w:basedOn w:val="Standaard"/>
    <w:link w:val="TekstopmerkingChar"/>
    <w:uiPriority w:val="99"/>
    <w:semiHidden/>
    <w:unhideWhenUsed/>
    <w:rsid w:val="00E26E56"/>
    <w:pPr>
      <w:spacing w:line="240" w:lineRule="auto"/>
    </w:pPr>
    <w:rPr>
      <w:sz w:val="20"/>
      <w:szCs w:val="20"/>
    </w:rPr>
  </w:style>
  <w:style w:type="character" w:customStyle="1" w:styleId="TekstopmerkingChar">
    <w:name w:val="Tekst opmerking Char"/>
    <w:link w:val="Tekstopmerking"/>
    <w:uiPriority w:val="99"/>
    <w:semiHidden/>
    <w:rsid w:val="00E26E56"/>
    <w:rPr>
      <w:lang w:eastAsia="en-US"/>
    </w:rPr>
  </w:style>
  <w:style w:type="character" w:customStyle="1" w:styleId="Onopgelostemelding1">
    <w:name w:val="Onopgeloste melding1"/>
    <w:uiPriority w:val="99"/>
    <w:semiHidden/>
    <w:unhideWhenUsed/>
    <w:rsid w:val="00F97CD1"/>
    <w:rPr>
      <w:color w:val="605E5C"/>
      <w:shd w:val="clear" w:color="auto" w:fill="E1DFDD"/>
    </w:rPr>
  </w:style>
  <w:style w:type="character" w:customStyle="1" w:styleId="Kop4Char">
    <w:name w:val="Kop 4 Char"/>
    <w:basedOn w:val="Standaardalinea-lettertype"/>
    <w:link w:val="Kop4"/>
    <w:uiPriority w:val="9"/>
    <w:rsid w:val="00102046"/>
    <w:rPr>
      <w:rFonts w:asciiTheme="majorHAnsi" w:eastAsiaTheme="majorEastAsia" w:hAnsiTheme="majorHAnsi" w:cstheme="majorBidi"/>
      <w:i/>
      <w:iCs/>
      <w:color w:val="2F5496" w:themeColor="accent1" w:themeShade="B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868320">
      <w:bodyDiv w:val="1"/>
      <w:marLeft w:val="0"/>
      <w:marRight w:val="0"/>
      <w:marTop w:val="0"/>
      <w:marBottom w:val="0"/>
      <w:divBdr>
        <w:top w:val="none" w:sz="0" w:space="0" w:color="auto"/>
        <w:left w:val="none" w:sz="0" w:space="0" w:color="auto"/>
        <w:bottom w:val="none" w:sz="0" w:space="0" w:color="auto"/>
        <w:right w:val="none" w:sz="0" w:space="0" w:color="auto"/>
      </w:divBdr>
    </w:div>
    <w:div w:id="62023518">
      <w:bodyDiv w:val="1"/>
      <w:marLeft w:val="0"/>
      <w:marRight w:val="0"/>
      <w:marTop w:val="0"/>
      <w:marBottom w:val="0"/>
      <w:divBdr>
        <w:top w:val="none" w:sz="0" w:space="0" w:color="auto"/>
        <w:left w:val="none" w:sz="0" w:space="0" w:color="auto"/>
        <w:bottom w:val="none" w:sz="0" w:space="0" w:color="auto"/>
        <w:right w:val="none" w:sz="0" w:space="0" w:color="auto"/>
      </w:divBdr>
    </w:div>
    <w:div w:id="194394992">
      <w:bodyDiv w:val="1"/>
      <w:marLeft w:val="0"/>
      <w:marRight w:val="0"/>
      <w:marTop w:val="0"/>
      <w:marBottom w:val="0"/>
      <w:divBdr>
        <w:top w:val="none" w:sz="0" w:space="0" w:color="auto"/>
        <w:left w:val="none" w:sz="0" w:space="0" w:color="auto"/>
        <w:bottom w:val="none" w:sz="0" w:space="0" w:color="auto"/>
        <w:right w:val="none" w:sz="0" w:space="0" w:color="auto"/>
      </w:divBdr>
    </w:div>
    <w:div w:id="259335845">
      <w:bodyDiv w:val="1"/>
      <w:marLeft w:val="0"/>
      <w:marRight w:val="0"/>
      <w:marTop w:val="0"/>
      <w:marBottom w:val="0"/>
      <w:divBdr>
        <w:top w:val="none" w:sz="0" w:space="0" w:color="auto"/>
        <w:left w:val="none" w:sz="0" w:space="0" w:color="auto"/>
        <w:bottom w:val="none" w:sz="0" w:space="0" w:color="auto"/>
        <w:right w:val="none" w:sz="0" w:space="0" w:color="auto"/>
      </w:divBdr>
    </w:div>
    <w:div w:id="469714222">
      <w:bodyDiv w:val="1"/>
      <w:marLeft w:val="0"/>
      <w:marRight w:val="0"/>
      <w:marTop w:val="0"/>
      <w:marBottom w:val="0"/>
      <w:divBdr>
        <w:top w:val="none" w:sz="0" w:space="0" w:color="auto"/>
        <w:left w:val="none" w:sz="0" w:space="0" w:color="auto"/>
        <w:bottom w:val="none" w:sz="0" w:space="0" w:color="auto"/>
        <w:right w:val="none" w:sz="0" w:space="0" w:color="auto"/>
      </w:divBdr>
    </w:div>
    <w:div w:id="561791884">
      <w:bodyDiv w:val="1"/>
      <w:marLeft w:val="0"/>
      <w:marRight w:val="0"/>
      <w:marTop w:val="0"/>
      <w:marBottom w:val="0"/>
      <w:divBdr>
        <w:top w:val="none" w:sz="0" w:space="0" w:color="auto"/>
        <w:left w:val="none" w:sz="0" w:space="0" w:color="auto"/>
        <w:bottom w:val="none" w:sz="0" w:space="0" w:color="auto"/>
        <w:right w:val="none" w:sz="0" w:space="0" w:color="auto"/>
      </w:divBdr>
    </w:div>
    <w:div w:id="574979133">
      <w:bodyDiv w:val="1"/>
      <w:marLeft w:val="0"/>
      <w:marRight w:val="0"/>
      <w:marTop w:val="0"/>
      <w:marBottom w:val="0"/>
      <w:divBdr>
        <w:top w:val="none" w:sz="0" w:space="0" w:color="auto"/>
        <w:left w:val="none" w:sz="0" w:space="0" w:color="auto"/>
        <w:bottom w:val="none" w:sz="0" w:space="0" w:color="auto"/>
        <w:right w:val="none" w:sz="0" w:space="0" w:color="auto"/>
      </w:divBdr>
      <w:divsChild>
        <w:div w:id="330567102">
          <w:marLeft w:val="0"/>
          <w:marRight w:val="0"/>
          <w:marTop w:val="0"/>
          <w:marBottom w:val="0"/>
          <w:divBdr>
            <w:top w:val="none" w:sz="0" w:space="0" w:color="auto"/>
            <w:left w:val="none" w:sz="0" w:space="0" w:color="auto"/>
            <w:bottom w:val="none" w:sz="0" w:space="0" w:color="auto"/>
            <w:right w:val="none" w:sz="0" w:space="0" w:color="auto"/>
          </w:divBdr>
          <w:divsChild>
            <w:div w:id="3554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046941">
      <w:bodyDiv w:val="1"/>
      <w:marLeft w:val="0"/>
      <w:marRight w:val="0"/>
      <w:marTop w:val="0"/>
      <w:marBottom w:val="0"/>
      <w:divBdr>
        <w:top w:val="none" w:sz="0" w:space="0" w:color="auto"/>
        <w:left w:val="none" w:sz="0" w:space="0" w:color="auto"/>
        <w:bottom w:val="none" w:sz="0" w:space="0" w:color="auto"/>
        <w:right w:val="none" w:sz="0" w:space="0" w:color="auto"/>
      </w:divBdr>
    </w:div>
    <w:div w:id="786313798">
      <w:bodyDiv w:val="1"/>
      <w:marLeft w:val="0"/>
      <w:marRight w:val="0"/>
      <w:marTop w:val="0"/>
      <w:marBottom w:val="0"/>
      <w:divBdr>
        <w:top w:val="none" w:sz="0" w:space="0" w:color="auto"/>
        <w:left w:val="none" w:sz="0" w:space="0" w:color="auto"/>
        <w:bottom w:val="none" w:sz="0" w:space="0" w:color="auto"/>
        <w:right w:val="none" w:sz="0" w:space="0" w:color="auto"/>
      </w:divBdr>
    </w:div>
    <w:div w:id="849297950">
      <w:bodyDiv w:val="1"/>
      <w:marLeft w:val="0"/>
      <w:marRight w:val="0"/>
      <w:marTop w:val="0"/>
      <w:marBottom w:val="0"/>
      <w:divBdr>
        <w:top w:val="none" w:sz="0" w:space="0" w:color="auto"/>
        <w:left w:val="none" w:sz="0" w:space="0" w:color="auto"/>
        <w:bottom w:val="none" w:sz="0" w:space="0" w:color="auto"/>
        <w:right w:val="none" w:sz="0" w:space="0" w:color="auto"/>
      </w:divBdr>
    </w:div>
    <w:div w:id="1013994346">
      <w:bodyDiv w:val="1"/>
      <w:marLeft w:val="0"/>
      <w:marRight w:val="0"/>
      <w:marTop w:val="0"/>
      <w:marBottom w:val="0"/>
      <w:divBdr>
        <w:top w:val="none" w:sz="0" w:space="0" w:color="auto"/>
        <w:left w:val="none" w:sz="0" w:space="0" w:color="auto"/>
        <w:bottom w:val="none" w:sz="0" w:space="0" w:color="auto"/>
        <w:right w:val="none" w:sz="0" w:space="0" w:color="auto"/>
      </w:divBdr>
    </w:div>
    <w:div w:id="1287466241">
      <w:bodyDiv w:val="1"/>
      <w:marLeft w:val="0"/>
      <w:marRight w:val="0"/>
      <w:marTop w:val="0"/>
      <w:marBottom w:val="0"/>
      <w:divBdr>
        <w:top w:val="none" w:sz="0" w:space="0" w:color="auto"/>
        <w:left w:val="none" w:sz="0" w:space="0" w:color="auto"/>
        <w:bottom w:val="none" w:sz="0" w:space="0" w:color="auto"/>
        <w:right w:val="none" w:sz="0" w:space="0" w:color="auto"/>
      </w:divBdr>
    </w:div>
    <w:div w:id="1315259454">
      <w:bodyDiv w:val="1"/>
      <w:marLeft w:val="0"/>
      <w:marRight w:val="0"/>
      <w:marTop w:val="0"/>
      <w:marBottom w:val="0"/>
      <w:divBdr>
        <w:top w:val="none" w:sz="0" w:space="0" w:color="auto"/>
        <w:left w:val="none" w:sz="0" w:space="0" w:color="auto"/>
        <w:bottom w:val="none" w:sz="0" w:space="0" w:color="auto"/>
        <w:right w:val="none" w:sz="0" w:space="0" w:color="auto"/>
      </w:divBdr>
    </w:div>
    <w:div w:id="1579244571">
      <w:bodyDiv w:val="1"/>
      <w:marLeft w:val="0"/>
      <w:marRight w:val="0"/>
      <w:marTop w:val="0"/>
      <w:marBottom w:val="0"/>
      <w:divBdr>
        <w:top w:val="none" w:sz="0" w:space="0" w:color="auto"/>
        <w:left w:val="none" w:sz="0" w:space="0" w:color="auto"/>
        <w:bottom w:val="none" w:sz="0" w:space="0" w:color="auto"/>
        <w:right w:val="none" w:sz="0" w:space="0" w:color="auto"/>
      </w:divBdr>
    </w:div>
    <w:div w:id="1733457078">
      <w:bodyDiv w:val="1"/>
      <w:marLeft w:val="0"/>
      <w:marRight w:val="0"/>
      <w:marTop w:val="0"/>
      <w:marBottom w:val="0"/>
      <w:divBdr>
        <w:top w:val="none" w:sz="0" w:space="0" w:color="auto"/>
        <w:left w:val="none" w:sz="0" w:space="0" w:color="auto"/>
        <w:bottom w:val="none" w:sz="0" w:space="0" w:color="auto"/>
        <w:right w:val="none" w:sz="0" w:space="0" w:color="auto"/>
      </w:divBdr>
      <w:divsChild>
        <w:div w:id="705181631">
          <w:marLeft w:val="0"/>
          <w:marRight w:val="0"/>
          <w:marTop w:val="0"/>
          <w:marBottom w:val="0"/>
          <w:divBdr>
            <w:top w:val="none" w:sz="0" w:space="0" w:color="auto"/>
            <w:left w:val="none" w:sz="0" w:space="0" w:color="auto"/>
            <w:bottom w:val="none" w:sz="0" w:space="0" w:color="auto"/>
            <w:right w:val="none" w:sz="0" w:space="0" w:color="auto"/>
          </w:divBdr>
          <w:divsChild>
            <w:div w:id="16827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52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mailto:info@narechtadvocaten.n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0C9E0493B084489F12EB71560F0D79" ma:contentTypeVersion="6" ma:contentTypeDescription="Een nieuw document maken." ma:contentTypeScope="" ma:versionID="708b1f139b9f6d8feb02485901bbcccf">
  <xsd:schema xmlns:xsd="http://www.w3.org/2001/XMLSchema" xmlns:xs="http://www.w3.org/2001/XMLSchema" xmlns:p="http://schemas.microsoft.com/office/2006/metadata/properties" xmlns:ns3="2fa50b2a-385f-4a44-b969-87c18120f19d" targetNamespace="http://schemas.microsoft.com/office/2006/metadata/properties" ma:root="true" ma:fieldsID="7985abd67002ff9b290dff6fbd109809" ns3:_="">
    <xsd:import namespace="2fa50b2a-385f-4a44-b969-87c18120f19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a50b2a-385f-4a44-b969-87c18120f1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25025B-CC11-4750-A441-39A580748539}">
  <ds:schemaRefs>
    <ds:schemaRef ds:uri="http://purl.org/dc/elements/1.1/"/>
    <ds:schemaRef ds:uri="http://schemas.microsoft.com/office/2006/metadata/properties"/>
    <ds:schemaRef ds:uri="2fa50b2a-385f-4a44-b969-87c18120f19d"/>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31355EC7-8417-4A5C-B0C7-483D39546658}">
  <ds:schemaRefs>
    <ds:schemaRef ds:uri="http://schemas.microsoft.com/sharepoint/v3/contenttype/forms"/>
  </ds:schemaRefs>
</ds:datastoreItem>
</file>

<file path=customXml/itemProps3.xml><?xml version="1.0" encoding="utf-8"?>
<ds:datastoreItem xmlns:ds="http://schemas.openxmlformats.org/officeDocument/2006/customXml" ds:itemID="{A3792766-FFFD-4685-8B41-2DAFB0C806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a50b2a-385f-4a44-b969-87c18120f1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F02819-8D68-4636-B17D-344DF394E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62</Pages>
  <Words>18880</Words>
  <Characters>103845</Characters>
  <Application>Microsoft Office Word</Application>
  <DocSecurity>0</DocSecurity>
  <Lines>865</Lines>
  <Paragraphs>244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Hogeschool Leiden</Company>
  <LinksUpToDate>false</LinksUpToDate>
  <CharactersWithSpaces>122481</CharactersWithSpaces>
  <SharedDoc>false</SharedDoc>
  <HLinks>
    <vt:vector size="240" baseType="variant">
      <vt:variant>
        <vt:i4>4259937</vt:i4>
      </vt:variant>
      <vt:variant>
        <vt:i4>237</vt:i4>
      </vt:variant>
      <vt:variant>
        <vt:i4>0</vt:i4>
      </vt:variant>
      <vt:variant>
        <vt:i4>5</vt:i4>
      </vt:variant>
      <vt:variant>
        <vt:lpwstr>mailto:info@narechtadvocaten.nl</vt:lpwstr>
      </vt:variant>
      <vt:variant>
        <vt:lpwstr/>
      </vt:variant>
      <vt:variant>
        <vt:i4>1179697</vt:i4>
      </vt:variant>
      <vt:variant>
        <vt:i4>230</vt:i4>
      </vt:variant>
      <vt:variant>
        <vt:i4>0</vt:i4>
      </vt:variant>
      <vt:variant>
        <vt:i4>5</vt:i4>
      </vt:variant>
      <vt:variant>
        <vt:lpwstr/>
      </vt:variant>
      <vt:variant>
        <vt:lpwstr>_Toc10537422</vt:lpwstr>
      </vt:variant>
      <vt:variant>
        <vt:i4>1114161</vt:i4>
      </vt:variant>
      <vt:variant>
        <vt:i4>224</vt:i4>
      </vt:variant>
      <vt:variant>
        <vt:i4>0</vt:i4>
      </vt:variant>
      <vt:variant>
        <vt:i4>5</vt:i4>
      </vt:variant>
      <vt:variant>
        <vt:lpwstr/>
      </vt:variant>
      <vt:variant>
        <vt:lpwstr>_Toc10537421</vt:lpwstr>
      </vt:variant>
      <vt:variant>
        <vt:i4>1048625</vt:i4>
      </vt:variant>
      <vt:variant>
        <vt:i4>218</vt:i4>
      </vt:variant>
      <vt:variant>
        <vt:i4>0</vt:i4>
      </vt:variant>
      <vt:variant>
        <vt:i4>5</vt:i4>
      </vt:variant>
      <vt:variant>
        <vt:lpwstr/>
      </vt:variant>
      <vt:variant>
        <vt:lpwstr>_Toc10537420</vt:lpwstr>
      </vt:variant>
      <vt:variant>
        <vt:i4>1638450</vt:i4>
      </vt:variant>
      <vt:variant>
        <vt:i4>212</vt:i4>
      </vt:variant>
      <vt:variant>
        <vt:i4>0</vt:i4>
      </vt:variant>
      <vt:variant>
        <vt:i4>5</vt:i4>
      </vt:variant>
      <vt:variant>
        <vt:lpwstr/>
      </vt:variant>
      <vt:variant>
        <vt:lpwstr>_Toc10537419</vt:lpwstr>
      </vt:variant>
      <vt:variant>
        <vt:i4>1572914</vt:i4>
      </vt:variant>
      <vt:variant>
        <vt:i4>206</vt:i4>
      </vt:variant>
      <vt:variant>
        <vt:i4>0</vt:i4>
      </vt:variant>
      <vt:variant>
        <vt:i4>5</vt:i4>
      </vt:variant>
      <vt:variant>
        <vt:lpwstr/>
      </vt:variant>
      <vt:variant>
        <vt:lpwstr>_Toc10537418</vt:lpwstr>
      </vt:variant>
      <vt:variant>
        <vt:i4>1507378</vt:i4>
      </vt:variant>
      <vt:variant>
        <vt:i4>200</vt:i4>
      </vt:variant>
      <vt:variant>
        <vt:i4>0</vt:i4>
      </vt:variant>
      <vt:variant>
        <vt:i4>5</vt:i4>
      </vt:variant>
      <vt:variant>
        <vt:lpwstr/>
      </vt:variant>
      <vt:variant>
        <vt:lpwstr>_Toc10537417</vt:lpwstr>
      </vt:variant>
      <vt:variant>
        <vt:i4>1441842</vt:i4>
      </vt:variant>
      <vt:variant>
        <vt:i4>194</vt:i4>
      </vt:variant>
      <vt:variant>
        <vt:i4>0</vt:i4>
      </vt:variant>
      <vt:variant>
        <vt:i4>5</vt:i4>
      </vt:variant>
      <vt:variant>
        <vt:lpwstr/>
      </vt:variant>
      <vt:variant>
        <vt:lpwstr>_Toc10537416</vt:lpwstr>
      </vt:variant>
      <vt:variant>
        <vt:i4>1376306</vt:i4>
      </vt:variant>
      <vt:variant>
        <vt:i4>188</vt:i4>
      </vt:variant>
      <vt:variant>
        <vt:i4>0</vt:i4>
      </vt:variant>
      <vt:variant>
        <vt:i4>5</vt:i4>
      </vt:variant>
      <vt:variant>
        <vt:lpwstr/>
      </vt:variant>
      <vt:variant>
        <vt:lpwstr>_Toc10537415</vt:lpwstr>
      </vt:variant>
      <vt:variant>
        <vt:i4>1310770</vt:i4>
      </vt:variant>
      <vt:variant>
        <vt:i4>182</vt:i4>
      </vt:variant>
      <vt:variant>
        <vt:i4>0</vt:i4>
      </vt:variant>
      <vt:variant>
        <vt:i4>5</vt:i4>
      </vt:variant>
      <vt:variant>
        <vt:lpwstr/>
      </vt:variant>
      <vt:variant>
        <vt:lpwstr>_Toc10537414</vt:lpwstr>
      </vt:variant>
      <vt:variant>
        <vt:i4>1245234</vt:i4>
      </vt:variant>
      <vt:variant>
        <vt:i4>176</vt:i4>
      </vt:variant>
      <vt:variant>
        <vt:i4>0</vt:i4>
      </vt:variant>
      <vt:variant>
        <vt:i4>5</vt:i4>
      </vt:variant>
      <vt:variant>
        <vt:lpwstr/>
      </vt:variant>
      <vt:variant>
        <vt:lpwstr>_Toc10537413</vt:lpwstr>
      </vt:variant>
      <vt:variant>
        <vt:i4>1179698</vt:i4>
      </vt:variant>
      <vt:variant>
        <vt:i4>170</vt:i4>
      </vt:variant>
      <vt:variant>
        <vt:i4>0</vt:i4>
      </vt:variant>
      <vt:variant>
        <vt:i4>5</vt:i4>
      </vt:variant>
      <vt:variant>
        <vt:lpwstr/>
      </vt:variant>
      <vt:variant>
        <vt:lpwstr>_Toc10537412</vt:lpwstr>
      </vt:variant>
      <vt:variant>
        <vt:i4>1114162</vt:i4>
      </vt:variant>
      <vt:variant>
        <vt:i4>164</vt:i4>
      </vt:variant>
      <vt:variant>
        <vt:i4>0</vt:i4>
      </vt:variant>
      <vt:variant>
        <vt:i4>5</vt:i4>
      </vt:variant>
      <vt:variant>
        <vt:lpwstr/>
      </vt:variant>
      <vt:variant>
        <vt:lpwstr>_Toc10537411</vt:lpwstr>
      </vt:variant>
      <vt:variant>
        <vt:i4>1048626</vt:i4>
      </vt:variant>
      <vt:variant>
        <vt:i4>158</vt:i4>
      </vt:variant>
      <vt:variant>
        <vt:i4>0</vt:i4>
      </vt:variant>
      <vt:variant>
        <vt:i4>5</vt:i4>
      </vt:variant>
      <vt:variant>
        <vt:lpwstr/>
      </vt:variant>
      <vt:variant>
        <vt:lpwstr>_Toc10537410</vt:lpwstr>
      </vt:variant>
      <vt:variant>
        <vt:i4>1638451</vt:i4>
      </vt:variant>
      <vt:variant>
        <vt:i4>152</vt:i4>
      </vt:variant>
      <vt:variant>
        <vt:i4>0</vt:i4>
      </vt:variant>
      <vt:variant>
        <vt:i4>5</vt:i4>
      </vt:variant>
      <vt:variant>
        <vt:lpwstr/>
      </vt:variant>
      <vt:variant>
        <vt:lpwstr>_Toc10537409</vt:lpwstr>
      </vt:variant>
      <vt:variant>
        <vt:i4>1572915</vt:i4>
      </vt:variant>
      <vt:variant>
        <vt:i4>146</vt:i4>
      </vt:variant>
      <vt:variant>
        <vt:i4>0</vt:i4>
      </vt:variant>
      <vt:variant>
        <vt:i4>5</vt:i4>
      </vt:variant>
      <vt:variant>
        <vt:lpwstr/>
      </vt:variant>
      <vt:variant>
        <vt:lpwstr>_Toc10537408</vt:lpwstr>
      </vt:variant>
      <vt:variant>
        <vt:i4>1507379</vt:i4>
      </vt:variant>
      <vt:variant>
        <vt:i4>140</vt:i4>
      </vt:variant>
      <vt:variant>
        <vt:i4>0</vt:i4>
      </vt:variant>
      <vt:variant>
        <vt:i4>5</vt:i4>
      </vt:variant>
      <vt:variant>
        <vt:lpwstr/>
      </vt:variant>
      <vt:variant>
        <vt:lpwstr>_Toc10537407</vt:lpwstr>
      </vt:variant>
      <vt:variant>
        <vt:i4>1441843</vt:i4>
      </vt:variant>
      <vt:variant>
        <vt:i4>134</vt:i4>
      </vt:variant>
      <vt:variant>
        <vt:i4>0</vt:i4>
      </vt:variant>
      <vt:variant>
        <vt:i4>5</vt:i4>
      </vt:variant>
      <vt:variant>
        <vt:lpwstr/>
      </vt:variant>
      <vt:variant>
        <vt:lpwstr>_Toc10537406</vt:lpwstr>
      </vt:variant>
      <vt:variant>
        <vt:i4>1376307</vt:i4>
      </vt:variant>
      <vt:variant>
        <vt:i4>128</vt:i4>
      </vt:variant>
      <vt:variant>
        <vt:i4>0</vt:i4>
      </vt:variant>
      <vt:variant>
        <vt:i4>5</vt:i4>
      </vt:variant>
      <vt:variant>
        <vt:lpwstr/>
      </vt:variant>
      <vt:variant>
        <vt:lpwstr>_Toc10537405</vt:lpwstr>
      </vt:variant>
      <vt:variant>
        <vt:i4>1310771</vt:i4>
      </vt:variant>
      <vt:variant>
        <vt:i4>122</vt:i4>
      </vt:variant>
      <vt:variant>
        <vt:i4>0</vt:i4>
      </vt:variant>
      <vt:variant>
        <vt:i4>5</vt:i4>
      </vt:variant>
      <vt:variant>
        <vt:lpwstr/>
      </vt:variant>
      <vt:variant>
        <vt:lpwstr>_Toc10537404</vt:lpwstr>
      </vt:variant>
      <vt:variant>
        <vt:i4>1245235</vt:i4>
      </vt:variant>
      <vt:variant>
        <vt:i4>116</vt:i4>
      </vt:variant>
      <vt:variant>
        <vt:i4>0</vt:i4>
      </vt:variant>
      <vt:variant>
        <vt:i4>5</vt:i4>
      </vt:variant>
      <vt:variant>
        <vt:lpwstr/>
      </vt:variant>
      <vt:variant>
        <vt:lpwstr>_Toc10537403</vt:lpwstr>
      </vt:variant>
      <vt:variant>
        <vt:i4>1179699</vt:i4>
      </vt:variant>
      <vt:variant>
        <vt:i4>110</vt:i4>
      </vt:variant>
      <vt:variant>
        <vt:i4>0</vt:i4>
      </vt:variant>
      <vt:variant>
        <vt:i4>5</vt:i4>
      </vt:variant>
      <vt:variant>
        <vt:lpwstr/>
      </vt:variant>
      <vt:variant>
        <vt:lpwstr>_Toc10537402</vt:lpwstr>
      </vt:variant>
      <vt:variant>
        <vt:i4>1114163</vt:i4>
      </vt:variant>
      <vt:variant>
        <vt:i4>104</vt:i4>
      </vt:variant>
      <vt:variant>
        <vt:i4>0</vt:i4>
      </vt:variant>
      <vt:variant>
        <vt:i4>5</vt:i4>
      </vt:variant>
      <vt:variant>
        <vt:lpwstr/>
      </vt:variant>
      <vt:variant>
        <vt:lpwstr>_Toc10537401</vt:lpwstr>
      </vt:variant>
      <vt:variant>
        <vt:i4>1048627</vt:i4>
      </vt:variant>
      <vt:variant>
        <vt:i4>98</vt:i4>
      </vt:variant>
      <vt:variant>
        <vt:i4>0</vt:i4>
      </vt:variant>
      <vt:variant>
        <vt:i4>5</vt:i4>
      </vt:variant>
      <vt:variant>
        <vt:lpwstr/>
      </vt:variant>
      <vt:variant>
        <vt:lpwstr>_Toc10537400</vt:lpwstr>
      </vt:variant>
      <vt:variant>
        <vt:i4>1966138</vt:i4>
      </vt:variant>
      <vt:variant>
        <vt:i4>92</vt:i4>
      </vt:variant>
      <vt:variant>
        <vt:i4>0</vt:i4>
      </vt:variant>
      <vt:variant>
        <vt:i4>5</vt:i4>
      </vt:variant>
      <vt:variant>
        <vt:lpwstr/>
      </vt:variant>
      <vt:variant>
        <vt:lpwstr>_Toc10537399</vt:lpwstr>
      </vt:variant>
      <vt:variant>
        <vt:i4>2031674</vt:i4>
      </vt:variant>
      <vt:variant>
        <vt:i4>86</vt:i4>
      </vt:variant>
      <vt:variant>
        <vt:i4>0</vt:i4>
      </vt:variant>
      <vt:variant>
        <vt:i4>5</vt:i4>
      </vt:variant>
      <vt:variant>
        <vt:lpwstr/>
      </vt:variant>
      <vt:variant>
        <vt:lpwstr>_Toc10537398</vt:lpwstr>
      </vt:variant>
      <vt:variant>
        <vt:i4>1048634</vt:i4>
      </vt:variant>
      <vt:variant>
        <vt:i4>80</vt:i4>
      </vt:variant>
      <vt:variant>
        <vt:i4>0</vt:i4>
      </vt:variant>
      <vt:variant>
        <vt:i4>5</vt:i4>
      </vt:variant>
      <vt:variant>
        <vt:lpwstr/>
      </vt:variant>
      <vt:variant>
        <vt:lpwstr>_Toc10537397</vt:lpwstr>
      </vt:variant>
      <vt:variant>
        <vt:i4>1114170</vt:i4>
      </vt:variant>
      <vt:variant>
        <vt:i4>74</vt:i4>
      </vt:variant>
      <vt:variant>
        <vt:i4>0</vt:i4>
      </vt:variant>
      <vt:variant>
        <vt:i4>5</vt:i4>
      </vt:variant>
      <vt:variant>
        <vt:lpwstr/>
      </vt:variant>
      <vt:variant>
        <vt:lpwstr>_Toc10537396</vt:lpwstr>
      </vt:variant>
      <vt:variant>
        <vt:i4>1179706</vt:i4>
      </vt:variant>
      <vt:variant>
        <vt:i4>68</vt:i4>
      </vt:variant>
      <vt:variant>
        <vt:i4>0</vt:i4>
      </vt:variant>
      <vt:variant>
        <vt:i4>5</vt:i4>
      </vt:variant>
      <vt:variant>
        <vt:lpwstr/>
      </vt:variant>
      <vt:variant>
        <vt:lpwstr>_Toc10537395</vt:lpwstr>
      </vt:variant>
      <vt:variant>
        <vt:i4>1245242</vt:i4>
      </vt:variant>
      <vt:variant>
        <vt:i4>62</vt:i4>
      </vt:variant>
      <vt:variant>
        <vt:i4>0</vt:i4>
      </vt:variant>
      <vt:variant>
        <vt:i4>5</vt:i4>
      </vt:variant>
      <vt:variant>
        <vt:lpwstr/>
      </vt:variant>
      <vt:variant>
        <vt:lpwstr>_Toc10537394</vt:lpwstr>
      </vt:variant>
      <vt:variant>
        <vt:i4>1310778</vt:i4>
      </vt:variant>
      <vt:variant>
        <vt:i4>56</vt:i4>
      </vt:variant>
      <vt:variant>
        <vt:i4>0</vt:i4>
      </vt:variant>
      <vt:variant>
        <vt:i4>5</vt:i4>
      </vt:variant>
      <vt:variant>
        <vt:lpwstr/>
      </vt:variant>
      <vt:variant>
        <vt:lpwstr>_Toc10537393</vt:lpwstr>
      </vt:variant>
      <vt:variant>
        <vt:i4>1376314</vt:i4>
      </vt:variant>
      <vt:variant>
        <vt:i4>50</vt:i4>
      </vt:variant>
      <vt:variant>
        <vt:i4>0</vt:i4>
      </vt:variant>
      <vt:variant>
        <vt:i4>5</vt:i4>
      </vt:variant>
      <vt:variant>
        <vt:lpwstr/>
      </vt:variant>
      <vt:variant>
        <vt:lpwstr>_Toc10537392</vt:lpwstr>
      </vt:variant>
      <vt:variant>
        <vt:i4>1441850</vt:i4>
      </vt:variant>
      <vt:variant>
        <vt:i4>44</vt:i4>
      </vt:variant>
      <vt:variant>
        <vt:i4>0</vt:i4>
      </vt:variant>
      <vt:variant>
        <vt:i4>5</vt:i4>
      </vt:variant>
      <vt:variant>
        <vt:lpwstr/>
      </vt:variant>
      <vt:variant>
        <vt:lpwstr>_Toc10537391</vt:lpwstr>
      </vt:variant>
      <vt:variant>
        <vt:i4>1507386</vt:i4>
      </vt:variant>
      <vt:variant>
        <vt:i4>38</vt:i4>
      </vt:variant>
      <vt:variant>
        <vt:i4>0</vt:i4>
      </vt:variant>
      <vt:variant>
        <vt:i4>5</vt:i4>
      </vt:variant>
      <vt:variant>
        <vt:lpwstr/>
      </vt:variant>
      <vt:variant>
        <vt:lpwstr>_Toc10537390</vt:lpwstr>
      </vt:variant>
      <vt:variant>
        <vt:i4>1966139</vt:i4>
      </vt:variant>
      <vt:variant>
        <vt:i4>32</vt:i4>
      </vt:variant>
      <vt:variant>
        <vt:i4>0</vt:i4>
      </vt:variant>
      <vt:variant>
        <vt:i4>5</vt:i4>
      </vt:variant>
      <vt:variant>
        <vt:lpwstr/>
      </vt:variant>
      <vt:variant>
        <vt:lpwstr>_Toc10537389</vt:lpwstr>
      </vt:variant>
      <vt:variant>
        <vt:i4>2031675</vt:i4>
      </vt:variant>
      <vt:variant>
        <vt:i4>26</vt:i4>
      </vt:variant>
      <vt:variant>
        <vt:i4>0</vt:i4>
      </vt:variant>
      <vt:variant>
        <vt:i4>5</vt:i4>
      </vt:variant>
      <vt:variant>
        <vt:lpwstr/>
      </vt:variant>
      <vt:variant>
        <vt:lpwstr>_Toc10537388</vt:lpwstr>
      </vt:variant>
      <vt:variant>
        <vt:i4>1048635</vt:i4>
      </vt:variant>
      <vt:variant>
        <vt:i4>20</vt:i4>
      </vt:variant>
      <vt:variant>
        <vt:i4>0</vt:i4>
      </vt:variant>
      <vt:variant>
        <vt:i4>5</vt:i4>
      </vt:variant>
      <vt:variant>
        <vt:lpwstr/>
      </vt:variant>
      <vt:variant>
        <vt:lpwstr>_Toc10537387</vt:lpwstr>
      </vt:variant>
      <vt:variant>
        <vt:i4>1114171</vt:i4>
      </vt:variant>
      <vt:variant>
        <vt:i4>14</vt:i4>
      </vt:variant>
      <vt:variant>
        <vt:i4>0</vt:i4>
      </vt:variant>
      <vt:variant>
        <vt:i4>5</vt:i4>
      </vt:variant>
      <vt:variant>
        <vt:lpwstr/>
      </vt:variant>
      <vt:variant>
        <vt:lpwstr>_Toc10537386</vt:lpwstr>
      </vt:variant>
      <vt:variant>
        <vt:i4>1179707</vt:i4>
      </vt:variant>
      <vt:variant>
        <vt:i4>8</vt:i4>
      </vt:variant>
      <vt:variant>
        <vt:i4>0</vt:i4>
      </vt:variant>
      <vt:variant>
        <vt:i4>5</vt:i4>
      </vt:variant>
      <vt:variant>
        <vt:lpwstr/>
      </vt:variant>
      <vt:variant>
        <vt:lpwstr>_Toc10537385</vt:lpwstr>
      </vt:variant>
      <vt:variant>
        <vt:i4>1245243</vt:i4>
      </vt:variant>
      <vt:variant>
        <vt:i4>2</vt:i4>
      </vt:variant>
      <vt:variant>
        <vt:i4>0</vt:i4>
      </vt:variant>
      <vt:variant>
        <vt:i4>5</vt:i4>
      </vt:variant>
      <vt:variant>
        <vt:lpwstr/>
      </vt:variant>
      <vt:variant>
        <vt:lpwstr>_Toc10537384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Fasten, Ruby</dc:creator>
  <cp:keywords/>
  <dc:description/>
  <cp:lastModifiedBy>Cuba, Elda de</cp:lastModifiedBy>
  <cp:revision>2</cp:revision>
  <cp:lastPrinted>2019-05-09T12:20:00Z</cp:lastPrinted>
  <dcterms:created xsi:type="dcterms:W3CDTF">2019-11-18T08:20:00Z</dcterms:created>
  <dcterms:modified xsi:type="dcterms:W3CDTF">2019-11-18T08:20:00Z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0x0101008A0C9E0493B084489F12EB71560F0D79</vt:lpwstr>
  </property>
</Properties>
</file>