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F76" w:rsidRPr="00623AC6" w:rsidRDefault="00D61F76" w:rsidP="00AA1B85">
      <w:pPr>
        <w:pStyle w:val="Geenafstand"/>
        <w:spacing w:line="360" w:lineRule="auto"/>
        <w:rPr>
          <w:rFonts w:ascii="Calibri Light" w:hAnsi="Calibri Light"/>
        </w:rPr>
      </w:pPr>
      <w:r w:rsidRPr="00623AC6">
        <w:rPr>
          <w:rFonts w:ascii="Calibri Light" w:hAnsi="Calibri Light"/>
          <w:noProof/>
          <w:lang w:eastAsia="nl-NL"/>
        </w:rPr>
        <w:drawing>
          <wp:anchor distT="0" distB="0" distL="114300" distR="114300" simplePos="0" relativeHeight="251661824" behindDoc="1" locked="0" layoutInCell="1" allowOverlap="1" wp14:anchorId="1525FFE1" wp14:editId="6DD62357">
            <wp:simplePos x="0" y="0"/>
            <wp:positionH relativeFrom="column">
              <wp:posOffset>-914400</wp:posOffset>
            </wp:positionH>
            <wp:positionV relativeFrom="paragraph">
              <wp:posOffset>-914400</wp:posOffset>
            </wp:positionV>
            <wp:extent cx="7658100" cy="2729230"/>
            <wp:effectExtent l="0" t="0" r="1270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rsidR="00D61F76" w:rsidRPr="00623AC6" w:rsidRDefault="00D61F76" w:rsidP="00AA1B85">
      <w:pPr>
        <w:spacing w:after="160" w:line="360" w:lineRule="auto"/>
        <w:jc w:val="center"/>
        <w:rPr>
          <w:rFonts w:ascii="Calibri Light" w:eastAsia="Calibri" w:hAnsi="Calibri Light" w:cs="Times New Roman"/>
          <w:b/>
        </w:rPr>
      </w:pPr>
    </w:p>
    <w:p w:rsidR="00D61F76" w:rsidRPr="00623AC6" w:rsidRDefault="00D61F76" w:rsidP="00AA1B85">
      <w:pPr>
        <w:spacing w:after="160" w:line="360" w:lineRule="auto"/>
        <w:rPr>
          <w:rFonts w:ascii="Calibri Light" w:eastAsia="Calibri" w:hAnsi="Calibri Light" w:cs="Times New Roman"/>
          <w:b/>
        </w:rPr>
      </w:pPr>
    </w:p>
    <w:p w:rsidR="00D61F76" w:rsidRPr="00623AC6" w:rsidRDefault="00D61F76" w:rsidP="00AA1B85">
      <w:pPr>
        <w:spacing w:after="160" w:line="360" w:lineRule="auto"/>
        <w:jc w:val="center"/>
        <w:rPr>
          <w:rFonts w:ascii="Calibri Light" w:eastAsia="Calibri" w:hAnsi="Calibri Light" w:cs="Times New Roman"/>
          <w:b/>
        </w:rPr>
      </w:pPr>
    </w:p>
    <w:p w:rsidR="0073249A" w:rsidRPr="00623AC6" w:rsidRDefault="0073249A" w:rsidP="00AA1B85">
      <w:pPr>
        <w:spacing w:after="160" w:line="360" w:lineRule="auto"/>
        <w:jc w:val="center"/>
        <w:rPr>
          <w:rFonts w:ascii="Calibri Light" w:eastAsia="Calibri" w:hAnsi="Calibri Light" w:cs="Times New Roman"/>
          <w:b/>
        </w:rPr>
      </w:pPr>
    </w:p>
    <w:p w:rsidR="0005110A" w:rsidRPr="00623AC6" w:rsidRDefault="0005110A" w:rsidP="00700CF4">
      <w:pPr>
        <w:spacing w:after="160" w:line="240" w:lineRule="auto"/>
        <w:jc w:val="center"/>
        <w:rPr>
          <w:rFonts w:ascii="Calibri Light" w:eastAsia="Calibri" w:hAnsi="Calibri Light" w:cs="Times New Roman"/>
          <w:b/>
          <w:sz w:val="36"/>
        </w:rPr>
      </w:pPr>
    </w:p>
    <w:p w:rsidR="00D61F76" w:rsidRPr="00623AC6" w:rsidRDefault="00D61F76" w:rsidP="00700CF4">
      <w:pPr>
        <w:spacing w:after="160" w:line="240" w:lineRule="auto"/>
        <w:jc w:val="center"/>
        <w:rPr>
          <w:rFonts w:ascii="Calibri Light" w:eastAsia="Calibri" w:hAnsi="Calibri Light" w:cs="Times New Roman"/>
          <w:b/>
          <w:sz w:val="36"/>
        </w:rPr>
      </w:pPr>
      <w:r w:rsidRPr="00623AC6">
        <w:rPr>
          <w:rFonts w:ascii="Calibri Light" w:eastAsia="Calibri" w:hAnsi="Calibri Light" w:cs="Times New Roman"/>
          <w:b/>
          <w:sz w:val="36"/>
        </w:rPr>
        <w:t>Afstudeeronderzoek</w:t>
      </w:r>
    </w:p>
    <w:p w:rsidR="00052FC7" w:rsidRPr="00623AC6" w:rsidRDefault="00052FC7" w:rsidP="00700CF4">
      <w:pPr>
        <w:spacing w:after="160" w:line="240" w:lineRule="auto"/>
        <w:jc w:val="center"/>
        <w:rPr>
          <w:rFonts w:ascii="Calibri Light" w:eastAsia="Calibri" w:hAnsi="Calibri Light" w:cs="Times New Roman"/>
          <w:b/>
        </w:rPr>
      </w:pPr>
    </w:p>
    <w:p w:rsidR="004F5000" w:rsidRPr="00623AC6" w:rsidRDefault="00BE73FC" w:rsidP="00700CF4">
      <w:pPr>
        <w:spacing w:after="160" w:line="240" w:lineRule="auto"/>
        <w:jc w:val="center"/>
        <w:rPr>
          <w:rFonts w:ascii="Calibri Light" w:eastAsia="Calibri" w:hAnsi="Calibri Light" w:cs="Times New Roman"/>
          <w:b/>
          <w:sz w:val="32"/>
        </w:rPr>
      </w:pPr>
      <w:r w:rsidRPr="00623AC6">
        <w:rPr>
          <w:rFonts w:ascii="Calibri Light" w:eastAsia="Calibri" w:hAnsi="Calibri Light" w:cs="Times New Roman"/>
          <w:b/>
          <w:sz w:val="32"/>
        </w:rPr>
        <w:t>De omzeiling van het taakstrafverbod: resocialisatie versus strafvordering</w:t>
      </w:r>
    </w:p>
    <w:p w:rsidR="0073249A" w:rsidRPr="00623AC6" w:rsidRDefault="004F5000" w:rsidP="00700CF4">
      <w:pPr>
        <w:spacing w:after="160" w:line="240" w:lineRule="auto"/>
        <w:jc w:val="center"/>
        <w:rPr>
          <w:rFonts w:ascii="Calibri Light" w:eastAsia="Calibri" w:hAnsi="Calibri Light" w:cs="Times New Roman"/>
        </w:rPr>
      </w:pPr>
      <w:r w:rsidRPr="00623AC6">
        <w:rPr>
          <w:rFonts w:ascii="Calibri Light" w:eastAsia="Calibri" w:hAnsi="Calibri Light" w:cs="Times New Roman"/>
        </w:rPr>
        <w:t xml:space="preserve">Een praktijkgericht juridisch onderzoek naar de feiten en omstandigheden waaronder het taakstrafverbod van art. 22b lid 1 Sr inzake ernstige zedendelicten door feitenrechters wordt omzeild.  </w:t>
      </w:r>
    </w:p>
    <w:p w:rsidR="004F5000" w:rsidRPr="00623AC6" w:rsidRDefault="004F5000" w:rsidP="00700CF4">
      <w:pPr>
        <w:spacing w:after="160" w:line="240" w:lineRule="auto"/>
        <w:jc w:val="center"/>
        <w:rPr>
          <w:rFonts w:ascii="Calibri Light" w:eastAsia="Calibri" w:hAnsi="Calibri Light" w:cs="Times New Roman"/>
        </w:rPr>
      </w:pPr>
    </w:p>
    <w:p w:rsidR="00D61F76" w:rsidRPr="00623AC6" w:rsidRDefault="00D61F76" w:rsidP="00700CF4">
      <w:pPr>
        <w:spacing w:after="160" w:line="240" w:lineRule="auto"/>
        <w:jc w:val="center"/>
        <w:rPr>
          <w:rFonts w:ascii="Calibri Light" w:eastAsia="Calibri" w:hAnsi="Calibri Light" w:cs="Times New Roman"/>
          <w:b/>
          <w:sz w:val="32"/>
        </w:rPr>
      </w:pPr>
      <w:r w:rsidRPr="00623AC6">
        <w:rPr>
          <w:rFonts w:ascii="Calibri Light" w:eastAsia="Calibri" w:hAnsi="Calibri Light" w:cs="Times New Roman"/>
          <w:b/>
          <w:sz w:val="32"/>
        </w:rPr>
        <w:t>Toetsing van:</w:t>
      </w:r>
    </w:p>
    <w:p w:rsidR="00D61F76" w:rsidRPr="00623AC6" w:rsidRDefault="00D61F76" w:rsidP="00700CF4">
      <w:pPr>
        <w:spacing w:after="160" w:line="240" w:lineRule="auto"/>
        <w:jc w:val="center"/>
        <w:rPr>
          <w:rFonts w:ascii="Calibri Light" w:eastAsia="Calibri" w:hAnsi="Calibri Light" w:cs="Times New Roman"/>
          <w:b/>
          <w:sz w:val="32"/>
        </w:rPr>
      </w:pPr>
      <w:r w:rsidRPr="00623AC6">
        <w:rPr>
          <w:rFonts w:ascii="Calibri Light" w:eastAsia="Calibri" w:hAnsi="Calibri Light" w:cs="Times New Roman"/>
          <w:b/>
          <w:sz w:val="32"/>
        </w:rPr>
        <w:t>Afstudeeronderzoek</w:t>
      </w:r>
    </w:p>
    <w:p w:rsidR="0073249A" w:rsidRPr="00623AC6" w:rsidRDefault="00B65951" w:rsidP="00B65951">
      <w:pPr>
        <w:spacing w:after="160" w:line="240" w:lineRule="auto"/>
        <w:jc w:val="center"/>
        <w:rPr>
          <w:rFonts w:ascii="Calibri Light" w:eastAsia="Calibri" w:hAnsi="Calibri Light" w:cs="Times New Roman"/>
          <w:b/>
          <w:sz w:val="32"/>
        </w:rPr>
      </w:pPr>
      <w:r w:rsidRPr="00623AC6">
        <w:rPr>
          <w:rFonts w:ascii="Calibri Light" w:eastAsia="Calibri" w:hAnsi="Calibri Light" w:cs="Times New Roman"/>
          <w:b/>
          <w:sz w:val="32"/>
        </w:rPr>
        <w:t>HBR-AS</w:t>
      </w:r>
      <w:r w:rsidR="00D468A1">
        <w:rPr>
          <w:rFonts w:ascii="Calibri Light" w:eastAsia="Calibri" w:hAnsi="Calibri Light" w:cs="Times New Roman"/>
          <w:b/>
          <w:sz w:val="32"/>
        </w:rPr>
        <w:t>17-AS</w:t>
      </w:r>
      <w:bookmarkStart w:id="0" w:name="_GoBack"/>
      <w:bookmarkEnd w:id="0"/>
    </w:p>
    <w:p w:rsidR="00D61F76" w:rsidRPr="00623AC6" w:rsidRDefault="00D61F76" w:rsidP="00052FC7">
      <w:pPr>
        <w:pBdr>
          <w:top w:val="single" w:sz="4" w:space="1" w:color="auto"/>
          <w:left w:val="single" w:sz="4" w:space="4" w:color="auto"/>
          <w:bottom w:val="single" w:sz="4" w:space="1" w:color="auto"/>
          <w:right w:val="single" w:sz="4" w:space="4" w:color="auto"/>
        </w:pBdr>
        <w:spacing w:after="160" w:line="240" w:lineRule="auto"/>
        <w:rPr>
          <w:rFonts w:ascii="Calibri Light" w:eastAsia="Calibri" w:hAnsi="Calibri Light" w:cs="Times New Roman"/>
          <w:b/>
        </w:rPr>
      </w:pPr>
      <w:r w:rsidRPr="00623AC6">
        <w:rPr>
          <w:rFonts w:ascii="Calibri Light" w:eastAsia="Calibri" w:hAnsi="Calibri Light" w:cs="Times New Roman"/>
          <w:b/>
        </w:rPr>
        <w:t>Hogeschool Leiden</w:t>
      </w:r>
      <w:r w:rsidRPr="00623AC6">
        <w:rPr>
          <w:rFonts w:ascii="Calibri Light" w:eastAsia="Calibri" w:hAnsi="Calibri Light" w:cs="Times New Roman"/>
          <w:b/>
        </w:rPr>
        <w:tab/>
      </w:r>
      <w:r w:rsidRPr="00623AC6">
        <w:rPr>
          <w:rFonts w:ascii="Calibri Light" w:eastAsia="Calibri" w:hAnsi="Calibri Light" w:cs="Times New Roman"/>
          <w:b/>
        </w:rPr>
        <w:tab/>
      </w:r>
      <w:r w:rsidRPr="00623AC6">
        <w:rPr>
          <w:rFonts w:ascii="Calibri Light" w:eastAsia="Calibri" w:hAnsi="Calibri Light" w:cs="Times New Roman"/>
          <w:b/>
        </w:rPr>
        <w:tab/>
      </w:r>
      <w:r w:rsidRPr="00623AC6">
        <w:rPr>
          <w:rFonts w:ascii="Calibri Light" w:eastAsia="Calibri" w:hAnsi="Calibri Light" w:cs="Times New Roman"/>
          <w:b/>
        </w:rPr>
        <w:tab/>
      </w:r>
      <w:r w:rsidR="00FA6C6F" w:rsidRPr="00623AC6">
        <w:rPr>
          <w:rFonts w:ascii="Calibri Light" w:eastAsia="Calibri" w:hAnsi="Calibri Light" w:cs="Times New Roman"/>
          <w:b/>
        </w:rPr>
        <w:tab/>
      </w:r>
      <w:r w:rsidR="00FA6C6F" w:rsidRPr="00623AC6">
        <w:rPr>
          <w:rFonts w:ascii="Calibri Light" w:eastAsia="Calibri" w:hAnsi="Calibri Light" w:cs="Times New Roman"/>
          <w:b/>
        </w:rPr>
        <w:tab/>
      </w:r>
      <w:r w:rsidRPr="00623AC6">
        <w:rPr>
          <w:rFonts w:ascii="Calibri Light" w:eastAsia="Calibri" w:hAnsi="Calibri Light" w:cs="Times New Roman"/>
          <w:b/>
        </w:rPr>
        <w:t>Opleiding HBO-Rechten</w:t>
      </w:r>
    </w:p>
    <w:p w:rsidR="0073249A" w:rsidRPr="00623AC6" w:rsidRDefault="00D61F76" w:rsidP="00052FC7">
      <w:pPr>
        <w:pBdr>
          <w:top w:val="single" w:sz="4" w:space="1" w:color="auto"/>
          <w:left w:val="single" w:sz="4" w:space="4" w:color="auto"/>
          <w:bottom w:val="single" w:sz="4" w:space="1" w:color="auto"/>
          <w:right w:val="single" w:sz="4" w:space="4" w:color="auto"/>
        </w:pBdr>
        <w:spacing w:after="160" w:line="240" w:lineRule="auto"/>
        <w:rPr>
          <w:rFonts w:ascii="Calibri Light" w:eastAsia="Calibri" w:hAnsi="Calibri Light" w:cs="Times New Roman"/>
        </w:rPr>
      </w:pPr>
      <w:r w:rsidRPr="00623AC6">
        <w:rPr>
          <w:rFonts w:ascii="Calibri Light" w:eastAsia="Calibri" w:hAnsi="Calibri Light" w:cs="Times New Roman"/>
        </w:rPr>
        <w:t>W. (Wouter) Smith – s1090433</w:t>
      </w:r>
      <w:r w:rsidR="0073249A" w:rsidRPr="00623AC6">
        <w:rPr>
          <w:rFonts w:ascii="Calibri Light" w:eastAsia="Calibri" w:hAnsi="Calibri Light" w:cs="Times New Roman"/>
        </w:rPr>
        <w:t xml:space="preserve">                       </w:t>
      </w:r>
      <w:r w:rsidR="00FA6C6F" w:rsidRPr="00623AC6">
        <w:rPr>
          <w:rFonts w:ascii="Calibri Light" w:eastAsia="Calibri" w:hAnsi="Calibri Light" w:cs="Times New Roman"/>
        </w:rPr>
        <w:tab/>
      </w:r>
      <w:r w:rsidR="00FA6C6F" w:rsidRPr="00623AC6">
        <w:rPr>
          <w:rFonts w:ascii="Calibri Light" w:eastAsia="Calibri" w:hAnsi="Calibri Light" w:cs="Times New Roman"/>
        </w:rPr>
        <w:tab/>
      </w:r>
      <w:r w:rsidR="00FA6C6F" w:rsidRPr="00623AC6">
        <w:rPr>
          <w:rFonts w:ascii="Calibri Light" w:eastAsia="Calibri" w:hAnsi="Calibri Light" w:cs="Times New Roman"/>
        </w:rPr>
        <w:tab/>
      </w:r>
      <w:r w:rsidR="0073249A" w:rsidRPr="00623AC6">
        <w:rPr>
          <w:rFonts w:ascii="Calibri Light" w:eastAsia="Calibri" w:hAnsi="Calibri Light" w:cs="Times New Roman"/>
        </w:rPr>
        <w:t>Afstudeerbegeleider:</w:t>
      </w:r>
    </w:p>
    <w:p w:rsidR="00D61F76" w:rsidRPr="00623AC6" w:rsidRDefault="0073249A" w:rsidP="00052FC7">
      <w:pPr>
        <w:pBdr>
          <w:top w:val="single" w:sz="4" w:space="1" w:color="auto"/>
          <w:left w:val="single" w:sz="4" w:space="4" w:color="auto"/>
          <w:bottom w:val="single" w:sz="4" w:space="1" w:color="auto"/>
          <w:right w:val="single" w:sz="4" w:space="4" w:color="auto"/>
        </w:pBdr>
        <w:spacing w:after="160" w:line="240" w:lineRule="auto"/>
        <w:rPr>
          <w:rFonts w:ascii="Calibri Light" w:eastAsia="Calibri" w:hAnsi="Calibri Light" w:cs="Times New Roman"/>
        </w:rPr>
      </w:pPr>
      <w:r w:rsidRPr="00623AC6">
        <w:rPr>
          <w:rFonts w:ascii="Calibri Light" w:eastAsia="Calibri" w:hAnsi="Calibri Light" w:cs="Times New Roman"/>
        </w:rPr>
        <w:t xml:space="preserve">                              </w:t>
      </w:r>
      <w:r w:rsidRPr="00623AC6">
        <w:rPr>
          <w:rFonts w:ascii="Calibri Light" w:eastAsia="Calibri" w:hAnsi="Calibri Light" w:cs="Times New Roman"/>
        </w:rPr>
        <w:tab/>
      </w:r>
      <w:r w:rsidRPr="00623AC6">
        <w:rPr>
          <w:rFonts w:ascii="Calibri Light" w:eastAsia="Calibri" w:hAnsi="Calibri Light" w:cs="Times New Roman"/>
        </w:rPr>
        <w:tab/>
      </w:r>
      <w:r w:rsidRPr="00623AC6">
        <w:rPr>
          <w:rFonts w:ascii="Calibri Light" w:eastAsia="Calibri" w:hAnsi="Calibri Light" w:cs="Times New Roman"/>
        </w:rPr>
        <w:tab/>
      </w:r>
      <w:r w:rsidRPr="00623AC6">
        <w:rPr>
          <w:rFonts w:ascii="Calibri Light" w:eastAsia="Calibri" w:hAnsi="Calibri Light" w:cs="Times New Roman"/>
        </w:rPr>
        <w:tab/>
      </w:r>
      <w:r w:rsidR="00FA6C6F" w:rsidRPr="00623AC6">
        <w:rPr>
          <w:rFonts w:ascii="Calibri Light" w:eastAsia="Calibri" w:hAnsi="Calibri Light" w:cs="Times New Roman"/>
        </w:rPr>
        <w:tab/>
      </w:r>
      <w:r w:rsidR="00FA6C6F" w:rsidRPr="00623AC6">
        <w:rPr>
          <w:rFonts w:ascii="Calibri Light" w:eastAsia="Calibri" w:hAnsi="Calibri Light" w:cs="Times New Roman"/>
        </w:rPr>
        <w:tab/>
      </w:r>
      <w:r w:rsidR="00E1003F" w:rsidRPr="00623AC6">
        <w:rPr>
          <w:rFonts w:ascii="Calibri Light" w:eastAsia="Calibri" w:hAnsi="Calibri Light" w:cs="Times New Roman"/>
        </w:rPr>
        <w:t>d</w:t>
      </w:r>
      <w:r w:rsidRPr="00623AC6">
        <w:rPr>
          <w:rFonts w:ascii="Calibri Light" w:eastAsia="Calibri" w:hAnsi="Calibri Light" w:cs="Times New Roman"/>
        </w:rPr>
        <w:t>hr. mr. B. (Bas) den Boer</w:t>
      </w:r>
    </w:p>
    <w:p w:rsidR="0073249A" w:rsidRPr="00623AC6" w:rsidRDefault="0073249A" w:rsidP="00052FC7">
      <w:pPr>
        <w:pBdr>
          <w:top w:val="single" w:sz="4" w:space="1" w:color="auto"/>
          <w:left w:val="single" w:sz="4" w:space="4" w:color="auto"/>
          <w:bottom w:val="single" w:sz="4" w:space="1" w:color="auto"/>
          <w:right w:val="single" w:sz="4" w:space="4" w:color="auto"/>
        </w:pBdr>
        <w:spacing w:after="160" w:line="240" w:lineRule="auto"/>
        <w:jc w:val="both"/>
        <w:rPr>
          <w:rFonts w:ascii="Calibri Light" w:eastAsia="Calibri" w:hAnsi="Calibri Light" w:cs="Times New Roman"/>
        </w:rPr>
      </w:pPr>
    </w:p>
    <w:p w:rsidR="0073249A" w:rsidRPr="00623AC6" w:rsidRDefault="0073249A" w:rsidP="00052FC7">
      <w:pPr>
        <w:pBdr>
          <w:top w:val="single" w:sz="4" w:space="1" w:color="auto"/>
          <w:left w:val="single" w:sz="4" w:space="4" w:color="auto"/>
          <w:bottom w:val="single" w:sz="4" w:space="1" w:color="auto"/>
          <w:right w:val="single" w:sz="4" w:space="4" w:color="auto"/>
        </w:pBdr>
        <w:spacing w:after="160" w:line="240" w:lineRule="auto"/>
        <w:jc w:val="both"/>
        <w:rPr>
          <w:rFonts w:ascii="Calibri Light" w:eastAsia="Calibri" w:hAnsi="Calibri Light" w:cs="Times New Roman"/>
        </w:rPr>
      </w:pPr>
      <w:r w:rsidRPr="00623AC6">
        <w:rPr>
          <w:rFonts w:ascii="Calibri Light" w:eastAsia="Calibri" w:hAnsi="Calibri Light" w:cs="Times New Roman"/>
        </w:rPr>
        <w:t xml:space="preserve">Onderzoeksdocente: </w:t>
      </w:r>
      <w:r w:rsidRPr="00623AC6">
        <w:rPr>
          <w:rFonts w:ascii="Calibri Light" w:eastAsia="Calibri" w:hAnsi="Calibri Light" w:cs="Times New Roman"/>
        </w:rPr>
        <w:tab/>
        <w:t xml:space="preserve">                                   </w:t>
      </w:r>
      <w:r w:rsidR="00FA6C6F" w:rsidRPr="00623AC6">
        <w:rPr>
          <w:rFonts w:ascii="Calibri Light" w:eastAsia="Calibri" w:hAnsi="Calibri Light" w:cs="Times New Roman"/>
        </w:rPr>
        <w:tab/>
      </w:r>
      <w:r w:rsidR="00FA6C6F" w:rsidRPr="00623AC6">
        <w:rPr>
          <w:rFonts w:ascii="Calibri Light" w:eastAsia="Calibri" w:hAnsi="Calibri Light" w:cs="Times New Roman"/>
        </w:rPr>
        <w:tab/>
      </w:r>
      <w:r w:rsidR="00FA6C6F" w:rsidRPr="00623AC6">
        <w:rPr>
          <w:rFonts w:ascii="Calibri Light" w:eastAsia="Calibri" w:hAnsi="Calibri Light" w:cs="Times New Roman"/>
        </w:rPr>
        <w:tab/>
      </w:r>
      <w:r w:rsidRPr="00623AC6">
        <w:rPr>
          <w:rFonts w:ascii="Calibri Light" w:eastAsia="Calibri" w:hAnsi="Calibri Light" w:cs="Times New Roman"/>
        </w:rPr>
        <w:t xml:space="preserve">Opdrachtgever en </w:t>
      </w:r>
      <w:r w:rsidR="005D34B4" w:rsidRPr="00623AC6">
        <w:rPr>
          <w:rFonts w:ascii="Calibri Light" w:eastAsia="Calibri" w:hAnsi="Calibri Light" w:cs="Times New Roman"/>
        </w:rPr>
        <w:t>werkbegeleider</w:t>
      </w:r>
      <w:r w:rsidRPr="00623AC6">
        <w:rPr>
          <w:rFonts w:ascii="Calibri Light" w:eastAsia="Calibri" w:hAnsi="Calibri Light" w:cs="Times New Roman"/>
        </w:rPr>
        <w:t xml:space="preserve">: </w:t>
      </w:r>
    </w:p>
    <w:p w:rsidR="0073249A" w:rsidRPr="00623AC6" w:rsidRDefault="0073249A" w:rsidP="00052FC7">
      <w:pPr>
        <w:pBdr>
          <w:top w:val="single" w:sz="4" w:space="1" w:color="auto"/>
          <w:left w:val="single" w:sz="4" w:space="4" w:color="auto"/>
          <w:bottom w:val="single" w:sz="4" w:space="1" w:color="auto"/>
          <w:right w:val="single" w:sz="4" w:space="4" w:color="auto"/>
        </w:pBdr>
        <w:spacing w:after="160" w:line="240" w:lineRule="auto"/>
        <w:jc w:val="both"/>
        <w:rPr>
          <w:rFonts w:ascii="Calibri Light" w:eastAsia="Calibri" w:hAnsi="Calibri Light" w:cs="Times New Roman"/>
        </w:rPr>
      </w:pPr>
      <w:r w:rsidRPr="00623AC6">
        <w:rPr>
          <w:rFonts w:ascii="Calibri Light" w:eastAsia="Calibri" w:hAnsi="Calibri Light" w:cs="Times New Roman"/>
        </w:rPr>
        <w:t xml:space="preserve">mevr. mr. I.J.S. </w:t>
      </w:r>
      <w:r w:rsidR="00CF134E" w:rsidRPr="00623AC6">
        <w:rPr>
          <w:rFonts w:ascii="Calibri Light" w:eastAsia="Calibri" w:hAnsi="Calibri Light" w:cs="Times New Roman"/>
        </w:rPr>
        <w:t xml:space="preserve">(Ingrid) </w:t>
      </w:r>
      <w:r w:rsidRPr="00623AC6">
        <w:rPr>
          <w:rFonts w:ascii="Calibri Light" w:eastAsia="Calibri" w:hAnsi="Calibri Light" w:cs="Times New Roman"/>
        </w:rPr>
        <w:t xml:space="preserve">van Mierlo-Groot                 </w:t>
      </w:r>
      <w:r w:rsidR="00FA6C6F" w:rsidRPr="00623AC6">
        <w:rPr>
          <w:rFonts w:ascii="Calibri Light" w:eastAsia="Calibri" w:hAnsi="Calibri Light" w:cs="Times New Roman"/>
        </w:rPr>
        <w:tab/>
      </w:r>
      <w:r w:rsidR="00FA6C6F" w:rsidRPr="00623AC6">
        <w:rPr>
          <w:rFonts w:ascii="Calibri Light" w:eastAsia="Calibri" w:hAnsi="Calibri Light" w:cs="Times New Roman"/>
        </w:rPr>
        <w:tab/>
      </w:r>
      <w:r w:rsidR="00B01001" w:rsidRPr="00623AC6">
        <w:rPr>
          <w:rFonts w:ascii="Calibri Light" w:eastAsia="Calibri" w:hAnsi="Calibri Light" w:cs="Times New Roman"/>
        </w:rPr>
        <w:t xml:space="preserve">Baumgarten </w:t>
      </w:r>
      <w:r w:rsidR="00351EAD" w:rsidRPr="00623AC6">
        <w:rPr>
          <w:rFonts w:ascii="Calibri Light" w:eastAsia="Calibri" w:hAnsi="Calibri Light" w:cs="Times New Roman"/>
        </w:rPr>
        <w:t>CS</w:t>
      </w:r>
      <w:r w:rsidR="00B01001" w:rsidRPr="00623AC6">
        <w:rPr>
          <w:rFonts w:ascii="Calibri Light" w:eastAsia="Calibri" w:hAnsi="Calibri Light" w:cs="Times New Roman"/>
        </w:rPr>
        <w:t xml:space="preserve"> Advocaten </w:t>
      </w:r>
    </w:p>
    <w:p w:rsidR="00AD2514" w:rsidRPr="00623AC6" w:rsidRDefault="0073249A" w:rsidP="00AD2514">
      <w:pPr>
        <w:pBdr>
          <w:top w:val="single" w:sz="4" w:space="1" w:color="auto"/>
          <w:left w:val="single" w:sz="4" w:space="4" w:color="auto"/>
          <w:bottom w:val="single" w:sz="4" w:space="1" w:color="auto"/>
          <w:right w:val="single" w:sz="4" w:space="4" w:color="auto"/>
        </w:pBdr>
        <w:spacing w:after="160" w:line="240" w:lineRule="auto"/>
        <w:rPr>
          <w:rFonts w:ascii="Calibri Light" w:eastAsia="Calibri" w:hAnsi="Calibri Light" w:cs="Times New Roman"/>
        </w:rPr>
      </w:pPr>
      <w:r w:rsidRPr="00623AC6">
        <w:rPr>
          <w:rFonts w:ascii="Calibri Light" w:eastAsia="Calibri" w:hAnsi="Calibri Light" w:cs="Times New Roman"/>
        </w:rPr>
        <w:t xml:space="preserve">                                                                              </w:t>
      </w:r>
      <w:r w:rsidR="00FA6C6F" w:rsidRPr="00623AC6">
        <w:rPr>
          <w:rFonts w:ascii="Calibri Light" w:eastAsia="Calibri" w:hAnsi="Calibri Light" w:cs="Times New Roman"/>
        </w:rPr>
        <w:tab/>
      </w:r>
      <w:r w:rsidR="00FA6C6F" w:rsidRPr="00623AC6">
        <w:rPr>
          <w:rFonts w:ascii="Calibri Light" w:eastAsia="Calibri" w:hAnsi="Calibri Light" w:cs="Times New Roman"/>
        </w:rPr>
        <w:tab/>
      </w:r>
      <w:r w:rsidR="00FA6C6F" w:rsidRPr="00623AC6">
        <w:rPr>
          <w:rFonts w:ascii="Calibri Light" w:eastAsia="Calibri" w:hAnsi="Calibri Light" w:cs="Times New Roman"/>
        </w:rPr>
        <w:tab/>
      </w:r>
      <w:r w:rsidR="00E1003F" w:rsidRPr="00623AC6">
        <w:rPr>
          <w:rFonts w:ascii="Calibri Light" w:eastAsia="Calibri" w:hAnsi="Calibri Light" w:cs="Times New Roman"/>
        </w:rPr>
        <w:t>d</w:t>
      </w:r>
      <w:r w:rsidRPr="00623AC6">
        <w:rPr>
          <w:rFonts w:ascii="Calibri Light" w:eastAsia="Calibri" w:hAnsi="Calibri Light" w:cs="Times New Roman"/>
        </w:rPr>
        <w:t>hr. mr. H. (Hugo) Fijma</w:t>
      </w:r>
    </w:p>
    <w:p w:rsidR="00052FC7" w:rsidRPr="00623AC6" w:rsidRDefault="00AD2514" w:rsidP="00AD2514">
      <w:pPr>
        <w:pBdr>
          <w:top w:val="single" w:sz="4" w:space="1" w:color="auto"/>
          <w:left w:val="single" w:sz="4" w:space="4" w:color="auto"/>
          <w:bottom w:val="single" w:sz="4" w:space="1" w:color="auto"/>
          <w:right w:val="single" w:sz="4" w:space="4" w:color="auto"/>
        </w:pBdr>
        <w:spacing w:after="160" w:line="240" w:lineRule="auto"/>
        <w:rPr>
          <w:rFonts w:ascii="Calibri Light" w:eastAsia="Calibri" w:hAnsi="Calibri Light" w:cs="Times New Roman"/>
        </w:rPr>
      </w:pPr>
      <w:r w:rsidRPr="00623AC6">
        <w:rPr>
          <w:rFonts w:ascii="Calibri Light" w:eastAsia="Calibri" w:hAnsi="Calibri Light" w:cs="Times New Roman"/>
        </w:rPr>
        <w:t>I</w:t>
      </w:r>
      <w:r w:rsidR="00052FC7" w:rsidRPr="00623AC6">
        <w:rPr>
          <w:rFonts w:ascii="Calibri Light" w:eastAsia="Calibri" w:hAnsi="Calibri Light" w:cs="Times New Roman"/>
        </w:rPr>
        <w:t>nleverdatum: 13 juni 2018</w:t>
      </w:r>
    </w:p>
    <w:p w:rsidR="00D61F76" w:rsidRPr="00623AC6" w:rsidRDefault="00D61F76" w:rsidP="00AA1B85">
      <w:pPr>
        <w:pBdr>
          <w:top w:val="single" w:sz="4" w:space="1" w:color="auto"/>
          <w:left w:val="single" w:sz="4" w:space="4" w:color="auto"/>
          <w:bottom w:val="single" w:sz="4" w:space="1" w:color="auto"/>
          <w:right w:val="single" w:sz="4" w:space="4" w:color="auto"/>
        </w:pBdr>
        <w:spacing w:after="160" w:line="360" w:lineRule="auto"/>
        <w:rPr>
          <w:rFonts w:ascii="Calibri Light" w:eastAsia="Calibri" w:hAnsi="Calibri Light" w:cs="Times New Roman"/>
        </w:rPr>
      </w:pPr>
      <w:r w:rsidRPr="00623AC6">
        <w:rPr>
          <w:rFonts w:ascii="Calibri Light" w:eastAsia="Calibri" w:hAnsi="Calibri Light" w:cs="Times New Roman"/>
        </w:rPr>
        <w:t xml:space="preserve">                                   </w:t>
      </w:r>
      <w:r w:rsidR="00052FC7" w:rsidRPr="00623AC6">
        <w:rPr>
          <w:rFonts w:ascii="Calibri Light" w:eastAsia="Calibri" w:hAnsi="Calibri Light" w:cs="Times New Roman"/>
        </w:rPr>
        <w:t xml:space="preserve">                                                                    </w:t>
      </w:r>
      <w:r w:rsidR="00C300B5" w:rsidRPr="00623AC6">
        <w:rPr>
          <w:rFonts w:ascii="Calibri Light" w:eastAsia="Calibri" w:hAnsi="Calibri Light" w:cs="Times New Roman"/>
        </w:rPr>
        <w:tab/>
      </w:r>
      <w:r w:rsidR="00052FC7" w:rsidRPr="00623AC6">
        <w:rPr>
          <w:rFonts w:ascii="Calibri Light" w:eastAsia="Calibri" w:hAnsi="Calibri Light" w:cs="Times New Roman"/>
        </w:rPr>
        <w:t>Reguliere kans</w:t>
      </w:r>
    </w:p>
    <w:p w:rsidR="00D61F76" w:rsidRPr="00623AC6" w:rsidRDefault="00D61F76" w:rsidP="00AA1B85">
      <w:pPr>
        <w:pBdr>
          <w:top w:val="single" w:sz="4" w:space="1" w:color="auto"/>
          <w:left w:val="single" w:sz="4" w:space="4" w:color="auto"/>
          <w:bottom w:val="single" w:sz="4" w:space="1" w:color="auto"/>
          <w:right w:val="single" w:sz="4" w:space="4" w:color="auto"/>
        </w:pBdr>
        <w:spacing w:after="160" w:line="360" w:lineRule="auto"/>
        <w:rPr>
          <w:rFonts w:ascii="Calibri Light" w:eastAsia="Calibri" w:hAnsi="Calibri Light" w:cs="Times New Roman"/>
        </w:rPr>
      </w:pPr>
      <w:r w:rsidRPr="00623AC6">
        <w:rPr>
          <w:rFonts w:ascii="Calibri Light" w:eastAsia="Calibri" w:hAnsi="Calibri Light" w:cs="Times New Roman"/>
        </w:rPr>
        <w:t>Klas: Law 4C</w:t>
      </w:r>
      <w:r w:rsidRPr="00623AC6">
        <w:rPr>
          <w:rFonts w:ascii="Calibri Light" w:eastAsia="Calibri" w:hAnsi="Calibri Light" w:cs="Times New Roman"/>
        </w:rPr>
        <w:tab/>
      </w:r>
      <w:r w:rsidRPr="00623AC6">
        <w:rPr>
          <w:rFonts w:ascii="Calibri Light" w:eastAsia="Calibri" w:hAnsi="Calibri Light" w:cs="Times New Roman"/>
        </w:rPr>
        <w:tab/>
      </w:r>
      <w:r w:rsidRPr="00623AC6">
        <w:rPr>
          <w:rFonts w:ascii="Calibri Light" w:eastAsia="Calibri" w:hAnsi="Calibri Light" w:cs="Times New Roman"/>
        </w:rPr>
        <w:tab/>
      </w:r>
      <w:r w:rsidRPr="00623AC6">
        <w:rPr>
          <w:rFonts w:ascii="Calibri Light" w:eastAsia="Calibri" w:hAnsi="Calibri Light" w:cs="Times New Roman"/>
        </w:rPr>
        <w:tab/>
      </w:r>
      <w:r w:rsidRPr="00623AC6">
        <w:rPr>
          <w:rFonts w:ascii="Calibri Light" w:eastAsia="Calibri" w:hAnsi="Calibri Light" w:cs="Times New Roman"/>
        </w:rPr>
        <w:tab/>
      </w:r>
      <w:r w:rsidR="00FA6C6F" w:rsidRPr="00623AC6">
        <w:rPr>
          <w:rFonts w:ascii="Calibri Light" w:eastAsia="Calibri" w:hAnsi="Calibri Light" w:cs="Times New Roman"/>
        </w:rPr>
        <w:tab/>
      </w:r>
      <w:r w:rsidR="00FA6C6F" w:rsidRPr="00623AC6">
        <w:rPr>
          <w:rFonts w:ascii="Calibri Light" w:eastAsia="Calibri" w:hAnsi="Calibri Light" w:cs="Times New Roman"/>
        </w:rPr>
        <w:tab/>
      </w:r>
      <w:r w:rsidRPr="00623AC6">
        <w:rPr>
          <w:rFonts w:ascii="Calibri Light" w:eastAsia="Calibri" w:hAnsi="Calibri Light" w:cs="Times New Roman"/>
        </w:rPr>
        <w:t>Collegejaar 17/18,  blok 15 &amp; 16</w:t>
      </w:r>
    </w:p>
    <w:p w:rsidR="00FD52C2" w:rsidRPr="00623AC6" w:rsidRDefault="00FD52C2" w:rsidP="00FD52C2">
      <w:pPr>
        <w:rPr>
          <w:rFonts w:ascii="Calibri Light" w:hAnsi="Calibri Light"/>
        </w:rPr>
      </w:pPr>
      <w:bookmarkStart w:id="1" w:name="_Toc516165881"/>
    </w:p>
    <w:p w:rsidR="00FD52C2" w:rsidRPr="00623AC6" w:rsidRDefault="00FD52C2" w:rsidP="00FD52C2">
      <w:pPr>
        <w:rPr>
          <w:rFonts w:ascii="Calibri Light" w:hAnsi="Calibri Light"/>
        </w:rPr>
      </w:pPr>
    </w:p>
    <w:p w:rsidR="006C4DC3" w:rsidRPr="00623AC6" w:rsidRDefault="006C4DC3" w:rsidP="00FD52C2">
      <w:pPr>
        <w:jc w:val="center"/>
        <w:rPr>
          <w:rFonts w:ascii="Calibri Light" w:hAnsi="Calibri Light"/>
          <w:b/>
          <w:color w:val="4F81BD" w:themeColor="accent1"/>
        </w:rPr>
      </w:pPr>
    </w:p>
    <w:p w:rsidR="00E03C7C" w:rsidRPr="00623AC6" w:rsidRDefault="00D61F76" w:rsidP="0005110A">
      <w:pPr>
        <w:jc w:val="center"/>
        <w:rPr>
          <w:rFonts w:ascii="Calibri Light" w:hAnsi="Calibri Light"/>
          <w:b/>
          <w:color w:val="4F81BD" w:themeColor="accent1"/>
          <w:sz w:val="36"/>
        </w:rPr>
      </w:pPr>
      <w:r w:rsidRPr="00623AC6">
        <w:rPr>
          <w:rFonts w:ascii="Calibri Light" w:hAnsi="Calibri Light"/>
          <w:b/>
          <w:color w:val="4F81BD" w:themeColor="accent1"/>
          <w:sz w:val="36"/>
        </w:rPr>
        <w:lastRenderedPageBreak/>
        <w:t>Voorwoord</w:t>
      </w:r>
      <w:bookmarkEnd w:id="1"/>
    </w:p>
    <w:p w:rsidR="00D61F76" w:rsidRPr="00623AC6" w:rsidRDefault="00D61F76" w:rsidP="00AA1B85">
      <w:pPr>
        <w:spacing w:line="360" w:lineRule="auto"/>
        <w:rPr>
          <w:rFonts w:ascii="Calibri Light" w:hAnsi="Calibri Light" w:cs="Times New Roman"/>
          <w:b/>
        </w:rPr>
      </w:pPr>
    </w:p>
    <w:p w:rsidR="006158CF" w:rsidRPr="00623AC6" w:rsidRDefault="007410FC" w:rsidP="00AA1B85">
      <w:pPr>
        <w:spacing w:line="360" w:lineRule="auto"/>
        <w:rPr>
          <w:rFonts w:ascii="Calibri Light" w:hAnsi="Calibri Light" w:cs="Times New Roman"/>
        </w:rPr>
      </w:pPr>
      <w:r w:rsidRPr="00623AC6">
        <w:rPr>
          <w:rFonts w:ascii="Calibri Light" w:hAnsi="Calibri Light" w:cs="Times New Roman"/>
        </w:rPr>
        <w:t>Voor u ligt mijn afstudeeronderzoek</w:t>
      </w:r>
      <w:r w:rsidR="007253A5" w:rsidRPr="00623AC6">
        <w:rPr>
          <w:rFonts w:ascii="Calibri Light" w:hAnsi="Calibri Light" w:cs="Times New Roman"/>
        </w:rPr>
        <w:t>, wel</w:t>
      </w:r>
      <w:r w:rsidR="00D755D8" w:rsidRPr="00623AC6">
        <w:rPr>
          <w:rFonts w:ascii="Calibri Light" w:hAnsi="Calibri Light" w:cs="Times New Roman"/>
        </w:rPr>
        <w:t>ke het product is van vi</w:t>
      </w:r>
      <w:r w:rsidR="006760E7" w:rsidRPr="00623AC6">
        <w:rPr>
          <w:rFonts w:ascii="Calibri Light" w:hAnsi="Calibri Light" w:cs="Times New Roman"/>
        </w:rPr>
        <w:t>jf maanden hard werk</w:t>
      </w:r>
      <w:r w:rsidRPr="00623AC6">
        <w:rPr>
          <w:rFonts w:ascii="Calibri Light" w:hAnsi="Calibri Light" w:cs="Times New Roman"/>
        </w:rPr>
        <w:t xml:space="preserve">. </w:t>
      </w:r>
      <w:r w:rsidR="00351D7C" w:rsidRPr="00623AC6">
        <w:rPr>
          <w:rFonts w:ascii="Calibri Light" w:hAnsi="Calibri Light" w:cs="Times New Roman"/>
        </w:rPr>
        <w:t xml:space="preserve">De </w:t>
      </w:r>
      <w:r w:rsidR="00A80DB4" w:rsidRPr="00623AC6">
        <w:rPr>
          <w:rFonts w:ascii="Calibri Light" w:hAnsi="Calibri Light" w:cs="Times New Roman"/>
        </w:rPr>
        <w:t xml:space="preserve">aanleiding van dit onderzoek is </w:t>
      </w:r>
      <w:r w:rsidR="00454BDD" w:rsidRPr="00623AC6">
        <w:rPr>
          <w:rFonts w:ascii="Calibri Light" w:hAnsi="Calibri Light" w:cs="Times New Roman"/>
        </w:rPr>
        <w:t xml:space="preserve">de vraag, gerezen vanuit de advocaten van Baumgarten CS Advocaten, bij welke feiten en onder welke omstandigheden het taakstrafverbod van art. 22b Sr wordt omzeild, als het gaat om ernstige zedendelicten. </w:t>
      </w:r>
    </w:p>
    <w:p w:rsidR="007253A5" w:rsidRPr="00623AC6" w:rsidRDefault="007410FC" w:rsidP="00AA1B85">
      <w:pPr>
        <w:spacing w:line="360" w:lineRule="auto"/>
        <w:rPr>
          <w:rFonts w:ascii="Calibri Light" w:hAnsi="Calibri Light" w:cs="Times New Roman"/>
        </w:rPr>
      </w:pPr>
      <w:r w:rsidRPr="00623AC6">
        <w:rPr>
          <w:rFonts w:ascii="Calibri Light" w:hAnsi="Calibri Light" w:cs="Times New Roman"/>
        </w:rPr>
        <w:t xml:space="preserve">Mijn grootste dank gaat uit naar mijn afstudeerorganisatie, Baumgarten </w:t>
      </w:r>
      <w:r w:rsidR="0079500C" w:rsidRPr="00623AC6">
        <w:rPr>
          <w:rFonts w:ascii="Calibri Light" w:hAnsi="Calibri Light" w:cs="Times New Roman"/>
        </w:rPr>
        <w:t>CS Advocaten</w:t>
      </w:r>
      <w:r w:rsidR="000F3065" w:rsidRPr="00623AC6">
        <w:rPr>
          <w:rFonts w:ascii="Calibri Light" w:hAnsi="Calibri Light" w:cs="Times New Roman"/>
        </w:rPr>
        <w:t>, gezien het feit zij mij</w:t>
      </w:r>
      <w:r w:rsidRPr="00623AC6">
        <w:rPr>
          <w:rFonts w:ascii="Calibri Light" w:hAnsi="Calibri Light" w:cs="Times New Roman"/>
        </w:rPr>
        <w:t xml:space="preserve"> de kans hebben gegeven om een voor hen relevant strafrechtelijk praktijkonderzoek te verrichten.</w:t>
      </w:r>
      <w:r w:rsidR="007253A5" w:rsidRPr="00623AC6">
        <w:rPr>
          <w:rFonts w:ascii="Calibri Light" w:hAnsi="Calibri Light" w:cs="Times New Roman"/>
        </w:rPr>
        <w:t xml:space="preserve"> Meer specifiek, wil ik dhr. mr. H. Fijma bedank</w:t>
      </w:r>
      <w:r w:rsidR="00556A97" w:rsidRPr="00623AC6">
        <w:rPr>
          <w:rFonts w:ascii="Calibri Light" w:hAnsi="Calibri Light" w:cs="Times New Roman"/>
        </w:rPr>
        <w:t>en voor de fijne sa</w:t>
      </w:r>
      <w:r w:rsidR="003D2DBF" w:rsidRPr="00623AC6">
        <w:rPr>
          <w:rFonts w:ascii="Calibri Light" w:hAnsi="Calibri Light" w:cs="Times New Roman"/>
        </w:rPr>
        <w:t xml:space="preserve">menwerking </w:t>
      </w:r>
      <w:r w:rsidR="00556A97" w:rsidRPr="00623AC6">
        <w:rPr>
          <w:rFonts w:ascii="Calibri Light" w:hAnsi="Calibri Light" w:cs="Times New Roman"/>
        </w:rPr>
        <w:t xml:space="preserve">en zijn aanbevelingen met betrekking tot </w:t>
      </w:r>
      <w:r w:rsidR="000824CA" w:rsidRPr="00623AC6">
        <w:rPr>
          <w:rFonts w:ascii="Calibri Light" w:hAnsi="Calibri Light" w:cs="Times New Roman"/>
        </w:rPr>
        <w:t xml:space="preserve">interessante </w:t>
      </w:r>
      <w:r w:rsidR="00556A97" w:rsidRPr="00623AC6">
        <w:rPr>
          <w:rFonts w:ascii="Calibri Light" w:hAnsi="Calibri Light" w:cs="Times New Roman"/>
        </w:rPr>
        <w:t xml:space="preserve">scriptieonderwerpen. </w:t>
      </w:r>
    </w:p>
    <w:p w:rsidR="007410FC" w:rsidRPr="00623AC6" w:rsidRDefault="007410FC" w:rsidP="00AA1B85">
      <w:pPr>
        <w:spacing w:line="360" w:lineRule="auto"/>
        <w:rPr>
          <w:rFonts w:ascii="Calibri Light" w:hAnsi="Calibri Light" w:cs="Times New Roman"/>
        </w:rPr>
      </w:pPr>
      <w:r w:rsidRPr="00623AC6">
        <w:rPr>
          <w:rFonts w:ascii="Calibri Light" w:hAnsi="Calibri Light" w:cs="Times New Roman"/>
        </w:rPr>
        <w:t>Daarnaast gaat mijn dank uit naar mijn afstudeerbegeleider, dhr. mr. B. den Boer, voor de goede inzichten en de effectieve begeleiding die hij mij heeft geg</w:t>
      </w:r>
      <w:r w:rsidR="007253A5" w:rsidRPr="00623AC6">
        <w:rPr>
          <w:rFonts w:ascii="Calibri Light" w:hAnsi="Calibri Light" w:cs="Times New Roman"/>
        </w:rPr>
        <w:t>even tijdens het afstudeertraject</w:t>
      </w:r>
      <w:r w:rsidRPr="00623AC6">
        <w:rPr>
          <w:rFonts w:ascii="Calibri Light" w:hAnsi="Calibri Light" w:cs="Times New Roman"/>
        </w:rPr>
        <w:t xml:space="preserve">. </w:t>
      </w:r>
    </w:p>
    <w:p w:rsidR="007410FC" w:rsidRPr="00623AC6" w:rsidRDefault="007410FC" w:rsidP="00AA1B85">
      <w:pPr>
        <w:spacing w:line="360" w:lineRule="auto"/>
        <w:rPr>
          <w:rFonts w:ascii="Calibri Light" w:hAnsi="Calibri Light" w:cs="Times New Roman"/>
        </w:rPr>
      </w:pPr>
      <w:r w:rsidRPr="00623AC6">
        <w:rPr>
          <w:rFonts w:ascii="Calibri Light" w:hAnsi="Calibri Light" w:cs="Times New Roman"/>
        </w:rPr>
        <w:t xml:space="preserve">Tevens wil ik mevr. mr. </w:t>
      </w:r>
      <w:r w:rsidR="007253A5" w:rsidRPr="00623AC6">
        <w:rPr>
          <w:rFonts w:ascii="Calibri Light" w:hAnsi="Calibri Light" w:cs="Times New Roman"/>
        </w:rPr>
        <w:t xml:space="preserve">I.J.S. van Mierlo-Groot bedanken voor het geven van de doelgerichte feedback tijdens de oriëntatiefase van het afstudeertraject. </w:t>
      </w:r>
    </w:p>
    <w:p w:rsidR="007253A5" w:rsidRPr="00623AC6" w:rsidRDefault="007253A5" w:rsidP="00AA1B85">
      <w:pPr>
        <w:spacing w:line="360" w:lineRule="auto"/>
        <w:rPr>
          <w:rFonts w:ascii="Calibri Light" w:hAnsi="Calibri Light" w:cs="Times New Roman"/>
        </w:rPr>
      </w:pPr>
      <w:r w:rsidRPr="00623AC6">
        <w:rPr>
          <w:rFonts w:ascii="Calibri Light" w:hAnsi="Calibri Light" w:cs="Times New Roman"/>
        </w:rPr>
        <w:t>Tot slot wil ik mijn vader en mijn moeder bedanken voor</w:t>
      </w:r>
      <w:r w:rsidR="002A3B7B" w:rsidRPr="00623AC6">
        <w:rPr>
          <w:rFonts w:ascii="Calibri Light" w:hAnsi="Calibri Light" w:cs="Times New Roman"/>
        </w:rPr>
        <w:t xml:space="preserve"> steun tijdens het afstudeertraject</w:t>
      </w:r>
      <w:r w:rsidRPr="00623AC6">
        <w:rPr>
          <w:rFonts w:ascii="Calibri Light" w:hAnsi="Calibri Light" w:cs="Times New Roman"/>
        </w:rPr>
        <w:t>. Zonder hun</w:t>
      </w:r>
      <w:r w:rsidR="005D59D4" w:rsidRPr="00623AC6">
        <w:rPr>
          <w:rFonts w:ascii="Calibri Light" w:hAnsi="Calibri Light" w:cs="Times New Roman"/>
        </w:rPr>
        <w:t xml:space="preserve"> wijze inzichten en hun </w:t>
      </w:r>
      <w:r w:rsidR="002A3B7B" w:rsidRPr="00623AC6">
        <w:rPr>
          <w:rFonts w:ascii="Calibri Light" w:hAnsi="Calibri Light" w:cs="Times New Roman"/>
        </w:rPr>
        <w:t>oneindige vertrouwen in mij</w:t>
      </w:r>
      <w:r w:rsidRPr="00623AC6">
        <w:rPr>
          <w:rFonts w:ascii="Calibri Light" w:hAnsi="Calibri Light" w:cs="Times New Roman"/>
        </w:rPr>
        <w:t xml:space="preserve"> had ik niet gestaan waar ik nu sta. </w:t>
      </w:r>
    </w:p>
    <w:p w:rsidR="007253A5" w:rsidRPr="00623AC6" w:rsidRDefault="007253A5" w:rsidP="00AA1B85">
      <w:pPr>
        <w:spacing w:line="360" w:lineRule="auto"/>
        <w:rPr>
          <w:rFonts w:ascii="Calibri Light" w:hAnsi="Calibri Light" w:cs="Times New Roman"/>
        </w:rPr>
      </w:pPr>
    </w:p>
    <w:p w:rsidR="007253A5" w:rsidRPr="00623AC6" w:rsidRDefault="007253A5" w:rsidP="00AA1B85">
      <w:pPr>
        <w:spacing w:line="360" w:lineRule="auto"/>
        <w:rPr>
          <w:rFonts w:ascii="Calibri Light" w:hAnsi="Calibri Light" w:cs="Times New Roman"/>
        </w:rPr>
      </w:pPr>
      <w:r w:rsidRPr="00623AC6">
        <w:rPr>
          <w:rFonts w:ascii="Calibri Light" w:hAnsi="Calibri Light" w:cs="Times New Roman"/>
        </w:rPr>
        <w:t xml:space="preserve">Ik wens u veel plezier met het lezen van mijn afstudeeronderzoek. </w:t>
      </w:r>
    </w:p>
    <w:p w:rsidR="007253A5" w:rsidRPr="00623AC6" w:rsidRDefault="007253A5" w:rsidP="00AA1B85">
      <w:pPr>
        <w:spacing w:line="360" w:lineRule="auto"/>
        <w:rPr>
          <w:rFonts w:ascii="Calibri Light" w:hAnsi="Calibri Light" w:cs="Times New Roman"/>
        </w:rPr>
      </w:pPr>
    </w:p>
    <w:p w:rsidR="007253A5" w:rsidRPr="00623AC6" w:rsidRDefault="007253A5" w:rsidP="00AA1B85">
      <w:pPr>
        <w:spacing w:line="360" w:lineRule="auto"/>
        <w:rPr>
          <w:rFonts w:ascii="Calibri Light" w:hAnsi="Calibri Light" w:cs="Times New Roman"/>
        </w:rPr>
      </w:pPr>
    </w:p>
    <w:p w:rsidR="007253A5" w:rsidRPr="00623AC6" w:rsidRDefault="007253A5" w:rsidP="00AA1B85">
      <w:pPr>
        <w:spacing w:line="360" w:lineRule="auto"/>
        <w:rPr>
          <w:rFonts w:ascii="Calibri Light" w:hAnsi="Calibri Light" w:cs="Times New Roman"/>
        </w:rPr>
      </w:pPr>
    </w:p>
    <w:p w:rsidR="002536FD" w:rsidRPr="00623AC6" w:rsidRDefault="007253A5" w:rsidP="00AA1B85">
      <w:pPr>
        <w:spacing w:line="360" w:lineRule="auto"/>
        <w:rPr>
          <w:rFonts w:ascii="Calibri Light" w:hAnsi="Calibri Light" w:cs="Times New Roman"/>
        </w:rPr>
      </w:pPr>
      <w:r w:rsidRPr="00623AC6">
        <w:rPr>
          <w:rFonts w:ascii="Calibri Light" w:hAnsi="Calibri Light" w:cs="Times New Roman"/>
        </w:rPr>
        <w:tab/>
      </w:r>
      <w:r w:rsidRPr="00623AC6">
        <w:rPr>
          <w:rFonts w:ascii="Calibri Light" w:hAnsi="Calibri Light" w:cs="Times New Roman"/>
        </w:rPr>
        <w:tab/>
      </w:r>
      <w:r w:rsidRPr="00623AC6">
        <w:rPr>
          <w:rFonts w:ascii="Calibri Light" w:hAnsi="Calibri Light" w:cs="Times New Roman"/>
        </w:rPr>
        <w:tab/>
      </w:r>
      <w:r w:rsidRPr="00623AC6">
        <w:rPr>
          <w:rFonts w:ascii="Calibri Light" w:hAnsi="Calibri Light" w:cs="Times New Roman"/>
        </w:rPr>
        <w:tab/>
      </w:r>
      <w:r w:rsidRPr="00623AC6">
        <w:rPr>
          <w:rFonts w:ascii="Calibri Light" w:hAnsi="Calibri Light" w:cs="Times New Roman"/>
        </w:rPr>
        <w:tab/>
      </w:r>
      <w:r w:rsidR="002A3B7B" w:rsidRPr="00623AC6">
        <w:rPr>
          <w:rFonts w:ascii="Calibri Light" w:hAnsi="Calibri Light" w:cs="Times New Roman"/>
        </w:rPr>
        <w:tab/>
      </w:r>
      <w:r w:rsidR="002A3B7B" w:rsidRPr="00623AC6">
        <w:rPr>
          <w:rFonts w:ascii="Calibri Light" w:hAnsi="Calibri Light" w:cs="Times New Roman"/>
        </w:rPr>
        <w:tab/>
      </w:r>
      <w:r w:rsidR="002A3B7B" w:rsidRPr="00623AC6">
        <w:rPr>
          <w:rFonts w:ascii="Calibri Light" w:hAnsi="Calibri Light" w:cs="Times New Roman"/>
        </w:rPr>
        <w:tab/>
      </w:r>
      <w:r w:rsidR="002A3B7B" w:rsidRPr="00623AC6">
        <w:rPr>
          <w:rFonts w:ascii="Calibri Light" w:hAnsi="Calibri Light" w:cs="Times New Roman"/>
        </w:rPr>
        <w:tab/>
      </w:r>
      <w:r w:rsidR="00A22805" w:rsidRPr="00623AC6">
        <w:rPr>
          <w:rFonts w:ascii="Calibri Light" w:hAnsi="Calibri Light" w:cs="Times New Roman"/>
        </w:rPr>
        <w:t>Den Haag, 10</w:t>
      </w:r>
      <w:r w:rsidR="00A80DB4" w:rsidRPr="00623AC6">
        <w:rPr>
          <w:rFonts w:ascii="Calibri Light" w:hAnsi="Calibri Light" w:cs="Times New Roman"/>
        </w:rPr>
        <w:t xml:space="preserve"> juni</w:t>
      </w:r>
      <w:r w:rsidR="002A3B7B" w:rsidRPr="00623AC6">
        <w:rPr>
          <w:rFonts w:ascii="Calibri Light" w:hAnsi="Calibri Light" w:cs="Times New Roman"/>
        </w:rPr>
        <w:t xml:space="preserve"> 2018</w:t>
      </w:r>
    </w:p>
    <w:p w:rsidR="00FD52C2" w:rsidRPr="00623AC6" w:rsidRDefault="00FD52C2" w:rsidP="00FD52C2">
      <w:pPr>
        <w:rPr>
          <w:rFonts w:ascii="Calibri Light" w:hAnsi="Calibri Light"/>
        </w:rPr>
      </w:pPr>
      <w:bookmarkStart w:id="2" w:name="_Toc516165882"/>
    </w:p>
    <w:p w:rsidR="00FD52C2" w:rsidRPr="00623AC6" w:rsidRDefault="00FD52C2" w:rsidP="00FD52C2">
      <w:pPr>
        <w:rPr>
          <w:rFonts w:ascii="Calibri Light" w:hAnsi="Calibri Light"/>
        </w:rPr>
      </w:pPr>
    </w:p>
    <w:p w:rsidR="00FD52C2" w:rsidRPr="00623AC6" w:rsidRDefault="00FD52C2" w:rsidP="00FD52C2">
      <w:pPr>
        <w:rPr>
          <w:rFonts w:ascii="Calibri Light" w:hAnsi="Calibri Light"/>
        </w:rPr>
      </w:pPr>
    </w:p>
    <w:p w:rsidR="00FD52C2" w:rsidRPr="00623AC6" w:rsidRDefault="00FD52C2" w:rsidP="00FD52C2">
      <w:pPr>
        <w:rPr>
          <w:rFonts w:ascii="Calibri Light" w:hAnsi="Calibri Light"/>
        </w:rPr>
      </w:pPr>
    </w:p>
    <w:p w:rsidR="00FD52C2" w:rsidRPr="00623AC6" w:rsidRDefault="00FD52C2" w:rsidP="00FD52C2">
      <w:pPr>
        <w:rPr>
          <w:rFonts w:ascii="Calibri Light" w:hAnsi="Calibri Light"/>
        </w:rPr>
      </w:pPr>
    </w:p>
    <w:p w:rsidR="00D61F76" w:rsidRPr="00623AC6" w:rsidRDefault="00D61F76" w:rsidP="00951B6C">
      <w:pPr>
        <w:pStyle w:val="Kop1"/>
        <w:rPr>
          <w:color w:val="4F81BD" w:themeColor="accent1"/>
          <w:szCs w:val="22"/>
        </w:rPr>
      </w:pPr>
      <w:bookmarkStart w:id="3" w:name="_Toc516532447"/>
      <w:bookmarkStart w:id="4" w:name="_Toc516534192"/>
      <w:bookmarkStart w:id="5" w:name="_Toc516534621"/>
      <w:r w:rsidRPr="00623AC6">
        <w:rPr>
          <w:color w:val="4F81BD" w:themeColor="accent1"/>
          <w:szCs w:val="22"/>
        </w:rPr>
        <w:t>Samenvatting</w:t>
      </w:r>
      <w:bookmarkEnd w:id="2"/>
      <w:bookmarkEnd w:id="3"/>
      <w:bookmarkEnd w:id="4"/>
      <w:bookmarkEnd w:id="5"/>
    </w:p>
    <w:p w:rsidR="008665E6" w:rsidRPr="00623AC6" w:rsidRDefault="00772E43" w:rsidP="00772E43">
      <w:pPr>
        <w:tabs>
          <w:tab w:val="left" w:pos="3451"/>
        </w:tabs>
        <w:rPr>
          <w:rFonts w:ascii="Calibri Light" w:hAnsi="Calibri Light"/>
        </w:rPr>
      </w:pPr>
      <w:r>
        <w:rPr>
          <w:rFonts w:ascii="Calibri Light" w:hAnsi="Calibri Light"/>
        </w:rPr>
        <w:tab/>
      </w:r>
    </w:p>
    <w:p w:rsidR="00172AE0" w:rsidRPr="00623AC6" w:rsidRDefault="00172AE0" w:rsidP="00172AE0">
      <w:pPr>
        <w:spacing w:line="360" w:lineRule="auto"/>
        <w:rPr>
          <w:rFonts w:ascii="Calibri Light" w:hAnsi="Calibri Light"/>
        </w:rPr>
      </w:pPr>
      <w:r w:rsidRPr="00623AC6">
        <w:rPr>
          <w:rFonts w:ascii="Calibri Light" w:hAnsi="Calibri Light"/>
        </w:rPr>
        <w:t xml:space="preserve">Door de invoering van de Wet beperking oplegging taakstraffen in 2012, is het voor rechters niet meer mogelijk </w:t>
      </w:r>
      <w:r w:rsidR="00C313EE" w:rsidRPr="00623AC6">
        <w:rPr>
          <w:rFonts w:ascii="Calibri Light" w:hAnsi="Calibri Light"/>
        </w:rPr>
        <w:t xml:space="preserve">om </w:t>
      </w:r>
      <w:r w:rsidRPr="00623AC6">
        <w:rPr>
          <w:rFonts w:ascii="Calibri Light" w:hAnsi="Calibri Light"/>
        </w:rPr>
        <w:t>enkel een taakstraf op te leggen voor ernstige zeden- en geweldsdelicten. Voornoemde beperking van de rechter staat ook wel bekend als het taakstrafverbod, welke sedert de invoering van de Wet beperking oplegging taakstraffen</w:t>
      </w:r>
      <w:r w:rsidR="001A005E" w:rsidRPr="00623AC6">
        <w:rPr>
          <w:rFonts w:ascii="Calibri Light" w:hAnsi="Calibri Light"/>
        </w:rPr>
        <w:t xml:space="preserve"> is gecodificeerd in art. 22b </w:t>
      </w:r>
      <w:r w:rsidR="00DF3F16" w:rsidRPr="00623AC6">
        <w:rPr>
          <w:rFonts w:ascii="Calibri Light" w:hAnsi="Calibri Light"/>
        </w:rPr>
        <w:t>van het Wetboek van Strafrecht</w:t>
      </w:r>
      <w:r w:rsidRPr="00623AC6">
        <w:rPr>
          <w:rFonts w:ascii="Calibri Light" w:hAnsi="Calibri Light"/>
        </w:rPr>
        <w:t xml:space="preserve">. </w:t>
      </w:r>
      <w:r w:rsidR="00B701E3" w:rsidRPr="00623AC6">
        <w:rPr>
          <w:rFonts w:ascii="Calibri Light" w:hAnsi="Calibri Light"/>
        </w:rPr>
        <w:t xml:space="preserve">Een taakstraf kan </w:t>
      </w:r>
      <w:r w:rsidR="001A005E" w:rsidRPr="00623AC6">
        <w:rPr>
          <w:rFonts w:ascii="Calibri Light" w:hAnsi="Calibri Light"/>
        </w:rPr>
        <w:t>wel worden opgelegd</w:t>
      </w:r>
      <w:r w:rsidR="00B701E3" w:rsidRPr="00623AC6">
        <w:rPr>
          <w:rFonts w:ascii="Calibri Light" w:hAnsi="Calibri Light"/>
        </w:rPr>
        <w:t xml:space="preserve"> bij ernstige zeden- en geweldsdelicten</w:t>
      </w:r>
      <w:r w:rsidR="001A005E" w:rsidRPr="00623AC6">
        <w:rPr>
          <w:rFonts w:ascii="Calibri Light" w:hAnsi="Calibri Light"/>
        </w:rPr>
        <w:t xml:space="preserve">, als deze wordt gecombineerd met een onvoorwaardelijke gevangenisstraf of een vrijheidsbenemende maatregel, aldus het derde lid van artikel 22b. </w:t>
      </w:r>
      <w:r w:rsidR="00B701E3" w:rsidRPr="00623AC6">
        <w:rPr>
          <w:rFonts w:ascii="Calibri Light" w:hAnsi="Calibri Light"/>
        </w:rPr>
        <w:t>Echter, het Wetboek van Strafrecht bepaalt tevens dat de duur van een tijdelijke gevangenisstraf ten minste één dag moet bedragen. Door de toepassing van art. 22b lid 3</w:t>
      </w:r>
      <w:r w:rsidR="00DF3F16" w:rsidRPr="00623AC6">
        <w:rPr>
          <w:rFonts w:ascii="Calibri Light" w:hAnsi="Calibri Light"/>
        </w:rPr>
        <w:t xml:space="preserve"> Sr</w:t>
      </w:r>
      <w:r w:rsidR="00B701E3" w:rsidRPr="00623AC6">
        <w:rPr>
          <w:rFonts w:ascii="Calibri Light" w:hAnsi="Calibri Light"/>
        </w:rPr>
        <w:t xml:space="preserve">, kunnen rechters besluiten om bij ernstige zeden- en geweldsdelicten een taakstraf in combinatie met één dag onvoorwaardelijke gevangenisstraf op te leggen aan daders van </w:t>
      </w:r>
      <w:r w:rsidR="003C0E25" w:rsidRPr="00623AC6">
        <w:rPr>
          <w:rFonts w:ascii="Calibri Light" w:hAnsi="Calibri Light"/>
        </w:rPr>
        <w:t xml:space="preserve">dergelijke </w:t>
      </w:r>
      <w:r w:rsidR="00F76F4D" w:rsidRPr="00623AC6">
        <w:rPr>
          <w:rFonts w:ascii="Calibri Light" w:hAnsi="Calibri Light"/>
        </w:rPr>
        <w:t xml:space="preserve">delicten, </w:t>
      </w:r>
      <w:r w:rsidR="00A71436" w:rsidRPr="00623AC6">
        <w:rPr>
          <w:rFonts w:ascii="Calibri Light" w:hAnsi="Calibri Light"/>
        </w:rPr>
        <w:t xml:space="preserve">eventueel in aftrek met het voorarrest. Dit is volgens </w:t>
      </w:r>
      <w:r w:rsidR="00F76F4D" w:rsidRPr="00623AC6">
        <w:rPr>
          <w:rFonts w:ascii="Calibri Light" w:hAnsi="Calibri Light"/>
        </w:rPr>
        <w:t>velen teg</w:t>
      </w:r>
      <w:r w:rsidR="00A71436" w:rsidRPr="00623AC6">
        <w:rPr>
          <w:rFonts w:ascii="Calibri Light" w:hAnsi="Calibri Light"/>
        </w:rPr>
        <w:t xml:space="preserve">enstrijdig </w:t>
      </w:r>
      <w:r w:rsidR="00F76F4D" w:rsidRPr="00623AC6">
        <w:rPr>
          <w:rFonts w:ascii="Calibri Light" w:hAnsi="Calibri Light"/>
        </w:rPr>
        <w:t>met de intentie van de wetgever.</w:t>
      </w:r>
      <w:r w:rsidR="00B701E3" w:rsidRPr="00623AC6">
        <w:rPr>
          <w:rFonts w:ascii="Calibri Light" w:hAnsi="Calibri Light"/>
        </w:rPr>
        <w:t xml:space="preserve"> Deze constructie staat bekend als ‘de omzeiling van het taakstrafverbod’, hetgeen in dit onderzoek centraal staat.</w:t>
      </w:r>
    </w:p>
    <w:p w:rsidR="00ED6C63" w:rsidRPr="00623AC6" w:rsidRDefault="008665E6" w:rsidP="00ED6C63">
      <w:pPr>
        <w:spacing w:line="360" w:lineRule="auto"/>
        <w:rPr>
          <w:rFonts w:ascii="Calibri Light" w:hAnsi="Calibri Light"/>
        </w:rPr>
      </w:pPr>
      <w:r w:rsidRPr="00623AC6">
        <w:rPr>
          <w:rFonts w:ascii="Calibri Light" w:hAnsi="Calibri Light"/>
        </w:rPr>
        <w:t xml:space="preserve">De aanleiding voor </w:t>
      </w:r>
      <w:r w:rsidR="0098053B" w:rsidRPr="00623AC6">
        <w:rPr>
          <w:rFonts w:ascii="Calibri Light" w:hAnsi="Calibri Light"/>
        </w:rPr>
        <w:t xml:space="preserve">dit onderzoek is gelegen in het </w:t>
      </w:r>
      <w:r w:rsidRPr="00623AC6">
        <w:rPr>
          <w:rFonts w:ascii="Calibri Light" w:hAnsi="Calibri Light"/>
        </w:rPr>
        <w:t>door opdracht</w:t>
      </w:r>
      <w:r w:rsidR="00F76F4D" w:rsidRPr="00623AC6">
        <w:rPr>
          <w:rFonts w:ascii="Calibri Light" w:hAnsi="Calibri Light"/>
        </w:rPr>
        <w:t xml:space="preserve">gever gelezen rapport, genaamd ‘Evaluatie Wet Beperking Oplegging Taakstraffen’. </w:t>
      </w:r>
      <w:r w:rsidRPr="00623AC6">
        <w:rPr>
          <w:rFonts w:ascii="Calibri Light" w:hAnsi="Calibri Light"/>
        </w:rPr>
        <w:t xml:space="preserve">In voornoemd rapport werden onder andere de trends van feitenrechters in het opleggen van </w:t>
      </w:r>
      <w:r w:rsidR="0098053B" w:rsidRPr="00623AC6">
        <w:rPr>
          <w:rFonts w:ascii="Calibri Light" w:hAnsi="Calibri Light"/>
        </w:rPr>
        <w:t xml:space="preserve">kale </w:t>
      </w:r>
      <w:r w:rsidRPr="00623AC6">
        <w:rPr>
          <w:rFonts w:ascii="Calibri Light" w:hAnsi="Calibri Light"/>
        </w:rPr>
        <w:t>taakstraffen bij ernstige gewel</w:t>
      </w:r>
      <w:r w:rsidR="00F76F4D" w:rsidRPr="00623AC6">
        <w:rPr>
          <w:rFonts w:ascii="Calibri Light" w:hAnsi="Calibri Light"/>
        </w:rPr>
        <w:t>ds- en zedendelicten toegelicht</w:t>
      </w:r>
      <w:r w:rsidRPr="00623AC6">
        <w:rPr>
          <w:rFonts w:ascii="Calibri Light" w:hAnsi="Calibri Light"/>
        </w:rPr>
        <w:t>. Uit dit rapport vloeid</w:t>
      </w:r>
      <w:r w:rsidR="00832B39" w:rsidRPr="00623AC6">
        <w:rPr>
          <w:rFonts w:ascii="Calibri Light" w:hAnsi="Calibri Light"/>
        </w:rPr>
        <w:t xml:space="preserve">e voor opdrachtgever </w:t>
      </w:r>
      <w:r w:rsidR="00651A8F" w:rsidRPr="00623AC6">
        <w:rPr>
          <w:rFonts w:ascii="Calibri Light" w:hAnsi="Calibri Light"/>
        </w:rPr>
        <w:t xml:space="preserve">onduidelijkheid voort. </w:t>
      </w:r>
      <w:r w:rsidRPr="00623AC6">
        <w:rPr>
          <w:rFonts w:ascii="Calibri Light" w:hAnsi="Calibri Light"/>
        </w:rPr>
        <w:t>Het</w:t>
      </w:r>
      <w:r w:rsidR="00651A8F" w:rsidRPr="00623AC6">
        <w:rPr>
          <w:rFonts w:ascii="Calibri Light" w:hAnsi="Calibri Light"/>
        </w:rPr>
        <w:t xml:space="preserve"> rapport stond namelijk </w:t>
      </w:r>
      <w:r w:rsidRPr="00623AC6">
        <w:rPr>
          <w:rFonts w:ascii="Calibri Light" w:hAnsi="Calibri Light"/>
        </w:rPr>
        <w:t>niet stil bij de feiten en omstandigheden waaronder een kale taakstraf wordt opgelegd voor ernstige zedendelic</w:t>
      </w:r>
      <w:r w:rsidR="00E73CA1" w:rsidRPr="00623AC6">
        <w:rPr>
          <w:rFonts w:ascii="Calibri Light" w:hAnsi="Calibri Light"/>
        </w:rPr>
        <w:t xml:space="preserve">ten. </w:t>
      </w:r>
      <w:r w:rsidR="00EA4E03" w:rsidRPr="00623AC6">
        <w:rPr>
          <w:rFonts w:ascii="Calibri Light" w:hAnsi="Calibri Light"/>
        </w:rPr>
        <w:t>Opdrachtgever meende dat</w:t>
      </w:r>
      <w:r w:rsidR="000F5C1C" w:rsidRPr="00623AC6">
        <w:rPr>
          <w:rFonts w:ascii="Calibri Light" w:hAnsi="Calibri Light"/>
        </w:rPr>
        <w:t xml:space="preserve"> bovenstaande onduidelijkheid verhelderd kon worden </w:t>
      </w:r>
      <w:r w:rsidR="00EA4E03" w:rsidRPr="00623AC6">
        <w:rPr>
          <w:rFonts w:ascii="Calibri Light" w:hAnsi="Calibri Light"/>
        </w:rPr>
        <w:t xml:space="preserve">door </w:t>
      </w:r>
      <w:r w:rsidR="00E73CA1" w:rsidRPr="00623AC6">
        <w:rPr>
          <w:rFonts w:ascii="Calibri Light" w:hAnsi="Calibri Light"/>
        </w:rPr>
        <w:t>een praktijkgericht juridisch onderzoek</w:t>
      </w:r>
      <w:r w:rsidR="00EA4E03" w:rsidRPr="00623AC6">
        <w:rPr>
          <w:rFonts w:ascii="Calibri Light" w:hAnsi="Calibri Light"/>
        </w:rPr>
        <w:t xml:space="preserve"> te laten verrichten</w:t>
      </w:r>
      <w:r w:rsidR="008107B4" w:rsidRPr="00623AC6">
        <w:rPr>
          <w:rFonts w:ascii="Calibri Light" w:hAnsi="Calibri Light"/>
        </w:rPr>
        <w:t>. Opdrachtgever heeft mij ingeschakeld om een dergelijk onderzoek uit te voeren.</w:t>
      </w:r>
      <w:r w:rsidR="00ED6C63" w:rsidRPr="00623AC6">
        <w:rPr>
          <w:rFonts w:ascii="Calibri Light" w:hAnsi="Calibri Light"/>
        </w:rPr>
        <w:t xml:space="preserve"> Dit heeft geleid tot de volgende centrale vraag:  ‘‘Welk advies kan aan Baumgarten CS Advocaten worden gegeven, met betrekking tot de feiten en omstandigheden, waaronder het taakstrafverbod inzake ernstige zedendelicten ex art. 22b lid 1 Sr door feitenrechters wordt omzeild, blijkens wet- en regelgeving, literatuuronderzoek en jurisprudentieonderzoek?’’. Uit deze vraag vloeit tevens het doel van dit onderzoek voort, te weten het adviseren van opdrachtgever, door praktische aanbevelingen</w:t>
      </w:r>
      <w:r w:rsidR="00011919" w:rsidRPr="00623AC6">
        <w:rPr>
          <w:rFonts w:ascii="Calibri Light" w:hAnsi="Calibri Light"/>
        </w:rPr>
        <w:t xml:space="preserve"> te doen naar aanleiding van de onderzoeksresultaten.</w:t>
      </w:r>
      <w:r w:rsidR="0080037F" w:rsidRPr="00623AC6">
        <w:rPr>
          <w:rFonts w:ascii="Calibri Light" w:hAnsi="Calibri Light"/>
        </w:rPr>
        <w:t xml:space="preserve"> </w:t>
      </w:r>
      <w:r w:rsidR="00AB7983" w:rsidRPr="00623AC6">
        <w:rPr>
          <w:rFonts w:ascii="Calibri Light" w:hAnsi="Calibri Light"/>
        </w:rPr>
        <w:t xml:space="preserve">Opdrachtgever kan deze aanbevelingen gebruiken om effectievere verweren te voeren in strafzaken van cliënten, welke worden verdacht van ernstige zedendelicten. </w:t>
      </w:r>
    </w:p>
    <w:p w:rsidR="00F930A3" w:rsidRPr="00623AC6" w:rsidRDefault="008107B4" w:rsidP="00F930A3">
      <w:pPr>
        <w:spacing w:line="360" w:lineRule="auto"/>
        <w:rPr>
          <w:rFonts w:ascii="Calibri Light" w:hAnsi="Calibri Light"/>
        </w:rPr>
      </w:pPr>
      <w:r w:rsidRPr="00623AC6">
        <w:rPr>
          <w:rFonts w:ascii="Calibri Light" w:hAnsi="Calibri Light"/>
        </w:rPr>
        <w:t xml:space="preserve">De </w:t>
      </w:r>
      <w:r w:rsidR="00E73CA1" w:rsidRPr="00623AC6">
        <w:rPr>
          <w:rFonts w:ascii="Calibri Light" w:hAnsi="Calibri Light"/>
        </w:rPr>
        <w:t>centrale vraag is beantwoord aan de hand van een tweetal theoretische deelvragen,</w:t>
      </w:r>
      <w:r w:rsidR="00B77172" w:rsidRPr="00623AC6">
        <w:rPr>
          <w:rFonts w:ascii="Calibri Light" w:hAnsi="Calibri Light"/>
        </w:rPr>
        <w:t xml:space="preserve"> vallend onder het juridisch kader. Hierb</w:t>
      </w:r>
      <w:r w:rsidR="007B7DF2" w:rsidRPr="00623AC6">
        <w:rPr>
          <w:rFonts w:ascii="Calibri Light" w:hAnsi="Calibri Light"/>
        </w:rPr>
        <w:t xml:space="preserve">ij zijn </w:t>
      </w:r>
      <w:r w:rsidR="009E5DDA" w:rsidRPr="00623AC6">
        <w:rPr>
          <w:rFonts w:ascii="Calibri Light" w:hAnsi="Calibri Light"/>
        </w:rPr>
        <w:t xml:space="preserve">zowel </w:t>
      </w:r>
      <w:r w:rsidR="007B7DF2" w:rsidRPr="00623AC6">
        <w:rPr>
          <w:rFonts w:ascii="Calibri Light" w:hAnsi="Calibri Light"/>
        </w:rPr>
        <w:t>de</w:t>
      </w:r>
      <w:r w:rsidR="00E73CA1" w:rsidRPr="00623AC6">
        <w:rPr>
          <w:rFonts w:ascii="Calibri Light" w:hAnsi="Calibri Light"/>
        </w:rPr>
        <w:t xml:space="preserve"> taakstraf </w:t>
      </w:r>
      <w:r w:rsidR="009E5DDA" w:rsidRPr="00623AC6">
        <w:rPr>
          <w:rFonts w:ascii="Calibri Light" w:hAnsi="Calibri Light"/>
        </w:rPr>
        <w:t xml:space="preserve">zelf, als </w:t>
      </w:r>
      <w:r w:rsidR="00E73CA1" w:rsidRPr="00623AC6">
        <w:rPr>
          <w:rFonts w:ascii="Calibri Light" w:hAnsi="Calibri Light"/>
        </w:rPr>
        <w:t>het taaks</w:t>
      </w:r>
      <w:r w:rsidR="00F30F89" w:rsidRPr="00623AC6">
        <w:rPr>
          <w:rFonts w:ascii="Calibri Light" w:hAnsi="Calibri Light"/>
        </w:rPr>
        <w:t xml:space="preserve">trafverbod van art. 22b Sr </w:t>
      </w:r>
      <w:r w:rsidR="00E73CA1" w:rsidRPr="00623AC6">
        <w:rPr>
          <w:rFonts w:ascii="Calibri Light" w:hAnsi="Calibri Light"/>
        </w:rPr>
        <w:t xml:space="preserve">onderzocht vanuit de wetsgeschiedenis, de huidige wet- en regelgeving en eventuele baanbrekende jurisprudentie. Daarnaast is er een praktijkgericht onderzoek verricht, bestaande uit de analyse van 20 uitspraken van rechtbanken en gerechtshoven. Deze 20 uitspraken behelzen een </w:t>
      </w:r>
      <w:r w:rsidR="00EA2DED" w:rsidRPr="00623AC6">
        <w:rPr>
          <w:rFonts w:ascii="Calibri Light" w:hAnsi="Calibri Light"/>
        </w:rPr>
        <w:t>zestal verschillende soorten</w:t>
      </w:r>
      <w:r w:rsidR="000F5C1C" w:rsidRPr="00623AC6">
        <w:rPr>
          <w:rFonts w:ascii="Calibri Light" w:hAnsi="Calibri Light"/>
        </w:rPr>
        <w:t xml:space="preserve"> </w:t>
      </w:r>
      <w:r w:rsidR="00E73CA1" w:rsidRPr="00623AC6">
        <w:rPr>
          <w:rFonts w:ascii="Calibri Light" w:hAnsi="Calibri Light"/>
        </w:rPr>
        <w:t xml:space="preserve">ernstige zedendelicten, vallend onder de werking van art. 22b lid 1 onder a Sr of art. 22b lid 1 onder b Sr. </w:t>
      </w:r>
    </w:p>
    <w:p w:rsidR="00842DFE" w:rsidRPr="00623AC6" w:rsidRDefault="00842DFE" w:rsidP="00842DFE">
      <w:pPr>
        <w:spacing w:line="360" w:lineRule="auto"/>
        <w:rPr>
          <w:rFonts w:ascii="Calibri Light" w:hAnsi="Calibri Light" w:cs="Times New Roman"/>
        </w:rPr>
      </w:pPr>
      <w:r w:rsidRPr="00623AC6">
        <w:rPr>
          <w:rFonts w:ascii="Calibri Light" w:hAnsi="Calibri Light" w:cs="Times New Roman"/>
        </w:rPr>
        <w:t xml:space="preserve">Uit het juridisch kader is gebleken dat vanuit de gedachte van de speciale preventie, de taakstraf de in de maatschappij heersende resocialisatiegedachte diende. </w:t>
      </w:r>
      <w:r w:rsidR="00E56452" w:rsidRPr="00623AC6">
        <w:rPr>
          <w:rFonts w:ascii="Calibri Light" w:hAnsi="Calibri Light" w:cs="Times New Roman"/>
        </w:rPr>
        <w:t>Bovendien is gebleken dat</w:t>
      </w:r>
      <w:r w:rsidRPr="00623AC6">
        <w:rPr>
          <w:rFonts w:ascii="Calibri Light" w:hAnsi="Calibri Light" w:cs="Times New Roman"/>
        </w:rPr>
        <w:t xml:space="preserve"> de maatschappelijke acceptatie van taakstraffen groot is en dat de nadruk bij het opleggen van straffen op resocialisatie wordt gelegd in plaats van het opleggen van een gevangenisstraf. </w:t>
      </w:r>
      <w:r w:rsidR="00FF25D3" w:rsidRPr="00623AC6">
        <w:rPr>
          <w:rFonts w:ascii="Calibri Light" w:hAnsi="Calibri Light" w:cs="Times New Roman"/>
        </w:rPr>
        <w:t xml:space="preserve">Daarnaast wordt het taakstrafverbod van art. 22b Sr gezien als een inbreuk op de straftoemetingsvrijheid van de rechter en </w:t>
      </w:r>
      <w:r w:rsidR="00954C3D" w:rsidRPr="00623AC6">
        <w:rPr>
          <w:rFonts w:ascii="Calibri Light" w:hAnsi="Calibri Light" w:cs="Times New Roman"/>
        </w:rPr>
        <w:t xml:space="preserve">kan er geconcludeerd worden dat </w:t>
      </w:r>
      <w:r w:rsidR="00FF25D3" w:rsidRPr="00623AC6">
        <w:rPr>
          <w:rFonts w:ascii="Calibri Light" w:hAnsi="Calibri Light" w:cs="Times New Roman"/>
        </w:rPr>
        <w:t>de omzeiling van dit verbod geen strijdigheid met de intentie van de wetgever</w:t>
      </w:r>
      <w:r w:rsidR="00954C3D" w:rsidRPr="00623AC6">
        <w:rPr>
          <w:rFonts w:ascii="Calibri Light" w:hAnsi="Calibri Light" w:cs="Times New Roman"/>
        </w:rPr>
        <w:t xml:space="preserve"> vormt. </w:t>
      </w:r>
    </w:p>
    <w:p w:rsidR="00FF25D3" w:rsidRPr="00623AC6" w:rsidRDefault="00FF25D3" w:rsidP="00842DFE">
      <w:pPr>
        <w:spacing w:line="360" w:lineRule="auto"/>
        <w:rPr>
          <w:rFonts w:ascii="Calibri Light" w:hAnsi="Calibri Light" w:cs="Times New Roman"/>
        </w:rPr>
      </w:pPr>
      <w:r w:rsidRPr="00623AC6">
        <w:rPr>
          <w:rFonts w:ascii="Calibri Light" w:hAnsi="Calibri Light" w:cs="Times New Roman"/>
        </w:rPr>
        <w:t xml:space="preserve">Het praktijkgerichte onderzoek strookt met bovenstaande resultaten en conclusies. </w:t>
      </w:r>
      <w:r w:rsidR="001E6E64">
        <w:rPr>
          <w:rFonts w:ascii="Calibri Light" w:hAnsi="Calibri Light" w:cs="Times New Roman"/>
        </w:rPr>
        <w:t xml:space="preserve">De rode draad </w:t>
      </w:r>
      <w:r w:rsidR="000727CF" w:rsidRPr="00623AC6">
        <w:rPr>
          <w:rFonts w:ascii="Calibri Light" w:hAnsi="Calibri Light" w:cs="Times New Roman"/>
        </w:rPr>
        <w:t xml:space="preserve">in de onderzochte uitspraken van </w:t>
      </w:r>
      <w:r w:rsidR="00CA4ACD" w:rsidRPr="00623AC6">
        <w:rPr>
          <w:rFonts w:ascii="Calibri Light" w:hAnsi="Calibri Light" w:cs="Times New Roman"/>
        </w:rPr>
        <w:t>r</w:t>
      </w:r>
      <w:r w:rsidRPr="00623AC6">
        <w:rPr>
          <w:rFonts w:ascii="Calibri Light" w:hAnsi="Calibri Light" w:cs="Times New Roman"/>
        </w:rPr>
        <w:t>echtbanken en gerechtshoven</w:t>
      </w:r>
      <w:r w:rsidR="00CA4ACD" w:rsidRPr="00623AC6">
        <w:rPr>
          <w:rFonts w:ascii="Calibri Light" w:hAnsi="Calibri Light" w:cs="Times New Roman"/>
        </w:rPr>
        <w:t xml:space="preserve"> houdt in dat</w:t>
      </w:r>
      <w:r w:rsidRPr="00623AC6">
        <w:rPr>
          <w:rFonts w:ascii="Calibri Light" w:hAnsi="Calibri Light" w:cs="Times New Roman"/>
        </w:rPr>
        <w:t xml:space="preserve"> </w:t>
      </w:r>
      <w:r w:rsidR="00B024D6" w:rsidRPr="00623AC6">
        <w:rPr>
          <w:rFonts w:ascii="Calibri Light" w:hAnsi="Calibri Light" w:cs="Times New Roman"/>
        </w:rPr>
        <w:t xml:space="preserve">te </w:t>
      </w:r>
      <w:r w:rsidRPr="00623AC6">
        <w:rPr>
          <w:rFonts w:ascii="Calibri Light" w:hAnsi="Calibri Light" w:cs="Times New Roman"/>
        </w:rPr>
        <w:t>allen tijde het resocialisatiebelang boven het str</w:t>
      </w:r>
      <w:r w:rsidR="00154F72" w:rsidRPr="00623AC6">
        <w:rPr>
          <w:rFonts w:ascii="Calibri Light" w:hAnsi="Calibri Light" w:cs="Times New Roman"/>
        </w:rPr>
        <w:t xml:space="preserve">afvorderlijk belang </w:t>
      </w:r>
      <w:r w:rsidR="00B024D6" w:rsidRPr="00623AC6">
        <w:rPr>
          <w:rFonts w:ascii="Calibri Light" w:hAnsi="Calibri Light" w:cs="Times New Roman"/>
        </w:rPr>
        <w:t>wordt geprevaleerd</w:t>
      </w:r>
      <w:r w:rsidR="001610BE" w:rsidRPr="00623AC6">
        <w:rPr>
          <w:rFonts w:ascii="Calibri Light" w:hAnsi="Calibri Light" w:cs="Times New Roman"/>
        </w:rPr>
        <w:t>: bij sommige soorten ernstige zedendelicten nog meer dan bij de anderen.</w:t>
      </w:r>
      <w:r w:rsidRPr="00623AC6">
        <w:rPr>
          <w:rFonts w:ascii="Calibri Light" w:hAnsi="Calibri Light" w:cs="Times New Roman"/>
        </w:rPr>
        <w:t xml:space="preserve"> </w:t>
      </w:r>
      <w:r w:rsidR="003041FF" w:rsidRPr="00623AC6">
        <w:rPr>
          <w:rFonts w:ascii="Calibri Light" w:hAnsi="Calibri Light" w:cs="Times New Roman"/>
        </w:rPr>
        <w:t xml:space="preserve">Tot slot zijn er in </w:t>
      </w:r>
      <w:r w:rsidR="00627134" w:rsidRPr="00623AC6">
        <w:rPr>
          <w:rFonts w:ascii="Calibri Light" w:hAnsi="Calibri Light" w:cs="Times New Roman"/>
        </w:rPr>
        <w:t xml:space="preserve">het hoofdstuk ‘Aanbevelingen’ </w:t>
      </w:r>
      <w:r w:rsidR="00080256" w:rsidRPr="00623AC6">
        <w:rPr>
          <w:rFonts w:ascii="Calibri Light" w:hAnsi="Calibri Light" w:cs="Times New Roman"/>
        </w:rPr>
        <w:t>vijf</w:t>
      </w:r>
      <w:r w:rsidR="003041FF" w:rsidRPr="00623AC6">
        <w:rPr>
          <w:rFonts w:ascii="Calibri Light" w:hAnsi="Calibri Light" w:cs="Times New Roman"/>
        </w:rPr>
        <w:t xml:space="preserve"> aanbevelingen gedaan, welke uit dit onderzoek zijn voortgevloeid. </w:t>
      </w:r>
    </w:p>
    <w:p w:rsidR="00B77172" w:rsidRPr="00623AC6" w:rsidRDefault="00B77172" w:rsidP="00F930A3">
      <w:pPr>
        <w:spacing w:line="360" w:lineRule="auto"/>
        <w:rPr>
          <w:rFonts w:ascii="Calibri Light" w:hAnsi="Calibri Light" w:cs="Times New Roman"/>
        </w:rPr>
      </w:pPr>
    </w:p>
    <w:p w:rsidR="00B77172" w:rsidRPr="00623AC6" w:rsidRDefault="00B77172" w:rsidP="00F930A3">
      <w:pPr>
        <w:spacing w:line="360" w:lineRule="auto"/>
        <w:rPr>
          <w:rFonts w:ascii="Calibri Light" w:hAnsi="Calibri Light" w:cs="Times New Roman"/>
        </w:rPr>
      </w:pPr>
    </w:p>
    <w:p w:rsidR="00B77172" w:rsidRPr="00623AC6" w:rsidRDefault="00B77172" w:rsidP="00F930A3">
      <w:pPr>
        <w:spacing w:line="360" w:lineRule="auto"/>
        <w:rPr>
          <w:rFonts w:ascii="Calibri Light" w:hAnsi="Calibri Light" w:cs="Times New Roman"/>
        </w:rPr>
      </w:pPr>
    </w:p>
    <w:p w:rsidR="00B77172" w:rsidRPr="00623AC6" w:rsidRDefault="00B77172" w:rsidP="00F930A3">
      <w:pPr>
        <w:spacing w:line="360" w:lineRule="auto"/>
        <w:rPr>
          <w:rFonts w:ascii="Calibri Light" w:hAnsi="Calibri Light" w:cs="Times New Roman"/>
        </w:rPr>
      </w:pPr>
    </w:p>
    <w:p w:rsidR="00D61F76" w:rsidRPr="00623AC6" w:rsidRDefault="00D61F76" w:rsidP="00AA1B85">
      <w:pPr>
        <w:spacing w:line="360" w:lineRule="auto"/>
        <w:jc w:val="center"/>
        <w:rPr>
          <w:rFonts w:ascii="Calibri Light" w:hAnsi="Calibri Light" w:cs="Times New Roman"/>
          <w:b/>
        </w:rPr>
      </w:pPr>
    </w:p>
    <w:p w:rsidR="00D61F76" w:rsidRPr="00623AC6" w:rsidRDefault="00D61F76" w:rsidP="00AA1B85">
      <w:pPr>
        <w:spacing w:line="360" w:lineRule="auto"/>
        <w:jc w:val="center"/>
        <w:rPr>
          <w:rFonts w:ascii="Calibri Light" w:hAnsi="Calibri Light" w:cs="Times New Roman"/>
          <w:b/>
        </w:rPr>
      </w:pPr>
    </w:p>
    <w:p w:rsidR="00D61F76" w:rsidRPr="00623AC6" w:rsidRDefault="00D61F76" w:rsidP="00FB0E48">
      <w:pPr>
        <w:spacing w:line="360" w:lineRule="auto"/>
        <w:rPr>
          <w:rFonts w:ascii="Calibri Light" w:hAnsi="Calibri Light" w:cs="Times New Roman"/>
          <w:b/>
        </w:rPr>
      </w:pPr>
    </w:p>
    <w:p w:rsidR="00D61F76" w:rsidRPr="00623AC6" w:rsidRDefault="00D61F76" w:rsidP="00AA1B85">
      <w:pPr>
        <w:spacing w:line="360" w:lineRule="auto"/>
        <w:jc w:val="center"/>
        <w:rPr>
          <w:rFonts w:ascii="Calibri Light" w:hAnsi="Calibri Light" w:cs="Times New Roman"/>
          <w:b/>
        </w:rPr>
      </w:pPr>
    </w:p>
    <w:p w:rsidR="00D61F76" w:rsidRPr="00623AC6" w:rsidRDefault="00D61F76" w:rsidP="00AA1B85">
      <w:pPr>
        <w:spacing w:line="360" w:lineRule="auto"/>
        <w:jc w:val="center"/>
        <w:rPr>
          <w:rFonts w:ascii="Calibri Light" w:hAnsi="Calibri Light" w:cs="Times New Roman"/>
          <w:b/>
        </w:rPr>
      </w:pPr>
    </w:p>
    <w:p w:rsidR="00973388" w:rsidRPr="00623AC6" w:rsidRDefault="00973388" w:rsidP="003D698E">
      <w:pPr>
        <w:pStyle w:val="Inhopg1"/>
      </w:pPr>
    </w:p>
    <w:p w:rsidR="003D698E" w:rsidRDefault="003D698E" w:rsidP="003D698E">
      <w:pPr>
        <w:jc w:val="center"/>
        <w:rPr>
          <w:rFonts w:ascii="Calibri Light" w:hAnsi="Calibri Light"/>
          <w:b/>
          <w:bCs/>
          <w:noProof/>
          <w:color w:val="4F81BD" w:themeColor="accent1"/>
          <w:sz w:val="36"/>
          <w:szCs w:val="20"/>
        </w:rPr>
      </w:pPr>
    </w:p>
    <w:p w:rsidR="00B032ED" w:rsidRPr="003D698E" w:rsidRDefault="003D698E" w:rsidP="003D698E">
      <w:pPr>
        <w:jc w:val="center"/>
        <w:rPr>
          <w:rFonts w:ascii="Calibri Light" w:hAnsi="Calibri Light"/>
          <w:b/>
          <w:bCs/>
          <w:noProof/>
          <w:color w:val="4F81BD" w:themeColor="accent1"/>
          <w:sz w:val="36"/>
          <w:szCs w:val="20"/>
        </w:rPr>
      </w:pPr>
      <w:r w:rsidRPr="003D698E">
        <w:rPr>
          <w:rFonts w:ascii="Calibri Light" w:hAnsi="Calibri Light"/>
          <w:b/>
          <w:bCs/>
          <w:noProof/>
          <w:color w:val="4F81BD" w:themeColor="accent1"/>
          <w:sz w:val="36"/>
          <w:szCs w:val="20"/>
        </w:rPr>
        <w:t>Inhoudsopgave</w:t>
      </w:r>
    </w:p>
    <w:p w:rsidR="003D698E" w:rsidRDefault="003D698E" w:rsidP="003D698E">
      <w:pPr>
        <w:pStyle w:val="Inhopg1"/>
      </w:pPr>
    </w:p>
    <w:p w:rsidR="003D698E" w:rsidRPr="003D698E" w:rsidRDefault="003D698E" w:rsidP="003D698E">
      <w:pPr>
        <w:pStyle w:val="Inhopg1"/>
        <w:rPr>
          <w:rFonts w:eastAsiaTheme="minorEastAsia"/>
          <w:sz w:val="28"/>
          <w:szCs w:val="22"/>
          <w:lang w:eastAsia="nl-NL"/>
        </w:rPr>
      </w:pPr>
      <w:r w:rsidRPr="003D698E">
        <w:fldChar w:fldCharType="begin"/>
      </w:r>
      <w:r w:rsidRPr="003D698E">
        <w:instrText xml:space="preserve"> TOC \o "1-5" \u </w:instrText>
      </w:r>
      <w:r w:rsidRPr="003D698E">
        <w:fldChar w:fldCharType="separate"/>
      </w:r>
      <w:r w:rsidRPr="003D698E">
        <w:t>Samenvatting</w:t>
      </w:r>
      <w:r w:rsidRPr="003D698E">
        <w:tab/>
      </w:r>
      <w:r w:rsidRPr="003D698E">
        <w:fldChar w:fldCharType="begin"/>
      </w:r>
      <w:r w:rsidRPr="003D698E">
        <w:instrText xml:space="preserve"> PAGEREF _Toc516534621 \h </w:instrText>
      </w:r>
      <w:r w:rsidRPr="003D698E">
        <w:fldChar w:fldCharType="separate"/>
      </w:r>
      <w:r w:rsidRPr="003D698E">
        <w:t>3</w:t>
      </w:r>
      <w:r w:rsidRPr="003D698E">
        <w:fldChar w:fldCharType="end"/>
      </w:r>
    </w:p>
    <w:p w:rsidR="003D698E" w:rsidRPr="003D698E" w:rsidRDefault="003D698E" w:rsidP="003D698E">
      <w:pPr>
        <w:pStyle w:val="Inhopg1"/>
        <w:rPr>
          <w:rFonts w:eastAsiaTheme="minorEastAsia"/>
          <w:sz w:val="28"/>
          <w:szCs w:val="22"/>
          <w:lang w:eastAsia="nl-NL"/>
        </w:rPr>
      </w:pPr>
      <w:r w:rsidRPr="003D698E">
        <w:t>Afkortingen</w:t>
      </w:r>
      <w:r w:rsidRPr="003D698E">
        <w:tab/>
      </w:r>
      <w:r w:rsidR="006234A5">
        <w:t>8</w:t>
      </w:r>
    </w:p>
    <w:p w:rsidR="003D698E" w:rsidRPr="003D698E" w:rsidRDefault="003D698E" w:rsidP="003D698E">
      <w:pPr>
        <w:pStyle w:val="Inhopg1"/>
        <w:rPr>
          <w:rFonts w:eastAsiaTheme="minorEastAsia"/>
          <w:sz w:val="28"/>
          <w:szCs w:val="22"/>
          <w:lang w:eastAsia="nl-NL"/>
        </w:rPr>
      </w:pPr>
      <w:r w:rsidRPr="003D698E">
        <w:t>Begrippenlijst</w:t>
      </w:r>
      <w:r w:rsidRPr="003D698E">
        <w:tab/>
      </w:r>
      <w:r w:rsidR="006234A5">
        <w:t>9</w:t>
      </w:r>
    </w:p>
    <w:p w:rsidR="003D698E" w:rsidRPr="003D698E" w:rsidRDefault="003D698E" w:rsidP="003D698E">
      <w:pPr>
        <w:pStyle w:val="Inhopg1"/>
        <w:rPr>
          <w:rFonts w:eastAsiaTheme="minorEastAsia"/>
          <w:sz w:val="28"/>
          <w:szCs w:val="22"/>
          <w:lang w:eastAsia="nl-NL"/>
        </w:rPr>
      </w:pPr>
      <w:r w:rsidRPr="003D698E">
        <w:t>Hoofdstuk 1: Inleiding</w:t>
      </w:r>
      <w:r w:rsidRPr="003D698E">
        <w:tab/>
      </w:r>
      <w:r w:rsidR="006234A5">
        <w:t>10</w:t>
      </w:r>
    </w:p>
    <w:p w:rsidR="003D698E" w:rsidRPr="003D698E" w:rsidRDefault="003D698E">
      <w:pPr>
        <w:pStyle w:val="Inhopg2"/>
        <w:rPr>
          <w:rFonts w:eastAsiaTheme="minorEastAsia"/>
          <w:i w:val="0"/>
          <w:iCs w:val="0"/>
          <w:noProof/>
          <w:sz w:val="28"/>
          <w:szCs w:val="22"/>
          <w:lang w:eastAsia="nl-NL"/>
        </w:rPr>
      </w:pPr>
      <w:r w:rsidRPr="003D698E">
        <w:rPr>
          <w:rFonts w:ascii="Calibri Light" w:hAnsi="Calibri Light"/>
          <w:noProof/>
          <w:sz w:val="24"/>
        </w:rPr>
        <w:t>1.1 Probleemanalyse (PA):</w:t>
      </w:r>
      <w:r w:rsidRPr="003D698E">
        <w:rPr>
          <w:noProof/>
          <w:sz w:val="24"/>
        </w:rPr>
        <w:tab/>
      </w:r>
      <w:r w:rsidR="006234A5">
        <w:rPr>
          <w:noProof/>
          <w:sz w:val="24"/>
        </w:rPr>
        <w:t>10</w:t>
      </w:r>
    </w:p>
    <w:p w:rsidR="003D698E" w:rsidRPr="003D698E" w:rsidRDefault="003D698E">
      <w:pPr>
        <w:pStyle w:val="Inhopg2"/>
        <w:rPr>
          <w:rFonts w:eastAsiaTheme="minorEastAsia"/>
          <w:i w:val="0"/>
          <w:iCs w:val="0"/>
          <w:noProof/>
          <w:sz w:val="28"/>
          <w:szCs w:val="22"/>
          <w:lang w:eastAsia="nl-NL"/>
        </w:rPr>
      </w:pPr>
      <w:r w:rsidRPr="003D698E">
        <w:rPr>
          <w:rFonts w:ascii="Calibri Light" w:hAnsi="Calibri Light"/>
          <w:noProof/>
          <w:sz w:val="24"/>
        </w:rPr>
        <w:t>1.2 Doelstelling</w:t>
      </w:r>
      <w:r w:rsidRPr="003D698E">
        <w:rPr>
          <w:noProof/>
          <w:sz w:val="24"/>
        </w:rPr>
        <w:tab/>
      </w:r>
      <w:r w:rsidR="0087514F">
        <w:rPr>
          <w:noProof/>
          <w:sz w:val="24"/>
        </w:rPr>
        <w:t>14</w:t>
      </w:r>
    </w:p>
    <w:p w:rsidR="003D698E" w:rsidRPr="003D698E" w:rsidRDefault="003D698E">
      <w:pPr>
        <w:pStyle w:val="Inhopg2"/>
        <w:rPr>
          <w:rFonts w:eastAsiaTheme="minorEastAsia"/>
          <w:i w:val="0"/>
          <w:iCs w:val="0"/>
          <w:noProof/>
          <w:sz w:val="28"/>
          <w:szCs w:val="22"/>
          <w:lang w:eastAsia="nl-NL"/>
        </w:rPr>
      </w:pPr>
      <w:r w:rsidRPr="003D698E">
        <w:rPr>
          <w:rFonts w:ascii="Calibri Light" w:hAnsi="Calibri Light"/>
          <w:noProof/>
          <w:sz w:val="24"/>
        </w:rPr>
        <w:t>1.3 Centrale vraag</w:t>
      </w:r>
      <w:r w:rsidRPr="003D698E">
        <w:rPr>
          <w:noProof/>
          <w:sz w:val="24"/>
        </w:rPr>
        <w:tab/>
      </w:r>
      <w:r w:rsidR="0087514F">
        <w:rPr>
          <w:noProof/>
          <w:sz w:val="24"/>
        </w:rPr>
        <w:t>14</w:t>
      </w:r>
    </w:p>
    <w:p w:rsidR="003D698E" w:rsidRPr="003D698E" w:rsidRDefault="003D698E">
      <w:pPr>
        <w:pStyle w:val="Inhopg2"/>
        <w:rPr>
          <w:rFonts w:eastAsiaTheme="minorEastAsia"/>
          <w:i w:val="0"/>
          <w:iCs w:val="0"/>
          <w:noProof/>
          <w:sz w:val="28"/>
          <w:szCs w:val="22"/>
          <w:lang w:eastAsia="nl-NL"/>
        </w:rPr>
      </w:pPr>
      <w:r w:rsidRPr="003D698E">
        <w:rPr>
          <w:rFonts w:ascii="Calibri Light" w:hAnsi="Calibri Light"/>
          <w:noProof/>
          <w:sz w:val="24"/>
        </w:rPr>
        <w:t>1.4 Deelvragen</w:t>
      </w:r>
      <w:r w:rsidRPr="003D698E">
        <w:rPr>
          <w:noProof/>
          <w:sz w:val="24"/>
        </w:rPr>
        <w:tab/>
      </w:r>
      <w:r w:rsidR="0087514F">
        <w:rPr>
          <w:noProof/>
          <w:sz w:val="24"/>
        </w:rPr>
        <w:t>14</w:t>
      </w:r>
    </w:p>
    <w:p w:rsidR="003D698E" w:rsidRPr="003D698E" w:rsidRDefault="003D698E">
      <w:pPr>
        <w:pStyle w:val="Inhopg2"/>
        <w:rPr>
          <w:rFonts w:eastAsiaTheme="minorEastAsia"/>
          <w:i w:val="0"/>
          <w:iCs w:val="0"/>
          <w:noProof/>
          <w:sz w:val="28"/>
          <w:szCs w:val="22"/>
          <w:lang w:eastAsia="nl-NL"/>
        </w:rPr>
      </w:pPr>
      <w:r w:rsidRPr="003D698E">
        <w:rPr>
          <w:rFonts w:ascii="Calibri Light" w:hAnsi="Calibri Light"/>
          <w:noProof/>
          <w:sz w:val="24"/>
        </w:rPr>
        <w:t>1.5 Operationaliseren van begrippen</w:t>
      </w:r>
      <w:r w:rsidRPr="003D698E">
        <w:rPr>
          <w:noProof/>
          <w:sz w:val="24"/>
        </w:rPr>
        <w:tab/>
      </w:r>
      <w:r w:rsidR="0087514F">
        <w:rPr>
          <w:noProof/>
          <w:sz w:val="24"/>
        </w:rPr>
        <w:t>15</w:t>
      </w:r>
    </w:p>
    <w:p w:rsidR="003D698E" w:rsidRPr="003D698E" w:rsidRDefault="003D698E">
      <w:pPr>
        <w:pStyle w:val="Inhopg2"/>
        <w:rPr>
          <w:rFonts w:eastAsiaTheme="minorEastAsia"/>
          <w:i w:val="0"/>
          <w:iCs w:val="0"/>
          <w:noProof/>
          <w:sz w:val="28"/>
          <w:szCs w:val="22"/>
          <w:lang w:eastAsia="nl-NL"/>
        </w:rPr>
      </w:pPr>
      <w:r w:rsidRPr="003D698E">
        <w:rPr>
          <w:rFonts w:ascii="Calibri Light" w:hAnsi="Calibri Light"/>
          <w:noProof/>
          <w:sz w:val="24"/>
        </w:rPr>
        <w:t>1.6 Methoden van onderzoek</w:t>
      </w:r>
      <w:r w:rsidRPr="003D698E">
        <w:rPr>
          <w:noProof/>
          <w:sz w:val="24"/>
        </w:rPr>
        <w:tab/>
      </w:r>
      <w:r w:rsidR="0087514F">
        <w:rPr>
          <w:noProof/>
          <w:sz w:val="24"/>
        </w:rPr>
        <w:t>15</w:t>
      </w:r>
    </w:p>
    <w:p w:rsidR="003D698E" w:rsidRPr="003D698E" w:rsidRDefault="003D698E" w:rsidP="003D698E">
      <w:pPr>
        <w:pStyle w:val="Inhopg1"/>
        <w:rPr>
          <w:rFonts w:eastAsiaTheme="minorEastAsia"/>
          <w:sz w:val="28"/>
          <w:szCs w:val="22"/>
          <w:lang w:eastAsia="nl-NL"/>
        </w:rPr>
      </w:pPr>
      <w:r w:rsidRPr="003D698E">
        <w:t>Hoofdstuk 2: Juridisch kader</w:t>
      </w:r>
      <w:r w:rsidRPr="003D698E">
        <w:tab/>
      </w:r>
      <w:r w:rsidR="009057F4">
        <w:t>21</w:t>
      </w:r>
    </w:p>
    <w:p w:rsidR="003D698E" w:rsidRPr="003D698E" w:rsidRDefault="003D698E">
      <w:pPr>
        <w:pStyle w:val="Inhopg2"/>
        <w:rPr>
          <w:rFonts w:eastAsiaTheme="minorEastAsia"/>
          <w:i w:val="0"/>
          <w:iCs w:val="0"/>
          <w:noProof/>
          <w:sz w:val="28"/>
          <w:szCs w:val="22"/>
          <w:lang w:eastAsia="nl-NL"/>
        </w:rPr>
      </w:pPr>
      <w:r w:rsidRPr="005A7F58">
        <w:rPr>
          <w:rFonts w:ascii="Calibri Light" w:eastAsia="Calibri" w:hAnsi="Calibri Light"/>
          <w:i w:val="0"/>
          <w:noProof/>
          <w:sz w:val="24"/>
          <w:u w:val="single"/>
        </w:rPr>
        <w:t>Deelvraag 2a: Wat houdt de taakstraf in, blijkens wet- en regelgeving?</w:t>
      </w:r>
      <w:r w:rsidRPr="003D698E">
        <w:rPr>
          <w:noProof/>
          <w:sz w:val="24"/>
        </w:rPr>
        <w:tab/>
      </w:r>
      <w:r w:rsidR="009057F4">
        <w:rPr>
          <w:noProof/>
          <w:sz w:val="24"/>
        </w:rPr>
        <w:t>21</w:t>
      </w:r>
    </w:p>
    <w:p w:rsidR="003D698E" w:rsidRPr="003D698E" w:rsidRDefault="003D698E">
      <w:pPr>
        <w:pStyle w:val="Inhopg2"/>
        <w:rPr>
          <w:rFonts w:eastAsiaTheme="minorEastAsia"/>
          <w:i w:val="0"/>
          <w:iCs w:val="0"/>
          <w:noProof/>
          <w:sz w:val="28"/>
          <w:szCs w:val="22"/>
          <w:lang w:eastAsia="nl-NL"/>
        </w:rPr>
      </w:pPr>
      <w:r w:rsidRPr="00060DB0">
        <w:rPr>
          <w:rFonts w:ascii="Calibri Light" w:eastAsia="Calibri" w:hAnsi="Calibri Light"/>
          <w:i w:val="0"/>
          <w:noProof/>
          <w:sz w:val="24"/>
        </w:rPr>
        <w:t>2.1. De geschiedenis van de taakstraf in het Nederlandse strafrecht</w:t>
      </w:r>
      <w:r w:rsidRPr="003D698E">
        <w:rPr>
          <w:noProof/>
          <w:sz w:val="24"/>
        </w:rPr>
        <w:tab/>
      </w:r>
      <w:r w:rsidR="009057F4">
        <w:rPr>
          <w:noProof/>
          <w:sz w:val="24"/>
        </w:rPr>
        <w:t>21</w:t>
      </w:r>
    </w:p>
    <w:p w:rsidR="003D698E" w:rsidRPr="003D698E" w:rsidRDefault="003D698E">
      <w:pPr>
        <w:pStyle w:val="Inhopg3"/>
        <w:tabs>
          <w:tab w:val="right" w:pos="9062"/>
        </w:tabs>
        <w:rPr>
          <w:rFonts w:eastAsiaTheme="minorEastAsia"/>
          <w:noProof/>
          <w:sz w:val="28"/>
          <w:szCs w:val="22"/>
          <w:lang w:eastAsia="nl-NL"/>
        </w:rPr>
      </w:pPr>
      <w:r w:rsidRPr="00060DB0">
        <w:rPr>
          <w:rFonts w:ascii="Calibri Light" w:eastAsia="Calibri" w:hAnsi="Calibri Light"/>
          <w:i/>
          <w:noProof/>
          <w:sz w:val="24"/>
        </w:rPr>
        <w:t>2.1.1. Maatschappelijke ontwikkelingen</w:t>
      </w:r>
      <w:r w:rsidRPr="003D698E">
        <w:rPr>
          <w:noProof/>
          <w:sz w:val="24"/>
        </w:rPr>
        <w:tab/>
      </w:r>
      <w:r w:rsidR="009057F4">
        <w:rPr>
          <w:noProof/>
          <w:sz w:val="24"/>
        </w:rPr>
        <w:t>22</w:t>
      </w:r>
    </w:p>
    <w:p w:rsidR="003D698E" w:rsidRPr="003D698E" w:rsidRDefault="003D698E">
      <w:pPr>
        <w:pStyle w:val="Inhopg2"/>
        <w:rPr>
          <w:rFonts w:eastAsiaTheme="minorEastAsia"/>
          <w:i w:val="0"/>
          <w:iCs w:val="0"/>
          <w:noProof/>
          <w:sz w:val="28"/>
          <w:szCs w:val="22"/>
          <w:lang w:eastAsia="nl-NL"/>
        </w:rPr>
      </w:pPr>
      <w:r w:rsidRPr="00060DB0">
        <w:rPr>
          <w:rFonts w:ascii="Calibri Light" w:eastAsia="Calibri" w:hAnsi="Calibri Light"/>
          <w:i w:val="0"/>
          <w:noProof/>
          <w:sz w:val="24"/>
        </w:rPr>
        <w:t>2.2. Doel van taakstraffen</w:t>
      </w:r>
      <w:r w:rsidRPr="003D698E">
        <w:rPr>
          <w:noProof/>
          <w:sz w:val="24"/>
        </w:rPr>
        <w:tab/>
      </w:r>
      <w:r w:rsidR="009057F4">
        <w:rPr>
          <w:noProof/>
          <w:sz w:val="24"/>
        </w:rPr>
        <w:t>22</w:t>
      </w:r>
    </w:p>
    <w:p w:rsidR="003D698E" w:rsidRPr="003D698E" w:rsidRDefault="003D698E">
      <w:pPr>
        <w:pStyle w:val="Inhopg2"/>
        <w:rPr>
          <w:rFonts w:eastAsiaTheme="minorEastAsia"/>
          <w:i w:val="0"/>
          <w:iCs w:val="0"/>
          <w:noProof/>
          <w:sz w:val="28"/>
          <w:szCs w:val="22"/>
          <w:lang w:eastAsia="nl-NL"/>
        </w:rPr>
      </w:pPr>
      <w:r w:rsidRPr="00060DB0">
        <w:rPr>
          <w:rFonts w:ascii="Calibri Light" w:eastAsia="Calibri" w:hAnsi="Calibri Light"/>
          <w:i w:val="0"/>
          <w:noProof/>
          <w:sz w:val="24"/>
        </w:rPr>
        <w:t>2.3. Vormen van taakstraffen</w:t>
      </w:r>
      <w:r w:rsidRPr="003D698E">
        <w:rPr>
          <w:noProof/>
          <w:sz w:val="24"/>
        </w:rPr>
        <w:tab/>
      </w:r>
      <w:r w:rsidR="009057F4">
        <w:rPr>
          <w:noProof/>
          <w:sz w:val="24"/>
        </w:rPr>
        <w:t>24</w:t>
      </w:r>
    </w:p>
    <w:p w:rsidR="003D698E" w:rsidRPr="00060DB0" w:rsidRDefault="003D698E">
      <w:pPr>
        <w:pStyle w:val="Inhopg3"/>
        <w:tabs>
          <w:tab w:val="right" w:pos="9062"/>
        </w:tabs>
        <w:rPr>
          <w:rFonts w:eastAsiaTheme="minorEastAsia"/>
          <w:i/>
          <w:noProof/>
          <w:sz w:val="28"/>
          <w:szCs w:val="22"/>
          <w:lang w:eastAsia="nl-NL"/>
        </w:rPr>
      </w:pPr>
      <w:r w:rsidRPr="00060DB0">
        <w:rPr>
          <w:rFonts w:ascii="Calibri Light" w:eastAsia="Calibri" w:hAnsi="Calibri Light"/>
          <w:i/>
          <w:noProof/>
          <w:sz w:val="24"/>
        </w:rPr>
        <w:t>2.3.1. Leerstraffen</w:t>
      </w:r>
      <w:r w:rsidRPr="00060DB0">
        <w:rPr>
          <w:i/>
          <w:noProof/>
          <w:sz w:val="24"/>
        </w:rPr>
        <w:tab/>
      </w:r>
      <w:r w:rsidR="009057F4">
        <w:rPr>
          <w:i/>
          <w:noProof/>
          <w:sz w:val="24"/>
        </w:rPr>
        <w:t>24</w:t>
      </w:r>
    </w:p>
    <w:p w:rsidR="003D698E" w:rsidRPr="00060DB0" w:rsidRDefault="003D698E">
      <w:pPr>
        <w:pStyle w:val="Inhopg3"/>
        <w:tabs>
          <w:tab w:val="right" w:pos="9062"/>
        </w:tabs>
        <w:rPr>
          <w:rFonts w:eastAsiaTheme="minorEastAsia"/>
          <w:i/>
          <w:noProof/>
          <w:sz w:val="28"/>
          <w:szCs w:val="22"/>
          <w:lang w:eastAsia="nl-NL"/>
        </w:rPr>
      </w:pPr>
      <w:r w:rsidRPr="00060DB0">
        <w:rPr>
          <w:rFonts w:ascii="Calibri Light" w:eastAsia="Calibri" w:hAnsi="Calibri Light"/>
          <w:i/>
          <w:noProof/>
          <w:sz w:val="24"/>
        </w:rPr>
        <w:t>2.3.2. Werkstraffen</w:t>
      </w:r>
      <w:r w:rsidRPr="00060DB0">
        <w:rPr>
          <w:i/>
          <w:noProof/>
          <w:sz w:val="24"/>
        </w:rPr>
        <w:tab/>
      </w:r>
      <w:r w:rsidR="009057F4">
        <w:rPr>
          <w:i/>
          <w:noProof/>
          <w:sz w:val="24"/>
        </w:rPr>
        <w:t>24</w:t>
      </w:r>
    </w:p>
    <w:p w:rsidR="003D698E" w:rsidRPr="003D698E" w:rsidRDefault="003D698E">
      <w:pPr>
        <w:pStyle w:val="Inhopg4"/>
        <w:tabs>
          <w:tab w:val="right" w:pos="9062"/>
        </w:tabs>
        <w:rPr>
          <w:rFonts w:eastAsiaTheme="minorEastAsia"/>
          <w:noProof/>
          <w:sz w:val="28"/>
          <w:szCs w:val="22"/>
          <w:lang w:eastAsia="nl-NL"/>
        </w:rPr>
      </w:pPr>
      <w:r w:rsidRPr="00060DB0">
        <w:rPr>
          <w:rFonts w:ascii="Calibri Light" w:eastAsia="Calibri" w:hAnsi="Calibri Light"/>
          <w:i/>
          <w:noProof/>
          <w:sz w:val="24"/>
        </w:rPr>
        <w:t>2.3.2.1. Besluit tenuitvoerlegging taakstraffen</w:t>
      </w:r>
      <w:r w:rsidRPr="003D698E">
        <w:rPr>
          <w:noProof/>
          <w:sz w:val="24"/>
        </w:rPr>
        <w:tab/>
      </w:r>
      <w:r w:rsidR="009057F4">
        <w:rPr>
          <w:noProof/>
          <w:sz w:val="24"/>
        </w:rPr>
        <w:t>25</w:t>
      </w:r>
    </w:p>
    <w:p w:rsidR="003D698E" w:rsidRPr="003D698E" w:rsidRDefault="003D698E">
      <w:pPr>
        <w:pStyle w:val="Inhopg2"/>
        <w:rPr>
          <w:rFonts w:eastAsiaTheme="minorEastAsia"/>
          <w:i w:val="0"/>
          <w:iCs w:val="0"/>
          <w:noProof/>
          <w:sz w:val="28"/>
          <w:szCs w:val="22"/>
          <w:lang w:eastAsia="nl-NL"/>
        </w:rPr>
      </w:pPr>
      <w:r w:rsidRPr="00060DB0">
        <w:rPr>
          <w:rFonts w:ascii="Calibri Light" w:eastAsia="Calibri" w:hAnsi="Calibri Light"/>
          <w:i w:val="0"/>
          <w:noProof/>
          <w:sz w:val="24"/>
        </w:rPr>
        <w:t>2.4 Huidige wetgeving taakstraffen</w:t>
      </w:r>
      <w:r w:rsidRPr="003D698E">
        <w:rPr>
          <w:noProof/>
          <w:sz w:val="24"/>
        </w:rPr>
        <w:tab/>
      </w:r>
      <w:r w:rsidR="009057F4">
        <w:rPr>
          <w:noProof/>
          <w:sz w:val="24"/>
        </w:rPr>
        <w:t>26</w:t>
      </w:r>
    </w:p>
    <w:p w:rsidR="003D698E" w:rsidRPr="003D698E" w:rsidRDefault="003D698E">
      <w:pPr>
        <w:pStyle w:val="Inhopg3"/>
        <w:tabs>
          <w:tab w:val="right" w:pos="9062"/>
        </w:tabs>
        <w:rPr>
          <w:rFonts w:eastAsiaTheme="minorEastAsia"/>
          <w:noProof/>
          <w:sz w:val="28"/>
          <w:szCs w:val="22"/>
          <w:lang w:eastAsia="nl-NL"/>
        </w:rPr>
      </w:pPr>
      <w:r w:rsidRPr="003D698E">
        <w:rPr>
          <w:rFonts w:ascii="Calibri Light" w:eastAsia="Calibri" w:hAnsi="Calibri Light"/>
          <w:noProof/>
          <w:sz w:val="24"/>
        </w:rPr>
        <w:t>2.4.1. Art. 9 Sr</w:t>
      </w:r>
      <w:r w:rsidRPr="003D698E">
        <w:rPr>
          <w:noProof/>
          <w:sz w:val="24"/>
        </w:rPr>
        <w:tab/>
      </w:r>
      <w:r w:rsidR="009057F4">
        <w:rPr>
          <w:noProof/>
          <w:sz w:val="24"/>
        </w:rPr>
        <w:t>26</w:t>
      </w:r>
    </w:p>
    <w:p w:rsidR="003D698E" w:rsidRPr="00060DB0" w:rsidRDefault="003D698E">
      <w:pPr>
        <w:pStyle w:val="Inhopg4"/>
        <w:tabs>
          <w:tab w:val="right" w:pos="9062"/>
        </w:tabs>
        <w:rPr>
          <w:rFonts w:eastAsiaTheme="minorEastAsia"/>
          <w:i/>
          <w:noProof/>
          <w:sz w:val="28"/>
          <w:szCs w:val="22"/>
          <w:lang w:eastAsia="nl-NL"/>
        </w:rPr>
      </w:pPr>
      <w:r w:rsidRPr="00060DB0">
        <w:rPr>
          <w:rFonts w:ascii="Calibri Light" w:eastAsia="Calibri" w:hAnsi="Calibri Light"/>
          <w:i/>
          <w:noProof/>
          <w:sz w:val="24"/>
        </w:rPr>
        <w:t>2.4.1.1. Art. 9 lid 2 Sr</w:t>
      </w:r>
      <w:r w:rsidRPr="00060DB0">
        <w:rPr>
          <w:i/>
          <w:noProof/>
          <w:sz w:val="24"/>
        </w:rPr>
        <w:tab/>
      </w:r>
      <w:r w:rsidR="009057F4">
        <w:rPr>
          <w:i/>
          <w:noProof/>
          <w:sz w:val="24"/>
        </w:rPr>
        <w:t>27</w:t>
      </w:r>
    </w:p>
    <w:p w:rsidR="003D698E" w:rsidRPr="00060DB0" w:rsidRDefault="003D698E">
      <w:pPr>
        <w:pStyle w:val="Inhopg4"/>
        <w:tabs>
          <w:tab w:val="right" w:pos="9062"/>
        </w:tabs>
        <w:rPr>
          <w:rFonts w:eastAsiaTheme="minorEastAsia"/>
          <w:i/>
          <w:noProof/>
          <w:sz w:val="28"/>
          <w:szCs w:val="22"/>
          <w:lang w:eastAsia="nl-NL"/>
        </w:rPr>
      </w:pPr>
      <w:r w:rsidRPr="00060DB0">
        <w:rPr>
          <w:rFonts w:ascii="Calibri Light" w:eastAsia="Calibri" w:hAnsi="Calibri Light"/>
          <w:i/>
          <w:noProof/>
          <w:sz w:val="24"/>
        </w:rPr>
        <w:t>2.4.1.2. Art. 9 lid 3 Sr</w:t>
      </w:r>
      <w:r w:rsidRPr="00060DB0">
        <w:rPr>
          <w:i/>
          <w:noProof/>
          <w:sz w:val="24"/>
        </w:rPr>
        <w:tab/>
      </w:r>
      <w:r w:rsidR="009057F4">
        <w:rPr>
          <w:i/>
          <w:noProof/>
          <w:sz w:val="24"/>
        </w:rPr>
        <w:t>27</w:t>
      </w:r>
    </w:p>
    <w:p w:rsidR="003D698E" w:rsidRPr="00060DB0" w:rsidRDefault="003D698E">
      <w:pPr>
        <w:pStyle w:val="Inhopg4"/>
        <w:tabs>
          <w:tab w:val="right" w:pos="9062"/>
        </w:tabs>
        <w:rPr>
          <w:rFonts w:eastAsiaTheme="minorEastAsia"/>
          <w:i/>
          <w:noProof/>
          <w:sz w:val="28"/>
          <w:szCs w:val="22"/>
          <w:lang w:eastAsia="nl-NL"/>
        </w:rPr>
      </w:pPr>
      <w:r w:rsidRPr="00060DB0">
        <w:rPr>
          <w:rFonts w:ascii="Calibri Light" w:eastAsia="Calibri" w:hAnsi="Calibri Light"/>
          <w:i/>
          <w:noProof/>
          <w:sz w:val="24"/>
        </w:rPr>
        <w:t>2.4.1.3. Art. 9 lid 4 Sr</w:t>
      </w:r>
      <w:r w:rsidRPr="00060DB0">
        <w:rPr>
          <w:i/>
          <w:noProof/>
          <w:sz w:val="24"/>
        </w:rPr>
        <w:tab/>
      </w:r>
      <w:r w:rsidR="009057F4">
        <w:rPr>
          <w:i/>
          <w:noProof/>
          <w:sz w:val="24"/>
        </w:rPr>
        <w:t>27</w:t>
      </w:r>
    </w:p>
    <w:p w:rsidR="003D698E" w:rsidRPr="00060DB0" w:rsidRDefault="003D698E">
      <w:pPr>
        <w:pStyle w:val="Inhopg4"/>
        <w:tabs>
          <w:tab w:val="right" w:pos="9062"/>
        </w:tabs>
        <w:rPr>
          <w:rFonts w:eastAsiaTheme="minorEastAsia"/>
          <w:i/>
          <w:noProof/>
          <w:sz w:val="28"/>
          <w:szCs w:val="22"/>
          <w:lang w:eastAsia="nl-NL"/>
        </w:rPr>
      </w:pPr>
      <w:r w:rsidRPr="00060DB0">
        <w:rPr>
          <w:rFonts w:ascii="Calibri Light" w:eastAsia="Calibri" w:hAnsi="Calibri Light"/>
          <w:i/>
          <w:noProof/>
          <w:sz w:val="24"/>
        </w:rPr>
        <w:t>2.4.1.4. Art. 9 lid 5 Sr</w:t>
      </w:r>
      <w:r w:rsidRPr="00060DB0">
        <w:rPr>
          <w:i/>
          <w:noProof/>
          <w:sz w:val="24"/>
        </w:rPr>
        <w:tab/>
      </w:r>
      <w:r w:rsidR="009057F4">
        <w:rPr>
          <w:i/>
          <w:noProof/>
          <w:sz w:val="24"/>
        </w:rPr>
        <w:t>28</w:t>
      </w:r>
    </w:p>
    <w:p w:rsidR="003D698E" w:rsidRPr="00060DB0" w:rsidRDefault="003D698E">
      <w:pPr>
        <w:pStyle w:val="Inhopg3"/>
        <w:tabs>
          <w:tab w:val="right" w:pos="9062"/>
        </w:tabs>
        <w:rPr>
          <w:rFonts w:eastAsiaTheme="minorEastAsia"/>
          <w:i/>
          <w:noProof/>
          <w:sz w:val="28"/>
          <w:szCs w:val="22"/>
          <w:lang w:eastAsia="nl-NL"/>
        </w:rPr>
      </w:pPr>
      <w:r w:rsidRPr="00060DB0">
        <w:rPr>
          <w:rFonts w:ascii="Calibri Light" w:eastAsia="Calibri" w:hAnsi="Calibri Light"/>
          <w:i/>
          <w:noProof/>
          <w:sz w:val="24"/>
        </w:rPr>
        <w:t>2.4.2. Bevoegdheden Openbaar Ministerie</w:t>
      </w:r>
      <w:r w:rsidRPr="00060DB0">
        <w:rPr>
          <w:i/>
          <w:noProof/>
          <w:sz w:val="24"/>
        </w:rPr>
        <w:tab/>
      </w:r>
      <w:r w:rsidR="009057F4">
        <w:rPr>
          <w:i/>
          <w:noProof/>
          <w:sz w:val="24"/>
        </w:rPr>
        <w:t>28</w:t>
      </w:r>
    </w:p>
    <w:p w:rsidR="003D698E" w:rsidRPr="00060DB0" w:rsidRDefault="003D698E">
      <w:pPr>
        <w:pStyle w:val="Inhopg3"/>
        <w:tabs>
          <w:tab w:val="right" w:pos="9062"/>
        </w:tabs>
        <w:rPr>
          <w:rFonts w:eastAsiaTheme="minorEastAsia"/>
          <w:i/>
          <w:noProof/>
          <w:sz w:val="28"/>
          <w:szCs w:val="22"/>
          <w:lang w:eastAsia="nl-NL"/>
        </w:rPr>
      </w:pPr>
      <w:r w:rsidRPr="00060DB0">
        <w:rPr>
          <w:rFonts w:ascii="Calibri Light" w:eastAsia="Calibri" w:hAnsi="Calibri Light"/>
          <w:i/>
          <w:noProof/>
          <w:sz w:val="24"/>
        </w:rPr>
        <w:t>2.4.3. Art. 22c Sr</w:t>
      </w:r>
      <w:r w:rsidRPr="00060DB0">
        <w:rPr>
          <w:i/>
          <w:noProof/>
          <w:sz w:val="24"/>
        </w:rPr>
        <w:tab/>
      </w:r>
      <w:r w:rsidR="009057F4">
        <w:rPr>
          <w:i/>
          <w:noProof/>
          <w:sz w:val="24"/>
        </w:rPr>
        <w:t>29</w:t>
      </w:r>
    </w:p>
    <w:p w:rsidR="003D698E" w:rsidRPr="00060DB0" w:rsidRDefault="003D698E">
      <w:pPr>
        <w:pStyle w:val="Inhopg3"/>
        <w:tabs>
          <w:tab w:val="right" w:pos="9062"/>
        </w:tabs>
        <w:rPr>
          <w:rFonts w:eastAsiaTheme="minorEastAsia"/>
          <w:i/>
          <w:noProof/>
          <w:sz w:val="28"/>
          <w:szCs w:val="22"/>
          <w:lang w:eastAsia="nl-NL"/>
        </w:rPr>
      </w:pPr>
      <w:r w:rsidRPr="00060DB0">
        <w:rPr>
          <w:rFonts w:ascii="Calibri Light" w:eastAsia="Calibri" w:hAnsi="Calibri Light"/>
          <w:i/>
          <w:noProof/>
          <w:sz w:val="24"/>
        </w:rPr>
        <w:t>2.4.4. Art. 22d Sr</w:t>
      </w:r>
      <w:r w:rsidRPr="00060DB0">
        <w:rPr>
          <w:i/>
          <w:noProof/>
          <w:sz w:val="24"/>
        </w:rPr>
        <w:tab/>
      </w:r>
      <w:r w:rsidR="009057F4">
        <w:rPr>
          <w:i/>
          <w:noProof/>
          <w:sz w:val="24"/>
        </w:rPr>
        <w:t>30</w:t>
      </w:r>
    </w:p>
    <w:p w:rsidR="003D698E" w:rsidRPr="00060DB0" w:rsidRDefault="003D698E">
      <w:pPr>
        <w:pStyle w:val="Inhopg3"/>
        <w:tabs>
          <w:tab w:val="right" w:pos="9062"/>
        </w:tabs>
        <w:rPr>
          <w:rFonts w:eastAsiaTheme="minorEastAsia"/>
          <w:i/>
          <w:noProof/>
          <w:sz w:val="28"/>
          <w:szCs w:val="22"/>
          <w:lang w:eastAsia="nl-NL"/>
        </w:rPr>
      </w:pPr>
      <w:r w:rsidRPr="00060DB0">
        <w:rPr>
          <w:rFonts w:ascii="Calibri Light" w:eastAsia="Calibri" w:hAnsi="Calibri Light"/>
          <w:i/>
          <w:noProof/>
          <w:sz w:val="24"/>
        </w:rPr>
        <w:t>2.4.5. Art. 22e Sr</w:t>
      </w:r>
      <w:r w:rsidRPr="00060DB0">
        <w:rPr>
          <w:i/>
          <w:noProof/>
          <w:sz w:val="24"/>
        </w:rPr>
        <w:tab/>
      </w:r>
      <w:r w:rsidR="009057F4">
        <w:rPr>
          <w:i/>
          <w:noProof/>
          <w:sz w:val="24"/>
        </w:rPr>
        <w:t>30</w:t>
      </w:r>
    </w:p>
    <w:p w:rsidR="003D698E" w:rsidRPr="003D698E" w:rsidRDefault="003D698E">
      <w:pPr>
        <w:pStyle w:val="Inhopg3"/>
        <w:tabs>
          <w:tab w:val="right" w:pos="9062"/>
        </w:tabs>
        <w:rPr>
          <w:rFonts w:eastAsiaTheme="minorEastAsia"/>
          <w:noProof/>
          <w:sz w:val="28"/>
          <w:szCs w:val="22"/>
          <w:lang w:eastAsia="nl-NL"/>
        </w:rPr>
      </w:pPr>
      <w:r w:rsidRPr="00060DB0">
        <w:rPr>
          <w:rFonts w:ascii="Calibri Light" w:eastAsia="Calibri" w:hAnsi="Calibri Light"/>
          <w:i/>
          <w:noProof/>
          <w:sz w:val="24"/>
        </w:rPr>
        <w:t>2.4.6. Art. 22f Sr</w:t>
      </w:r>
      <w:r w:rsidRPr="003D698E">
        <w:rPr>
          <w:noProof/>
          <w:sz w:val="24"/>
        </w:rPr>
        <w:tab/>
      </w:r>
      <w:r w:rsidR="009057F4">
        <w:rPr>
          <w:noProof/>
          <w:sz w:val="24"/>
        </w:rPr>
        <w:t>31</w:t>
      </w:r>
    </w:p>
    <w:p w:rsidR="003D698E" w:rsidRPr="003D698E" w:rsidRDefault="003D698E">
      <w:pPr>
        <w:pStyle w:val="Inhopg2"/>
        <w:rPr>
          <w:rFonts w:eastAsiaTheme="minorEastAsia"/>
          <w:i w:val="0"/>
          <w:iCs w:val="0"/>
          <w:noProof/>
          <w:sz w:val="28"/>
          <w:szCs w:val="22"/>
          <w:lang w:eastAsia="nl-NL"/>
        </w:rPr>
      </w:pPr>
      <w:r w:rsidRPr="00060DB0">
        <w:rPr>
          <w:rFonts w:ascii="Calibri Light" w:eastAsia="Calibri" w:hAnsi="Calibri Light"/>
          <w:i w:val="0"/>
          <w:noProof/>
          <w:sz w:val="24"/>
        </w:rPr>
        <w:t>2.5. De taakstraf in het jeugdstrafrecht</w:t>
      </w:r>
      <w:r w:rsidRPr="003D698E">
        <w:rPr>
          <w:noProof/>
          <w:sz w:val="24"/>
        </w:rPr>
        <w:tab/>
      </w:r>
      <w:r w:rsidR="009057F4">
        <w:rPr>
          <w:noProof/>
          <w:sz w:val="24"/>
        </w:rPr>
        <w:t>31</w:t>
      </w:r>
    </w:p>
    <w:p w:rsidR="003D698E" w:rsidRPr="003D698E" w:rsidRDefault="003D698E">
      <w:pPr>
        <w:pStyle w:val="Inhopg2"/>
        <w:rPr>
          <w:rFonts w:eastAsiaTheme="minorEastAsia"/>
          <w:i w:val="0"/>
          <w:iCs w:val="0"/>
          <w:noProof/>
          <w:sz w:val="28"/>
          <w:szCs w:val="22"/>
          <w:lang w:eastAsia="nl-NL"/>
        </w:rPr>
      </w:pPr>
      <w:r w:rsidRPr="00060DB0">
        <w:rPr>
          <w:rFonts w:ascii="Calibri Light" w:eastAsia="Calibri" w:hAnsi="Calibri Light"/>
          <w:i w:val="0"/>
          <w:noProof/>
          <w:sz w:val="24"/>
        </w:rPr>
        <w:t>Deelconclusie</w:t>
      </w:r>
      <w:r w:rsidRPr="003D698E">
        <w:rPr>
          <w:noProof/>
          <w:sz w:val="24"/>
        </w:rPr>
        <w:tab/>
      </w:r>
      <w:r w:rsidR="009057F4">
        <w:rPr>
          <w:noProof/>
          <w:sz w:val="24"/>
        </w:rPr>
        <w:t>32</w:t>
      </w:r>
    </w:p>
    <w:p w:rsidR="003D698E" w:rsidRPr="003D698E" w:rsidRDefault="003D698E">
      <w:pPr>
        <w:pStyle w:val="Inhopg2"/>
        <w:rPr>
          <w:rFonts w:eastAsiaTheme="minorEastAsia"/>
          <w:i w:val="0"/>
          <w:iCs w:val="0"/>
          <w:noProof/>
          <w:sz w:val="28"/>
          <w:szCs w:val="22"/>
          <w:lang w:eastAsia="nl-NL"/>
        </w:rPr>
      </w:pPr>
      <w:r w:rsidRPr="005A7F58">
        <w:rPr>
          <w:rFonts w:ascii="Calibri Light" w:eastAsia="Calibri" w:hAnsi="Calibri Light"/>
          <w:i w:val="0"/>
          <w:noProof/>
          <w:sz w:val="24"/>
          <w:u w:val="single"/>
        </w:rPr>
        <w:t>Deelvraag 2b: Wat houdt het taakstrafverbod van art. 22b Sr in, blijkens wet- en regelgeving?</w:t>
      </w:r>
      <w:r w:rsidRPr="003D698E">
        <w:rPr>
          <w:noProof/>
          <w:sz w:val="24"/>
        </w:rPr>
        <w:tab/>
      </w:r>
      <w:r w:rsidR="009E76D4">
        <w:rPr>
          <w:noProof/>
          <w:sz w:val="24"/>
        </w:rPr>
        <w:t>34</w:t>
      </w:r>
    </w:p>
    <w:p w:rsidR="003D698E" w:rsidRPr="003D698E" w:rsidRDefault="003D698E">
      <w:pPr>
        <w:pStyle w:val="Inhopg2"/>
        <w:rPr>
          <w:rFonts w:eastAsiaTheme="minorEastAsia"/>
          <w:i w:val="0"/>
          <w:iCs w:val="0"/>
          <w:noProof/>
          <w:sz w:val="28"/>
          <w:szCs w:val="22"/>
          <w:lang w:eastAsia="nl-NL"/>
        </w:rPr>
      </w:pPr>
      <w:r w:rsidRPr="00060DB0">
        <w:rPr>
          <w:rFonts w:ascii="Calibri Light" w:eastAsia="Calibri" w:hAnsi="Calibri Light"/>
          <w:i w:val="0"/>
          <w:noProof/>
          <w:sz w:val="24"/>
        </w:rPr>
        <w:t>2.5. Ontstaansgeschiedenis ‘Wet beperking oplegging taakstraffen’</w:t>
      </w:r>
      <w:r w:rsidRPr="003D698E">
        <w:rPr>
          <w:noProof/>
          <w:sz w:val="24"/>
        </w:rPr>
        <w:tab/>
      </w:r>
      <w:r w:rsidR="009E76D4">
        <w:rPr>
          <w:noProof/>
          <w:sz w:val="24"/>
        </w:rPr>
        <w:t>34</w:t>
      </w:r>
    </w:p>
    <w:p w:rsidR="003D698E" w:rsidRPr="003D698E" w:rsidRDefault="003D698E">
      <w:pPr>
        <w:pStyle w:val="Inhopg2"/>
        <w:rPr>
          <w:rFonts w:eastAsiaTheme="minorEastAsia"/>
          <w:i w:val="0"/>
          <w:iCs w:val="0"/>
          <w:noProof/>
          <w:sz w:val="28"/>
          <w:szCs w:val="22"/>
          <w:lang w:eastAsia="nl-NL"/>
        </w:rPr>
      </w:pPr>
      <w:r w:rsidRPr="00060DB0">
        <w:rPr>
          <w:rFonts w:ascii="Calibri Light" w:eastAsia="Calibri" w:hAnsi="Calibri Light"/>
          <w:i w:val="0"/>
          <w:noProof/>
          <w:sz w:val="24"/>
        </w:rPr>
        <w:t>2.6. Art. 22b Sr</w:t>
      </w:r>
      <w:r w:rsidRPr="003D698E">
        <w:rPr>
          <w:noProof/>
          <w:sz w:val="24"/>
        </w:rPr>
        <w:tab/>
      </w:r>
      <w:r w:rsidR="009E76D4">
        <w:rPr>
          <w:noProof/>
          <w:sz w:val="24"/>
        </w:rPr>
        <w:t>35</w:t>
      </w:r>
    </w:p>
    <w:p w:rsidR="003D698E" w:rsidRPr="00060DB0" w:rsidRDefault="003D698E">
      <w:pPr>
        <w:pStyle w:val="Inhopg3"/>
        <w:tabs>
          <w:tab w:val="right" w:pos="9062"/>
        </w:tabs>
        <w:rPr>
          <w:rFonts w:eastAsiaTheme="minorEastAsia"/>
          <w:i/>
          <w:noProof/>
          <w:sz w:val="28"/>
          <w:szCs w:val="22"/>
          <w:lang w:eastAsia="nl-NL"/>
        </w:rPr>
      </w:pPr>
      <w:r w:rsidRPr="00060DB0">
        <w:rPr>
          <w:rFonts w:ascii="Calibri Light" w:eastAsia="Calibri" w:hAnsi="Calibri Light"/>
          <w:i/>
          <w:noProof/>
          <w:sz w:val="24"/>
        </w:rPr>
        <w:t>2.6.1. Art. 22b lid 1 onder a Sr</w:t>
      </w:r>
      <w:r w:rsidRPr="00060DB0">
        <w:rPr>
          <w:i/>
          <w:noProof/>
          <w:sz w:val="24"/>
        </w:rPr>
        <w:tab/>
      </w:r>
      <w:r w:rsidR="009E76D4">
        <w:rPr>
          <w:i/>
          <w:noProof/>
          <w:sz w:val="24"/>
        </w:rPr>
        <w:t>35</w:t>
      </w:r>
    </w:p>
    <w:p w:rsidR="003D698E" w:rsidRPr="00060DB0" w:rsidRDefault="003D698E">
      <w:pPr>
        <w:pStyle w:val="Inhopg3"/>
        <w:tabs>
          <w:tab w:val="right" w:pos="9062"/>
        </w:tabs>
        <w:rPr>
          <w:rFonts w:eastAsiaTheme="minorEastAsia"/>
          <w:i/>
          <w:noProof/>
          <w:sz w:val="28"/>
          <w:szCs w:val="22"/>
          <w:lang w:eastAsia="nl-NL"/>
        </w:rPr>
      </w:pPr>
      <w:r w:rsidRPr="00060DB0">
        <w:rPr>
          <w:rFonts w:ascii="Calibri Light" w:eastAsia="Calibri" w:hAnsi="Calibri Light"/>
          <w:i/>
          <w:noProof/>
          <w:sz w:val="24"/>
        </w:rPr>
        <w:t>2.6.2. Art. 22b lid 1 onder b Sr</w:t>
      </w:r>
      <w:r w:rsidRPr="00060DB0">
        <w:rPr>
          <w:i/>
          <w:noProof/>
          <w:sz w:val="24"/>
        </w:rPr>
        <w:tab/>
      </w:r>
      <w:r w:rsidR="009E76D4">
        <w:rPr>
          <w:i/>
          <w:noProof/>
          <w:sz w:val="24"/>
        </w:rPr>
        <w:t>36</w:t>
      </w:r>
    </w:p>
    <w:p w:rsidR="003D698E" w:rsidRPr="00060DB0" w:rsidRDefault="003D698E">
      <w:pPr>
        <w:pStyle w:val="Inhopg3"/>
        <w:tabs>
          <w:tab w:val="right" w:pos="9062"/>
        </w:tabs>
        <w:rPr>
          <w:rFonts w:eastAsiaTheme="minorEastAsia"/>
          <w:i/>
          <w:noProof/>
          <w:sz w:val="28"/>
          <w:szCs w:val="22"/>
          <w:lang w:eastAsia="nl-NL"/>
        </w:rPr>
      </w:pPr>
      <w:r w:rsidRPr="00060DB0">
        <w:rPr>
          <w:rFonts w:ascii="Calibri Light" w:eastAsia="Calibri" w:hAnsi="Calibri Light"/>
          <w:i/>
          <w:noProof/>
          <w:sz w:val="24"/>
        </w:rPr>
        <w:t>2.6.3.  Art. 22b lid 2 Sr</w:t>
      </w:r>
      <w:r w:rsidRPr="00060DB0">
        <w:rPr>
          <w:i/>
          <w:noProof/>
          <w:sz w:val="24"/>
        </w:rPr>
        <w:tab/>
      </w:r>
      <w:r w:rsidR="009E76D4">
        <w:rPr>
          <w:i/>
          <w:noProof/>
          <w:sz w:val="24"/>
        </w:rPr>
        <w:t>37</w:t>
      </w:r>
    </w:p>
    <w:p w:rsidR="003D698E" w:rsidRPr="00060DB0" w:rsidRDefault="003D698E">
      <w:pPr>
        <w:pStyle w:val="Inhopg3"/>
        <w:tabs>
          <w:tab w:val="right" w:pos="9062"/>
        </w:tabs>
        <w:rPr>
          <w:rFonts w:eastAsiaTheme="minorEastAsia"/>
          <w:i/>
          <w:noProof/>
          <w:sz w:val="28"/>
          <w:szCs w:val="22"/>
          <w:lang w:eastAsia="nl-NL"/>
        </w:rPr>
      </w:pPr>
      <w:r w:rsidRPr="00060DB0">
        <w:rPr>
          <w:rFonts w:ascii="Calibri Light" w:eastAsia="Calibri" w:hAnsi="Calibri Light"/>
          <w:i/>
          <w:noProof/>
          <w:sz w:val="24"/>
        </w:rPr>
        <w:t>2.6.4. De omzeiling van het taakstrafverbod ex art. 22b lid 3 Sr</w:t>
      </w:r>
      <w:r w:rsidRPr="00060DB0">
        <w:rPr>
          <w:i/>
          <w:noProof/>
          <w:sz w:val="24"/>
        </w:rPr>
        <w:tab/>
      </w:r>
      <w:r w:rsidR="009E76D4">
        <w:rPr>
          <w:i/>
          <w:noProof/>
          <w:sz w:val="24"/>
        </w:rPr>
        <w:t>37</w:t>
      </w:r>
    </w:p>
    <w:p w:rsidR="003D698E" w:rsidRPr="00060DB0" w:rsidRDefault="003D698E">
      <w:pPr>
        <w:pStyle w:val="Inhopg4"/>
        <w:tabs>
          <w:tab w:val="right" w:pos="9062"/>
        </w:tabs>
        <w:rPr>
          <w:rFonts w:eastAsiaTheme="minorEastAsia"/>
          <w:i/>
          <w:noProof/>
          <w:sz w:val="28"/>
          <w:szCs w:val="22"/>
          <w:lang w:eastAsia="nl-NL"/>
        </w:rPr>
      </w:pPr>
      <w:r w:rsidRPr="00060DB0">
        <w:rPr>
          <w:rFonts w:ascii="Calibri Light" w:eastAsia="Calibri" w:hAnsi="Calibri Light"/>
          <w:i/>
          <w:noProof/>
          <w:sz w:val="24"/>
        </w:rPr>
        <w:t>2.6.4.1. De Valkenburgse zedenzaken</w:t>
      </w:r>
      <w:r w:rsidRPr="00060DB0">
        <w:rPr>
          <w:i/>
          <w:noProof/>
          <w:sz w:val="24"/>
        </w:rPr>
        <w:tab/>
      </w:r>
      <w:r w:rsidR="009E76D4">
        <w:rPr>
          <w:i/>
          <w:noProof/>
          <w:sz w:val="24"/>
        </w:rPr>
        <w:t>38</w:t>
      </w:r>
    </w:p>
    <w:p w:rsidR="003D698E" w:rsidRPr="003D698E" w:rsidRDefault="003D698E">
      <w:pPr>
        <w:pStyle w:val="Inhopg5"/>
        <w:tabs>
          <w:tab w:val="right" w:pos="9062"/>
        </w:tabs>
        <w:rPr>
          <w:rFonts w:eastAsiaTheme="minorEastAsia"/>
          <w:noProof/>
          <w:sz w:val="28"/>
          <w:szCs w:val="22"/>
          <w:lang w:eastAsia="nl-NL"/>
        </w:rPr>
      </w:pPr>
      <w:r w:rsidRPr="00060DB0">
        <w:rPr>
          <w:rFonts w:ascii="Calibri Light" w:hAnsi="Calibri Light"/>
          <w:i/>
          <w:noProof/>
          <w:sz w:val="24"/>
        </w:rPr>
        <w:t>2.6.4.1.1. Conclusie advocaat-generaal G. Knigge in de Valkenburgse zedenzaken</w:t>
      </w:r>
      <w:r w:rsidRPr="003D698E">
        <w:rPr>
          <w:noProof/>
          <w:sz w:val="24"/>
        </w:rPr>
        <w:tab/>
      </w:r>
      <w:r w:rsidR="009E76D4">
        <w:rPr>
          <w:noProof/>
          <w:sz w:val="24"/>
        </w:rPr>
        <w:t>39</w:t>
      </w:r>
    </w:p>
    <w:p w:rsidR="003D698E" w:rsidRPr="003D698E" w:rsidRDefault="003D698E">
      <w:pPr>
        <w:pStyle w:val="Inhopg2"/>
        <w:rPr>
          <w:rFonts w:eastAsiaTheme="minorEastAsia"/>
          <w:i w:val="0"/>
          <w:iCs w:val="0"/>
          <w:noProof/>
          <w:sz w:val="28"/>
          <w:szCs w:val="22"/>
          <w:lang w:eastAsia="nl-NL"/>
        </w:rPr>
      </w:pPr>
      <w:r w:rsidRPr="003D698E">
        <w:rPr>
          <w:rFonts w:ascii="Calibri Light" w:eastAsia="Calibri" w:hAnsi="Calibri Light"/>
          <w:noProof/>
          <w:sz w:val="24"/>
        </w:rPr>
        <w:t>2.7</w:t>
      </w:r>
      <w:r w:rsidRPr="00060DB0">
        <w:rPr>
          <w:rFonts w:ascii="Calibri Light" w:eastAsia="Calibri" w:hAnsi="Calibri Light"/>
          <w:i w:val="0"/>
          <w:noProof/>
          <w:sz w:val="24"/>
        </w:rPr>
        <w:t>. De straftoemetingsvrijheid</w:t>
      </w:r>
      <w:r w:rsidRPr="003D698E">
        <w:rPr>
          <w:noProof/>
          <w:sz w:val="24"/>
        </w:rPr>
        <w:tab/>
      </w:r>
      <w:r w:rsidR="009E76D4">
        <w:rPr>
          <w:noProof/>
          <w:sz w:val="24"/>
        </w:rPr>
        <w:t>40</w:t>
      </w:r>
    </w:p>
    <w:p w:rsidR="003D698E" w:rsidRPr="003D698E" w:rsidRDefault="003D698E">
      <w:pPr>
        <w:pStyle w:val="Inhopg3"/>
        <w:tabs>
          <w:tab w:val="right" w:pos="9062"/>
        </w:tabs>
        <w:rPr>
          <w:rFonts w:eastAsiaTheme="minorEastAsia"/>
          <w:noProof/>
          <w:sz w:val="28"/>
          <w:szCs w:val="22"/>
          <w:lang w:eastAsia="nl-NL"/>
        </w:rPr>
      </w:pPr>
      <w:r w:rsidRPr="00060DB0">
        <w:rPr>
          <w:rFonts w:ascii="Calibri Light" w:eastAsia="Calibri" w:hAnsi="Calibri Light"/>
          <w:i/>
          <w:noProof/>
          <w:sz w:val="24"/>
        </w:rPr>
        <w:t>2.7.1.  Het rechterlijk beslissingsschema van art. 348 en 350 Sv</w:t>
      </w:r>
      <w:r w:rsidRPr="003D698E">
        <w:rPr>
          <w:noProof/>
          <w:sz w:val="24"/>
        </w:rPr>
        <w:tab/>
      </w:r>
      <w:r w:rsidR="009E76D4">
        <w:rPr>
          <w:noProof/>
          <w:sz w:val="24"/>
        </w:rPr>
        <w:t>41</w:t>
      </w:r>
    </w:p>
    <w:p w:rsidR="003D698E" w:rsidRPr="00060DB0" w:rsidRDefault="003D698E">
      <w:pPr>
        <w:pStyle w:val="Inhopg4"/>
        <w:tabs>
          <w:tab w:val="right" w:pos="9062"/>
        </w:tabs>
        <w:rPr>
          <w:rFonts w:eastAsiaTheme="minorEastAsia"/>
          <w:i/>
          <w:noProof/>
          <w:sz w:val="28"/>
          <w:szCs w:val="22"/>
          <w:lang w:eastAsia="nl-NL"/>
        </w:rPr>
      </w:pPr>
      <w:r w:rsidRPr="00060DB0">
        <w:rPr>
          <w:rFonts w:ascii="Calibri Light" w:hAnsi="Calibri Light"/>
          <w:i/>
          <w:noProof/>
          <w:sz w:val="24"/>
        </w:rPr>
        <w:t>2.7.1.1. De voorvragen van art. 348 Sv</w:t>
      </w:r>
      <w:r w:rsidRPr="00060DB0">
        <w:rPr>
          <w:i/>
          <w:noProof/>
          <w:sz w:val="24"/>
        </w:rPr>
        <w:tab/>
      </w:r>
      <w:r w:rsidR="009E76D4">
        <w:rPr>
          <w:i/>
          <w:noProof/>
          <w:sz w:val="24"/>
        </w:rPr>
        <w:t>41</w:t>
      </w:r>
    </w:p>
    <w:p w:rsidR="003D698E" w:rsidRPr="00060DB0" w:rsidRDefault="003D698E">
      <w:pPr>
        <w:pStyle w:val="Inhopg4"/>
        <w:tabs>
          <w:tab w:val="right" w:pos="9062"/>
        </w:tabs>
        <w:rPr>
          <w:rFonts w:eastAsiaTheme="minorEastAsia"/>
          <w:i/>
          <w:noProof/>
          <w:sz w:val="28"/>
          <w:szCs w:val="22"/>
          <w:lang w:eastAsia="nl-NL"/>
        </w:rPr>
      </w:pPr>
      <w:r w:rsidRPr="00060DB0">
        <w:rPr>
          <w:rFonts w:ascii="Calibri Light" w:hAnsi="Calibri Light"/>
          <w:i/>
          <w:noProof/>
          <w:sz w:val="24"/>
        </w:rPr>
        <w:t>2.7.1.2. De hoofdvragen van art. 350 Sv</w:t>
      </w:r>
      <w:r w:rsidRPr="00060DB0">
        <w:rPr>
          <w:i/>
          <w:noProof/>
          <w:sz w:val="24"/>
        </w:rPr>
        <w:tab/>
      </w:r>
      <w:r w:rsidR="009E76D4">
        <w:rPr>
          <w:i/>
          <w:noProof/>
          <w:sz w:val="24"/>
        </w:rPr>
        <w:t>42</w:t>
      </w:r>
    </w:p>
    <w:p w:rsidR="003D698E" w:rsidRPr="00060DB0" w:rsidRDefault="003D698E">
      <w:pPr>
        <w:pStyle w:val="Inhopg4"/>
        <w:tabs>
          <w:tab w:val="right" w:pos="9062"/>
        </w:tabs>
        <w:rPr>
          <w:rFonts w:eastAsiaTheme="minorEastAsia"/>
          <w:i/>
          <w:noProof/>
          <w:sz w:val="28"/>
          <w:szCs w:val="22"/>
          <w:lang w:eastAsia="nl-NL"/>
        </w:rPr>
      </w:pPr>
      <w:r w:rsidRPr="00060DB0">
        <w:rPr>
          <w:rFonts w:ascii="Calibri Light" w:hAnsi="Calibri Light"/>
          <w:i/>
          <w:noProof/>
          <w:sz w:val="24"/>
        </w:rPr>
        <w:t>2.7.1.3. De straftoemetingsvraag van art. 350 Sv</w:t>
      </w:r>
      <w:r w:rsidRPr="00060DB0">
        <w:rPr>
          <w:i/>
          <w:noProof/>
          <w:sz w:val="24"/>
        </w:rPr>
        <w:tab/>
      </w:r>
      <w:r w:rsidR="009E76D4">
        <w:rPr>
          <w:i/>
          <w:noProof/>
          <w:sz w:val="24"/>
        </w:rPr>
        <w:t>43</w:t>
      </w:r>
    </w:p>
    <w:p w:rsidR="003D698E" w:rsidRPr="003D698E" w:rsidRDefault="003D698E">
      <w:pPr>
        <w:pStyle w:val="Inhopg4"/>
        <w:tabs>
          <w:tab w:val="right" w:pos="9062"/>
        </w:tabs>
        <w:rPr>
          <w:rFonts w:eastAsiaTheme="minorEastAsia"/>
          <w:noProof/>
          <w:sz w:val="28"/>
          <w:szCs w:val="22"/>
          <w:lang w:eastAsia="nl-NL"/>
        </w:rPr>
      </w:pPr>
      <w:r w:rsidRPr="00060DB0">
        <w:rPr>
          <w:rFonts w:ascii="Calibri Light" w:hAnsi="Calibri Light"/>
          <w:i/>
          <w:noProof/>
          <w:sz w:val="24"/>
        </w:rPr>
        <w:t>2.7.1.4. Art. 22b Sr en de straftoemetingsvrijheid</w:t>
      </w:r>
      <w:r w:rsidRPr="003D698E">
        <w:rPr>
          <w:noProof/>
          <w:sz w:val="24"/>
        </w:rPr>
        <w:tab/>
      </w:r>
      <w:r w:rsidR="009E76D4">
        <w:rPr>
          <w:i/>
          <w:noProof/>
          <w:sz w:val="24"/>
        </w:rPr>
        <w:t>43</w:t>
      </w:r>
    </w:p>
    <w:p w:rsidR="003D698E" w:rsidRPr="003D698E" w:rsidRDefault="003D698E">
      <w:pPr>
        <w:pStyle w:val="Inhopg2"/>
        <w:rPr>
          <w:rFonts w:eastAsiaTheme="minorEastAsia"/>
          <w:i w:val="0"/>
          <w:iCs w:val="0"/>
          <w:noProof/>
          <w:sz w:val="28"/>
          <w:szCs w:val="22"/>
          <w:lang w:eastAsia="nl-NL"/>
        </w:rPr>
      </w:pPr>
      <w:r w:rsidRPr="003D698E">
        <w:rPr>
          <w:rFonts w:ascii="Calibri Light" w:eastAsia="Calibri" w:hAnsi="Calibri Light"/>
          <w:noProof/>
          <w:sz w:val="24"/>
        </w:rPr>
        <w:t>Deelconclusie</w:t>
      </w:r>
      <w:r w:rsidRPr="003D698E">
        <w:rPr>
          <w:noProof/>
          <w:sz w:val="24"/>
        </w:rPr>
        <w:tab/>
      </w:r>
      <w:r w:rsidR="009E76D4">
        <w:rPr>
          <w:noProof/>
          <w:sz w:val="24"/>
        </w:rPr>
        <w:t>45</w:t>
      </w:r>
    </w:p>
    <w:p w:rsidR="003D698E" w:rsidRPr="003D698E" w:rsidRDefault="003D698E" w:rsidP="003D698E">
      <w:pPr>
        <w:pStyle w:val="Inhopg1"/>
        <w:rPr>
          <w:rFonts w:eastAsiaTheme="minorEastAsia"/>
          <w:sz w:val="28"/>
          <w:szCs w:val="22"/>
          <w:lang w:eastAsia="nl-NL"/>
        </w:rPr>
      </w:pPr>
      <w:r w:rsidRPr="003D698E">
        <w:t>Hoofdstuk 3: Resultaten</w:t>
      </w:r>
      <w:r w:rsidRPr="003D698E">
        <w:tab/>
      </w:r>
      <w:r w:rsidR="005F01B8">
        <w:t>46</w:t>
      </w:r>
    </w:p>
    <w:p w:rsidR="003D698E" w:rsidRPr="003D698E" w:rsidRDefault="003D698E">
      <w:pPr>
        <w:pStyle w:val="Inhopg2"/>
        <w:rPr>
          <w:rFonts w:eastAsiaTheme="minorEastAsia"/>
          <w:i w:val="0"/>
          <w:iCs w:val="0"/>
          <w:noProof/>
          <w:sz w:val="28"/>
          <w:szCs w:val="22"/>
          <w:lang w:eastAsia="nl-NL"/>
        </w:rPr>
      </w:pPr>
      <w:r w:rsidRPr="007044CC">
        <w:rPr>
          <w:rFonts w:ascii="Calibri Light" w:eastAsia="Calibri" w:hAnsi="Calibri Light"/>
          <w:i w:val="0"/>
          <w:noProof/>
          <w:sz w:val="24"/>
          <w:u w:val="single"/>
        </w:rPr>
        <w:t>Deelvraag 3: Bij welke feiten en onder welke omstandigheden wordt het taakstrafverbod inzake ernstige zedendelicten ex art. 22b lid 1 Sr door feitenrechters omzeild, blijkens jurisprudentieonderzoek?</w:t>
      </w:r>
      <w:r w:rsidRPr="003D698E">
        <w:rPr>
          <w:noProof/>
          <w:sz w:val="24"/>
        </w:rPr>
        <w:tab/>
      </w:r>
      <w:r w:rsidR="005F01B8">
        <w:rPr>
          <w:noProof/>
          <w:sz w:val="24"/>
        </w:rPr>
        <w:t>47</w:t>
      </w:r>
    </w:p>
    <w:p w:rsidR="003D698E" w:rsidRPr="003D698E" w:rsidRDefault="003D698E">
      <w:pPr>
        <w:pStyle w:val="Inhopg2"/>
        <w:rPr>
          <w:rFonts w:eastAsiaTheme="minorEastAsia"/>
          <w:i w:val="0"/>
          <w:iCs w:val="0"/>
          <w:noProof/>
          <w:sz w:val="28"/>
          <w:szCs w:val="22"/>
          <w:lang w:eastAsia="nl-NL"/>
        </w:rPr>
      </w:pPr>
      <w:r w:rsidRPr="003D698E">
        <w:rPr>
          <w:rFonts w:ascii="Calibri Light" w:hAnsi="Calibri Light"/>
          <w:noProof/>
          <w:sz w:val="24"/>
        </w:rPr>
        <w:t>De kwalificatie van het zedendelict en de aard van het bewezenverklaarde</w:t>
      </w:r>
      <w:r w:rsidRPr="003D698E">
        <w:rPr>
          <w:noProof/>
          <w:sz w:val="24"/>
        </w:rPr>
        <w:tab/>
      </w:r>
      <w:r w:rsidR="005F01B8">
        <w:rPr>
          <w:noProof/>
          <w:sz w:val="24"/>
        </w:rPr>
        <w:t>47</w:t>
      </w:r>
    </w:p>
    <w:p w:rsidR="003D698E" w:rsidRPr="003D698E" w:rsidRDefault="003D698E">
      <w:pPr>
        <w:pStyle w:val="Inhopg2"/>
        <w:rPr>
          <w:rFonts w:eastAsiaTheme="minorEastAsia"/>
          <w:i w:val="0"/>
          <w:iCs w:val="0"/>
          <w:noProof/>
          <w:sz w:val="28"/>
          <w:szCs w:val="22"/>
          <w:lang w:eastAsia="nl-NL"/>
        </w:rPr>
      </w:pPr>
      <w:r w:rsidRPr="003D698E">
        <w:rPr>
          <w:rFonts w:ascii="Calibri Light" w:hAnsi="Calibri Light"/>
          <w:noProof/>
          <w:sz w:val="24"/>
        </w:rPr>
        <w:t>De OvJ/A-G versus de rechtbank/het hof</w:t>
      </w:r>
      <w:r w:rsidRPr="003D698E">
        <w:rPr>
          <w:noProof/>
          <w:sz w:val="24"/>
        </w:rPr>
        <w:tab/>
      </w:r>
      <w:r w:rsidR="005F01B8">
        <w:rPr>
          <w:noProof/>
          <w:sz w:val="24"/>
        </w:rPr>
        <w:t>50</w:t>
      </w:r>
    </w:p>
    <w:p w:rsidR="003D698E" w:rsidRPr="003D698E" w:rsidRDefault="003D698E">
      <w:pPr>
        <w:pStyle w:val="Inhopg2"/>
        <w:rPr>
          <w:rFonts w:eastAsiaTheme="minorEastAsia"/>
          <w:i w:val="0"/>
          <w:iCs w:val="0"/>
          <w:noProof/>
          <w:sz w:val="28"/>
          <w:szCs w:val="22"/>
          <w:lang w:eastAsia="nl-NL"/>
        </w:rPr>
      </w:pPr>
      <w:r w:rsidRPr="003D698E">
        <w:rPr>
          <w:rFonts w:ascii="Calibri Light" w:hAnsi="Calibri Light"/>
          <w:noProof/>
          <w:sz w:val="24"/>
        </w:rPr>
        <w:t>De verdediging versus de rechtbank/het hof</w:t>
      </w:r>
      <w:r w:rsidR="005F01B8">
        <w:rPr>
          <w:noProof/>
          <w:sz w:val="24"/>
        </w:rPr>
        <w:t xml:space="preserve">                                                                                 52</w:t>
      </w:r>
    </w:p>
    <w:p w:rsidR="003D698E" w:rsidRPr="003D698E" w:rsidRDefault="003D698E">
      <w:pPr>
        <w:pStyle w:val="Inhopg2"/>
        <w:rPr>
          <w:rFonts w:eastAsiaTheme="minorEastAsia"/>
          <w:i w:val="0"/>
          <w:iCs w:val="0"/>
          <w:noProof/>
          <w:sz w:val="28"/>
          <w:szCs w:val="22"/>
          <w:lang w:eastAsia="nl-NL"/>
        </w:rPr>
      </w:pPr>
      <w:r w:rsidRPr="003D698E">
        <w:rPr>
          <w:rFonts w:ascii="Calibri Light" w:hAnsi="Calibri Light"/>
          <w:noProof/>
          <w:sz w:val="24"/>
        </w:rPr>
        <w:t>Adviezen van derden</w:t>
      </w:r>
      <w:r w:rsidR="0080699E">
        <w:rPr>
          <w:rFonts w:ascii="Calibri Light" w:hAnsi="Calibri Light"/>
          <w:noProof/>
          <w:sz w:val="24"/>
        </w:rPr>
        <w:t xml:space="preserve">                                                                                                                        </w:t>
      </w:r>
      <w:r w:rsidR="005A7F58">
        <w:rPr>
          <w:rFonts w:ascii="Calibri Light" w:hAnsi="Calibri Light"/>
          <w:noProof/>
          <w:sz w:val="24"/>
        </w:rPr>
        <w:t xml:space="preserve"> </w:t>
      </w:r>
      <w:r w:rsidR="005F01B8">
        <w:rPr>
          <w:rFonts w:ascii="Calibri Light" w:hAnsi="Calibri Light"/>
          <w:noProof/>
          <w:sz w:val="24"/>
        </w:rPr>
        <w:t>52</w:t>
      </w:r>
      <w:r w:rsidRPr="0080699E">
        <w:rPr>
          <w:noProof/>
          <w:sz w:val="24"/>
        </w:rPr>
        <w:tab/>
      </w:r>
    </w:p>
    <w:p w:rsidR="0080699E" w:rsidRDefault="007044CC">
      <w:pPr>
        <w:pStyle w:val="Inhopg2"/>
        <w:rPr>
          <w:rFonts w:ascii="Calibri Light" w:hAnsi="Calibri Light"/>
          <w:noProof/>
          <w:sz w:val="24"/>
        </w:rPr>
      </w:pPr>
      <w:r>
        <w:rPr>
          <w:rFonts w:ascii="Calibri Light" w:hAnsi="Calibri Light"/>
          <w:noProof/>
          <w:sz w:val="24"/>
        </w:rPr>
        <w:t>In aanm</w:t>
      </w:r>
      <w:r w:rsidR="0080699E">
        <w:rPr>
          <w:rFonts w:ascii="Calibri Light" w:hAnsi="Calibri Light"/>
          <w:noProof/>
          <w:sz w:val="24"/>
        </w:rPr>
        <w:t xml:space="preserve">erking genomen persoonlijke omstandigheden van verdachte                                   </w:t>
      </w:r>
      <w:r w:rsidR="003366A2">
        <w:rPr>
          <w:rFonts w:ascii="Calibri Light" w:hAnsi="Calibri Light"/>
          <w:noProof/>
          <w:sz w:val="24"/>
        </w:rPr>
        <w:t xml:space="preserve"> </w:t>
      </w:r>
      <w:r w:rsidR="005F01B8">
        <w:rPr>
          <w:rFonts w:ascii="Calibri Light" w:hAnsi="Calibri Light"/>
          <w:noProof/>
          <w:sz w:val="24"/>
        </w:rPr>
        <w:t>52</w:t>
      </w:r>
    </w:p>
    <w:p w:rsidR="003D698E" w:rsidRPr="003D698E" w:rsidRDefault="003D698E">
      <w:pPr>
        <w:pStyle w:val="Inhopg2"/>
        <w:rPr>
          <w:rFonts w:eastAsiaTheme="minorEastAsia"/>
          <w:i w:val="0"/>
          <w:iCs w:val="0"/>
          <w:noProof/>
          <w:sz w:val="28"/>
          <w:szCs w:val="22"/>
          <w:lang w:eastAsia="nl-NL"/>
        </w:rPr>
      </w:pPr>
      <w:r w:rsidRPr="003D698E">
        <w:rPr>
          <w:rFonts w:ascii="Calibri Light" w:hAnsi="Calibri Light"/>
          <w:noProof/>
          <w:sz w:val="24"/>
        </w:rPr>
        <w:t>Strafverminderende- en strafvermeerderende omstandigheden</w:t>
      </w:r>
      <w:r w:rsidR="0080699E">
        <w:rPr>
          <w:rFonts w:ascii="Calibri Light" w:hAnsi="Calibri Light"/>
          <w:noProof/>
          <w:sz w:val="24"/>
        </w:rPr>
        <w:t xml:space="preserve">               </w:t>
      </w:r>
      <w:r w:rsidR="005C5010">
        <w:rPr>
          <w:rFonts w:ascii="Calibri Light" w:hAnsi="Calibri Light"/>
          <w:noProof/>
          <w:sz w:val="24"/>
        </w:rPr>
        <w:t xml:space="preserve">                               </w:t>
      </w:r>
      <w:r w:rsidR="003366A2">
        <w:rPr>
          <w:rFonts w:ascii="Calibri Light" w:hAnsi="Calibri Light"/>
          <w:noProof/>
          <w:sz w:val="24"/>
        </w:rPr>
        <w:t xml:space="preserve"> </w:t>
      </w:r>
      <w:r w:rsidR="005F01B8">
        <w:rPr>
          <w:rFonts w:ascii="Calibri Light" w:hAnsi="Calibri Light"/>
          <w:noProof/>
          <w:sz w:val="24"/>
        </w:rPr>
        <w:t>54</w:t>
      </w:r>
      <w:r w:rsidRPr="003D698E">
        <w:rPr>
          <w:noProof/>
          <w:sz w:val="24"/>
        </w:rPr>
        <w:tab/>
      </w:r>
    </w:p>
    <w:p w:rsidR="003D698E" w:rsidRPr="003D698E" w:rsidRDefault="003D698E" w:rsidP="003D698E">
      <w:pPr>
        <w:pStyle w:val="Inhopg1"/>
        <w:rPr>
          <w:rFonts w:eastAsiaTheme="minorEastAsia"/>
          <w:sz w:val="28"/>
          <w:szCs w:val="22"/>
          <w:lang w:eastAsia="nl-NL"/>
        </w:rPr>
      </w:pPr>
      <w:r w:rsidRPr="003D698E">
        <w:t>Hoofdstuk 4: Conclusies</w:t>
      </w:r>
      <w:r w:rsidR="00E126B3">
        <w:t xml:space="preserve">                                                  </w:t>
      </w:r>
      <w:r w:rsidR="005C5010">
        <w:t xml:space="preserve">                              </w:t>
      </w:r>
      <w:r w:rsidR="005F01B8">
        <w:t>55</w:t>
      </w:r>
      <w:r w:rsidRPr="003D698E">
        <w:tab/>
      </w:r>
    </w:p>
    <w:p w:rsidR="009750FC" w:rsidRPr="00423C89" w:rsidRDefault="003D698E" w:rsidP="009750FC">
      <w:pPr>
        <w:pStyle w:val="Inhopg2"/>
        <w:rPr>
          <w:noProof/>
          <w:sz w:val="24"/>
        </w:rPr>
      </w:pPr>
      <w:r w:rsidRPr="00423C89">
        <w:rPr>
          <w:rFonts w:ascii="Calibri Light" w:hAnsi="Calibri Light"/>
          <w:noProof/>
          <w:sz w:val="24"/>
        </w:rPr>
        <w:t xml:space="preserve">De </w:t>
      </w:r>
      <w:r w:rsidR="009750FC" w:rsidRPr="00423C89">
        <w:rPr>
          <w:rFonts w:ascii="Calibri Light" w:hAnsi="Calibri Light"/>
          <w:noProof/>
          <w:sz w:val="24"/>
        </w:rPr>
        <w:t xml:space="preserve">OvJ/A-G </w:t>
      </w:r>
      <w:r w:rsidRPr="00423C89">
        <w:rPr>
          <w:rFonts w:ascii="Calibri Light" w:hAnsi="Calibri Light"/>
          <w:noProof/>
          <w:sz w:val="24"/>
        </w:rPr>
        <w:t>versus de rechtbank/het hof</w:t>
      </w:r>
      <w:r w:rsidR="003366A2">
        <w:rPr>
          <w:noProof/>
          <w:sz w:val="24"/>
        </w:rPr>
        <w:t xml:space="preserve">                                                                                      </w:t>
      </w:r>
      <w:r w:rsidR="005F01B8">
        <w:rPr>
          <w:noProof/>
          <w:sz w:val="24"/>
        </w:rPr>
        <w:t>55</w:t>
      </w:r>
    </w:p>
    <w:p w:rsidR="009750FC" w:rsidRPr="00423C89" w:rsidRDefault="009750FC" w:rsidP="009750FC">
      <w:pPr>
        <w:rPr>
          <w:rFonts w:ascii="Calibri Light" w:hAnsi="Calibri Light"/>
          <w:i/>
        </w:rPr>
      </w:pPr>
      <w:r w:rsidRPr="00423C89">
        <w:rPr>
          <w:i/>
        </w:rPr>
        <w:t xml:space="preserve">    </w:t>
      </w:r>
      <w:r w:rsidRPr="00423C89">
        <w:rPr>
          <w:rFonts w:ascii="Calibri Light" w:hAnsi="Calibri Light"/>
          <w:i/>
          <w:sz w:val="24"/>
        </w:rPr>
        <w:t xml:space="preserve">De verdediging versus de rechtbank/het hof                                                  </w:t>
      </w:r>
      <w:r w:rsidR="003366A2">
        <w:rPr>
          <w:rFonts w:ascii="Calibri Light" w:hAnsi="Calibri Light"/>
          <w:i/>
          <w:sz w:val="24"/>
        </w:rPr>
        <w:t xml:space="preserve">                              </w:t>
      </w:r>
      <w:r w:rsidR="005F01B8">
        <w:rPr>
          <w:rFonts w:ascii="Calibri Light" w:hAnsi="Calibri Light"/>
          <w:i/>
          <w:sz w:val="24"/>
        </w:rPr>
        <w:t>56</w:t>
      </w:r>
    </w:p>
    <w:p w:rsidR="003D698E" w:rsidRPr="00423C89" w:rsidRDefault="003D698E">
      <w:pPr>
        <w:pStyle w:val="Inhopg2"/>
        <w:rPr>
          <w:noProof/>
          <w:sz w:val="24"/>
        </w:rPr>
      </w:pPr>
      <w:r w:rsidRPr="00423C89">
        <w:rPr>
          <w:rFonts w:ascii="Calibri Light" w:hAnsi="Calibri Light"/>
          <w:noProof/>
          <w:sz w:val="24"/>
        </w:rPr>
        <w:t>Persoonlijke-, strafverminderende- en strafvermeerderende omstandigheden</w:t>
      </w:r>
      <w:r w:rsidR="003366A2">
        <w:rPr>
          <w:noProof/>
          <w:sz w:val="24"/>
        </w:rPr>
        <w:t xml:space="preserve">                     </w:t>
      </w:r>
      <w:r w:rsidR="005C5010" w:rsidRPr="00423C89">
        <w:rPr>
          <w:noProof/>
          <w:sz w:val="24"/>
        </w:rPr>
        <w:t>5</w:t>
      </w:r>
      <w:r w:rsidR="005F01B8">
        <w:rPr>
          <w:noProof/>
          <w:sz w:val="24"/>
        </w:rPr>
        <w:t>6</w:t>
      </w:r>
    </w:p>
    <w:p w:rsidR="00423C89" w:rsidRPr="00423C89" w:rsidRDefault="00423C89" w:rsidP="00423C89">
      <w:pPr>
        <w:rPr>
          <w:rFonts w:ascii="Calibri Light" w:hAnsi="Calibri Light"/>
          <w:i/>
          <w:sz w:val="24"/>
        </w:rPr>
      </w:pPr>
      <w:r w:rsidRPr="00423C89">
        <w:rPr>
          <w:i/>
          <w:sz w:val="24"/>
        </w:rPr>
        <w:t xml:space="preserve">    </w:t>
      </w:r>
      <w:r w:rsidRPr="00423C89">
        <w:rPr>
          <w:rFonts w:ascii="Calibri Light" w:hAnsi="Calibri Light"/>
          <w:i/>
          <w:sz w:val="24"/>
        </w:rPr>
        <w:t xml:space="preserve">Adviezen van derden                                                                                                             </w:t>
      </w:r>
      <w:r w:rsidR="003366A2">
        <w:rPr>
          <w:rFonts w:ascii="Calibri Light" w:hAnsi="Calibri Light"/>
          <w:i/>
          <w:sz w:val="24"/>
        </w:rPr>
        <w:t xml:space="preserve">           </w:t>
      </w:r>
      <w:r w:rsidR="005F01B8">
        <w:rPr>
          <w:rFonts w:ascii="Calibri Light" w:hAnsi="Calibri Light"/>
          <w:i/>
          <w:sz w:val="24"/>
        </w:rPr>
        <w:t>57</w:t>
      </w:r>
    </w:p>
    <w:p w:rsidR="003D698E" w:rsidRPr="003D698E" w:rsidRDefault="003D698E" w:rsidP="003D698E">
      <w:pPr>
        <w:pStyle w:val="Inhopg1"/>
        <w:rPr>
          <w:rFonts w:eastAsiaTheme="minorEastAsia"/>
          <w:sz w:val="28"/>
          <w:szCs w:val="22"/>
          <w:lang w:eastAsia="nl-NL"/>
        </w:rPr>
      </w:pPr>
      <w:r w:rsidRPr="003D698E">
        <w:t>Hoofdstuk 5: Aanbevelingen</w:t>
      </w:r>
      <w:r w:rsidRPr="003D698E">
        <w:tab/>
      </w:r>
      <w:r w:rsidR="005F01B8">
        <w:t>58</w:t>
      </w:r>
    </w:p>
    <w:p w:rsidR="003D698E" w:rsidRPr="003D698E" w:rsidRDefault="003D698E" w:rsidP="003D698E">
      <w:pPr>
        <w:pStyle w:val="Inhopg1"/>
        <w:rPr>
          <w:rFonts w:eastAsiaTheme="minorEastAsia"/>
          <w:sz w:val="28"/>
          <w:szCs w:val="22"/>
          <w:lang w:eastAsia="nl-NL"/>
        </w:rPr>
      </w:pPr>
      <w:r w:rsidRPr="003D698E">
        <w:t>Literatuurlijst</w:t>
      </w:r>
      <w:r w:rsidRPr="003D698E">
        <w:tab/>
      </w:r>
      <w:r w:rsidR="005F01B8">
        <w:t>59</w:t>
      </w:r>
    </w:p>
    <w:p w:rsidR="003D698E" w:rsidRPr="003D698E" w:rsidRDefault="003D698E" w:rsidP="003D698E">
      <w:pPr>
        <w:pStyle w:val="Inhopg1"/>
        <w:rPr>
          <w:rFonts w:eastAsiaTheme="minorEastAsia"/>
          <w:sz w:val="28"/>
          <w:szCs w:val="22"/>
          <w:lang w:eastAsia="nl-NL"/>
        </w:rPr>
      </w:pPr>
      <w:r w:rsidRPr="003D698E">
        <w:t>Bijlagen</w:t>
      </w:r>
      <w:r w:rsidRPr="003D698E">
        <w:tab/>
      </w:r>
      <w:r w:rsidR="005F01B8">
        <w:t>65</w:t>
      </w:r>
    </w:p>
    <w:p w:rsidR="0050353E" w:rsidRPr="003D698E" w:rsidRDefault="003D698E" w:rsidP="00973388">
      <w:pPr>
        <w:rPr>
          <w:rFonts w:ascii="Calibri Light" w:hAnsi="Calibri Light"/>
          <w:sz w:val="24"/>
          <w:szCs w:val="24"/>
        </w:rPr>
      </w:pPr>
      <w:r w:rsidRPr="003D698E">
        <w:rPr>
          <w:rFonts w:ascii="Calibri Light" w:hAnsi="Calibri Light"/>
          <w:sz w:val="32"/>
          <w:szCs w:val="24"/>
        </w:rPr>
        <w:fldChar w:fldCharType="end"/>
      </w:r>
    </w:p>
    <w:p w:rsidR="006D6318" w:rsidRPr="00623AC6" w:rsidRDefault="003D698E" w:rsidP="003D698E">
      <w:pPr>
        <w:tabs>
          <w:tab w:val="left" w:pos="2581"/>
        </w:tabs>
        <w:spacing w:line="360" w:lineRule="auto"/>
        <w:rPr>
          <w:rFonts w:ascii="Calibri Light" w:hAnsi="Calibri Light"/>
          <w:b/>
        </w:rPr>
      </w:pPr>
      <w:r>
        <w:rPr>
          <w:rFonts w:ascii="Calibri Light" w:hAnsi="Calibri Light"/>
          <w:b/>
        </w:rPr>
        <w:tab/>
      </w:r>
    </w:p>
    <w:p w:rsidR="00503CAD" w:rsidRPr="00623AC6" w:rsidRDefault="00503CAD" w:rsidP="00F27D1D">
      <w:pPr>
        <w:spacing w:line="360" w:lineRule="auto"/>
        <w:jc w:val="center"/>
        <w:rPr>
          <w:rFonts w:ascii="Calibri Light" w:hAnsi="Calibri Light"/>
          <w:b/>
        </w:rPr>
      </w:pPr>
    </w:p>
    <w:p w:rsidR="006D6318" w:rsidRPr="00623AC6" w:rsidRDefault="006D6318" w:rsidP="0054655E">
      <w:pPr>
        <w:spacing w:line="360" w:lineRule="auto"/>
        <w:rPr>
          <w:rFonts w:ascii="Calibri Light" w:hAnsi="Calibri Light"/>
          <w:b/>
        </w:rPr>
      </w:pPr>
    </w:p>
    <w:p w:rsidR="00F27D1D" w:rsidRPr="00623AC6" w:rsidRDefault="00F27D1D" w:rsidP="0054655E">
      <w:pPr>
        <w:pStyle w:val="Kop1"/>
        <w:rPr>
          <w:color w:val="4F81BD" w:themeColor="accent1"/>
          <w:szCs w:val="22"/>
        </w:rPr>
      </w:pPr>
      <w:bookmarkStart w:id="6" w:name="_Toc516532448"/>
      <w:bookmarkStart w:id="7" w:name="_Toc516534193"/>
      <w:bookmarkStart w:id="8" w:name="_Toc516534622"/>
      <w:r w:rsidRPr="00623AC6">
        <w:rPr>
          <w:color w:val="4F81BD" w:themeColor="accent1"/>
          <w:szCs w:val="22"/>
        </w:rPr>
        <w:t>Afkortingen</w:t>
      </w:r>
      <w:bookmarkEnd w:id="6"/>
      <w:bookmarkEnd w:id="7"/>
      <w:bookmarkEnd w:id="8"/>
    </w:p>
    <w:p w:rsidR="00215368" w:rsidRPr="00623AC6" w:rsidRDefault="00215368" w:rsidP="00AA1B85">
      <w:pPr>
        <w:spacing w:line="360" w:lineRule="auto"/>
        <w:rPr>
          <w:rFonts w:ascii="Calibri Light" w:hAnsi="Calibri Light"/>
        </w:rPr>
      </w:pPr>
    </w:p>
    <w:p w:rsidR="00840DFE" w:rsidRDefault="00840DFE" w:rsidP="00603B82">
      <w:pPr>
        <w:pStyle w:val="Lijstalinea"/>
        <w:numPr>
          <w:ilvl w:val="0"/>
          <w:numId w:val="19"/>
        </w:numPr>
        <w:spacing w:line="360" w:lineRule="auto"/>
        <w:rPr>
          <w:rFonts w:ascii="Calibri Light" w:hAnsi="Calibri Light" w:cs="Times New Roman"/>
        </w:rPr>
      </w:pPr>
      <w:r w:rsidRPr="00623AC6">
        <w:rPr>
          <w:rFonts w:ascii="Calibri Light" w:hAnsi="Calibri Light" w:cs="Times New Roman"/>
        </w:rPr>
        <w:t>AVA</w:t>
      </w:r>
      <w:r w:rsidR="00603B82" w:rsidRPr="00623AC6">
        <w:rPr>
          <w:rFonts w:ascii="Calibri Light" w:hAnsi="Calibri Light" w:cs="Times New Roman"/>
        </w:rPr>
        <w:t>S – Afwezigheid van alle schuld</w:t>
      </w:r>
    </w:p>
    <w:p w:rsidR="00B4569F" w:rsidRDefault="00B4569F" w:rsidP="00B4569F">
      <w:pPr>
        <w:pStyle w:val="Lijstalinea"/>
        <w:spacing w:line="360" w:lineRule="auto"/>
        <w:rPr>
          <w:rFonts w:ascii="Calibri Light" w:hAnsi="Calibri Light" w:cs="Times New Roman"/>
        </w:rPr>
      </w:pPr>
    </w:p>
    <w:p w:rsidR="00B4569F" w:rsidRPr="00623AC6" w:rsidRDefault="00B4569F" w:rsidP="00603B82">
      <w:pPr>
        <w:pStyle w:val="Lijstalinea"/>
        <w:numPr>
          <w:ilvl w:val="0"/>
          <w:numId w:val="19"/>
        </w:numPr>
        <w:spacing w:line="360" w:lineRule="auto"/>
        <w:rPr>
          <w:rFonts w:ascii="Calibri Light" w:hAnsi="Calibri Light" w:cs="Times New Roman"/>
        </w:rPr>
      </w:pPr>
      <w:r>
        <w:rPr>
          <w:rFonts w:ascii="Calibri Light" w:hAnsi="Calibri Light" w:cs="Times New Roman"/>
        </w:rPr>
        <w:t>Diss. - Dissertatie</w:t>
      </w:r>
    </w:p>
    <w:p w:rsidR="00603B82" w:rsidRPr="00623AC6" w:rsidRDefault="00603B82" w:rsidP="00603B82">
      <w:pPr>
        <w:pStyle w:val="Lijstalinea"/>
        <w:spacing w:line="360" w:lineRule="auto"/>
        <w:rPr>
          <w:rFonts w:ascii="Calibri Light" w:hAnsi="Calibri Light" w:cs="Times New Roman"/>
        </w:rPr>
      </w:pPr>
    </w:p>
    <w:p w:rsidR="00603B82" w:rsidRPr="00623AC6" w:rsidRDefault="00047CAB" w:rsidP="00603B82">
      <w:pPr>
        <w:pStyle w:val="Lijstalinea"/>
        <w:numPr>
          <w:ilvl w:val="0"/>
          <w:numId w:val="19"/>
        </w:numPr>
        <w:spacing w:line="360" w:lineRule="auto"/>
        <w:rPr>
          <w:rFonts w:ascii="Calibri Light" w:hAnsi="Calibri Light" w:cs="Times New Roman"/>
          <w:lang w:val="en-US"/>
        </w:rPr>
      </w:pPr>
      <w:r w:rsidRPr="00623AC6">
        <w:rPr>
          <w:rFonts w:ascii="Calibri Light" w:hAnsi="Calibri Light" w:cs="Times New Roman"/>
          <w:lang w:val="en-US"/>
        </w:rPr>
        <w:t xml:space="preserve">ECLI - </w:t>
      </w:r>
      <w:r w:rsidR="00840DFE" w:rsidRPr="00623AC6">
        <w:rPr>
          <w:rFonts w:ascii="Calibri Light" w:hAnsi="Calibri Light" w:cs="Times New Roman"/>
          <w:lang w:val="en-US"/>
        </w:rPr>
        <w:t>European Case Law Identifier</w:t>
      </w:r>
    </w:p>
    <w:p w:rsidR="00603B82" w:rsidRPr="00623AC6" w:rsidRDefault="00603B82" w:rsidP="00603B82">
      <w:pPr>
        <w:pStyle w:val="Lijstalinea"/>
        <w:rPr>
          <w:rFonts w:ascii="Calibri Light" w:hAnsi="Calibri Light" w:cs="Times New Roman"/>
          <w:lang w:val="en-US"/>
        </w:rPr>
      </w:pPr>
    </w:p>
    <w:p w:rsidR="003C7036" w:rsidRPr="00623AC6" w:rsidRDefault="003C7036" w:rsidP="00603B82">
      <w:pPr>
        <w:pStyle w:val="Lijstalinea"/>
        <w:numPr>
          <w:ilvl w:val="0"/>
          <w:numId w:val="19"/>
        </w:numPr>
        <w:spacing w:line="360" w:lineRule="auto"/>
        <w:rPr>
          <w:rFonts w:ascii="Calibri Light" w:hAnsi="Calibri Light" w:cs="Times New Roman"/>
          <w:lang w:val="en-US"/>
        </w:rPr>
      </w:pPr>
      <w:r w:rsidRPr="00623AC6">
        <w:rPr>
          <w:rFonts w:ascii="Calibri Light" w:hAnsi="Calibri Light" w:cs="Times New Roman"/>
          <w:lang w:val="en-US"/>
        </w:rPr>
        <w:t xml:space="preserve">Hof </w:t>
      </w:r>
      <w:r w:rsidR="00603B82" w:rsidRPr="00623AC6">
        <w:rPr>
          <w:rFonts w:ascii="Calibri Light" w:hAnsi="Calibri Light" w:cs="Times New Roman"/>
          <w:lang w:val="en-US"/>
        </w:rPr>
        <w:t>–</w:t>
      </w:r>
      <w:r w:rsidRPr="00623AC6">
        <w:rPr>
          <w:rFonts w:ascii="Calibri Light" w:hAnsi="Calibri Light" w:cs="Times New Roman"/>
          <w:lang w:val="en-US"/>
        </w:rPr>
        <w:t xml:space="preserve"> Gerechtshof</w:t>
      </w:r>
    </w:p>
    <w:p w:rsidR="00603B82" w:rsidRPr="00623AC6" w:rsidRDefault="00603B82" w:rsidP="00603B82">
      <w:pPr>
        <w:pStyle w:val="Lijstalinea"/>
        <w:spacing w:line="360" w:lineRule="auto"/>
        <w:rPr>
          <w:rFonts w:ascii="Calibri Light" w:hAnsi="Calibri Light" w:cs="Times New Roman"/>
          <w:lang w:val="en-US"/>
        </w:rPr>
      </w:pPr>
    </w:p>
    <w:p w:rsidR="00603B82" w:rsidRPr="00623AC6" w:rsidRDefault="00603B82" w:rsidP="00603B82">
      <w:pPr>
        <w:pStyle w:val="Lijstalinea"/>
        <w:numPr>
          <w:ilvl w:val="0"/>
          <w:numId w:val="19"/>
        </w:numPr>
        <w:spacing w:line="360" w:lineRule="auto"/>
        <w:rPr>
          <w:rFonts w:ascii="Calibri Light" w:hAnsi="Calibri Light" w:cs="Times New Roman"/>
        </w:rPr>
      </w:pPr>
      <w:r w:rsidRPr="00623AC6">
        <w:rPr>
          <w:rFonts w:ascii="Calibri Light" w:hAnsi="Calibri Light" w:cs="Times New Roman"/>
        </w:rPr>
        <w:t>HR – Hoge Raad</w:t>
      </w:r>
    </w:p>
    <w:p w:rsidR="00603B82" w:rsidRPr="00623AC6" w:rsidRDefault="00603B82" w:rsidP="00603B82">
      <w:pPr>
        <w:pStyle w:val="Lijstalinea"/>
        <w:spacing w:line="360" w:lineRule="auto"/>
        <w:rPr>
          <w:rFonts w:ascii="Calibri Light" w:hAnsi="Calibri Light" w:cs="Times New Roman"/>
        </w:rPr>
      </w:pPr>
    </w:p>
    <w:p w:rsidR="00E327D0" w:rsidRPr="00623AC6" w:rsidRDefault="00E327D0" w:rsidP="00603B82">
      <w:pPr>
        <w:pStyle w:val="Lijstalinea"/>
        <w:numPr>
          <w:ilvl w:val="0"/>
          <w:numId w:val="19"/>
        </w:numPr>
        <w:spacing w:line="360" w:lineRule="auto"/>
        <w:rPr>
          <w:rFonts w:ascii="Calibri Light" w:hAnsi="Calibri Light" w:cs="Times New Roman"/>
        </w:rPr>
      </w:pPr>
      <w:r w:rsidRPr="00623AC6">
        <w:rPr>
          <w:rFonts w:ascii="Calibri Light" w:hAnsi="Calibri Light" w:cs="Times New Roman"/>
        </w:rPr>
        <w:t>OM – Openbaar Ministerie</w:t>
      </w:r>
    </w:p>
    <w:p w:rsidR="00603B82" w:rsidRPr="00623AC6" w:rsidRDefault="00603B82" w:rsidP="00603B82">
      <w:pPr>
        <w:pStyle w:val="Lijstalinea"/>
        <w:spacing w:line="360" w:lineRule="auto"/>
        <w:rPr>
          <w:rFonts w:ascii="Calibri Light" w:hAnsi="Calibri Light" w:cs="Times New Roman"/>
        </w:rPr>
      </w:pPr>
    </w:p>
    <w:p w:rsidR="00E327D0" w:rsidRPr="00623AC6" w:rsidRDefault="00E327D0" w:rsidP="00603B82">
      <w:pPr>
        <w:pStyle w:val="Lijstalinea"/>
        <w:numPr>
          <w:ilvl w:val="0"/>
          <w:numId w:val="19"/>
        </w:numPr>
        <w:spacing w:line="360" w:lineRule="auto"/>
        <w:rPr>
          <w:rFonts w:ascii="Calibri Light" w:hAnsi="Calibri Light" w:cs="Times New Roman"/>
        </w:rPr>
      </w:pPr>
      <w:r w:rsidRPr="00623AC6">
        <w:rPr>
          <w:rFonts w:ascii="Calibri Light" w:hAnsi="Calibri Light" w:cs="Times New Roman"/>
        </w:rPr>
        <w:t>OVAR – Ontslag van alle rechtsvervolging</w:t>
      </w:r>
    </w:p>
    <w:p w:rsidR="00603B82" w:rsidRPr="00623AC6" w:rsidRDefault="00603B82" w:rsidP="00603B82">
      <w:pPr>
        <w:pStyle w:val="Lijstalinea"/>
        <w:spacing w:line="360" w:lineRule="auto"/>
        <w:rPr>
          <w:rFonts w:ascii="Calibri Light" w:hAnsi="Calibri Light" w:cs="Times New Roman"/>
        </w:rPr>
      </w:pPr>
    </w:p>
    <w:p w:rsidR="00840DFE" w:rsidRPr="00623AC6" w:rsidRDefault="00840DFE" w:rsidP="00603B82">
      <w:pPr>
        <w:pStyle w:val="Lijstalinea"/>
        <w:numPr>
          <w:ilvl w:val="0"/>
          <w:numId w:val="19"/>
        </w:numPr>
        <w:spacing w:line="360" w:lineRule="auto"/>
        <w:rPr>
          <w:rFonts w:ascii="Calibri Light" w:hAnsi="Calibri Light" w:cs="Times New Roman"/>
        </w:rPr>
      </w:pPr>
      <w:r w:rsidRPr="00623AC6">
        <w:rPr>
          <w:rFonts w:ascii="Calibri Light" w:hAnsi="Calibri Light" w:cs="Times New Roman"/>
        </w:rPr>
        <w:t>Sr – Wetboek van Strafrecht</w:t>
      </w:r>
    </w:p>
    <w:p w:rsidR="00603B82" w:rsidRPr="00623AC6" w:rsidRDefault="00603B82" w:rsidP="00603B82">
      <w:pPr>
        <w:pStyle w:val="Lijstalinea"/>
        <w:spacing w:line="360" w:lineRule="auto"/>
        <w:rPr>
          <w:rFonts w:ascii="Calibri Light" w:hAnsi="Calibri Light" w:cs="Times New Roman"/>
        </w:rPr>
      </w:pPr>
    </w:p>
    <w:p w:rsidR="003C2488" w:rsidRPr="00623AC6" w:rsidRDefault="003C2488" w:rsidP="00603B82">
      <w:pPr>
        <w:pStyle w:val="Lijstalinea"/>
        <w:numPr>
          <w:ilvl w:val="0"/>
          <w:numId w:val="19"/>
        </w:numPr>
        <w:spacing w:line="360" w:lineRule="auto"/>
        <w:rPr>
          <w:rFonts w:ascii="Calibri Light" w:hAnsi="Calibri Light" w:cs="Times New Roman"/>
        </w:rPr>
      </w:pPr>
      <w:r w:rsidRPr="00623AC6">
        <w:rPr>
          <w:rFonts w:ascii="Calibri Light" w:hAnsi="Calibri Light" w:cs="Times New Roman"/>
        </w:rPr>
        <w:t>Stb. – Staatsblad</w:t>
      </w:r>
    </w:p>
    <w:p w:rsidR="00603B82" w:rsidRPr="00623AC6" w:rsidRDefault="00603B82" w:rsidP="00603B82">
      <w:pPr>
        <w:pStyle w:val="Lijstalinea"/>
        <w:spacing w:line="360" w:lineRule="auto"/>
        <w:rPr>
          <w:rFonts w:ascii="Calibri Light" w:hAnsi="Calibri Light" w:cs="Times New Roman"/>
        </w:rPr>
      </w:pPr>
    </w:p>
    <w:p w:rsidR="00342732" w:rsidRPr="00623AC6" w:rsidRDefault="00342732" w:rsidP="00603B82">
      <w:pPr>
        <w:pStyle w:val="Lijstalinea"/>
        <w:numPr>
          <w:ilvl w:val="0"/>
          <w:numId w:val="19"/>
        </w:numPr>
        <w:spacing w:line="360" w:lineRule="auto"/>
        <w:rPr>
          <w:rFonts w:ascii="Calibri Light" w:hAnsi="Calibri Light" w:cs="Times New Roman"/>
        </w:rPr>
      </w:pPr>
      <w:r w:rsidRPr="00623AC6">
        <w:rPr>
          <w:rFonts w:ascii="Calibri Light" w:hAnsi="Calibri Light" w:cs="Times New Roman"/>
        </w:rPr>
        <w:t xml:space="preserve">Stcrt. </w:t>
      </w:r>
      <w:r w:rsidR="00603B82" w:rsidRPr="00623AC6">
        <w:rPr>
          <w:rFonts w:ascii="Calibri Light" w:hAnsi="Calibri Light" w:cs="Times New Roman"/>
        </w:rPr>
        <w:t>–</w:t>
      </w:r>
      <w:r w:rsidRPr="00623AC6">
        <w:rPr>
          <w:rFonts w:ascii="Calibri Light" w:hAnsi="Calibri Light" w:cs="Times New Roman"/>
        </w:rPr>
        <w:t xml:space="preserve"> Staatscourant</w:t>
      </w:r>
    </w:p>
    <w:p w:rsidR="00603B82" w:rsidRPr="00623AC6" w:rsidRDefault="00603B82" w:rsidP="00603B82">
      <w:pPr>
        <w:pStyle w:val="Lijstalinea"/>
        <w:spacing w:line="360" w:lineRule="auto"/>
        <w:rPr>
          <w:rFonts w:ascii="Calibri Light" w:hAnsi="Calibri Light" w:cs="Times New Roman"/>
        </w:rPr>
      </w:pPr>
    </w:p>
    <w:p w:rsidR="00840DFE" w:rsidRPr="00623AC6" w:rsidRDefault="00840DFE" w:rsidP="00603B82">
      <w:pPr>
        <w:pStyle w:val="Lijstalinea"/>
        <w:numPr>
          <w:ilvl w:val="0"/>
          <w:numId w:val="19"/>
        </w:numPr>
        <w:spacing w:line="360" w:lineRule="auto"/>
        <w:rPr>
          <w:rFonts w:ascii="Calibri Light" w:hAnsi="Calibri Light" w:cs="Times New Roman"/>
        </w:rPr>
      </w:pPr>
      <w:r w:rsidRPr="00623AC6">
        <w:rPr>
          <w:rFonts w:ascii="Calibri Light" w:hAnsi="Calibri Light" w:cs="Times New Roman"/>
        </w:rPr>
        <w:t>Sv – Wetboek van Strafvordering</w:t>
      </w:r>
    </w:p>
    <w:p w:rsidR="00603B82" w:rsidRPr="00623AC6" w:rsidRDefault="00603B82" w:rsidP="00603B82">
      <w:pPr>
        <w:pStyle w:val="Lijstalinea"/>
        <w:spacing w:line="360" w:lineRule="auto"/>
        <w:rPr>
          <w:rFonts w:ascii="Calibri Light" w:hAnsi="Calibri Light" w:cs="Times New Roman"/>
        </w:rPr>
      </w:pPr>
    </w:p>
    <w:p w:rsidR="00047CAB" w:rsidRPr="00623AC6" w:rsidRDefault="00102151" w:rsidP="00603B82">
      <w:pPr>
        <w:pStyle w:val="Lijstalinea"/>
        <w:numPr>
          <w:ilvl w:val="0"/>
          <w:numId w:val="19"/>
        </w:numPr>
        <w:spacing w:line="360" w:lineRule="auto"/>
        <w:rPr>
          <w:rFonts w:ascii="Calibri Light" w:hAnsi="Calibri Light" w:cs="Times New Roman"/>
        </w:rPr>
      </w:pPr>
      <w:r w:rsidRPr="00623AC6">
        <w:rPr>
          <w:rFonts w:ascii="Calibri Light" w:hAnsi="Calibri Light" w:cs="Times New Roman"/>
        </w:rPr>
        <w:t>Wbt – Wet beperking oplegging t</w:t>
      </w:r>
      <w:r w:rsidR="00047CAB" w:rsidRPr="00623AC6">
        <w:rPr>
          <w:rFonts w:ascii="Calibri Light" w:hAnsi="Calibri Light" w:cs="Times New Roman"/>
        </w:rPr>
        <w:t>aakstraffe</w:t>
      </w:r>
      <w:r w:rsidR="004F164E" w:rsidRPr="00623AC6">
        <w:rPr>
          <w:rFonts w:ascii="Calibri Light" w:hAnsi="Calibri Light" w:cs="Times New Roman"/>
        </w:rPr>
        <w:t>n</w:t>
      </w:r>
    </w:p>
    <w:p w:rsidR="008234D5" w:rsidRPr="00623AC6" w:rsidRDefault="008234D5" w:rsidP="00AA1B85">
      <w:pPr>
        <w:spacing w:line="360" w:lineRule="auto"/>
        <w:jc w:val="center"/>
        <w:rPr>
          <w:rFonts w:ascii="Calibri Light" w:hAnsi="Calibri Light" w:cs="Times New Roman"/>
          <w:b/>
        </w:rPr>
      </w:pPr>
    </w:p>
    <w:p w:rsidR="008234D5" w:rsidRPr="00623AC6" w:rsidRDefault="008234D5" w:rsidP="00AA1B85">
      <w:pPr>
        <w:spacing w:line="360" w:lineRule="auto"/>
        <w:jc w:val="center"/>
        <w:rPr>
          <w:rFonts w:ascii="Calibri Light" w:hAnsi="Calibri Light" w:cs="Times New Roman"/>
          <w:b/>
        </w:rPr>
      </w:pPr>
    </w:p>
    <w:p w:rsidR="008234D5" w:rsidRPr="00623AC6" w:rsidRDefault="008234D5" w:rsidP="00AA1B85">
      <w:pPr>
        <w:spacing w:line="360" w:lineRule="auto"/>
        <w:jc w:val="center"/>
        <w:rPr>
          <w:rFonts w:ascii="Calibri Light" w:hAnsi="Calibri Light" w:cs="Times New Roman"/>
          <w:b/>
        </w:rPr>
      </w:pPr>
    </w:p>
    <w:p w:rsidR="008234D5" w:rsidRPr="00623AC6" w:rsidRDefault="008234D5" w:rsidP="00AA1B85">
      <w:pPr>
        <w:spacing w:line="360" w:lineRule="auto"/>
        <w:jc w:val="center"/>
        <w:rPr>
          <w:rFonts w:ascii="Calibri Light" w:hAnsi="Calibri Light" w:cs="Times New Roman"/>
          <w:b/>
        </w:rPr>
      </w:pPr>
    </w:p>
    <w:p w:rsidR="00F27D1D" w:rsidRPr="00623AC6" w:rsidRDefault="00F27D1D" w:rsidP="00603B82">
      <w:pPr>
        <w:rPr>
          <w:rFonts w:ascii="Calibri Light" w:hAnsi="Calibri Light"/>
          <w:b/>
        </w:rPr>
      </w:pPr>
      <w:bookmarkStart w:id="9" w:name="_Toc516165884"/>
    </w:p>
    <w:p w:rsidR="00D61F76" w:rsidRPr="00623AC6" w:rsidRDefault="00D61F76" w:rsidP="00503CAD">
      <w:pPr>
        <w:pStyle w:val="Kop1"/>
        <w:rPr>
          <w:color w:val="4F81BD" w:themeColor="accent1"/>
          <w:szCs w:val="22"/>
        </w:rPr>
      </w:pPr>
      <w:bookmarkStart w:id="10" w:name="_Toc516532449"/>
      <w:bookmarkStart w:id="11" w:name="_Toc516534194"/>
      <w:bookmarkStart w:id="12" w:name="_Toc516534623"/>
      <w:r w:rsidRPr="00623AC6">
        <w:rPr>
          <w:color w:val="4F81BD" w:themeColor="accent1"/>
          <w:szCs w:val="22"/>
        </w:rPr>
        <w:t>Begrippenlijst</w:t>
      </w:r>
      <w:bookmarkEnd w:id="9"/>
      <w:bookmarkEnd w:id="10"/>
      <w:bookmarkEnd w:id="11"/>
      <w:bookmarkEnd w:id="12"/>
    </w:p>
    <w:p w:rsidR="008234D5" w:rsidRPr="00623AC6" w:rsidRDefault="008234D5" w:rsidP="00AA1B85">
      <w:pPr>
        <w:spacing w:line="360" w:lineRule="auto"/>
        <w:jc w:val="center"/>
        <w:rPr>
          <w:rFonts w:ascii="Calibri Light" w:hAnsi="Calibri Light" w:cs="Times New Roman"/>
          <w:b/>
        </w:rPr>
      </w:pPr>
    </w:p>
    <w:p w:rsidR="00F27D1D" w:rsidRPr="00623AC6" w:rsidRDefault="00F27D1D" w:rsidP="00BB00D4">
      <w:pPr>
        <w:pStyle w:val="Lijstalinea"/>
        <w:numPr>
          <w:ilvl w:val="0"/>
          <w:numId w:val="18"/>
        </w:numPr>
        <w:spacing w:line="360" w:lineRule="auto"/>
        <w:rPr>
          <w:rFonts w:ascii="Calibri Light" w:hAnsi="Calibri Light" w:cs="Times New Roman"/>
        </w:rPr>
      </w:pPr>
      <w:r w:rsidRPr="00623AC6">
        <w:rPr>
          <w:rFonts w:ascii="Calibri Light" w:hAnsi="Calibri Light" w:cs="Times New Roman"/>
        </w:rPr>
        <w:t>Afw</w:t>
      </w:r>
      <w:r w:rsidR="00BB00D4" w:rsidRPr="00623AC6">
        <w:rPr>
          <w:rFonts w:ascii="Calibri Light" w:hAnsi="Calibri Light" w:cs="Times New Roman"/>
        </w:rPr>
        <w:t>ezigheid van alle schuld (AVAS):</w:t>
      </w:r>
    </w:p>
    <w:p w:rsidR="00BB00D4" w:rsidRPr="00623AC6" w:rsidRDefault="00BB00D4" w:rsidP="00BB00D4">
      <w:pPr>
        <w:pStyle w:val="Lijstalinea"/>
        <w:spacing w:line="360" w:lineRule="auto"/>
        <w:rPr>
          <w:rFonts w:ascii="Calibri Light" w:hAnsi="Calibri Light" w:cs="Times New Roman"/>
        </w:rPr>
      </w:pPr>
      <w:r w:rsidRPr="00623AC6">
        <w:rPr>
          <w:rFonts w:ascii="Calibri Light" w:hAnsi="Calibri Light" w:cs="Times New Roman"/>
        </w:rPr>
        <w:t xml:space="preserve">Een uit de jurisprudentie voortgevloeide schulduitsluitingsgrond. </w:t>
      </w:r>
      <w:r w:rsidR="00E5351E" w:rsidRPr="00623AC6">
        <w:rPr>
          <w:rFonts w:ascii="Calibri Light" w:hAnsi="Calibri Light" w:cs="Times New Roman"/>
        </w:rPr>
        <w:t xml:space="preserve">Hier is sprake van, als men handelt vanuit een verontschuldigbare dwaling; men weet niet dat een bepaalde regel wordt overtreden, vanuit een bepaalde onwetendheid. </w:t>
      </w:r>
    </w:p>
    <w:p w:rsidR="00BB00D4" w:rsidRPr="00623AC6" w:rsidRDefault="00BB00D4" w:rsidP="00BB00D4">
      <w:pPr>
        <w:pStyle w:val="Lijstalinea"/>
        <w:spacing w:line="360" w:lineRule="auto"/>
        <w:rPr>
          <w:rFonts w:ascii="Calibri Light" w:hAnsi="Calibri Light" w:cs="Times New Roman"/>
        </w:rPr>
      </w:pPr>
    </w:p>
    <w:p w:rsidR="00E5351E" w:rsidRPr="00623AC6" w:rsidRDefault="00E5351E" w:rsidP="00BB00D4">
      <w:pPr>
        <w:pStyle w:val="Lijstalinea"/>
        <w:numPr>
          <w:ilvl w:val="0"/>
          <w:numId w:val="18"/>
        </w:numPr>
        <w:spacing w:line="360" w:lineRule="auto"/>
        <w:rPr>
          <w:rFonts w:ascii="Calibri Light" w:hAnsi="Calibri Light" w:cs="Times New Roman"/>
          <w:lang w:val="en-US"/>
        </w:rPr>
      </w:pPr>
      <w:r w:rsidRPr="00623AC6">
        <w:rPr>
          <w:rFonts w:ascii="Calibri Light" w:hAnsi="Calibri Light" w:cs="Times New Roman"/>
          <w:lang w:val="en-US"/>
        </w:rPr>
        <w:t>Feitenrechters:</w:t>
      </w:r>
    </w:p>
    <w:p w:rsidR="00F27D1D" w:rsidRPr="00623AC6" w:rsidRDefault="00E5351E" w:rsidP="00E5351E">
      <w:pPr>
        <w:pStyle w:val="Lijstalinea"/>
        <w:spacing w:line="360" w:lineRule="auto"/>
        <w:rPr>
          <w:rFonts w:ascii="Calibri Light" w:hAnsi="Calibri Light" w:cs="Times New Roman"/>
          <w:lang w:val="en-US"/>
        </w:rPr>
      </w:pPr>
      <w:r w:rsidRPr="00623AC6">
        <w:rPr>
          <w:rFonts w:ascii="Calibri Light" w:hAnsi="Calibri Light" w:cs="Times New Roman"/>
          <w:lang w:val="en-US"/>
        </w:rPr>
        <w:t>N</w:t>
      </w:r>
      <w:r w:rsidR="00F27D1D" w:rsidRPr="00623AC6">
        <w:rPr>
          <w:rFonts w:ascii="Calibri Light" w:hAnsi="Calibri Light" w:cs="Times New Roman"/>
          <w:lang w:val="en-US"/>
        </w:rPr>
        <w:t>ederlandse rechtbanken en gerechtshoven</w:t>
      </w:r>
      <w:r w:rsidR="002D75A4" w:rsidRPr="00623AC6">
        <w:rPr>
          <w:rFonts w:ascii="Calibri Light" w:hAnsi="Calibri Light" w:cs="Times New Roman"/>
          <w:lang w:val="en-US"/>
        </w:rPr>
        <w:t>.</w:t>
      </w:r>
    </w:p>
    <w:p w:rsidR="00BB00D4" w:rsidRPr="00623AC6" w:rsidRDefault="00BB00D4" w:rsidP="00E5351E">
      <w:pPr>
        <w:pStyle w:val="Lijstalinea"/>
        <w:spacing w:line="360" w:lineRule="auto"/>
        <w:rPr>
          <w:rFonts w:ascii="Calibri Light" w:hAnsi="Calibri Light" w:cs="Times New Roman"/>
          <w:lang w:val="en-US"/>
        </w:rPr>
      </w:pPr>
    </w:p>
    <w:p w:rsidR="00F27D1D" w:rsidRPr="00623AC6" w:rsidRDefault="002D75A4" w:rsidP="00BB00D4">
      <w:pPr>
        <w:pStyle w:val="Lijstalinea"/>
        <w:numPr>
          <w:ilvl w:val="0"/>
          <w:numId w:val="18"/>
        </w:numPr>
        <w:spacing w:line="360" w:lineRule="auto"/>
        <w:rPr>
          <w:rFonts w:ascii="Calibri Light" w:hAnsi="Calibri Light" w:cs="Times New Roman"/>
        </w:rPr>
      </w:pPr>
      <w:r w:rsidRPr="00623AC6">
        <w:rPr>
          <w:rFonts w:ascii="Calibri Light" w:hAnsi="Calibri Light" w:cs="Times New Roman"/>
        </w:rPr>
        <w:t>Recidive:</w:t>
      </w:r>
    </w:p>
    <w:p w:rsidR="002D75A4" w:rsidRPr="00623AC6" w:rsidRDefault="002D75A4" w:rsidP="002D75A4">
      <w:pPr>
        <w:pStyle w:val="Lijstalinea"/>
        <w:spacing w:line="360" w:lineRule="auto"/>
        <w:rPr>
          <w:rFonts w:ascii="Calibri Light" w:hAnsi="Calibri Light" w:cs="Times New Roman"/>
        </w:rPr>
      </w:pPr>
      <w:r w:rsidRPr="00623AC6">
        <w:rPr>
          <w:rFonts w:ascii="Calibri Light" w:hAnsi="Calibri Light" w:cs="Times New Roman"/>
        </w:rPr>
        <w:t xml:space="preserve">Het in herhaling treden met betrekking tot het plegen van een strafbaar feit. </w:t>
      </w:r>
    </w:p>
    <w:p w:rsidR="00BB00D4" w:rsidRPr="00623AC6" w:rsidRDefault="00BB00D4" w:rsidP="00BB00D4">
      <w:pPr>
        <w:pStyle w:val="Lijstalinea"/>
        <w:spacing w:line="360" w:lineRule="auto"/>
        <w:rPr>
          <w:rFonts w:ascii="Calibri Light" w:hAnsi="Calibri Light" w:cs="Times New Roman"/>
        </w:rPr>
      </w:pPr>
    </w:p>
    <w:p w:rsidR="00F27D1D" w:rsidRPr="00623AC6" w:rsidRDefault="002D75A4" w:rsidP="00BB00D4">
      <w:pPr>
        <w:pStyle w:val="Lijstalinea"/>
        <w:numPr>
          <w:ilvl w:val="0"/>
          <w:numId w:val="18"/>
        </w:numPr>
        <w:spacing w:line="360" w:lineRule="auto"/>
        <w:rPr>
          <w:rFonts w:ascii="Calibri Light" w:hAnsi="Calibri Light" w:cs="Times New Roman"/>
        </w:rPr>
      </w:pPr>
      <w:r w:rsidRPr="00623AC6">
        <w:rPr>
          <w:rFonts w:ascii="Calibri Light" w:hAnsi="Calibri Light" w:cs="Times New Roman"/>
        </w:rPr>
        <w:t>First offender:</w:t>
      </w:r>
    </w:p>
    <w:p w:rsidR="002D75A4" w:rsidRPr="00623AC6" w:rsidRDefault="002D75A4" w:rsidP="002D75A4">
      <w:pPr>
        <w:pStyle w:val="Lijstalinea"/>
        <w:spacing w:line="360" w:lineRule="auto"/>
        <w:rPr>
          <w:rFonts w:ascii="Calibri Light" w:hAnsi="Calibri Light" w:cs="Times New Roman"/>
        </w:rPr>
      </w:pPr>
      <w:r w:rsidRPr="00623AC6">
        <w:rPr>
          <w:rFonts w:ascii="Calibri Light" w:hAnsi="Calibri Light" w:cs="Times New Roman"/>
        </w:rPr>
        <w:t xml:space="preserve">Een persoon die voor het eerst in aanraking komt met politie en/of justitie, vanwege het plegen van een strafbaar feit. </w:t>
      </w:r>
    </w:p>
    <w:p w:rsidR="00BB00D4" w:rsidRPr="00623AC6" w:rsidRDefault="00BB00D4" w:rsidP="00772E43">
      <w:pPr>
        <w:pStyle w:val="Lijstalinea"/>
        <w:spacing w:line="360" w:lineRule="auto"/>
        <w:jc w:val="center"/>
        <w:rPr>
          <w:rFonts w:ascii="Calibri Light" w:hAnsi="Calibri Light" w:cs="Times New Roman"/>
        </w:rPr>
      </w:pPr>
    </w:p>
    <w:p w:rsidR="00F27D1D" w:rsidRPr="00623AC6" w:rsidRDefault="00CF533B" w:rsidP="00BB00D4">
      <w:pPr>
        <w:pStyle w:val="Lijstalinea"/>
        <w:numPr>
          <w:ilvl w:val="0"/>
          <w:numId w:val="18"/>
        </w:numPr>
        <w:spacing w:line="360" w:lineRule="auto"/>
        <w:rPr>
          <w:rFonts w:ascii="Calibri Light" w:hAnsi="Calibri Light" w:cs="Times New Roman"/>
        </w:rPr>
      </w:pPr>
      <w:r w:rsidRPr="00623AC6">
        <w:rPr>
          <w:rFonts w:ascii="Calibri Light" w:hAnsi="Calibri Light" w:cs="Times New Roman"/>
        </w:rPr>
        <w:t>Strafmaat:</w:t>
      </w:r>
    </w:p>
    <w:p w:rsidR="00603B82" w:rsidRPr="00623AC6" w:rsidRDefault="00D468B7" w:rsidP="00603B82">
      <w:pPr>
        <w:pStyle w:val="Lijstalinea"/>
        <w:spacing w:line="360" w:lineRule="auto"/>
        <w:rPr>
          <w:rFonts w:ascii="Calibri Light" w:hAnsi="Calibri Light" w:cs="Times New Roman"/>
        </w:rPr>
      </w:pPr>
      <w:r w:rsidRPr="00623AC6">
        <w:rPr>
          <w:rFonts w:ascii="Calibri Light" w:hAnsi="Calibri Light" w:cs="Times New Roman"/>
        </w:rPr>
        <w:t xml:space="preserve">De zwaarte of de duur van een door de rechter op te leggen straf. </w:t>
      </w:r>
    </w:p>
    <w:p w:rsidR="00CF533B" w:rsidRPr="00623AC6" w:rsidRDefault="00CF533B" w:rsidP="00CF533B">
      <w:pPr>
        <w:pStyle w:val="Lijstalinea"/>
        <w:spacing w:line="360" w:lineRule="auto"/>
        <w:rPr>
          <w:rFonts w:ascii="Calibri Light" w:hAnsi="Calibri Light" w:cs="Times New Roman"/>
        </w:rPr>
      </w:pPr>
    </w:p>
    <w:p w:rsidR="00F27D1D" w:rsidRPr="00623AC6" w:rsidRDefault="00F27D1D" w:rsidP="00640DEB">
      <w:pPr>
        <w:spacing w:line="360" w:lineRule="auto"/>
        <w:rPr>
          <w:rFonts w:ascii="Calibri Light" w:hAnsi="Calibri Light" w:cs="Times New Roman"/>
        </w:rPr>
      </w:pPr>
    </w:p>
    <w:p w:rsidR="005973DA" w:rsidRPr="00623AC6" w:rsidRDefault="005973DA" w:rsidP="00AA1B85">
      <w:pPr>
        <w:spacing w:line="360" w:lineRule="auto"/>
        <w:jc w:val="center"/>
        <w:rPr>
          <w:rFonts w:ascii="Calibri Light" w:hAnsi="Calibri Light" w:cs="Times New Roman"/>
          <w:b/>
        </w:rPr>
      </w:pPr>
    </w:p>
    <w:p w:rsidR="00D61F76" w:rsidRPr="00623AC6" w:rsidRDefault="00D61F76" w:rsidP="00AA1B85">
      <w:pPr>
        <w:spacing w:line="360" w:lineRule="auto"/>
        <w:jc w:val="center"/>
        <w:rPr>
          <w:rFonts w:ascii="Calibri Light" w:hAnsi="Calibri Light" w:cs="Times New Roman"/>
          <w:b/>
        </w:rPr>
      </w:pPr>
    </w:p>
    <w:p w:rsidR="00D61F76" w:rsidRPr="00623AC6" w:rsidRDefault="00D61F76" w:rsidP="00AA1B85">
      <w:pPr>
        <w:spacing w:line="360" w:lineRule="auto"/>
        <w:jc w:val="center"/>
        <w:rPr>
          <w:rFonts w:ascii="Calibri Light" w:hAnsi="Calibri Light" w:cs="Times New Roman"/>
          <w:b/>
        </w:rPr>
      </w:pPr>
    </w:p>
    <w:p w:rsidR="00D61F76" w:rsidRPr="00623AC6" w:rsidRDefault="00D61F76" w:rsidP="00192507">
      <w:pPr>
        <w:spacing w:line="360" w:lineRule="auto"/>
        <w:rPr>
          <w:rFonts w:ascii="Calibri Light" w:hAnsi="Calibri Light" w:cs="Times New Roman"/>
          <w:b/>
        </w:rPr>
      </w:pPr>
    </w:p>
    <w:p w:rsidR="00D61F76" w:rsidRPr="00623AC6" w:rsidRDefault="00D61F76" w:rsidP="00AA1B85">
      <w:pPr>
        <w:spacing w:line="360" w:lineRule="auto"/>
        <w:jc w:val="center"/>
        <w:rPr>
          <w:rFonts w:ascii="Calibri Light" w:hAnsi="Calibri Light" w:cs="Times New Roman"/>
          <w:b/>
        </w:rPr>
      </w:pPr>
    </w:p>
    <w:p w:rsidR="00D61F76" w:rsidRPr="00623AC6" w:rsidRDefault="00D61F76" w:rsidP="00AA1B85">
      <w:pPr>
        <w:spacing w:line="360" w:lineRule="auto"/>
        <w:jc w:val="center"/>
        <w:rPr>
          <w:rFonts w:ascii="Calibri Light" w:hAnsi="Calibri Light" w:cs="Times New Roman"/>
          <w:b/>
        </w:rPr>
      </w:pPr>
    </w:p>
    <w:p w:rsidR="00FD52C2" w:rsidRPr="00623AC6" w:rsidRDefault="00FD52C2" w:rsidP="00FD52C2">
      <w:pPr>
        <w:rPr>
          <w:rFonts w:ascii="Calibri Light" w:hAnsi="Calibri Light"/>
          <w:b/>
        </w:rPr>
      </w:pPr>
      <w:bookmarkStart w:id="13" w:name="_Toc516165885"/>
    </w:p>
    <w:p w:rsidR="004C39F0" w:rsidRPr="00623AC6" w:rsidRDefault="004C39F0" w:rsidP="00503CAD">
      <w:pPr>
        <w:pStyle w:val="Kop1"/>
        <w:rPr>
          <w:szCs w:val="22"/>
        </w:rPr>
      </w:pPr>
      <w:bookmarkStart w:id="14" w:name="_Toc516532450"/>
      <w:bookmarkStart w:id="15" w:name="_Toc516534195"/>
      <w:bookmarkStart w:id="16" w:name="_Toc516534624"/>
      <w:r w:rsidRPr="00623AC6">
        <w:rPr>
          <w:color w:val="4F81BD" w:themeColor="accent1"/>
          <w:szCs w:val="22"/>
        </w:rPr>
        <w:t>Hoofdstuk 1: Inleiding</w:t>
      </w:r>
      <w:bookmarkEnd w:id="13"/>
      <w:bookmarkEnd w:id="14"/>
      <w:bookmarkEnd w:id="15"/>
      <w:bookmarkEnd w:id="16"/>
    </w:p>
    <w:p w:rsidR="004C39F0" w:rsidRPr="00623AC6" w:rsidRDefault="004C39F0" w:rsidP="00AA1B85">
      <w:pPr>
        <w:pStyle w:val="Geenafstand"/>
        <w:spacing w:line="360" w:lineRule="auto"/>
        <w:jc w:val="center"/>
        <w:rPr>
          <w:rFonts w:ascii="Calibri Light" w:hAnsi="Calibri Light"/>
        </w:rPr>
      </w:pPr>
    </w:p>
    <w:p w:rsidR="00586669" w:rsidRPr="00623AC6" w:rsidRDefault="00586669" w:rsidP="00503CAD">
      <w:pPr>
        <w:pStyle w:val="Kop2"/>
        <w:rPr>
          <w:rFonts w:ascii="Calibri Light" w:hAnsi="Calibri Light"/>
          <w:sz w:val="22"/>
          <w:szCs w:val="22"/>
        </w:rPr>
      </w:pPr>
      <w:bookmarkStart w:id="17" w:name="_Toc516165886"/>
      <w:bookmarkStart w:id="18" w:name="_Toc516532451"/>
      <w:bookmarkStart w:id="19" w:name="_Toc516534196"/>
      <w:bookmarkStart w:id="20" w:name="_Toc516534625"/>
      <w:r w:rsidRPr="00623AC6">
        <w:rPr>
          <w:rFonts w:ascii="Calibri Light" w:hAnsi="Calibri Light"/>
          <w:sz w:val="22"/>
          <w:szCs w:val="22"/>
        </w:rPr>
        <w:t>1.1 Probleemanalyse (PA):</w:t>
      </w:r>
      <w:bookmarkEnd w:id="17"/>
      <w:bookmarkEnd w:id="18"/>
      <w:bookmarkEnd w:id="19"/>
      <w:bookmarkEnd w:id="20"/>
    </w:p>
    <w:p w:rsidR="00586669" w:rsidRPr="00623AC6" w:rsidRDefault="00586669" w:rsidP="00AA1B85">
      <w:pPr>
        <w:pStyle w:val="Geenafstand"/>
        <w:spacing w:line="360" w:lineRule="auto"/>
        <w:rPr>
          <w:rFonts w:ascii="Calibri Light" w:hAnsi="Calibri Light"/>
          <w:b/>
        </w:rPr>
      </w:pPr>
    </w:p>
    <w:p w:rsidR="00586669" w:rsidRPr="00623AC6" w:rsidRDefault="00586669" w:rsidP="00AA1B85">
      <w:pPr>
        <w:pStyle w:val="Geenafstand"/>
        <w:spacing w:line="360" w:lineRule="auto"/>
        <w:rPr>
          <w:rFonts w:ascii="Calibri Light" w:hAnsi="Calibri Light"/>
        </w:rPr>
      </w:pPr>
      <w:r w:rsidRPr="00623AC6">
        <w:rPr>
          <w:rFonts w:ascii="Calibri Light" w:hAnsi="Calibri Light"/>
        </w:rPr>
        <w:t>Baumgarten CS Advocaten, opdrachtgever, is een advocatenkantoor welke is gevestigd te Den Haag. Het kantoor is gespecialiseerd in de behandeling van zaken op het gebied van het strafrecht en het personen- en familierecht.</w:t>
      </w:r>
    </w:p>
    <w:p w:rsidR="00586669" w:rsidRPr="00623AC6" w:rsidRDefault="00586669" w:rsidP="00AA1B85">
      <w:pPr>
        <w:pStyle w:val="Geenafstand"/>
        <w:spacing w:line="360" w:lineRule="auto"/>
        <w:rPr>
          <w:rFonts w:ascii="Calibri Light" w:hAnsi="Calibri Light"/>
        </w:rPr>
      </w:pPr>
    </w:p>
    <w:p w:rsidR="00586669" w:rsidRPr="00623AC6" w:rsidRDefault="00586669" w:rsidP="00AA1B85">
      <w:pPr>
        <w:pStyle w:val="Geenafstand"/>
        <w:spacing w:line="360" w:lineRule="auto"/>
        <w:rPr>
          <w:rFonts w:ascii="Calibri Light" w:hAnsi="Calibri Light"/>
          <w:bCs/>
        </w:rPr>
      </w:pPr>
      <w:r w:rsidRPr="00623AC6">
        <w:rPr>
          <w:rFonts w:ascii="Calibri Light" w:hAnsi="Calibri Light"/>
        </w:rPr>
        <w:t xml:space="preserve">In december 2017 heeft Pro Facto, een organisatie voor juridisch en bestuurskundig advies, een rapport gepubliceerd, te weten de </w:t>
      </w:r>
      <w:r w:rsidRPr="00623AC6">
        <w:rPr>
          <w:rFonts w:ascii="Calibri Light" w:hAnsi="Calibri Light"/>
          <w:bCs/>
        </w:rPr>
        <w:t>'Evaluatie Wet Beperking Oplegging Taakstraffen’. Dit rapport richt zich op de gevolgen van de invoering van de Wet beperking oplegging taakstraffen in 2012.</w:t>
      </w:r>
      <w:r w:rsidRPr="00623AC6">
        <w:rPr>
          <w:rStyle w:val="Voetnootmarkering"/>
          <w:rFonts w:ascii="Calibri Light" w:hAnsi="Calibri Light"/>
          <w:bCs/>
        </w:rPr>
        <w:footnoteReference w:id="1"/>
      </w:r>
      <w:r w:rsidRPr="00623AC6">
        <w:rPr>
          <w:rFonts w:ascii="Calibri Light" w:hAnsi="Calibri Light"/>
          <w:bCs/>
        </w:rPr>
        <w:t xml:space="preserve"> Dit onderzoek is uitgevoerd naar aanleiding van de grote ophef die er in de afgelopen jaren is ontstaan, als het gaat om het zogenoemde taakstrafverbod, welke met de inwerkingtreding van de Wet beperking oplegging taakstraffen is gecodificeerd in art. 22b van het Wetboek van Strafrecht (hierna: Sr). Strafrechters zouden deze beperking op het opleggen van taakstraffen namelijk makkelijk kunnen omzeilen, door middel van </w:t>
      </w:r>
      <w:r w:rsidR="00392FE3" w:rsidRPr="00623AC6">
        <w:rPr>
          <w:rFonts w:ascii="Calibri Light" w:hAnsi="Calibri Light"/>
          <w:bCs/>
        </w:rPr>
        <w:t xml:space="preserve">een tegenstrijdige bepaling </w:t>
      </w:r>
      <w:r w:rsidR="00024C4D" w:rsidRPr="00623AC6">
        <w:rPr>
          <w:rFonts w:ascii="Calibri Light" w:hAnsi="Calibri Light"/>
          <w:bCs/>
        </w:rPr>
        <w:t xml:space="preserve">van </w:t>
      </w:r>
      <w:r w:rsidRPr="00623AC6">
        <w:rPr>
          <w:rFonts w:ascii="Calibri Light" w:hAnsi="Calibri Light"/>
          <w:bCs/>
        </w:rPr>
        <w:t xml:space="preserve">art. 22b Sr. </w:t>
      </w:r>
    </w:p>
    <w:p w:rsidR="00586669" w:rsidRPr="00623AC6" w:rsidRDefault="00586669" w:rsidP="00AA1B85">
      <w:pPr>
        <w:pStyle w:val="Geenafstand"/>
        <w:spacing w:line="360" w:lineRule="auto"/>
        <w:rPr>
          <w:rFonts w:ascii="Calibri Light" w:hAnsi="Calibri Light"/>
          <w:bCs/>
        </w:rPr>
      </w:pPr>
    </w:p>
    <w:p w:rsidR="00586669" w:rsidRPr="00623AC6" w:rsidRDefault="00586669" w:rsidP="00AA1B85">
      <w:pPr>
        <w:pStyle w:val="Geenafstand"/>
        <w:spacing w:line="360" w:lineRule="auto"/>
        <w:rPr>
          <w:rFonts w:ascii="Calibri Light" w:hAnsi="Calibri Light"/>
          <w:bCs/>
        </w:rPr>
      </w:pPr>
      <w:r w:rsidRPr="00623AC6">
        <w:rPr>
          <w:rFonts w:ascii="Calibri Light" w:hAnsi="Calibri Light"/>
          <w:bCs/>
        </w:rPr>
        <w:t xml:space="preserve">Opdrachtgever heeft het desbetreffende rapport gelezen. Na het bestuderen van dit rapport, rees er vanuit opdrachtgever haar kant een belangrijke vraag met betrekking tot het taakstrafverbod, welk verbod in het rapport voorwerp van onderzoek was. Meer specifiek, vroeg opdrachtgever zich af onder welke feiten en omstandigheden het taakstrafverbod door rechters wordt omzeild, inzake ernstige zedendelicten, waar op grond van art. 22b lid 1 Sr een taakstrafverbod op rust. Uit het rapport zou volgens opdrachtgever namelijk niet blijken wat de rechterlijke argumenten zijn voor het omzeilen van het taakstrafverbod, geldend voor ernstige zedendelicten als bedoeld in art. 22b lid 1 Sr. </w:t>
      </w:r>
    </w:p>
    <w:p w:rsidR="00586669" w:rsidRPr="00623AC6" w:rsidRDefault="00586669" w:rsidP="00AA1B85">
      <w:pPr>
        <w:pStyle w:val="Geenafstand"/>
        <w:spacing w:line="360" w:lineRule="auto"/>
        <w:rPr>
          <w:rFonts w:ascii="Calibri Light" w:hAnsi="Calibri Light"/>
          <w:bCs/>
        </w:rPr>
      </w:pPr>
    </w:p>
    <w:p w:rsidR="00586669" w:rsidRPr="00623AC6" w:rsidRDefault="00586669" w:rsidP="00AA1B85">
      <w:pPr>
        <w:pStyle w:val="Geenafstand"/>
        <w:spacing w:line="360" w:lineRule="auto"/>
        <w:rPr>
          <w:rFonts w:ascii="Calibri Light" w:hAnsi="Calibri Light"/>
          <w:bCs/>
        </w:rPr>
      </w:pPr>
      <w:r w:rsidRPr="00623AC6">
        <w:rPr>
          <w:rFonts w:ascii="Calibri Light" w:hAnsi="Calibri Light"/>
          <w:bCs/>
        </w:rPr>
        <w:t xml:space="preserve">Na enkele gesprekken te hebben gevoerd met opdrachtgever, werd er aangegeven dat de behoefte bestond om een praktijkgericht juridisch onderzoek te laten verrichten naar de feiten en omstandigheden, waaronder het taakstrafverbod door rechters wordt omzeild, kijkend naar de ernstige zedendelicten als genoemd in art. 22b lid 1 Sr. </w:t>
      </w:r>
    </w:p>
    <w:p w:rsidR="00586669" w:rsidRPr="00623AC6" w:rsidRDefault="00586669" w:rsidP="00AA1B85">
      <w:pPr>
        <w:pStyle w:val="Geenafstand"/>
        <w:spacing w:line="360" w:lineRule="auto"/>
        <w:rPr>
          <w:rFonts w:ascii="Calibri Light" w:hAnsi="Calibri Light"/>
        </w:rPr>
      </w:pPr>
    </w:p>
    <w:p w:rsidR="00586669" w:rsidRPr="00623AC6" w:rsidRDefault="00586669" w:rsidP="00AA1B85">
      <w:pPr>
        <w:pStyle w:val="Geenafstand"/>
        <w:spacing w:line="360" w:lineRule="auto"/>
        <w:rPr>
          <w:rFonts w:ascii="Calibri Light" w:hAnsi="Calibri Light"/>
        </w:rPr>
      </w:pPr>
      <w:r w:rsidRPr="00623AC6">
        <w:rPr>
          <w:rFonts w:ascii="Calibri Light" w:hAnsi="Calibri Light"/>
        </w:rPr>
        <w:t>Door de invoerin</w:t>
      </w:r>
      <w:r w:rsidR="0051771C" w:rsidRPr="00623AC6">
        <w:rPr>
          <w:rFonts w:ascii="Calibri Light" w:hAnsi="Calibri Light"/>
        </w:rPr>
        <w:t>g van de Wet beperking oplegging</w:t>
      </w:r>
      <w:r w:rsidRPr="00623AC6">
        <w:rPr>
          <w:rFonts w:ascii="Calibri Light" w:hAnsi="Calibri Light"/>
        </w:rPr>
        <w:t xml:space="preserve"> taakstraffen</w:t>
      </w:r>
      <w:r w:rsidR="005B5E7D" w:rsidRPr="00623AC6">
        <w:rPr>
          <w:rFonts w:ascii="Calibri Light" w:hAnsi="Calibri Light"/>
        </w:rPr>
        <w:t xml:space="preserve"> (hierna: Wbt)</w:t>
      </w:r>
      <w:r w:rsidR="009E4BC3">
        <w:rPr>
          <w:rStyle w:val="Voetnootmarkering"/>
          <w:rFonts w:ascii="Calibri Light" w:hAnsi="Calibri Light"/>
        </w:rPr>
        <w:footnoteReference w:id="2"/>
      </w:r>
      <w:r w:rsidRPr="00623AC6">
        <w:rPr>
          <w:rFonts w:ascii="Calibri Light" w:hAnsi="Calibri Light"/>
        </w:rPr>
        <w:t xml:space="preserve"> in januari 2012, is het voor de rechter niet mogelijk om voor ernstige zeden- en geweldsdelicten enkel een taakstraf – ook wel een solitaire of kale taakstraf genoemd - op te leggen, als er sprake is van een zogenoemde ‘ernstige inbreuk op de lichamelijke integriteit’ van een slachtoffer. Daarnaast moet er sprake zijn van een strafbaar feit waar een gevangenisstraf van zes jaar of meer op staat.</w:t>
      </w:r>
      <w:r w:rsidR="00903281">
        <w:rPr>
          <w:rStyle w:val="Voetnootmarkering"/>
          <w:rFonts w:ascii="Calibri Light" w:hAnsi="Calibri Light"/>
        </w:rPr>
        <w:footnoteReference w:id="3"/>
      </w:r>
      <w:r w:rsidRPr="00623AC6">
        <w:rPr>
          <w:rFonts w:ascii="Calibri Light" w:hAnsi="Calibri Light"/>
        </w:rPr>
        <w:t xml:space="preserve"> Deze nieuwe kijk op de beperking van het opleggen van taakstraffen staat ook wel bekend als het taakstrafverbod, welke</w:t>
      </w:r>
      <w:r w:rsidR="00100C5B" w:rsidRPr="00623AC6">
        <w:rPr>
          <w:rFonts w:ascii="Calibri Light" w:hAnsi="Calibri Light"/>
        </w:rPr>
        <w:t xml:space="preserve"> sedert de invoering van de Wbt </w:t>
      </w:r>
      <w:r w:rsidRPr="00623AC6">
        <w:rPr>
          <w:rFonts w:ascii="Calibri Light" w:hAnsi="Calibri Light"/>
        </w:rPr>
        <w:t>is neergelegd in art. 22b Sr. De wetgever heeft aangegeven dat taakstraffen van origine bedoeld zijn voor lichtere strafbare feiten. Volgens laatstgenoemde vallen strafbare feiten waarbij een ernstige inbreuk op de lichamelijke integriteit van een slachtoffer is gemaakt, niet onder deze categorie van strafbare feiten en moet het opleggen van kale taakstraffen bij het begaan van ernstige zeden- en geweldsdelicten worden tegengegaan.</w:t>
      </w:r>
      <w:r w:rsidRPr="00623AC6">
        <w:rPr>
          <w:rStyle w:val="Voetnootmarkering"/>
          <w:rFonts w:ascii="Calibri Light" w:hAnsi="Calibri Light"/>
        </w:rPr>
        <w:footnoteReference w:id="4"/>
      </w:r>
      <w:r w:rsidRPr="00623AC6">
        <w:rPr>
          <w:rFonts w:ascii="Calibri Light" w:hAnsi="Calibri Light"/>
        </w:rPr>
        <w:t xml:space="preserve"> Art. 22b Sr moet in deze context als leidraad dienen.</w:t>
      </w:r>
    </w:p>
    <w:p w:rsidR="00586669" w:rsidRPr="00623AC6" w:rsidRDefault="00586669" w:rsidP="00AA1B85">
      <w:pPr>
        <w:pStyle w:val="Geenafstand"/>
        <w:tabs>
          <w:tab w:val="left" w:pos="6987"/>
        </w:tabs>
        <w:spacing w:line="360" w:lineRule="auto"/>
        <w:rPr>
          <w:rFonts w:ascii="Calibri Light" w:hAnsi="Calibri Light"/>
        </w:rPr>
      </w:pPr>
      <w:r w:rsidRPr="00623AC6">
        <w:rPr>
          <w:rFonts w:ascii="Calibri Light" w:hAnsi="Calibri Light"/>
        </w:rPr>
        <w:tab/>
      </w:r>
    </w:p>
    <w:p w:rsidR="00586669" w:rsidRPr="00623AC6" w:rsidRDefault="00586669" w:rsidP="00AA1B85">
      <w:pPr>
        <w:pStyle w:val="Geenafstand"/>
        <w:spacing w:line="360" w:lineRule="auto"/>
        <w:rPr>
          <w:rFonts w:ascii="Calibri Light" w:hAnsi="Calibri Light"/>
        </w:rPr>
      </w:pPr>
      <w:r w:rsidRPr="00623AC6">
        <w:rPr>
          <w:rFonts w:ascii="Calibri Light" w:hAnsi="Calibri Light"/>
        </w:rPr>
        <w:t xml:space="preserve">De codificatie van het taakstrafverbod ex art. 22b Sr heeft, zoals reeds in de aanleiding aangehaald, tot veel </w:t>
      </w:r>
      <w:r w:rsidR="009C6798">
        <w:rPr>
          <w:rFonts w:ascii="Calibri Light" w:hAnsi="Calibri Light"/>
        </w:rPr>
        <w:t>ophef geleid. Menig jurist meende</w:t>
      </w:r>
      <w:r w:rsidRPr="00623AC6">
        <w:rPr>
          <w:rFonts w:ascii="Calibri Light" w:hAnsi="Calibri Light"/>
        </w:rPr>
        <w:t xml:space="preserve"> dat de invoering van het t</w:t>
      </w:r>
      <w:r w:rsidR="00DA673A">
        <w:rPr>
          <w:rFonts w:ascii="Calibri Light" w:hAnsi="Calibri Light"/>
        </w:rPr>
        <w:t>aakstrafverbod een aantasting</w:t>
      </w:r>
      <w:r w:rsidRPr="00623AC6">
        <w:rPr>
          <w:rFonts w:ascii="Calibri Light" w:hAnsi="Calibri Light"/>
        </w:rPr>
        <w:t xml:space="preserve"> van de straftoemetingsvrijheid van de rechter</w:t>
      </w:r>
      <w:r w:rsidR="00DA673A">
        <w:rPr>
          <w:rFonts w:ascii="Calibri Light" w:hAnsi="Calibri Light"/>
        </w:rPr>
        <w:t xml:space="preserve"> zou veroorzaken</w:t>
      </w:r>
      <w:r w:rsidR="006829F5">
        <w:rPr>
          <w:rFonts w:ascii="Calibri Light" w:hAnsi="Calibri Light"/>
        </w:rPr>
        <w:t xml:space="preserve"> en dat de invoering van het taakstrafverbod de rechtspraak </w:t>
      </w:r>
      <w:r w:rsidR="00F812F4">
        <w:rPr>
          <w:rFonts w:ascii="Calibri Light" w:hAnsi="Calibri Light"/>
        </w:rPr>
        <w:t xml:space="preserve">ernstig </w:t>
      </w:r>
      <w:r w:rsidR="006829F5">
        <w:rPr>
          <w:rFonts w:ascii="Calibri Light" w:hAnsi="Calibri Light"/>
        </w:rPr>
        <w:t>zou aantasten</w:t>
      </w:r>
      <w:r w:rsidR="00432739">
        <w:rPr>
          <w:rFonts w:ascii="Calibri Light" w:hAnsi="Calibri Light"/>
        </w:rPr>
        <w:t>.</w:t>
      </w:r>
      <w:r w:rsidR="000E6FB0">
        <w:rPr>
          <w:rStyle w:val="Voetnootmarkering"/>
          <w:rFonts w:ascii="Calibri Light" w:hAnsi="Calibri Light"/>
        </w:rPr>
        <w:footnoteReference w:id="5"/>
      </w:r>
      <w:r w:rsidR="006829F5">
        <w:rPr>
          <w:rFonts w:ascii="Calibri Light" w:hAnsi="Calibri Light"/>
        </w:rPr>
        <w:t xml:space="preserve"> V</w:t>
      </w:r>
      <w:r w:rsidRPr="00623AC6">
        <w:rPr>
          <w:rFonts w:ascii="Calibri Light" w:hAnsi="Calibri Light"/>
        </w:rPr>
        <w:t xml:space="preserve">anaf het begin werd het wetsvoorstel in de literatuur </w:t>
      </w:r>
      <w:r w:rsidR="006829F5">
        <w:rPr>
          <w:rFonts w:ascii="Calibri Light" w:hAnsi="Calibri Light"/>
        </w:rPr>
        <w:t xml:space="preserve">dus </w:t>
      </w:r>
      <w:r w:rsidRPr="00623AC6">
        <w:rPr>
          <w:rFonts w:ascii="Calibri Light" w:hAnsi="Calibri Light"/>
        </w:rPr>
        <w:t>geduid als een wrange vrucht van gebrekkig vertrouwen in het vermogen van de rechter om zelf adequate straffen te bepalen in individuele gevallen.</w:t>
      </w:r>
      <w:r w:rsidRPr="00623AC6">
        <w:rPr>
          <w:rStyle w:val="Voetnootmarkering"/>
          <w:rFonts w:ascii="Calibri Light" w:hAnsi="Calibri Light"/>
        </w:rPr>
        <w:footnoteReference w:id="6"/>
      </w:r>
      <w:r w:rsidRPr="00623AC6">
        <w:rPr>
          <w:rFonts w:ascii="Calibri Light" w:hAnsi="Calibri Light"/>
        </w:rPr>
        <w:t xml:space="preserve"> Bovendien wordt het taakstrafverbod vaak door rechters ‘omzeild’, door de toepassing van art. 22b lid 3 Sr. Deze bepaling biedt strafrechters de mogelijkheid om van het taakstrafverbod af te wijken, door naast een kale taakstraf, een onvoorwaardelijke gevangenisstraf of een vrijheidsbenemende maatregel op te leggen. Art. 10 lid 2 Sr geeft aan dat de duur van een tijdelijke gevangenisstraf ten minste één dag moet bedragen. Voor het taakstrafverbod van art. 22b Sr geldt geen minimale termijn voor het opleggen van gevangenisstraffen, waardoor het normale minimum van één dag blijft gelden.</w:t>
      </w:r>
      <w:r w:rsidRPr="00623AC6">
        <w:rPr>
          <w:rStyle w:val="Voetnootmarkering"/>
          <w:rFonts w:ascii="Calibri Light" w:hAnsi="Calibri Light"/>
        </w:rPr>
        <w:footnoteReference w:id="7"/>
      </w:r>
      <w:r w:rsidRPr="00623AC6">
        <w:rPr>
          <w:rFonts w:ascii="Calibri Light" w:hAnsi="Calibri Light"/>
        </w:rPr>
        <w:t xml:space="preserve"> In de praktijk komt dit erop neer dat rechters, bij de constatering dat er sprake is van een ernstig zeden- of geweldsdelict, slechts één dag gevangenisstraf kunnen opleggen in combinatie met een taakstraf. Voornoemde situatie komt vaak voor in strafzaken waar rechters niets zien in het opleggen van een gevangenisstraf. Vaak leidt deze vorm van strafoplegging ertoe dat de dader van een ernstig zeden- of geweldsdelict de onvoorwaardelijke gevangenisstraf niet hoeft uit te zitten. Dit is weer te wijten aan het feit dat de tijd dat de dader in voorarrest heeft gezeten – welke periode maximaal drie dagen en achttien uur mag bedragen – kan worden afgetrokken van de opgelegde onvoorwaardelijke gevangenisstraf van ten minste één dag, overeenkomstig art. 27 lid 1 Sr.</w:t>
      </w:r>
      <w:r w:rsidRPr="00623AC6">
        <w:rPr>
          <w:rFonts w:ascii="Calibri Light" w:hAnsi="Calibri Light" w:cs="Calibri"/>
        </w:rPr>
        <w:t xml:space="preserve">  Tevens komt de situatie voor, waarin rechters de periode dat de dader in voorlopige hechtenis heeft gezeten, als voorwaardelijke gevangenisstraf opleggen. Vanwege de formaliteit van art. 10 lid 2 Sr, wordt er één dag onvoorwaardelijke gevangenisstraf bij dit voorwaardelijke gedeelte opgeteld, waardoor de dader wederom maar één dag een onvoorwaardelijke gevangenisstraf hoeft uit te zitten. Op deze manieren wordt het taakstrafverbod in de rechtspraktijk omzeild. </w:t>
      </w:r>
      <w:r w:rsidRPr="00623AC6">
        <w:rPr>
          <w:rFonts w:ascii="Calibri Light" w:hAnsi="Calibri Light"/>
        </w:rPr>
        <w:t>Het evaluatierapport van Pro Facto meent dat het taakstrafverbod wordt omzeild als er sprake is van een combinatiestraf, waarbij de onvoorwaardelijk opgelegde gevangenisstraf bij ernstige zedendelicten minimaal één dag en maximaal vijf dagen bedraagt.</w:t>
      </w:r>
      <w:r w:rsidRPr="00623AC6">
        <w:rPr>
          <w:rStyle w:val="Voetnootmarkering"/>
          <w:rFonts w:ascii="Calibri Light" w:hAnsi="Calibri Light"/>
        </w:rPr>
        <w:footnoteReference w:id="8"/>
      </w:r>
      <w:r w:rsidRPr="00623AC6">
        <w:rPr>
          <w:rFonts w:ascii="Calibri Light" w:hAnsi="Calibri Light"/>
          <w:b/>
        </w:rPr>
        <w:t xml:space="preserve"> </w:t>
      </w:r>
      <w:r w:rsidRPr="00623AC6">
        <w:rPr>
          <w:rFonts w:ascii="Calibri Light" w:hAnsi="Calibri Light"/>
        </w:rPr>
        <w:t xml:space="preserve">De taakstraf in combinatie met een </w:t>
      </w:r>
      <w:r w:rsidRPr="00623AC6">
        <w:rPr>
          <w:rFonts w:ascii="Calibri Light" w:hAnsi="Calibri Light"/>
          <w:iCs/>
        </w:rPr>
        <w:t xml:space="preserve">beperkte </w:t>
      </w:r>
      <w:r w:rsidRPr="00623AC6">
        <w:rPr>
          <w:rFonts w:ascii="Calibri Light" w:hAnsi="Calibri Light"/>
        </w:rPr>
        <w:t>gevangenisstraf (1, 2, 3, 4 of 5 dagen) of een gevangenisstraf kleiner of gelijk aan voorarrest, is omstreden. Sommigen beargumenteren dat de rechter daarmee zijn boekje te buiten gaat omdat het in strijd is met de ratio achter het taakstrafverbod.</w:t>
      </w:r>
      <w:r w:rsidRPr="00623AC6">
        <w:rPr>
          <w:rStyle w:val="Voetnootmarkering"/>
          <w:rFonts w:ascii="Calibri Light" w:hAnsi="Calibri Light"/>
        </w:rPr>
        <w:footnoteReference w:id="9"/>
      </w:r>
      <w:r w:rsidRPr="00623AC6">
        <w:rPr>
          <w:rFonts w:ascii="Calibri Light" w:hAnsi="Calibri Light"/>
        </w:rPr>
        <w:t xml:space="preserve"> Het taakstrafverbod van art. 22b Sr leidt er dus geregeld toe dat daders van ernstige zeden- of geweldsdelicten </w:t>
      </w:r>
      <w:r w:rsidR="00CB38D2" w:rsidRPr="00623AC6">
        <w:rPr>
          <w:rFonts w:ascii="Calibri Light" w:hAnsi="Calibri Light"/>
        </w:rPr>
        <w:t xml:space="preserve">er slechts met een taakstraf en </w:t>
      </w:r>
      <w:r w:rsidRPr="00623AC6">
        <w:rPr>
          <w:rFonts w:ascii="Calibri Light" w:hAnsi="Calibri Light"/>
        </w:rPr>
        <w:t>een zeer geringe onvoorwaardelijke gevangenisstraf van afkomen.</w:t>
      </w:r>
    </w:p>
    <w:p w:rsidR="00586669" w:rsidRPr="00623AC6" w:rsidRDefault="00586669" w:rsidP="00AA1B85">
      <w:pPr>
        <w:pStyle w:val="Geenafstand"/>
        <w:spacing w:line="360" w:lineRule="auto"/>
        <w:rPr>
          <w:rFonts w:ascii="Calibri Light" w:hAnsi="Calibri Light"/>
        </w:rPr>
      </w:pPr>
    </w:p>
    <w:p w:rsidR="00586669" w:rsidRPr="00623AC6" w:rsidRDefault="00586669" w:rsidP="00AA1B85">
      <w:pPr>
        <w:pStyle w:val="Geenafstand"/>
        <w:spacing w:line="360" w:lineRule="auto"/>
        <w:rPr>
          <w:rFonts w:ascii="Calibri Light" w:hAnsi="Calibri Light"/>
        </w:rPr>
      </w:pPr>
      <w:r w:rsidRPr="00623AC6">
        <w:rPr>
          <w:rFonts w:ascii="Calibri Light" w:hAnsi="Calibri Light"/>
        </w:rPr>
        <w:t>Naast de situaties waarin het opleggen van een kale taakstraf wordt uitgesloten door de constatering dat er sprake is van een ernstige inbreuk op de lichamelijke integriteit van een slachtoffer van een ernstig zeden- of geweldsdelict, waarop tevens een gevangenisstraf van zes jaren is gesteld, sluit art. 22b lid 1 aanhef en onder b Sr het opleggen van een kale taakstraf tevens uit voor een aantal specifiek in de wet genoemde artikelen uit het Sr. Voor deze tweede categorie geldt de nadere bepaling “ernstige inbreuk” dus niet.</w:t>
      </w:r>
      <w:r w:rsidRPr="00623AC6">
        <w:rPr>
          <w:rStyle w:val="Voetnootmarkering"/>
          <w:rFonts w:ascii="Calibri Light" w:hAnsi="Calibri Light"/>
        </w:rPr>
        <w:footnoteReference w:id="10"/>
      </w:r>
      <w:r w:rsidRPr="00623AC6">
        <w:rPr>
          <w:rFonts w:ascii="Calibri Light" w:hAnsi="Calibri Light"/>
        </w:rPr>
        <w:t xml:space="preserve"> Het gaat hier in vijf van de zes gevallen om ernstige zedendelicten, te weten;</w:t>
      </w:r>
    </w:p>
    <w:p w:rsidR="00586669" w:rsidRPr="00623AC6" w:rsidRDefault="00586669" w:rsidP="00AA1B85">
      <w:pPr>
        <w:pStyle w:val="Geenafstand"/>
        <w:spacing w:line="360" w:lineRule="auto"/>
        <w:rPr>
          <w:rFonts w:ascii="Calibri Light" w:hAnsi="Calibri Light"/>
        </w:rPr>
      </w:pPr>
    </w:p>
    <w:p w:rsidR="00586669" w:rsidRPr="00623AC6" w:rsidRDefault="00586669" w:rsidP="00AA1B85">
      <w:pPr>
        <w:pStyle w:val="Geenafstand"/>
        <w:numPr>
          <w:ilvl w:val="0"/>
          <w:numId w:val="1"/>
        </w:numPr>
        <w:spacing w:line="360" w:lineRule="auto"/>
        <w:rPr>
          <w:rFonts w:ascii="Calibri Light" w:hAnsi="Calibri Light"/>
        </w:rPr>
      </w:pPr>
      <w:r w:rsidRPr="00623AC6">
        <w:rPr>
          <w:rFonts w:ascii="Calibri Light" w:hAnsi="Calibri Light"/>
        </w:rPr>
        <w:t>art. 240b Sr (het bezit van kinderporno);</w:t>
      </w:r>
    </w:p>
    <w:p w:rsidR="00586669" w:rsidRPr="00623AC6" w:rsidRDefault="00586669" w:rsidP="00AA1B85">
      <w:pPr>
        <w:pStyle w:val="Geenafstand"/>
        <w:numPr>
          <w:ilvl w:val="0"/>
          <w:numId w:val="1"/>
        </w:numPr>
        <w:spacing w:line="360" w:lineRule="auto"/>
        <w:rPr>
          <w:rFonts w:ascii="Calibri Light" w:hAnsi="Calibri Light"/>
        </w:rPr>
      </w:pPr>
      <w:r w:rsidRPr="00623AC6">
        <w:rPr>
          <w:rFonts w:ascii="Calibri Light" w:hAnsi="Calibri Light"/>
        </w:rPr>
        <w:t>art. 248a Sr (de verleiding van een minderjarige tot ontucht);</w:t>
      </w:r>
    </w:p>
    <w:p w:rsidR="00586669" w:rsidRPr="00623AC6" w:rsidRDefault="00586669" w:rsidP="00AA1B85">
      <w:pPr>
        <w:pStyle w:val="Geenafstand"/>
        <w:numPr>
          <w:ilvl w:val="0"/>
          <w:numId w:val="1"/>
        </w:numPr>
        <w:spacing w:line="360" w:lineRule="auto"/>
        <w:rPr>
          <w:rFonts w:ascii="Calibri Light" w:hAnsi="Calibri Light"/>
        </w:rPr>
      </w:pPr>
      <w:r w:rsidRPr="00623AC6">
        <w:rPr>
          <w:rFonts w:ascii="Calibri Light" w:hAnsi="Calibri Light"/>
        </w:rPr>
        <w:t xml:space="preserve">art. 248b Sr (de ontucht met een minderjarige prostituee); </w:t>
      </w:r>
    </w:p>
    <w:p w:rsidR="00586669" w:rsidRPr="00623AC6" w:rsidRDefault="00586669" w:rsidP="00AA1B85">
      <w:pPr>
        <w:pStyle w:val="Geenafstand"/>
        <w:numPr>
          <w:ilvl w:val="0"/>
          <w:numId w:val="1"/>
        </w:numPr>
        <w:spacing w:line="360" w:lineRule="auto"/>
        <w:rPr>
          <w:rFonts w:ascii="Calibri Light" w:hAnsi="Calibri Light"/>
        </w:rPr>
      </w:pPr>
      <w:r w:rsidRPr="00623AC6">
        <w:rPr>
          <w:rFonts w:ascii="Calibri Light" w:hAnsi="Calibri Light"/>
        </w:rPr>
        <w:t>art. 248c Sr (de aanwezigheid van seksuele exploitatie van een minderjarige); en</w:t>
      </w:r>
    </w:p>
    <w:p w:rsidR="00586669" w:rsidRPr="00623AC6" w:rsidRDefault="00586669" w:rsidP="00AA1B85">
      <w:pPr>
        <w:pStyle w:val="Geenafstand"/>
        <w:numPr>
          <w:ilvl w:val="0"/>
          <w:numId w:val="1"/>
        </w:numPr>
        <w:spacing w:line="360" w:lineRule="auto"/>
        <w:rPr>
          <w:rFonts w:ascii="Calibri Light" w:hAnsi="Calibri Light"/>
        </w:rPr>
      </w:pPr>
      <w:r w:rsidRPr="00623AC6">
        <w:rPr>
          <w:rFonts w:ascii="Calibri Light" w:hAnsi="Calibri Light"/>
        </w:rPr>
        <w:t xml:space="preserve">art. 250 Sr (koppelarij). </w:t>
      </w:r>
    </w:p>
    <w:p w:rsidR="00586669" w:rsidRPr="00623AC6" w:rsidRDefault="00586669" w:rsidP="00AA1B85">
      <w:pPr>
        <w:pStyle w:val="Geenafstand"/>
        <w:spacing w:line="360" w:lineRule="auto"/>
        <w:rPr>
          <w:rFonts w:ascii="Calibri Light" w:hAnsi="Calibri Light"/>
        </w:rPr>
      </w:pPr>
    </w:p>
    <w:p w:rsidR="00586669" w:rsidRPr="00623AC6" w:rsidRDefault="00586669" w:rsidP="00AA1B85">
      <w:pPr>
        <w:pStyle w:val="Geenafstand"/>
        <w:spacing w:line="360" w:lineRule="auto"/>
        <w:rPr>
          <w:rFonts w:ascii="Calibri Light" w:hAnsi="Calibri Light"/>
          <w:bCs/>
          <w:color w:val="FF0000"/>
        </w:rPr>
      </w:pPr>
      <w:r w:rsidRPr="00623AC6">
        <w:rPr>
          <w:rFonts w:ascii="Calibri Light" w:hAnsi="Calibri Light"/>
        </w:rPr>
        <w:t xml:space="preserve">Zoals reeds eerder in de aanleiding aangehaald, is er in het onderzoeksrapport van Pro Facto een steekproef verricht. Deze steekproef is verricht naar </w:t>
      </w:r>
      <w:r w:rsidRPr="00623AC6">
        <w:rPr>
          <w:rFonts w:ascii="Calibri Light" w:hAnsi="Calibri Light"/>
          <w:bCs/>
        </w:rPr>
        <w:t>de rechterlijke argumenten voor het opleggen van een (bijna) kale taakstraf of een cumulatie van een taakstraf en een onvoorwaardelijke gevangenisstraf (de omzeiling  van het verbod), in een aantal gevallen onder de werking van artikel 22b lid 1 Sr.</w:t>
      </w:r>
      <w:r w:rsidRPr="00623AC6">
        <w:rPr>
          <w:rStyle w:val="Voetnootmarkering"/>
          <w:rFonts w:ascii="Calibri Light" w:hAnsi="Calibri Light"/>
          <w:bCs/>
        </w:rPr>
        <w:footnoteReference w:id="11"/>
      </w:r>
      <w:r w:rsidRPr="00623AC6">
        <w:rPr>
          <w:rFonts w:ascii="Calibri Light" w:hAnsi="Calibri Light"/>
          <w:bCs/>
        </w:rPr>
        <w:t xml:space="preserve"> Deze steekproef behelsde een aantal ernstige zedendelicten, te weten: art. 242 Sr (verkrachting), art. 245 Sr (ontuchtige handelingen met een 12 tot 16 jarige), art. 246 Sr (aanranding van de eerbaarheid) en art. 247 Sr (ontuchtige handelingen met een minderjarige). Hierbij is het van belang te vermelden dat bovenstaande artikelen uit het Sr niet onder d</w:t>
      </w:r>
      <w:r w:rsidR="00AE6E10" w:rsidRPr="00623AC6">
        <w:rPr>
          <w:rFonts w:ascii="Calibri Light" w:hAnsi="Calibri Light"/>
          <w:bCs/>
        </w:rPr>
        <w:t>e werking van art. 22b lid 1 onder</w:t>
      </w:r>
      <w:r w:rsidRPr="00623AC6">
        <w:rPr>
          <w:rFonts w:ascii="Calibri Light" w:hAnsi="Calibri Light"/>
          <w:bCs/>
        </w:rPr>
        <w:t xml:space="preserve"> b Sr vallen, waar een aantal specifieke zedendelicten worden genoemd waar tevens het taakstrafverbod op rust. Het gaat hier om overige ernstige zedendelicten, welke onder d</w:t>
      </w:r>
      <w:r w:rsidR="00AE400E" w:rsidRPr="00623AC6">
        <w:rPr>
          <w:rFonts w:ascii="Calibri Light" w:hAnsi="Calibri Light"/>
          <w:bCs/>
        </w:rPr>
        <w:t>e werking van art. 22b lid 1 onder</w:t>
      </w:r>
      <w:r w:rsidRPr="00623AC6">
        <w:rPr>
          <w:rFonts w:ascii="Calibri Light" w:hAnsi="Calibri Light"/>
          <w:bCs/>
        </w:rPr>
        <w:t xml:space="preserve"> a Sr vallen. Onderzoek heeft uitgewezen dat er in de specifiek in art. 22</w:t>
      </w:r>
      <w:r w:rsidR="00AE6E10" w:rsidRPr="00623AC6">
        <w:rPr>
          <w:rFonts w:ascii="Calibri Light" w:hAnsi="Calibri Light"/>
          <w:bCs/>
        </w:rPr>
        <w:t>b lid 1 onder b</w:t>
      </w:r>
      <w:r w:rsidRPr="00623AC6">
        <w:rPr>
          <w:rFonts w:ascii="Calibri Light" w:hAnsi="Calibri Light"/>
          <w:bCs/>
        </w:rPr>
        <w:t xml:space="preserve"> Sr genoemde ernstige zedendelicten, waar het taakstrafverbod op rust, vrijwel nooit sprake is van enkel het opleggen van een kale taakstraf.</w:t>
      </w:r>
      <w:r w:rsidRPr="00623AC6">
        <w:rPr>
          <w:rStyle w:val="Voetnootmarkering"/>
          <w:rFonts w:ascii="Calibri Light" w:hAnsi="Calibri Light"/>
          <w:bCs/>
        </w:rPr>
        <w:footnoteReference w:id="12"/>
      </w:r>
      <w:r w:rsidRPr="00623AC6">
        <w:rPr>
          <w:rFonts w:ascii="Calibri Light" w:hAnsi="Calibri Light"/>
          <w:bCs/>
        </w:rPr>
        <w:t xml:space="preserve"> Dit is een sporadische gebeurtenis in de rechtspraktijk. In deze context wordt het taakstrafverbod dus vrijwel nooit omzeild. Daarom zal dit onderzoek niet specifiek worden afgebakend op enkel de </w:t>
      </w:r>
      <w:r w:rsidR="00AE6E10" w:rsidRPr="00623AC6">
        <w:rPr>
          <w:rFonts w:ascii="Calibri Light" w:hAnsi="Calibri Light"/>
          <w:bCs/>
        </w:rPr>
        <w:t xml:space="preserve">specifiek in art. 22b lid 1 onder </w:t>
      </w:r>
      <w:r w:rsidRPr="00623AC6">
        <w:rPr>
          <w:rFonts w:ascii="Calibri Light" w:hAnsi="Calibri Light"/>
          <w:bCs/>
        </w:rPr>
        <w:t xml:space="preserve">b Sr genoemde ernstige zedendelicten. </w:t>
      </w:r>
    </w:p>
    <w:p w:rsidR="00586669" w:rsidRPr="00623AC6" w:rsidRDefault="00586669" w:rsidP="00AA1B85">
      <w:pPr>
        <w:pStyle w:val="Geenafstand"/>
        <w:spacing w:line="360" w:lineRule="auto"/>
        <w:rPr>
          <w:rFonts w:ascii="Calibri Light" w:hAnsi="Calibri Light"/>
          <w:bCs/>
        </w:rPr>
      </w:pPr>
    </w:p>
    <w:p w:rsidR="00586669" w:rsidRPr="00623AC6" w:rsidRDefault="00586669" w:rsidP="00AA1B85">
      <w:pPr>
        <w:pStyle w:val="Geenafstand"/>
        <w:spacing w:line="360" w:lineRule="auto"/>
        <w:rPr>
          <w:rFonts w:ascii="Calibri Light" w:hAnsi="Calibri Light"/>
          <w:bCs/>
        </w:rPr>
      </w:pPr>
      <w:r w:rsidRPr="00623AC6">
        <w:rPr>
          <w:rFonts w:ascii="Calibri Light" w:hAnsi="Calibri Light"/>
          <w:bCs/>
        </w:rPr>
        <w:t xml:space="preserve">Opvallend is dat er in het evaluatierapport enkel onderzoek is verricht naar de opgelegde straffen bij de in de vorige alinea aangehaalde ernstige zedendelicten. Bij welke feiten en onder welke omstandigheden de rechter het taakstrafverbod in bovenstaande zedendelicten heeft omzeild, blijkt niet uit het evaluatierapport. Opdrachtgever heeft daarom tot op heden nog geen inzichten in de feiten en omstandigheden waaronder het taakstrafverbod door rechters in ernstige zedenzaken ex art. 22b lid 1 Sr wordt omzeild. Vandaar dat er vanuit opdrachtgever vraag is naar een desbetreffend praktijkgericht juridisch onderzoek.  </w:t>
      </w:r>
    </w:p>
    <w:p w:rsidR="00586669" w:rsidRPr="00623AC6" w:rsidRDefault="00586669" w:rsidP="00AA1B85">
      <w:pPr>
        <w:pStyle w:val="Geenafstand"/>
        <w:spacing w:line="360" w:lineRule="auto"/>
        <w:rPr>
          <w:rFonts w:ascii="Calibri Light" w:hAnsi="Calibri Light"/>
          <w:bCs/>
        </w:rPr>
      </w:pPr>
    </w:p>
    <w:p w:rsidR="00586669" w:rsidRPr="00623AC6" w:rsidRDefault="00586669" w:rsidP="00AA1B85">
      <w:pPr>
        <w:pStyle w:val="Geenafstand"/>
        <w:spacing w:line="360" w:lineRule="auto"/>
        <w:rPr>
          <w:rFonts w:ascii="Calibri Light" w:hAnsi="Calibri Light"/>
          <w:bCs/>
        </w:rPr>
      </w:pPr>
      <w:r w:rsidRPr="00623AC6">
        <w:rPr>
          <w:rFonts w:ascii="Calibri Light" w:hAnsi="Calibri Light"/>
          <w:bCs/>
        </w:rPr>
        <w:t>Al met al, kan er geconcludeerd worden dat het taakstrafverbod, als neergeleg</w:t>
      </w:r>
      <w:r w:rsidR="00377477" w:rsidRPr="00623AC6">
        <w:rPr>
          <w:rFonts w:ascii="Calibri Light" w:hAnsi="Calibri Light"/>
          <w:bCs/>
        </w:rPr>
        <w:t>d in zowel art. 22b lid 1 onder a en onder</w:t>
      </w:r>
      <w:r w:rsidRPr="00623AC6">
        <w:rPr>
          <w:rFonts w:ascii="Calibri Light" w:hAnsi="Calibri Light"/>
          <w:bCs/>
        </w:rPr>
        <w:t xml:space="preserve"> b Sr, door de tegenstrijdige bepaling van art. 22 lid 3 Sr kan worden omzeild door de rechter. Het door Pro Facto uitgevoerde onderzoek omtrent de trends binnen het taakstrafverbod leidt voor opdrachtgever tot een gebrek aan inzichten als het gaat om de feiten en omstandigheden waaronder dit verbod</w:t>
      </w:r>
      <w:r w:rsidR="0093764F" w:rsidRPr="00623AC6">
        <w:rPr>
          <w:rFonts w:ascii="Calibri Light" w:hAnsi="Calibri Light"/>
          <w:bCs/>
        </w:rPr>
        <w:t xml:space="preserve"> conform ernstige zedendelicten ex art. 22b lid 1 Sr</w:t>
      </w:r>
      <w:r w:rsidRPr="00623AC6">
        <w:rPr>
          <w:rFonts w:ascii="Calibri Light" w:hAnsi="Calibri Light"/>
          <w:bCs/>
        </w:rPr>
        <w:t xml:space="preserve"> door de rechter wordt omzeild</w:t>
      </w:r>
      <w:r w:rsidR="0093764F" w:rsidRPr="00623AC6">
        <w:rPr>
          <w:rFonts w:ascii="Calibri Light" w:hAnsi="Calibri Light"/>
          <w:bCs/>
        </w:rPr>
        <w:t xml:space="preserve"> door de toepassing van het derde lid van art. 22b Sr. </w:t>
      </w:r>
    </w:p>
    <w:p w:rsidR="0093764F" w:rsidRPr="00623AC6" w:rsidRDefault="0093764F" w:rsidP="00AA1B85">
      <w:pPr>
        <w:pStyle w:val="Geenafstand"/>
        <w:spacing w:line="360" w:lineRule="auto"/>
        <w:rPr>
          <w:rFonts w:ascii="Calibri Light" w:hAnsi="Calibri Light"/>
        </w:rPr>
      </w:pPr>
    </w:p>
    <w:p w:rsidR="006234A5" w:rsidRDefault="006234A5" w:rsidP="00503CAD">
      <w:pPr>
        <w:pStyle w:val="Kop2"/>
        <w:rPr>
          <w:rFonts w:ascii="Calibri Light" w:hAnsi="Calibri Light"/>
          <w:sz w:val="22"/>
          <w:szCs w:val="22"/>
        </w:rPr>
      </w:pPr>
      <w:bookmarkStart w:id="21" w:name="_Toc516165887"/>
      <w:bookmarkStart w:id="22" w:name="_Toc516532452"/>
      <w:bookmarkStart w:id="23" w:name="_Toc516534197"/>
      <w:bookmarkStart w:id="24" w:name="_Toc516534626"/>
    </w:p>
    <w:p w:rsidR="00586669" w:rsidRPr="00623AC6" w:rsidRDefault="00586669" w:rsidP="00503CAD">
      <w:pPr>
        <w:pStyle w:val="Kop2"/>
        <w:rPr>
          <w:rFonts w:ascii="Calibri Light" w:hAnsi="Calibri Light"/>
          <w:sz w:val="22"/>
          <w:szCs w:val="22"/>
        </w:rPr>
      </w:pPr>
      <w:r w:rsidRPr="00623AC6">
        <w:rPr>
          <w:rFonts w:ascii="Calibri Light" w:hAnsi="Calibri Light"/>
          <w:sz w:val="22"/>
          <w:szCs w:val="22"/>
        </w:rPr>
        <w:t>1.2 Doelstelling</w:t>
      </w:r>
      <w:bookmarkEnd w:id="21"/>
      <w:bookmarkEnd w:id="22"/>
      <w:bookmarkEnd w:id="23"/>
      <w:bookmarkEnd w:id="24"/>
    </w:p>
    <w:p w:rsidR="00586669" w:rsidRPr="00623AC6" w:rsidRDefault="00586669" w:rsidP="00AA1B85">
      <w:pPr>
        <w:pStyle w:val="Geenafstand"/>
        <w:spacing w:line="360" w:lineRule="auto"/>
        <w:rPr>
          <w:rFonts w:ascii="Calibri Light" w:hAnsi="Calibri Light"/>
        </w:rPr>
      </w:pPr>
    </w:p>
    <w:p w:rsidR="00586669" w:rsidRPr="00623AC6" w:rsidRDefault="00586669" w:rsidP="00AA1B85">
      <w:pPr>
        <w:pStyle w:val="Geenafstand"/>
        <w:spacing w:line="360" w:lineRule="auto"/>
        <w:rPr>
          <w:rFonts w:ascii="Calibri Light" w:hAnsi="Calibri Light"/>
        </w:rPr>
      </w:pPr>
      <w:r w:rsidRPr="00623AC6">
        <w:rPr>
          <w:rFonts w:ascii="Calibri Light" w:hAnsi="Calibri Light"/>
        </w:rPr>
        <w:t>De doelstelling is om met dit onderzoeksrapport een advies aan Baumgarten CS Advocaten uit te brengen, bij welke feiten en onder welke omstandigheden het taakstrafverbod ex art. 22b lid 1 Sr inzake ernstige zedendelicten door rechter</w:t>
      </w:r>
      <w:r w:rsidR="002E1379" w:rsidRPr="00623AC6">
        <w:rPr>
          <w:rFonts w:ascii="Calibri Light" w:hAnsi="Calibri Light"/>
        </w:rPr>
        <w:t xml:space="preserve">s wordt omzeild. Hierbij zal </w:t>
      </w:r>
      <w:r w:rsidRPr="00623AC6">
        <w:rPr>
          <w:rFonts w:ascii="Calibri Light" w:hAnsi="Calibri Light"/>
        </w:rPr>
        <w:t xml:space="preserve">gebruik </w:t>
      </w:r>
      <w:r w:rsidR="002E1379" w:rsidRPr="00623AC6">
        <w:rPr>
          <w:rFonts w:ascii="Calibri Light" w:hAnsi="Calibri Light"/>
        </w:rPr>
        <w:t>worden gemaakt</w:t>
      </w:r>
      <w:r w:rsidRPr="00623AC6">
        <w:rPr>
          <w:rFonts w:ascii="Calibri Light" w:hAnsi="Calibri Light"/>
        </w:rPr>
        <w:t xml:space="preserve"> van wetsanalyse, jurisprudentieonderzoek en relevante strafrechtelijke literatuur.</w:t>
      </w:r>
      <w:r w:rsidRPr="00623AC6">
        <w:rPr>
          <w:rFonts w:ascii="Calibri Light" w:hAnsi="Calibri Light"/>
          <w:color w:val="FF0000"/>
        </w:rPr>
        <w:t xml:space="preserve"> </w:t>
      </w:r>
      <w:r w:rsidRPr="00623AC6">
        <w:rPr>
          <w:rFonts w:ascii="Calibri Light" w:hAnsi="Calibri Light"/>
        </w:rPr>
        <w:t>Het uit dit onderz</w:t>
      </w:r>
      <w:r w:rsidR="008A5EA7" w:rsidRPr="00623AC6">
        <w:rPr>
          <w:rFonts w:ascii="Calibri Light" w:hAnsi="Calibri Light"/>
        </w:rPr>
        <w:t>oek voortvloeiende advies</w:t>
      </w:r>
      <w:r w:rsidRPr="00623AC6">
        <w:rPr>
          <w:rFonts w:ascii="Calibri Light" w:hAnsi="Calibri Light"/>
        </w:rPr>
        <w:t xml:space="preserve"> kan door opdrachtgever wo</w:t>
      </w:r>
      <w:r w:rsidR="00573DF3" w:rsidRPr="00623AC6">
        <w:rPr>
          <w:rFonts w:ascii="Calibri Light" w:hAnsi="Calibri Light"/>
        </w:rPr>
        <w:t xml:space="preserve">rden gebruikt bij de behandeling van zedendelicten en het opmaken van pleitnota’s, welke ter zitting worden voorgedragen. </w:t>
      </w:r>
      <w:r w:rsidRPr="00623AC6">
        <w:rPr>
          <w:rFonts w:ascii="Calibri Light" w:hAnsi="Calibri Light"/>
        </w:rPr>
        <w:t>Het adviesrapport dat uit dit onderzoek voortvloeit, zal uiteindelijk als leidraad moeten gaan dienen voor opdrachtgever. Het zal opdra</w:t>
      </w:r>
      <w:r w:rsidR="00573DF3" w:rsidRPr="00623AC6">
        <w:rPr>
          <w:rFonts w:ascii="Calibri Light" w:hAnsi="Calibri Light"/>
        </w:rPr>
        <w:t>chtgever helpen om effectieve verweren te voeren in strafzaken van cliënten, inhoudende ernstige zedendelicten, vallend onder de werking van art. 22b lid 1 onder a of b Sr. Aan de hand van de resultaten, conclusies en aanbevelingen kan opdrach</w:t>
      </w:r>
      <w:r w:rsidR="008A5EA7" w:rsidRPr="00623AC6">
        <w:rPr>
          <w:rFonts w:ascii="Calibri Light" w:hAnsi="Calibri Light"/>
        </w:rPr>
        <w:t xml:space="preserve">tgever </w:t>
      </w:r>
      <w:r w:rsidR="008107B4" w:rsidRPr="00623AC6">
        <w:rPr>
          <w:rFonts w:ascii="Calibri Light" w:hAnsi="Calibri Light"/>
        </w:rPr>
        <w:t xml:space="preserve">bij verschillende ernstige zedendelicten </w:t>
      </w:r>
      <w:r w:rsidR="008A5EA7" w:rsidRPr="00623AC6">
        <w:rPr>
          <w:rFonts w:ascii="Calibri Light" w:hAnsi="Calibri Light"/>
        </w:rPr>
        <w:t xml:space="preserve">inspelen op de </w:t>
      </w:r>
      <w:r w:rsidR="00E10E85" w:rsidRPr="00623AC6">
        <w:rPr>
          <w:rFonts w:ascii="Calibri Light" w:hAnsi="Calibri Light"/>
        </w:rPr>
        <w:t xml:space="preserve">bestaande </w:t>
      </w:r>
      <w:r w:rsidR="008A5EA7" w:rsidRPr="00623AC6">
        <w:rPr>
          <w:rFonts w:ascii="Calibri Light" w:hAnsi="Calibri Light"/>
        </w:rPr>
        <w:t>mogelijkheid van feitenrechters om he</w:t>
      </w:r>
      <w:r w:rsidR="00046CAB" w:rsidRPr="00623AC6">
        <w:rPr>
          <w:rFonts w:ascii="Calibri Light" w:hAnsi="Calibri Light"/>
        </w:rPr>
        <w:t>t taakstrafverbod te omzeilen.</w:t>
      </w:r>
      <w:r w:rsidR="008A5EA7" w:rsidRPr="00623AC6">
        <w:rPr>
          <w:rFonts w:ascii="Calibri Light" w:hAnsi="Calibri Light"/>
        </w:rPr>
        <w:t xml:space="preserve"> </w:t>
      </w:r>
    </w:p>
    <w:p w:rsidR="00586669" w:rsidRPr="00623AC6" w:rsidRDefault="00586669" w:rsidP="00AA1B85">
      <w:pPr>
        <w:pStyle w:val="Geenafstand"/>
        <w:spacing w:line="360" w:lineRule="auto"/>
        <w:rPr>
          <w:rFonts w:ascii="Calibri Light" w:hAnsi="Calibri Light"/>
          <w:u w:val="single"/>
        </w:rPr>
      </w:pPr>
    </w:p>
    <w:p w:rsidR="00586669" w:rsidRPr="00623AC6" w:rsidRDefault="00586669" w:rsidP="00503CAD">
      <w:pPr>
        <w:pStyle w:val="Kop2"/>
        <w:rPr>
          <w:rFonts w:ascii="Calibri Light" w:hAnsi="Calibri Light"/>
          <w:sz w:val="22"/>
          <w:szCs w:val="22"/>
        </w:rPr>
      </w:pPr>
      <w:bookmarkStart w:id="25" w:name="_Toc516165888"/>
      <w:bookmarkStart w:id="26" w:name="_Toc516532453"/>
      <w:bookmarkStart w:id="27" w:name="_Toc516534198"/>
      <w:bookmarkStart w:id="28" w:name="_Toc516534627"/>
      <w:r w:rsidRPr="00623AC6">
        <w:rPr>
          <w:rFonts w:ascii="Calibri Light" w:hAnsi="Calibri Light"/>
          <w:sz w:val="22"/>
          <w:szCs w:val="22"/>
        </w:rPr>
        <w:t>1.3 Centrale vraag</w:t>
      </w:r>
      <w:bookmarkEnd w:id="25"/>
      <w:bookmarkEnd w:id="26"/>
      <w:bookmarkEnd w:id="27"/>
      <w:bookmarkEnd w:id="28"/>
    </w:p>
    <w:p w:rsidR="00586669" w:rsidRPr="00623AC6" w:rsidRDefault="00586669" w:rsidP="00AA1B85">
      <w:pPr>
        <w:pStyle w:val="Geenafstand"/>
        <w:spacing w:line="360" w:lineRule="auto"/>
        <w:rPr>
          <w:rFonts w:ascii="Calibri Light" w:hAnsi="Calibri Light"/>
          <w:b/>
        </w:rPr>
      </w:pPr>
    </w:p>
    <w:p w:rsidR="00586669" w:rsidRPr="00623AC6" w:rsidRDefault="00586669" w:rsidP="00AA1B85">
      <w:pPr>
        <w:pStyle w:val="Geenafstand"/>
        <w:spacing w:line="360" w:lineRule="auto"/>
        <w:rPr>
          <w:rFonts w:ascii="Calibri Light" w:hAnsi="Calibri Light"/>
        </w:rPr>
      </w:pPr>
      <w:r w:rsidRPr="00623AC6">
        <w:rPr>
          <w:rFonts w:ascii="Calibri Light" w:hAnsi="Calibri Light"/>
        </w:rPr>
        <w:t xml:space="preserve">De centrale vraag in dit onderzoeksrapport luidt als volgt: </w:t>
      </w:r>
    </w:p>
    <w:p w:rsidR="00586669" w:rsidRPr="00623AC6" w:rsidRDefault="00586669" w:rsidP="00AA1B85">
      <w:pPr>
        <w:pStyle w:val="Geenafstand"/>
        <w:spacing w:line="360" w:lineRule="auto"/>
        <w:rPr>
          <w:rFonts w:ascii="Calibri Light" w:hAnsi="Calibri Light"/>
        </w:rPr>
      </w:pPr>
    </w:p>
    <w:p w:rsidR="00586669" w:rsidRPr="00623AC6" w:rsidRDefault="00586669" w:rsidP="00AA1B85">
      <w:pPr>
        <w:pStyle w:val="Geenafstand"/>
        <w:spacing w:line="360" w:lineRule="auto"/>
        <w:rPr>
          <w:rFonts w:ascii="Calibri Light" w:hAnsi="Calibri Light"/>
        </w:rPr>
      </w:pPr>
      <w:r w:rsidRPr="00623AC6">
        <w:rPr>
          <w:rFonts w:ascii="Calibri Light" w:hAnsi="Calibri Light"/>
        </w:rPr>
        <w:t>Welk advies kan</w:t>
      </w:r>
      <w:r w:rsidR="00E878BB" w:rsidRPr="00623AC6">
        <w:rPr>
          <w:rFonts w:ascii="Calibri Light" w:hAnsi="Calibri Light"/>
        </w:rPr>
        <w:t xml:space="preserve"> aan</w:t>
      </w:r>
      <w:r w:rsidRPr="00623AC6">
        <w:rPr>
          <w:rFonts w:ascii="Calibri Light" w:hAnsi="Calibri Light"/>
        </w:rPr>
        <w:t xml:space="preserve"> Baumgarten CS Advocaten</w:t>
      </w:r>
      <w:r w:rsidR="00E878BB" w:rsidRPr="00623AC6">
        <w:rPr>
          <w:rFonts w:ascii="Calibri Light" w:hAnsi="Calibri Light"/>
        </w:rPr>
        <w:t xml:space="preserve"> worden gegeven</w:t>
      </w:r>
      <w:r w:rsidRPr="00623AC6">
        <w:rPr>
          <w:rFonts w:ascii="Calibri Light" w:hAnsi="Calibri Light"/>
        </w:rPr>
        <w:t xml:space="preserve">, met betrekking tot de feiten en omstandigheden, waaronder het taakstrafverbod inzake ernstige zedendelicten ex art. 22b lid 1 Sr door </w:t>
      </w:r>
      <w:r w:rsidR="000152BE" w:rsidRPr="00623AC6">
        <w:rPr>
          <w:rFonts w:ascii="Calibri Light" w:hAnsi="Calibri Light"/>
        </w:rPr>
        <w:t>feiten</w:t>
      </w:r>
      <w:r w:rsidRPr="00623AC6">
        <w:rPr>
          <w:rFonts w:ascii="Calibri Light" w:hAnsi="Calibri Light"/>
        </w:rPr>
        <w:t>rechters wordt omzeild, blijkens wet- en regelgeving, literatuuronderzoek en jurisprudentieonderzoek?</w:t>
      </w:r>
    </w:p>
    <w:p w:rsidR="00586669" w:rsidRPr="00623AC6" w:rsidRDefault="00586669" w:rsidP="00AA1B85">
      <w:pPr>
        <w:pStyle w:val="Geenafstand"/>
        <w:spacing w:line="360" w:lineRule="auto"/>
        <w:rPr>
          <w:rFonts w:ascii="Calibri Light" w:hAnsi="Calibri Light"/>
          <w:u w:val="single"/>
        </w:rPr>
      </w:pPr>
    </w:p>
    <w:p w:rsidR="00586669" w:rsidRPr="00623AC6" w:rsidRDefault="00586669" w:rsidP="00503CAD">
      <w:pPr>
        <w:pStyle w:val="Kop2"/>
        <w:rPr>
          <w:rFonts w:ascii="Calibri Light" w:hAnsi="Calibri Light"/>
          <w:sz w:val="22"/>
          <w:szCs w:val="22"/>
        </w:rPr>
      </w:pPr>
      <w:bookmarkStart w:id="29" w:name="_Toc516165889"/>
      <w:bookmarkStart w:id="30" w:name="_Toc516532454"/>
      <w:bookmarkStart w:id="31" w:name="_Toc516534199"/>
      <w:bookmarkStart w:id="32" w:name="_Toc516534628"/>
      <w:r w:rsidRPr="00623AC6">
        <w:rPr>
          <w:rFonts w:ascii="Calibri Light" w:hAnsi="Calibri Light"/>
          <w:sz w:val="22"/>
          <w:szCs w:val="22"/>
        </w:rPr>
        <w:t>1.4 Deelvragen</w:t>
      </w:r>
      <w:bookmarkEnd w:id="29"/>
      <w:bookmarkEnd w:id="30"/>
      <w:bookmarkEnd w:id="31"/>
      <w:bookmarkEnd w:id="32"/>
    </w:p>
    <w:p w:rsidR="00586669" w:rsidRPr="00623AC6" w:rsidRDefault="00586669" w:rsidP="00AA1B85">
      <w:pPr>
        <w:pStyle w:val="Geenafstand"/>
        <w:spacing w:line="360" w:lineRule="auto"/>
        <w:rPr>
          <w:rFonts w:ascii="Calibri Light" w:hAnsi="Calibri Light"/>
          <w:b/>
        </w:rPr>
      </w:pPr>
    </w:p>
    <w:p w:rsidR="00586669" w:rsidRPr="00623AC6" w:rsidRDefault="009D4F0B" w:rsidP="00AA1B85">
      <w:pPr>
        <w:pStyle w:val="Geenafstand"/>
        <w:spacing w:line="360" w:lineRule="auto"/>
        <w:rPr>
          <w:rFonts w:ascii="Calibri Light" w:hAnsi="Calibri Light"/>
        </w:rPr>
      </w:pPr>
      <w:r w:rsidRPr="00623AC6">
        <w:rPr>
          <w:rFonts w:ascii="Calibri Light" w:hAnsi="Calibri Light"/>
          <w:b/>
        </w:rPr>
        <w:t>Deelvraag 2</w:t>
      </w:r>
      <w:r w:rsidR="00586669" w:rsidRPr="00623AC6">
        <w:rPr>
          <w:rFonts w:ascii="Calibri Light" w:hAnsi="Calibri Light"/>
          <w:b/>
        </w:rPr>
        <w:t xml:space="preserve">a: </w:t>
      </w:r>
      <w:r w:rsidR="00586669" w:rsidRPr="00623AC6">
        <w:rPr>
          <w:rFonts w:ascii="Calibri Light" w:hAnsi="Calibri Light"/>
        </w:rPr>
        <w:t>Wat houdt de taakstraf in, blijkens wet- en regelgeving?</w:t>
      </w:r>
    </w:p>
    <w:p w:rsidR="00586669" w:rsidRPr="00623AC6" w:rsidRDefault="00586669" w:rsidP="00AA1B85">
      <w:pPr>
        <w:pStyle w:val="Geenafstand"/>
        <w:spacing w:line="360" w:lineRule="auto"/>
        <w:rPr>
          <w:rFonts w:ascii="Calibri Light" w:hAnsi="Calibri Light"/>
        </w:rPr>
      </w:pPr>
    </w:p>
    <w:p w:rsidR="00586669" w:rsidRPr="00623AC6" w:rsidRDefault="009D4F0B" w:rsidP="00AA1B85">
      <w:pPr>
        <w:pStyle w:val="Geenafstand"/>
        <w:spacing w:line="360" w:lineRule="auto"/>
        <w:rPr>
          <w:rFonts w:ascii="Calibri Light" w:hAnsi="Calibri Light"/>
        </w:rPr>
      </w:pPr>
      <w:r w:rsidRPr="00623AC6">
        <w:rPr>
          <w:rFonts w:ascii="Calibri Light" w:hAnsi="Calibri Light"/>
          <w:b/>
        </w:rPr>
        <w:t>Deelvraag 2</w:t>
      </w:r>
      <w:r w:rsidR="00586669" w:rsidRPr="00623AC6">
        <w:rPr>
          <w:rFonts w:ascii="Calibri Light" w:hAnsi="Calibri Light"/>
          <w:b/>
        </w:rPr>
        <w:t xml:space="preserve">b: </w:t>
      </w:r>
      <w:r w:rsidR="00586669" w:rsidRPr="00623AC6">
        <w:rPr>
          <w:rFonts w:ascii="Calibri Light" w:hAnsi="Calibri Light"/>
        </w:rPr>
        <w:t>Wat houdt het taakstrafverbod van art. 22b Sr in, blijkens wet- en regelgeving?</w:t>
      </w:r>
    </w:p>
    <w:p w:rsidR="00586669" w:rsidRPr="00623AC6" w:rsidRDefault="00586669" w:rsidP="00AA1B85">
      <w:pPr>
        <w:pStyle w:val="Geenafstand"/>
        <w:spacing w:line="360" w:lineRule="auto"/>
        <w:rPr>
          <w:rFonts w:ascii="Calibri Light" w:hAnsi="Calibri Light"/>
        </w:rPr>
      </w:pPr>
    </w:p>
    <w:p w:rsidR="00586669" w:rsidRPr="00623AC6" w:rsidRDefault="009D4F0B" w:rsidP="00AA1B85">
      <w:pPr>
        <w:pStyle w:val="Geenafstand"/>
        <w:spacing w:line="360" w:lineRule="auto"/>
        <w:rPr>
          <w:rFonts w:ascii="Calibri Light" w:hAnsi="Calibri Light"/>
        </w:rPr>
      </w:pPr>
      <w:r w:rsidRPr="00623AC6">
        <w:rPr>
          <w:rFonts w:ascii="Calibri Light" w:hAnsi="Calibri Light"/>
          <w:b/>
        </w:rPr>
        <w:t>Deelvraag 3</w:t>
      </w:r>
      <w:r w:rsidR="00586669" w:rsidRPr="00623AC6">
        <w:rPr>
          <w:rFonts w:ascii="Calibri Light" w:hAnsi="Calibri Light"/>
          <w:b/>
        </w:rPr>
        <w:t xml:space="preserve">: </w:t>
      </w:r>
      <w:r w:rsidR="00586669" w:rsidRPr="00623AC6">
        <w:rPr>
          <w:rFonts w:ascii="Calibri Light" w:hAnsi="Calibri Light"/>
        </w:rPr>
        <w:t>Bij welke feiten en onder welke omstandigheden wordt het taakstrafverbod inzake ernstige zedendelicten ex art. 22b lid 1 Sr door feitenrechters omzeild, blijkens jurisprudentieonderzoek?</w:t>
      </w:r>
    </w:p>
    <w:p w:rsidR="00586669" w:rsidRPr="00623AC6" w:rsidRDefault="00586669" w:rsidP="00AA1B85">
      <w:pPr>
        <w:pStyle w:val="Geenafstand"/>
        <w:spacing w:line="360" w:lineRule="auto"/>
        <w:rPr>
          <w:rFonts w:ascii="Calibri Light" w:hAnsi="Calibri Light"/>
        </w:rPr>
      </w:pPr>
    </w:p>
    <w:p w:rsidR="00586669" w:rsidRPr="00623AC6" w:rsidRDefault="00586669" w:rsidP="00503CAD">
      <w:pPr>
        <w:pStyle w:val="Kop2"/>
        <w:rPr>
          <w:rFonts w:ascii="Calibri Light" w:hAnsi="Calibri Light"/>
          <w:sz w:val="22"/>
          <w:szCs w:val="22"/>
        </w:rPr>
      </w:pPr>
      <w:bookmarkStart w:id="33" w:name="_Toc516165890"/>
      <w:bookmarkStart w:id="34" w:name="_Toc516532455"/>
      <w:bookmarkStart w:id="35" w:name="_Toc516534200"/>
      <w:bookmarkStart w:id="36" w:name="_Toc516534629"/>
      <w:r w:rsidRPr="00623AC6">
        <w:rPr>
          <w:rFonts w:ascii="Calibri Light" w:hAnsi="Calibri Light"/>
          <w:sz w:val="22"/>
          <w:szCs w:val="22"/>
        </w:rPr>
        <w:t>1.5 Operationaliseren van begrippen</w:t>
      </w:r>
      <w:bookmarkEnd w:id="33"/>
      <w:bookmarkEnd w:id="34"/>
      <w:bookmarkEnd w:id="35"/>
      <w:bookmarkEnd w:id="36"/>
    </w:p>
    <w:p w:rsidR="00586669" w:rsidRPr="00623AC6" w:rsidRDefault="00586669" w:rsidP="00AA1B85">
      <w:pPr>
        <w:pStyle w:val="Geenafstand"/>
        <w:spacing w:line="360" w:lineRule="auto"/>
        <w:rPr>
          <w:rFonts w:ascii="Calibri Light" w:hAnsi="Calibri Light"/>
          <w:b/>
          <w:u w:val="single"/>
        </w:rPr>
      </w:pPr>
    </w:p>
    <w:p w:rsidR="00586669" w:rsidRPr="00623AC6" w:rsidRDefault="00586669" w:rsidP="00AA1B85">
      <w:pPr>
        <w:pStyle w:val="Geenafstand"/>
        <w:spacing w:line="360" w:lineRule="auto"/>
        <w:rPr>
          <w:rFonts w:ascii="Calibri Light" w:hAnsi="Calibri Light"/>
        </w:rPr>
      </w:pPr>
      <w:r w:rsidRPr="00623AC6">
        <w:rPr>
          <w:rFonts w:ascii="Calibri Light" w:hAnsi="Calibri Light"/>
        </w:rPr>
        <w:t xml:space="preserve">Uit de centrale vraag van dit onderzoeksrapport moet het begrip ‘cliënten’, het begrip ‘omzeild’ en het begrip ‘ernstige zedendelicten’ worden geoperationaliseerd. </w:t>
      </w:r>
    </w:p>
    <w:p w:rsidR="00586669" w:rsidRPr="00623AC6" w:rsidRDefault="00586669" w:rsidP="00AA1B85">
      <w:pPr>
        <w:pStyle w:val="Geenafstand"/>
        <w:spacing w:line="360" w:lineRule="auto"/>
        <w:rPr>
          <w:rFonts w:ascii="Calibri Light" w:hAnsi="Calibri Light"/>
        </w:rPr>
      </w:pPr>
    </w:p>
    <w:p w:rsidR="00586669" w:rsidRPr="00623AC6" w:rsidRDefault="00586669" w:rsidP="00AA1B85">
      <w:pPr>
        <w:pStyle w:val="Geenafstand"/>
        <w:spacing w:line="360" w:lineRule="auto"/>
        <w:rPr>
          <w:rFonts w:ascii="Calibri Light" w:hAnsi="Calibri Light"/>
        </w:rPr>
      </w:pPr>
      <w:r w:rsidRPr="00623AC6">
        <w:rPr>
          <w:rFonts w:ascii="Calibri Light" w:hAnsi="Calibri Light"/>
        </w:rPr>
        <w:t>In dit onderzoek wordt onder ‘cliënten’ verstaan:</w:t>
      </w:r>
    </w:p>
    <w:p w:rsidR="00586669" w:rsidRPr="00623AC6" w:rsidRDefault="00586669" w:rsidP="00AA1B85">
      <w:pPr>
        <w:pStyle w:val="Geenafstand"/>
        <w:spacing w:line="360" w:lineRule="auto"/>
        <w:rPr>
          <w:rFonts w:ascii="Calibri Light" w:hAnsi="Calibri Light"/>
        </w:rPr>
      </w:pPr>
    </w:p>
    <w:p w:rsidR="00586669" w:rsidRPr="00623AC6" w:rsidRDefault="00586669" w:rsidP="00AA1B85">
      <w:pPr>
        <w:pStyle w:val="Geenafstand"/>
        <w:spacing w:line="360" w:lineRule="auto"/>
        <w:rPr>
          <w:rFonts w:ascii="Calibri Light" w:hAnsi="Calibri Light"/>
        </w:rPr>
      </w:pPr>
      <w:r w:rsidRPr="00623AC6">
        <w:rPr>
          <w:rFonts w:ascii="Calibri Light" w:hAnsi="Calibri Light"/>
        </w:rPr>
        <w:t xml:space="preserve">Verdachten van ernstige zedendelicten ex art. 22b lid 1 Sr, welke door de raadslieden van Baumgarten CS Advocaten worden bijgestaan in het strafproces. </w:t>
      </w:r>
    </w:p>
    <w:p w:rsidR="00586669" w:rsidRPr="00623AC6" w:rsidRDefault="00586669" w:rsidP="00AA1B85">
      <w:pPr>
        <w:pStyle w:val="Geenafstand"/>
        <w:spacing w:line="360" w:lineRule="auto"/>
        <w:rPr>
          <w:rFonts w:ascii="Calibri Light" w:hAnsi="Calibri Light"/>
        </w:rPr>
      </w:pPr>
    </w:p>
    <w:p w:rsidR="00586669" w:rsidRPr="00623AC6" w:rsidRDefault="00586669" w:rsidP="00AA1B85">
      <w:pPr>
        <w:pStyle w:val="Geenafstand"/>
        <w:spacing w:line="360" w:lineRule="auto"/>
        <w:rPr>
          <w:rFonts w:ascii="Calibri Light" w:hAnsi="Calibri Light"/>
        </w:rPr>
      </w:pPr>
      <w:r w:rsidRPr="00623AC6">
        <w:rPr>
          <w:rFonts w:ascii="Calibri Light" w:hAnsi="Calibri Light"/>
        </w:rPr>
        <w:t>In dit onderzoek wordt onder ‘omzeild’ verstaan:</w:t>
      </w:r>
    </w:p>
    <w:p w:rsidR="00586669" w:rsidRPr="00623AC6" w:rsidRDefault="00586669" w:rsidP="00AA1B85">
      <w:pPr>
        <w:pStyle w:val="Geenafstand"/>
        <w:spacing w:line="360" w:lineRule="auto"/>
        <w:rPr>
          <w:rFonts w:ascii="Calibri Light" w:hAnsi="Calibri Light"/>
        </w:rPr>
      </w:pPr>
    </w:p>
    <w:p w:rsidR="00586669" w:rsidRPr="00623AC6" w:rsidRDefault="00586669" w:rsidP="00AA1B85">
      <w:pPr>
        <w:pStyle w:val="Geenafstand"/>
        <w:spacing w:line="360" w:lineRule="auto"/>
        <w:rPr>
          <w:rFonts w:ascii="Calibri Light" w:hAnsi="Calibri Light"/>
        </w:rPr>
      </w:pPr>
      <w:r w:rsidRPr="00623AC6">
        <w:rPr>
          <w:rFonts w:ascii="Calibri Light" w:hAnsi="Calibri Light"/>
        </w:rPr>
        <w:t xml:space="preserve">De situatie waarin er bij ernstige zedendelicten ex art. 22b lid 1 Sr een taakstraf in combinatie met een onvoorwaardelijke gevangenisstraf van één, twee, drie, vier of vijf dagen wordt opgelegd aan een dader. </w:t>
      </w:r>
    </w:p>
    <w:p w:rsidR="00586669" w:rsidRPr="00623AC6" w:rsidRDefault="00586669" w:rsidP="00AA1B85">
      <w:pPr>
        <w:pStyle w:val="Geenafstand"/>
        <w:spacing w:line="360" w:lineRule="auto"/>
        <w:rPr>
          <w:rFonts w:ascii="Calibri Light" w:hAnsi="Calibri Light"/>
        </w:rPr>
      </w:pPr>
    </w:p>
    <w:p w:rsidR="00586669" w:rsidRPr="00623AC6" w:rsidRDefault="00586669" w:rsidP="00AA1B85">
      <w:pPr>
        <w:pStyle w:val="Geenafstand"/>
        <w:spacing w:line="360" w:lineRule="auto"/>
        <w:rPr>
          <w:rFonts w:ascii="Calibri Light" w:hAnsi="Calibri Light"/>
        </w:rPr>
      </w:pPr>
      <w:r w:rsidRPr="00623AC6">
        <w:rPr>
          <w:rFonts w:ascii="Calibri Light" w:hAnsi="Calibri Light"/>
        </w:rPr>
        <w:t>In dot onderzoek wordt onder ‘ernstige zedendelicten’ verstaan:</w:t>
      </w:r>
    </w:p>
    <w:p w:rsidR="00586669" w:rsidRPr="00623AC6" w:rsidRDefault="00586669" w:rsidP="00AA1B85">
      <w:pPr>
        <w:pStyle w:val="Geenafstand"/>
        <w:spacing w:line="360" w:lineRule="auto"/>
        <w:rPr>
          <w:rFonts w:ascii="Calibri Light" w:hAnsi="Calibri Light"/>
        </w:rPr>
      </w:pPr>
    </w:p>
    <w:p w:rsidR="00586669" w:rsidRPr="00623AC6" w:rsidRDefault="00586669" w:rsidP="00AA1B85">
      <w:pPr>
        <w:pStyle w:val="Geenafstand"/>
        <w:spacing w:line="360" w:lineRule="auto"/>
        <w:rPr>
          <w:rFonts w:ascii="Calibri Light" w:hAnsi="Calibri Light"/>
          <w:b/>
          <w:color w:val="FF0000"/>
        </w:rPr>
      </w:pPr>
      <w:r w:rsidRPr="00623AC6">
        <w:rPr>
          <w:rFonts w:ascii="Calibri Light" w:hAnsi="Calibri Light"/>
        </w:rPr>
        <w:t xml:space="preserve">De zedendelicten, vallend onder de werking van art. 22b lid 1 </w:t>
      </w:r>
      <w:r w:rsidR="00D3359A" w:rsidRPr="00623AC6">
        <w:rPr>
          <w:rFonts w:ascii="Calibri Light" w:hAnsi="Calibri Light"/>
        </w:rPr>
        <w:t xml:space="preserve">onder a of </w:t>
      </w:r>
      <w:r w:rsidR="00DC1406" w:rsidRPr="00623AC6">
        <w:rPr>
          <w:rFonts w:ascii="Calibri Light" w:hAnsi="Calibri Light"/>
        </w:rPr>
        <w:t xml:space="preserve">onder b </w:t>
      </w:r>
      <w:r w:rsidRPr="00623AC6">
        <w:rPr>
          <w:rFonts w:ascii="Calibri Light" w:hAnsi="Calibri Light"/>
        </w:rPr>
        <w:t>Sr.</w:t>
      </w:r>
    </w:p>
    <w:p w:rsidR="00586669" w:rsidRPr="00623AC6" w:rsidRDefault="00586669" w:rsidP="00AA1B85">
      <w:pPr>
        <w:pStyle w:val="Geenafstand"/>
        <w:spacing w:line="360" w:lineRule="auto"/>
        <w:rPr>
          <w:rFonts w:ascii="Calibri Light" w:hAnsi="Calibri Light"/>
        </w:rPr>
      </w:pPr>
    </w:p>
    <w:p w:rsidR="00586669" w:rsidRPr="00623AC6" w:rsidRDefault="00586669" w:rsidP="00503CAD">
      <w:pPr>
        <w:pStyle w:val="Kop2"/>
        <w:rPr>
          <w:rFonts w:ascii="Calibri Light" w:hAnsi="Calibri Light"/>
          <w:sz w:val="22"/>
          <w:szCs w:val="22"/>
        </w:rPr>
      </w:pPr>
      <w:bookmarkStart w:id="37" w:name="_Toc516165891"/>
      <w:bookmarkStart w:id="38" w:name="_Toc516532456"/>
      <w:bookmarkStart w:id="39" w:name="_Toc516534201"/>
      <w:bookmarkStart w:id="40" w:name="_Toc516534630"/>
      <w:r w:rsidRPr="00623AC6">
        <w:rPr>
          <w:rFonts w:ascii="Calibri Light" w:hAnsi="Calibri Light"/>
          <w:sz w:val="22"/>
          <w:szCs w:val="22"/>
        </w:rPr>
        <w:t>1.6 Methoden van onderzoek</w:t>
      </w:r>
      <w:bookmarkEnd w:id="37"/>
      <w:bookmarkEnd w:id="38"/>
      <w:bookmarkEnd w:id="39"/>
      <w:bookmarkEnd w:id="40"/>
    </w:p>
    <w:p w:rsidR="00586669" w:rsidRPr="00623AC6" w:rsidRDefault="00586669" w:rsidP="00AA1B85">
      <w:pPr>
        <w:pStyle w:val="Geenafstand"/>
        <w:spacing w:line="360" w:lineRule="auto"/>
        <w:rPr>
          <w:rFonts w:ascii="Calibri Light" w:hAnsi="Calibri Light"/>
          <w:b/>
          <w:u w:val="single"/>
        </w:rPr>
      </w:pPr>
    </w:p>
    <w:p w:rsidR="00586669" w:rsidRPr="00623AC6" w:rsidRDefault="00586669" w:rsidP="00AA1B85">
      <w:pPr>
        <w:pStyle w:val="Geenafstand"/>
        <w:numPr>
          <w:ilvl w:val="0"/>
          <w:numId w:val="1"/>
        </w:numPr>
        <w:spacing w:line="360" w:lineRule="auto"/>
        <w:rPr>
          <w:rFonts w:ascii="Calibri Light" w:hAnsi="Calibri Light"/>
          <w:b/>
        </w:rPr>
      </w:pPr>
      <w:r w:rsidRPr="00623AC6">
        <w:rPr>
          <w:rFonts w:ascii="Calibri Light" w:hAnsi="Calibri Light"/>
          <w:b/>
        </w:rPr>
        <w:t>Theoretisch-juridisch onderzoeksgedeelte:</w:t>
      </w:r>
    </w:p>
    <w:p w:rsidR="00586669" w:rsidRPr="00623AC6" w:rsidRDefault="00586669" w:rsidP="00AA1B85">
      <w:pPr>
        <w:pStyle w:val="Geenafstand"/>
        <w:spacing w:line="360" w:lineRule="auto"/>
        <w:rPr>
          <w:rFonts w:ascii="Calibri Light" w:hAnsi="Calibri Light"/>
          <w:b/>
        </w:rPr>
      </w:pPr>
    </w:p>
    <w:p w:rsidR="00586669" w:rsidRPr="00623AC6" w:rsidRDefault="009D4F0B" w:rsidP="00AA1B85">
      <w:pPr>
        <w:pStyle w:val="Geenafstand"/>
        <w:spacing w:line="360" w:lineRule="auto"/>
        <w:rPr>
          <w:rFonts w:ascii="Calibri Light" w:hAnsi="Calibri Light"/>
        </w:rPr>
      </w:pPr>
      <w:r w:rsidRPr="00623AC6">
        <w:rPr>
          <w:rFonts w:ascii="Calibri Light" w:hAnsi="Calibri Light"/>
          <w:b/>
        </w:rPr>
        <w:t>Deelvraag 2</w:t>
      </w:r>
      <w:r w:rsidR="00586669" w:rsidRPr="00623AC6">
        <w:rPr>
          <w:rFonts w:ascii="Calibri Light" w:hAnsi="Calibri Light"/>
          <w:b/>
        </w:rPr>
        <w:t xml:space="preserve">a: </w:t>
      </w:r>
      <w:r w:rsidR="00586669" w:rsidRPr="00623AC6">
        <w:rPr>
          <w:rFonts w:ascii="Calibri Light" w:hAnsi="Calibri Light"/>
        </w:rPr>
        <w:t>Wat houdt de taakstraf in, blijkens wet- en regelgeving?</w:t>
      </w:r>
    </w:p>
    <w:p w:rsidR="00586669" w:rsidRPr="00623AC6" w:rsidRDefault="00586669" w:rsidP="00AA1B85">
      <w:pPr>
        <w:pStyle w:val="Geenafstand"/>
        <w:spacing w:line="360" w:lineRule="auto"/>
        <w:rPr>
          <w:rFonts w:ascii="Calibri Light" w:hAnsi="Calibri Light"/>
        </w:rPr>
      </w:pPr>
    </w:p>
    <w:p w:rsidR="00586669" w:rsidRPr="00623AC6" w:rsidRDefault="009D4F0B" w:rsidP="00AA1B85">
      <w:pPr>
        <w:pStyle w:val="Geenafstand"/>
        <w:spacing w:line="360" w:lineRule="auto"/>
        <w:rPr>
          <w:rFonts w:ascii="Calibri Light" w:hAnsi="Calibri Light"/>
        </w:rPr>
      </w:pPr>
      <w:r w:rsidRPr="00623AC6">
        <w:rPr>
          <w:rFonts w:ascii="Calibri Light" w:hAnsi="Calibri Light"/>
          <w:b/>
        </w:rPr>
        <w:t>Deelvraag 2</w:t>
      </w:r>
      <w:r w:rsidR="00586669" w:rsidRPr="00623AC6">
        <w:rPr>
          <w:rFonts w:ascii="Calibri Light" w:hAnsi="Calibri Light"/>
          <w:b/>
        </w:rPr>
        <w:t>b:</w:t>
      </w:r>
      <w:r w:rsidR="00586669" w:rsidRPr="00623AC6">
        <w:rPr>
          <w:rFonts w:ascii="Calibri Light" w:hAnsi="Calibri Light"/>
        </w:rPr>
        <w:t xml:space="preserve"> Wat houdt het taakstrafverbod van art. 22b Sr in, blijkens wet- en regelgeving?</w:t>
      </w:r>
    </w:p>
    <w:p w:rsidR="00586669" w:rsidRPr="00623AC6" w:rsidRDefault="00586669" w:rsidP="00AA1B85">
      <w:pPr>
        <w:pStyle w:val="Geenafstand"/>
        <w:spacing w:line="360" w:lineRule="auto"/>
        <w:rPr>
          <w:rFonts w:ascii="Calibri Light" w:hAnsi="Calibri Light"/>
        </w:rPr>
      </w:pPr>
    </w:p>
    <w:p w:rsidR="00586669" w:rsidRPr="00623AC6" w:rsidRDefault="00586669" w:rsidP="00AA1B85">
      <w:pPr>
        <w:pStyle w:val="Geenafstand"/>
        <w:spacing w:line="360" w:lineRule="auto"/>
        <w:rPr>
          <w:rFonts w:ascii="Calibri Light" w:hAnsi="Calibri Light"/>
        </w:rPr>
      </w:pPr>
      <w:r w:rsidRPr="00623AC6">
        <w:rPr>
          <w:rFonts w:ascii="Calibri Light" w:hAnsi="Calibri Light"/>
        </w:rPr>
        <w:t xml:space="preserve">Deze deelvragen zullen worden beantwoord aan de hand van relevante strafrechtelijke literatuur. </w:t>
      </w:r>
      <w:r w:rsidR="00483D0D" w:rsidRPr="00623AC6">
        <w:rPr>
          <w:rFonts w:ascii="Calibri Light" w:hAnsi="Calibri Light"/>
        </w:rPr>
        <w:t>Voor de in dit onderzoek gebruikte</w:t>
      </w:r>
      <w:r w:rsidR="00B971C0" w:rsidRPr="00623AC6">
        <w:rPr>
          <w:rFonts w:ascii="Calibri Light" w:hAnsi="Calibri Light"/>
        </w:rPr>
        <w:t xml:space="preserve"> </w:t>
      </w:r>
      <w:r w:rsidR="002F6332" w:rsidRPr="00623AC6">
        <w:rPr>
          <w:rFonts w:ascii="Calibri Light" w:hAnsi="Calibri Light"/>
        </w:rPr>
        <w:t xml:space="preserve">literatuur, parlementaire stukken, </w:t>
      </w:r>
      <w:r w:rsidR="00B971C0" w:rsidRPr="00623AC6">
        <w:rPr>
          <w:rFonts w:ascii="Calibri Light" w:hAnsi="Calibri Light"/>
        </w:rPr>
        <w:t xml:space="preserve">publicaties en overige bronnen wordt verwezen naar de literatuurlijst. </w:t>
      </w:r>
    </w:p>
    <w:p w:rsidR="00D43F83" w:rsidRPr="00623AC6" w:rsidRDefault="00D43F83" w:rsidP="00AA1B85">
      <w:pPr>
        <w:pStyle w:val="Geenafstand"/>
        <w:spacing w:line="360" w:lineRule="auto"/>
        <w:rPr>
          <w:rFonts w:ascii="Calibri Light" w:hAnsi="Calibri Light"/>
          <w:b/>
        </w:rPr>
      </w:pPr>
    </w:p>
    <w:p w:rsidR="00586669" w:rsidRPr="00623AC6" w:rsidRDefault="00586669" w:rsidP="00AA1B85">
      <w:pPr>
        <w:pStyle w:val="Geenafstand"/>
        <w:numPr>
          <w:ilvl w:val="0"/>
          <w:numId w:val="1"/>
        </w:numPr>
        <w:spacing w:line="360" w:lineRule="auto"/>
        <w:rPr>
          <w:rFonts w:ascii="Calibri Light" w:hAnsi="Calibri Light"/>
          <w:b/>
        </w:rPr>
      </w:pPr>
      <w:r w:rsidRPr="00623AC6">
        <w:rPr>
          <w:rFonts w:ascii="Calibri Light" w:hAnsi="Calibri Light"/>
          <w:b/>
        </w:rPr>
        <w:t>Praktijkonderzoekgedeelte:</w:t>
      </w:r>
    </w:p>
    <w:p w:rsidR="00586669" w:rsidRPr="00623AC6" w:rsidRDefault="00586669" w:rsidP="00AA1B85">
      <w:pPr>
        <w:pStyle w:val="Geenafstand"/>
        <w:spacing w:line="360" w:lineRule="auto"/>
        <w:rPr>
          <w:rFonts w:ascii="Calibri Light" w:hAnsi="Calibri Light"/>
          <w:b/>
          <w:u w:val="single"/>
        </w:rPr>
      </w:pPr>
    </w:p>
    <w:p w:rsidR="00586669" w:rsidRPr="00623AC6" w:rsidRDefault="009D4F0B" w:rsidP="00AA1B85">
      <w:pPr>
        <w:pStyle w:val="Geenafstand"/>
        <w:spacing w:line="360" w:lineRule="auto"/>
        <w:rPr>
          <w:rFonts w:ascii="Calibri Light" w:hAnsi="Calibri Light"/>
        </w:rPr>
      </w:pPr>
      <w:r w:rsidRPr="00623AC6">
        <w:rPr>
          <w:rFonts w:ascii="Calibri Light" w:hAnsi="Calibri Light"/>
          <w:b/>
        </w:rPr>
        <w:t>Deelvraag 3</w:t>
      </w:r>
      <w:r w:rsidR="00586669" w:rsidRPr="00623AC6">
        <w:rPr>
          <w:rFonts w:ascii="Calibri Light" w:hAnsi="Calibri Light"/>
          <w:b/>
        </w:rPr>
        <w:t>:</w:t>
      </w:r>
      <w:r w:rsidR="00586669" w:rsidRPr="00623AC6">
        <w:rPr>
          <w:rFonts w:ascii="Calibri Light" w:hAnsi="Calibri Light"/>
        </w:rPr>
        <w:t xml:space="preserve"> Voor de beantwoording van deze praktijkgerichte deelvraag, zal de onderstaande jurisprudentie worden geanalyseerd:</w:t>
      </w:r>
    </w:p>
    <w:p w:rsidR="00586669" w:rsidRPr="00623AC6" w:rsidRDefault="00586669" w:rsidP="00AA1B85">
      <w:pPr>
        <w:pStyle w:val="Geenafstand"/>
        <w:spacing w:line="360" w:lineRule="auto"/>
        <w:rPr>
          <w:rFonts w:ascii="Calibri Light" w:hAnsi="Calibri Light"/>
        </w:rPr>
      </w:pPr>
    </w:p>
    <w:p w:rsidR="00667DEA" w:rsidRPr="00623AC6" w:rsidRDefault="00667DEA" w:rsidP="00AA1B85">
      <w:pPr>
        <w:pStyle w:val="Geenafstand"/>
        <w:numPr>
          <w:ilvl w:val="0"/>
          <w:numId w:val="1"/>
        </w:numPr>
        <w:spacing w:line="360" w:lineRule="auto"/>
        <w:rPr>
          <w:rFonts w:ascii="Calibri Light" w:hAnsi="Calibri Light"/>
        </w:rPr>
      </w:pPr>
      <w:r w:rsidRPr="00623AC6">
        <w:rPr>
          <w:rFonts w:ascii="Calibri Light" w:hAnsi="Calibri Light"/>
        </w:rPr>
        <w:t>ECLI:NL:RBGEL:2016:4442;</w:t>
      </w:r>
    </w:p>
    <w:p w:rsidR="00DD2858" w:rsidRPr="00623AC6" w:rsidRDefault="004C692A" w:rsidP="00AA1B85">
      <w:pPr>
        <w:pStyle w:val="Lijstalinea"/>
        <w:numPr>
          <w:ilvl w:val="0"/>
          <w:numId w:val="1"/>
        </w:numPr>
        <w:spacing w:line="360" w:lineRule="auto"/>
        <w:rPr>
          <w:rFonts w:ascii="Calibri Light" w:hAnsi="Calibri Light"/>
          <w:bCs/>
        </w:rPr>
      </w:pPr>
      <w:r w:rsidRPr="00623AC6">
        <w:rPr>
          <w:rFonts w:ascii="Calibri Light" w:hAnsi="Calibri Light"/>
          <w:bCs/>
        </w:rPr>
        <w:t>ECLI:NL:RBGEL:2013:1602;</w:t>
      </w:r>
    </w:p>
    <w:p w:rsidR="007B624A" w:rsidRPr="00623AC6" w:rsidRDefault="00586669" w:rsidP="00AA1B85">
      <w:pPr>
        <w:pStyle w:val="Lijstalinea"/>
        <w:numPr>
          <w:ilvl w:val="0"/>
          <w:numId w:val="1"/>
        </w:numPr>
        <w:spacing w:line="360" w:lineRule="auto"/>
        <w:rPr>
          <w:rFonts w:ascii="Calibri Light" w:hAnsi="Calibri Light"/>
        </w:rPr>
      </w:pPr>
      <w:r w:rsidRPr="00623AC6">
        <w:rPr>
          <w:rFonts w:ascii="Calibri Light" w:hAnsi="Calibri Light"/>
        </w:rPr>
        <w:t>ECLI:NL:RBMNE:2015:8016;</w:t>
      </w:r>
    </w:p>
    <w:p w:rsidR="007B624A" w:rsidRPr="00623AC6" w:rsidRDefault="00586669" w:rsidP="00AA1B85">
      <w:pPr>
        <w:pStyle w:val="Lijstalinea"/>
        <w:numPr>
          <w:ilvl w:val="0"/>
          <w:numId w:val="1"/>
        </w:numPr>
        <w:spacing w:line="360" w:lineRule="auto"/>
        <w:rPr>
          <w:rFonts w:ascii="Calibri Light" w:hAnsi="Calibri Light"/>
        </w:rPr>
      </w:pPr>
      <w:r w:rsidRPr="00623AC6">
        <w:rPr>
          <w:rFonts w:ascii="Calibri Light" w:hAnsi="Calibri Light"/>
        </w:rPr>
        <w:t>ECLI:NL:RBLIM:2018:2061;</w:t>
      </w:r>
    </w:p>
    <w:p w:rsidR="007B624A" w:rsidRPr="00623AC6" w:rsidRDefault="00586669" w:rsidP="00AA1B85">
      <w:pPr>
        <w:pStyle w:val="Lijstalinea"/>
        <w:numPr>
          <w:ilvl w:val="0"/>
          <w:numId w:val="1"/>
        </w:numPr>
        <w:spacing w:line="360" w:lineRule="auto"/>
        <w:rPr>
          <w:rFonts w:ascii="Calibri Light" w:hAnsi="Calibri Light"/>
        </w:rPr>
      </w:pPr>
      <w:r w:rsidRPr="00623AC6">
        <w:rPr>
          <w:rFonts w:ascii="Calibri Light" w:hAnsi="Calibri Light"/>
        </w:rPr>
        <w:t>ECLI:NL:GHSHE:2016:5681;</w:t>
      </w:r>
    </w:p>
    <w:p w:rsidR="007B624A" w:rsidRPr="00623AC6" w:rsidRDefault="00E10F9C" w:rsidP="00AA1B85">
      <w:pPr>
        <w:pStyle w:val="Lijstalinea"/>
        <w:numPr>
          <w:ilvl w:val="0"/>
          <w:numId w:val="1"/>
        </w:numPr>
        <w:spacing w:line="360" w:lineRule="auto"/>
        <w:rPr>
          <w:rFonts w:ascii="Calibri Light" w:hAnsi="Calibri Light"/>
        </w:rPr>
      </w:pPr>
      <w:r w:rsidRPr="00623AC6">
        <w:rPr>
          <w:rFonts w:ascii="Calibri Light" w:hAnsi="Calibri Light"/>
        </w:rPr>
        <w:t>ECLI:NL:</w:t>
      </w:r>
      <w:r w:rsidRPr="00623AC6">
        <w:rPr>
          <w:rFonts w:ascii="Calibri Light" w:hAnsi="Calibri Light"/>
          <w:bCs/>
        </w:rPr>
        <w:t>RBZWB:2016:8058;</w:t>
      </w:r>
    </w:p>
    <w:p w:rsidR="007B624A" w:rsidRPr="00623AC6" w:rsidRDefault="00586669" w:rsidP="00AA1B85">
      <w:pPr>
        <w:pStyle w:val="Lijstalinea"/>
        <w:numPr>
          <w:ilvl w:val="0"/>
          <w:numId w:val="1"/>
        </w:numPr>
        <w:spacing w:line="360" w:lineRule="auto"/>
        <w:rPr>
          <w:rFonts w:ascii="Calibri Light" w:hAnsi="Calibri Light"/>
        </w:rPr>
      </w:pPr>
      <w:r w:rsidRPr="00623AC6">
        <w:rPr>
          <w:rFonts w:ascii="Calibri Light" w:hAnsi="Calibri Light"/>
        </w:rPr>
        <w:t>ECLI:NL:RBMNE:2017:5763;</w:t>
      </w:r>
    </w:p>
    <w:p w:rsidR="007B624A" w:rsidRPr="00623AC6" w:rsidRDefault="00586669" w:rsidP="00AA1B85">
      <w:pPr>
        <w:pStyle w:val="Lijstalinea"/>
        <w:numPr>
          <w:ilvl w:val="0"/>
          <w:numId w:val="1"/>
        </w:numPr>
        <w:spacing w:line="360" w:lineRule="auto"/>
        <w:rPr>
          <w:rFonts w:ascii="Calibri Light" w:hAnsi="Calibri Light"/>
        </w:rPr>
      </w:pPr>
      <w:r w:rsidRPr="00623AC6">
        <w:rPr>
          <w:rFonts w:ascii="Calibri Light" w:hAnsi="Calibri Light"/>
        </w:rPr>
        <w:t>ECLI:NL:RBNNE:2018:890;</w:t>
      </w:r>
    </w:p>
    <w:p w:rsidR="007B624A" w:rsidRPr="00623AC6" w:rsidRDefault="00586669" w:rsidP="00AA1B85">
      <w:pPr>
        <w:pStyle w:val="Lijstalinea"/>
        <w:numPr>
          <w:ilvl w:val="0"/>
          <w:numId w:val="1"/>
        </w:numPr>
        <w:spacing w:line="360" w:lineRule="auto"/>
        <w:rPr>
          <w:rFonts w:ascii="Calibri Light" w:hAnsi="Calibri Light"/>
        </w:rPr>
      </w:pPr>
      <w:r w:rsidRPr="00623AC6">
        <w:rPr>
          <w:rFonts w:ascii="Calibri Light" w:hAnsi="Calibri Light"/>
        </w:rPr>
        <w:t>ECLI:NL:RBAMS:2017:794;</w:t>
      </w:r>
    </w:p>
    <w:p w:rsidR="007B624A" w:rsidRPr="00623AC6" w:rsidRDefault="000364DF" w:rsidP="00AA1B85">
      <w:pPr>
        <w:pStyle w:val="Lijstalinea"/>
        <w:numPr>
          <w:ilvl w:val="0"/>
          <w:numId w:val="1"/>
        </w:numPr>
        <w:spacing w:line="360" w:lineRule="auto"/>
        <w:rPr>
          <w:rFonts w:ascii="Calibri Light" w:hAnsi="Calibri Light"/>
        </w:rPr>
      </w:pPr>
      <w:r w:rsidRPr="00623AC6">
        <w:rPr>
          <w:rFonts w:ascii="Calibri Light" w:hAnsi="Calibri Light"/>
        </w:rPr>
        <w:t>ECLI:NL:RBMNE:2017:168</w:t>
      </w:r>
    </w:p>
    <w:p w:rsidR="007B624A" w:rsidRPr="00623AC6" w:rsidRDefault="00586669" w:rsidP="00AA1B85">
      <w:pPr>
        <w:pStyle w:val="Lijstalinea"/>
        <w:numPr>
          <w:ilvl w:val="0"/>
          <w:numId w:val="1"/>
        </w:numPr>
        <w:spacing w:line="360" w:lineRule="auto"/>
        <w:rPr>
          <w:rFonts w:ascii="Calibri Light" w:hAnsi="Calibri Light"/>
        </w:rPr>
      </w:pPr>
      <w:r w:rsidRPr="00623AC6">
        <w:rPr>
          <w:rFonts w:ascii="Calibri Light" w:hAnsi="Calibri Light"/>
        </w:rPr>
        <w:t>ECLI:NL:RBOBR:2018:1428;</w:t>
      </w:r>
    </w:p>
    <w:p w:rsidR="007B624A" w:rsidRPr="00623AC6" w:rsidRDefault="00586669" w:rsidP="00AA1B85">
      <w:pPr>
        <w:pStyle w:val="Lijstalinea"/>
        <w:numPr>
          <w:ilvl w:val="0"/>
          <w:numId w:val="1"/>
        </w:numPr>
        <w:spacing w:line="360" w:lineRule="auto"/>
        <w:rPr>
          <w:rFonts w:ascii="Calibri Light" w:hAnsi="Calibri Light"/>
        </w:rPr>
      </w:pPr>
      <w:r w:rsidRPr="00623AC6">
        <w:rPr>
          <w:rFonts w:ascii="Calibri Light" w:hAnsi="Calibri Light"/>
        </w:rPr>
        <w:t>ECLI:NL:RBAMS:2017:9337;</w:t>
      </w:r>
    </w:p>
    <w:p w:rsidR="00A1763F" w:rsidRPr="00623AC6" w:rsidRDefault="00A1763F" w:rsidP="00AA1B85">
      <w:pPr>
        <w:pStyle w:val="Lijstalinea"/>
        <w:numPr>
          <w:ilvl w:val="0"/>
          <w:numId w:val="1"/>
        </w:numPr>
        <w:spacing w:line="360" w:lineRule="auto"/>
        <w:rPr>
          <w:rFonts w:ascii="Calibri Light" w:hAnsi="Calibri Light"/>
          <w:bCs/>
        </w:rPr>
      </w:pPr>
      <w:r w:rsidRPr="00623AC6">
        <w:rPr>
          <w:rFonts w:ascii="Calibri Light" w:hAnsi="Calibri Light"/>
          <w:bCs/>
        </w:rPr>
        <w:t>ECLI:NL:RBLIM:2016:9005;</w:t>
      </w:r>
    </w:p>
    <w:p w:rsidR="007B624A" w:rsidRPr="00623AC6" w:rsidRDefault="000C616D" w:rsidP="00AA1B85">
      <w:pPr>
        <w:pStyle w:val="Lijstalinea"/>
        <w:numPr>
          <w:ilvl w:val="0"/>
          <w:numId w:val="1"/>
        </w:numPr>
        <w:spacing w:line="360" w:lineRule="auto"/>
        <w:rPr>
          <w:rFonts w:ascii="Calibri Light" w:hAnsi="Calibri Light"/>
        </w:rPr>
      </w:pPr>
      <w:r w:rsidRPr="00623AC6">
        <w:rPr>
          <w:rFonts w:ascii="Calibri Light" w:hAnsi="Calibri Light"/>
        </w:rPr>
        <w:t>ECLI:NL:GHSHE:2016:3593;</w:t>
      </w:r>
    </w:p>
    <w:p w:rsidR="007B624A" w:rsidRPr="00623AC6" w:rsidRDefault="00586669" w:rsidP="00AA1B85">
      <w:pPr>
        <w:pStyle w:val="Lijstalinea"/>
        <w:numPr>
          <w:ilvl w:val="0"/>
          <w:numId w:val="1"/>
        </w:numPr>
        <w:spacing w:line="360" w:lineRule="auto"/>
        <w:rPr>
          <w:rFonts w:ascii="Calibri Light" w:hAnsi="Calibri Light"/>
        </w:rPr>
      </w:pPr>
      <w:r w:rsidRPr="00623AC6">
        <w:rPr>
          <w:rFonts w:ascii="Calibri Light" w:hAnsi="Calibri Light"/>
        </w:rPr>
        <w:t>ECLI:NL:GHSHE:2017:1083;</w:t>
      </w:r>
    </w:p>
    <w:p w:rsidR="007B624A" w:rsidRPr="00623AC6" w:rsidRDefault="00586669" w:rsidP="00AA1B85">
      <w:pPr>
        <w:pStyle w:val="Lijstalinea"/>
        <w:numPr>
          <w:ilvl w:val="0"/>
          <w:numId w:val="1"/>
        </w:numPr>
        <w:spacing w:line="360" w:lineRule="auto"/>
        <w:rPr>
          <w:rFonts w:ascii="Calibri Light" w:hAnsi="Calibri Light"/>
        </w:rPr>
      </w:pPr>
      <w:r w:rsidRPr="00623AC6">
        <w:rPr>
          <w:rFonts w:ascii="Calibri Light" w:hAnsi="Calibri Light"/>
        </w:rPr>
        <w:t>ECLI:NL:RBMNE:2014:1551;</w:t>
      </w:r>
    </w:p>
    <w:p w:rsidR="007B624A" w:rsidRPr="00623AC6" w:rsidRDefault="00586669" w:rsidP="00AA1B85">
      <w:pPr>
        <w:pStyle w:val="Lijstalinea"/>
        <w:numPr>
          <w:ilvl w:val="0"/>
          <w:numId w:val="1"/>
        </w:numPr>
        <w:spacing w:line="360" w:lineRule="auto"/>
        <w:rPr>
          <w:rFonts w:ascii="Calibri Light" w:hAnsi="Calibri Light"/>
        </w:rPr>
      </w:pPr>
      <w:r w:rsidRPr="00623AC6">
        <w:rPr>
          <w:rFonts w:ascii="Calibri Light" w:hAnsi="Calibri Light"/>
        </w:rPr>
        <w:t>ECLI:NL:RBOVE:2014:2833;</w:t>
      </w:r>
    </w:p>
    <w:p w:rsidR="007B624A" w:rsidRPr="00623AC6" w:rsidRDefault="00586669" w:rsidP="00AA1B85">
      <w:pPr>
        <w:pStyle w:val="Lijstalinea"/>
        <w:numPr>
          <w:ilvl w:val="0"/>
          <w:numId w:val="1"/>
        </w:numPr>
        <w:spacing w:line="360" w:lineRule="auto"/>
        <w:rPr>
          <w:rFonts w:ascii="Calibri Light" w:hAnsi="Calibri Light"/>
        </w:rPr>
      </w:pPr>
      <w:r w:rsidRPr="00623AC6">
        <w:rPr>
          <w:rFonts w:ascii="Calibri Light" w:hAnsi="Calibri Light"/>
        </w:rPr>
        <w:t>ECLI:NL:RBOVE:2016:922;</w:t>
      </w:r>
    </w:p>
    <w:p w:rsidR="007B624A" w:rsidRPr="00623AC6" w:rsidRDefault="00B6022B" w:rsidP="00AA1B85">
      <w:pPr>
        <w:pStyle w:val="Lijstalinea"/>
        <w:numPr>
          <w:ilvl w:val="0"/>
          <w:numId w:val="1"/>
        </w:numPr>
        <w:spacing w:line="360" w:lineRule="auto"/>
        <w:rPr>
          <w:rFonts w:ascii="Calibri Light" w:hAnsi="Calibri Light"/>
        </w:rPr>
      </w:pPr>
      <w:r w:rsidRPr="00623AC6">
        <w:rPr>
          <w:rFonts w:ascii="Calibri Light" w:hAnsi="Calibri Light"/>
        </w:rPr>
        <w:t>ECLI:NL:RBGEL:2017:1266;</w:t>
      </w:r>
    </w:p>
    <w:p w:rsidR="002527D2" w:rsidRPr="00623AC6" w:rsidRDefault="00586669" w:rsidP="00AA1B85">
      <w:pPr>
        <w:pStyle w:val="Lijstalinea"/>
        <w:numPr>
          <w:ilvl w:val="0"/>
          <w:numId w:val="1"/>
        </w:numPr>
        <w:spacing w:line="360" w:lineRule="auto"/>
        <w:rPr>
          <w:rFonts w:ascii="Calibri Light" w:hAnsi="Calibri Light"/>
        </w:rPr>
      </w:pPr>
      <w:r w:rsidRPr="00623AC6">
        <w:rPr>
          <w:rFonts w:ascii="Calibri Light" w:hAnsi="Calibri Light"/>
        </w:rPr>
        <w:t>ECLI:NL:RBOBR:2014:4985.</w:t>
      </w:r>
    </w:p>
    <w:p w:rsidR="002527D2" w:rsidRPr="00623AC6" w:rsidRDefault="009C1E8E" w:rsidP="00E666ED">
      <w:pPr>
        <w:spacing w:line="360" w:lineRule="auto"/>
        <w:rPr>
          <w:rFonts w:ascii="Calibri Light" w:hAnsi="Calibri Light"/>
          <w:b/>
        </w:rPr>
      </w:pPr>
      <w:r w:rsidRPr="00623AC6">
        <w:rPr>
          <w:rFonts w:ascii="Calibri Light" w:hAnsi="Calibri Light"/>
          <w:b/>
        </w:rPr>
        <w:t xml:space="preserve">Verantwoording van </w:t>
      </w:r>
      <w:r w:rsidR="002527D2" w:rsidRPr="00623AC6">
        <w:rPr>
          <w:rFonts w:ascii="Calibri Light" w:hAnsi="Calibri Light"/>
          <w:b/>
        </w:rPr>
        <w:t xml:space="preserve">de gekozen jurisprudentie: </w:t>
      </w:r>
    </w:p>
    <w:p w:rsidR="002527D2" w:rsidRPr="00623AC6" w:rsidRDefault="00F52D11" w:rsidP="00E666ED">
      <w:pPr>
        <w:spacing w:line="360" w:lineRule="auto"/>
        <w:rPr>
          <w:rFonts w:ascii="Calibri Light" w:hAnsi="Calibri Light"/>
        </w:rPr>
      </w:pPr>
      <w:r w:rsidRPr="00623AC6">
        <w:rPr>
          <w:rFonts w:ascii="Calibri Light" w:hAnsi="Calibri Light"/>
        </w:rPr>
        <w:t>De jurisprudentie is gekozen op basis van delictgroep</w:t>
      </w:r>
      <w:r w:rsidR="00BD3E3E" w:rsidRPr="00623AC6">
        <w:rPr>
          <w:rFonts w:ascii="Calibri Light" w:hAnsi="Calibri Light"/>
        </w:rPr>
        <w:t>en</w:t>
      </w:r>
      <w:r w:rsidRPr="00623AC6">
        <w:rPr>
          <w:rFonts w:ascii="Calibri Light" w:hAnsi="Calibri Light"/>
        </w:rPr>
        <w:t>. Er is gekozen voor een zestal ernstige zedendelicten, welke vallen onder de werking van art. 22b lid 1 onder a Sr, of onder de werking van art. 22b lid 1 onder b Sr. Naar aanleiding van deze gemaakte selectie, zijn de uitspraken gezocht. Het gaat om de volgende zes ernstige zedendelicten:</w:t>
      </w:r>
    </w:p>
    <w:p w:rsidR="00F52D11" w:rsidRPr="00623AC6" w:rsidRDefault="00F52D11" w:rsidP="00E666ED">
      <w:pPr>
        <w:spacing w:line="360" w:lineRule="auto"/>
        <w:rPr>
          <w:rFonts w:ascii="Calibri Light" w:hAnsi="Calibri Light"/>
        </w:rPr>
      </w:pPr>
    </w:p>
    <w:p w:rsidR="00F52D11" w:rsidRPr="00623AC6" w:rsidRDefault="00F52D11" w:rsidP="00F52D11">
      <w:pPr>
        <w:pStyle w:val="Lijstalinea"/>
        <w:numPr>
          <w:ilvl w:val="0"/>
          <w:numId w:val="1"/>
        </w:numPr>
        <w:spacing w:line="360" w:lineRule="auto"/>
        <w:rPr>
          <w:rFonts w:ascii="Calibri Light" w:hAnsi="Calibri Light"/>
          <w:b/>
        </w:rPr>
      </w:pPr>
      <w:r w:rsidRPr="00623AC6">
        <w:rPr>
          <w:rFonts w:ascii="Calibri Light" w:hAnsi="Calibri Light"/>
          <w:b/>
        </w:rPr>
        <w:t>gemeenschap met een persoon beneden de 16 jaar (wel-binnendringende seksuele handelingen);</w:t>
      </w:r>
    </w:p>
    <w:p w:rsidR="00F52D11" w:rsidRPr="00623AC6" w:rsidRDefault="00F52D11" w:rsidP="00F52D11">
      <w:pPr>
        <w:pStyle w:val="Lijstalinea"/>
        <w:numPr>
          <w:ilvl w:val="0"/>
          <w:numId w:val="1"/>
        </w:numPr>
        <w:spacing w:line="360" w:lineRule="auto"/>
        <w:rPr>
          <w:rFonts w:ascii="Calibri Light" w:hAnsi="Calibri Light"/>
          <w:b/>
        </w:rPr>
      </w:pPr>
      <w:r w:rsidRPr="00623AC6">
        <w:rPr>
          <w:rFonts w:ascii="Calibri Light" w:hAnsi="Calibri Light"/>
          <w:b/>
        </w:rPr>
        <w:t>het plegen van ontuchtige handelingen met een persoon beneden de 16 jaar (niet-binnendringende handelingen);</w:t>
      </w:r>
    </w:p>
    <w:p w:rsidR="00F52D11" w:rsidRPr="00623AC6" w:rsidRDefault="00F52D11" w:rsidP="00F52D11">
      <w:pPr>
        <w:pStyle w:val="Lijstalinea"/>
        <w:numPr>
          <w:ilvl w:val="0"/>
          <w:numId w:val="1"/>
        </w:numPr>
        <w:spacing w:line="360" w:lineRule="auto"/>
        <w:rPr>
          <w:rFonts w:ascii="Calibri Light" w:hAnsi="Calibri Light"/>
          <w:b/>
        </w:rPr>
      </w:pPr>
      <w:r w:rsidRPr="00623AC6">
        <w:rPr>
          <w:rFonts w:ascii="Calibri Light" w:hAnsi="Calibri Light"/>
          <w:b/>
        </w:rPr>
        <w:t>ontucht met misbruik van gezag;</w:t>
      </w:r>
    </w:p>
    <w:p w:rsidR="00F52D11" w:rsidRPr="00623AC6" w:rsidRDefault="00F52D11" w:rsidP="00F52D11">
      <w:pPr>
        <w:pStyle w:val="Lijstalinea"/>
        <w:numPr>
          <w:ilvl w:val="0"/>
          <w:numId w:val="1"/>
        </w:numPr>
        <w:spacing w:line="360" w:lineRule="auto"/>
        <w:rPr>
          <w:rFonts w:ascii="Calibri Light" w:hAnsi="Calibri Light"/>
          <w:b/>
        </w:rPr>
      </w:pPr>
      <w:r w:rsidRPr="00623AC6">
        <w:rPr>
          <w:rFonts w:ascii="Calibri Light" w:hAnsi="Calibri Light"/>
          <w:b/>
        </w:rPr>
        <w:t>ontucht met een wilsonbekwame;</w:t>
      </w:r>
    </w:p>
    <w:p w:rsidR="003338C1" w:rsidRPr="00623AC6" w:rsidRDefault="003338C1" w:rsidP="003338C1">
      <w:pPr>
        <w:pStyle w:val="Lijstalinea"/>
        <w:numPr>
          <w:ilvl w:val="0"/>
          <w:numId w:val="1"/>
        </w:numPr>
        <w:spacing w:line="360" w:lineRule="auto"/>
        <w:rPr>
          <w:rFonts w:ascii="Calibri Light" w:hAnsi="Calibri Light"/>
          <w:b/>
        </w:rPr>
      </w:pPr>
      <w:r w:rsidRPr="00623AC6">
        <w:rPr>
          <w:rFonts w:ascii="Calibri Light" w:hAnsi="Calibri Light"/>
          <w:b/>
        </w:rPr>
        <w:t>het bezit van kinderpornografie;</w:t>
      </w:r>
    </w:p>
    <w:p w:rsidR="00F52D11" w:rsidRPr="00623AC6" w:rsidRDefault="00BD3E3E" w:rsidP="00F52D11">
      <w:pPr>
        <w:pStyle w:val="Lijstalinea"/>
        <w:numPr>
          <w:ilvl w:val="0"/>
          <w:numId w:val="1"/>
        </w:numPr>
        <w:spacing w:line="360" w:lineRule="auto"/>
        <w:rPr>
          <w:rFonts w:ascii="Calibri Light" w:hAnsi="Calibri Light"/>
          <w:b/>
        </w:rPr>
      </w:pPr>
      <w:r w:rsidRPr="00623AC6">
        <w:rPr>
          <w:rFonts w:ascii="Calibri Light" w:hAnsi="Calibri Light"/>
          <w:b/>
        </w:rPr>
        <w:t>jeugdprostitutie.</w:t>
      </w:r>
    </w:p>
    <w:p w:rsidR="00F52D11" w:rsidRPr="00623AC6" w:rsidRDefault="00F52D11" w:rsidP="00F52D11">
      <w:pPr>
        <w:pStyle w:val="Lijstalinea"/>
        <w:spacing w:line="360" w:lineRule="auto"/>
        <w:rPr>
          <w:rFonts w:ascii="Calibri Light" w:hAnsi="Calibri Light"/>
          <w:b/>
        </w:rPr>
      </w:pPr>
    </w:p>
    <w:p w:rsidR="00F52D11" w:rsidRPr="00623AC6" w:rsidRDefault="00F52D11" w:rsidP="00F52D11">
      <w:pPr>
        <w:spacing w:line="360" w:lineRule="auto"/>
        <w:rPr>
          <w:rFonts w:ascii="Calibri Light" w:hAnsi="Calibri Light"/>
        </w:rPr>
      </w:pPr>
      <w:r w:rsidRPr="00623AC6">
        <w:rPr>
          <w:rFonts w:ascii="Calibri Light" w:hAnsi="Calibri Light"/>
        </w:rPr>
        <w:t xml:space="preserve">Bovenstaande delictgroepen zijn samengesteld conform de wens van opdrachtgever. Laatstgenoemde vertegenwoordigd geregeld cliënten, welke worden verdacht van dergelijke </w:t>
      </w:r>
      <w:r w:rsidR="001767A2" w:rsidRPr="00623AC6">
        <w:rPr>
          <w:rFonts w:ascii="Calibri Light" w:hAnsi="Calibri Light"/>
        </w:rPr>
        <w:t xml:space="preserve">ernstige </w:t>
      </w:r>
      <w:r w:rsidRPr="00623AC6">
        <w:rPr>
          <w:rFonts w:ascii="Calibri Light" w:hAnsi="Calibri Light"/>
        </w:rPr>
        <w:t>zedendelicten.</w:t>
      </w:r>
    </w:p>
    <w:p w:rsidR="00F52D11" w:rsidRPr="00623AC6" w:rsidRDefault="00F52D11" w:rsidP="00F52D11">
      <w:pPr>
        <w:pStyle w:val="Lijstalinea"/>
        <w:spacing w:line="360" w:lineRule="auto"/>
        <w:rPr>
          <w:rFonts w:ascii="Calibri Light" w:hAnsi="Calibri Light"/>
        </w:rPr>
      </w:pPr>
    </w:p>
    <w:p w:rsidR="00586669" w:rsidRPr="00623AC6" w:rsidRDefault="00586669" w:rsidP="00AA1B85">
      <w:pPr>
        <w:pStyle w:val="Lijstalinea"/>
        <w:numPr>
          <w:ilvl w:val="0"/>
          <w:numId w:val="1"/>
        </w:numPr>
        <w:spacing w:line="360" w:lineRule="auto"/>
        <w:rPr>
          <w:rFonts w:ascii="Calibri Light" w:hAnsi="Calibri Light"/>
        </w:rPr>
      </w:pPr>
      <w:r w:rsidRPr="00623AC6">
        <w:rPr>
          <w:rFonts w:ascii="Calibri Light" w:hAnsi="Calibri Light"/>
          <w:b/>
        </w:rPr>
        <w:t>Topics:</w:t>
      </w:r>
    </w:p>
    <w:p w:rsidR="00586669" w:rsidRPr="00623AC6" w:rsidRDefault="00586669" w:rsidP="00AA1B85">
      <w:pPr>
        <w:pStyle w:val="Geenafstand"/>
        <w:spacing w:line="360" w:lineRule="auto"/>
        <w:ind w:left="720" w:firstLine="708"/>
        <w:rPr>
          <w:rFonts w:ascii="Calibri Light" w:hAnsi="Calibri Light"/>
          <w:b/>
        </w:rPr>
      </w:pPr>
    </w:p>
    <w:p w:rsidR="00586669" w:rsidRPr="00623AC6" w:rsidRDefault="00586669" w:rsidP="00AA1B85">
      <w:pPr>
        <w:pStyle w:val="Geenafstand"/>
        <w:spacing w:line="360" w:lineRule="auto"/>
        <w:rPr>
          <w:rFonts w:ascii="Calibri Light" w:hAnsi="Calibri Light"/>
        </w:rPr>
      </w:pPr>
      <w:r w:rsidRPr="00623AC6">
        <w:rPr>
          <w:rFonts w:ascii="Calibri Light" w:hAnsi="Calibri Light"/>
        </w:rPr>
        <w:t>Om op zo een efficiënt mogelijke wijze vast te kunnen stellen onder welke feiten en omstandigheden het taakstrafverbod door rechters wordt omzeild, inzake ernstige zedendelicten ex art. 22b lid 1 Sr, zal bovenstaande juris</w:t>
      </w:r>
      <w:r w:rsidR="002572EE" w:rsidRPr="00623AC6">
        <w:rPr>
          <w:rFonts w:ascii="Calibri Light" w:hAnsi="Calibri Light"/>
        </w:rPr>
        <w:t>prudentie aan de volgende onderwerpen</w:t>
      </w:r>
      <w:r w:rsidRPr="00623AC6">
        <w:rPr>
          <w:rFonts w:ascii="Calibri Light" w:hAnsi="Calibri Light"/>
        </w:rPr>
        <w:t xml:space="preserve"> worden getoetst:</w:t>
      </w:r>
    </w:p>
    <w:p w:rsidR="00586669" w:rsidRPr="00623AC6" w:rsidRDefault="00586669" w:rsidP="00AA1B85">
      <w:pPr>
        <w:pStyle w:val="Geenafstand"/>
        <w:spacing w:line="360" w:lineRule="auto"/>
        <w:rPr>
          <w:rFonts w:ascii="Calibri Light" w:hAnsi="Calibri Light"/>
        </w:rPr>
      </w:pPr>
    </w:p>
    <w:p w:rsidR="00586669" w:rsidRPr="00623AC6" w:rsidRDefault="007A49DC" w:rsidP="00AA1B85">
      <w:pPr>
        <w:pStyle w:val="Geenafstand"/>
        <w:numPr>
          <w:ilvl w:val="0"/>
          <w:numId w:val="1"/>
        </w:numPr>
        <w:spacing w:line="360" w:lineRule="auto"/>
        <w:rPr>
          <w:rFonts w:ascii="Calibri Light" w:hAnsi="Calibri Light"/>
          <w:b/>
        </w:rPr>
      </w:pPr>
      <w:r w:rsidRPr="00623AC6">
        <w:rPr>
          <w:rFonts w:ascii="Calibri Light" w:hAnsi="Calibri Light"/>
          <w:b/>
        </w:rPr>
        <w:t>d</w:t>
      </w:r>
      <w:r w:rsidR="00AD5D59" w:rsidRPr="00623AC6">
        <w:rPr>
          <w:rFonts w:ascii="Calibri Light" w:hAnsi="Calibri Light"/>
          <w:b/>
        </w:rPr>
        <w:t>e kwalificatie</w:t>
      </w:r>
      <w:r w:rsidR="0044403A" w:rsidRPr="00623AC6">
        <w:rPr>
          <w:rFonts w:ascii="Calibri Light" w:hAnsi="Calibri Light"/>
          <w:b/>
        </w:rPr>
        <w:t xml:space="preserve"> </w:t>
      </w:r>
      <w:r w:rsidR="00AD5D59" w:rsidRPr="00623AC6">
        <w:rPr>
          <w:rFonts w:ascii="Calibri Light" w:hAnsi="Calibri Light"/>
          <w:b/>
        </w:rPr>
        <w:t xml:space="preserve"> van het </w:t>
      </w:r>
      <w:r w:rsidR="0044403A" w:rsidRPr="00623AC6">
        <w:rPr>
          <w:rFonts w:ascii="Calibri Light" w:hAnsi="Calibri Light"/>
          <w:b/>
        </w:rPr>
        <w:t>zedendelict</w:t>
      </w:r>
      <w:r w:rsidR="00E14AA5" w:rsidRPr="00623AC6">
        <w:rPr>
          <w:rFonts w:ascii="Calibri Light" w:hAnsi="Calibri Light"/>
          <w:b/>
        </w:rPr>
        <w:t xml:space="preserve"> en de aard van het bewezenverklaarde;</w:t>
      </w:r>
    </w:p>
    <w:p w:rsidR="00586669" w:rsidRPr="00623AC6" w:rsidRDefault="007A49DC" w:rsidP="00AA1B85">
      <w:pPr>
        <w:pStyle w:val="Geenafstand"/>
        <w:numPr>
          <w:ilvl w:val="0"/>
          <w:numId w:val="1"/>
        </w:numPr>
        <w:spacing w:line="360" w:lineRule="auto"/>
        <w:rPr>
          <w:rFonts w:ascii="Calibri Light" w:hAnsi="Calibri Light"/>
        </w:rPr>
      </w:pPr>
      <w:r w:rsidRPr="00623AC6">
        <w:rPr>
          <w:rFonts w:ascii="Calibri Light" w:hAnsi="Calibri Light"/>
          <w:b/>
        </w:rPr>
        <w:t>d</w:t>
      </w:r>
      <w:r w:rsidR="00405C70" w:rsidRPr="00623AC6">
        <w:rPr>
          <w:rFonts w:ascii="Calibri Light" w:hAnsi="Calibri Light"/>
          <w:b/>
        </w:rPr>
        <w:t>e eis en het</w:t>
      </w:r>
      <w:r w:rsidR="008D3053" w:rsidRPr="00623AC6">
        <w:rPr>
          <w:rFonts w:ascii="Calibri Light" w:hAnsi="Calibri Light"/>
          <w:b/>
        </w:rPr>
        <w:t xml:space="preserve"> standpunt </w:t>
      </w:r>
      <w:r w:rsidR="00A62C65" w:rsidRPr="00623AC6">
        <w:rPr>
          <w:rFonts w:ascii="Calibri Light" w:hAnsi="Calibri Light"/>
          <w:b/>
        </w:rPr>
        <w:t>v</w:t>
      </w:r>
      <w:r w:rsidR="005F452E" w:rsidRPr="00623AC6">
        <w:rPr>
          <w:rFonts w:ascii="Calibri Light" w:hAnsi="Calibri Light"/>
          <w:b/>
        </w:rPr>
        <w:t xml:space="preserve">an de officier van justitie of de advocaat-generaal </w:t>
      </w:r>
      <w:r w:rsidR="005F452E" w:rsidRPr="00623AC6">
        <w:rPr>
          <w:rFonts w:ascii="Calibri Light" w:hAnsi="Calibri Light"/>
        </w:rPr>
        <w:t>(hierna respectievelijk de OvJ of de A-G)</w:t>
      </w:r>
      <w:r w:rsidR="003E3928" w:rsidRPr="00623AC6">
        <w:rPr>
          <w:rFonts w:ascii="Calibri Light" w:hAnsi="Calibri Light"/>
        </w:rPr>
        <w:t>;</w:t>
      </w:r>
    </w:p>
    <w:p w:rsidR="00586669" w:rsidRPr="00623AC6" w:rsidRDefault="007A49DC" w:rsidP="00AA1B85">
      <w:pPr>
        <w:pStyle w:val="Geenafstand"/>
        <w:numPr>
          <w:ilvl w:val="0"/>
          <w:numId w:val="1"/>
        </w:numPr>
        <w:spacing w:line="360" w:lineRule="auto"/>
        <w:rPr>
          <w:rFonts w:ascii="Calibri Light" w:hAnsi="Calibri Light"/>
          <w:b/>
        </w:rPr>
      </w:pPr>
      <w:r w:rsidRPr="00623AC6">
        <w:rPr>
          <w:rFonts w:ascii="Calibri Light" w:hAnsi="Calibri Light"/>
          <w:b/>
        </w:rPr>
        <w:t>h</w:t>
      </w:r>
      <w:r w:rsidR="00A62C65" w:rsidRPr="00623AC6">
        <w:rPr>
          <w:rFonts w:ascii="Calibri Light" w:hAnsi="Calibri Light"/>
          <w:b/>
        </w:rPr>
        <w:t xml:space="preserve">et standpunt van </w:t>
      </w:r>
      <w:r w:rsidR="00B23ADC" w:rsidRPr="00623AC6">
        <w:rPr>
          <w:rFonts w:ascii="Calibri Light" w:hAnsi="Calibri Light"/>
          <w:b/>
        </w:rPr>
        <w:t>de verdediging;</w:t>
      </w:r>
    </w:p>
    <w:p w:rsidR="00A36CF3" w:rsidRPr="00623AC6" w:rsidRDefault="007A49DC" w:rsidP="00AA1B85">
      <w:pPr>
        <w:pStyle w:val="Geenafstand"/>
        <w:numPr>
          <w:ilvl w:val="0"/>
          <w:numId w:val="1"/>
        </w:numPr>
        <w:spacing w:line="360" w:lineRule="auto"/>
        <w:rPr>
          <w:rFonts w:ascii="Calibri Light" w:hAnsi="Calibri Light"/>
          <w:b/>
        </w:rPr>
      </w:pPr>
      <w:r w:rsidRPr="00623AC6">
        <w:rPr>
          <w:rFonts w:ascii="Calibri Light" w:hAnsi="Calibri Light"/>
          <w:b/>
        </w:rPr>
        <w:t>h</w:t>
      </w:r>
      <w:r w:rsidR="00A36CF3" w:rsidRPr="00623AC6">
        <w:rPr>
          <w:rFonts w:ascii="Calibri Light" w:hAnsi="Calibri Light"/>
          <w:b/>
        </w:rPr>
        <w:t>et standpunt van de rechtbank/he</w:t>
      </w:r>
      <w:r w:rsidR="00D553AE" w:rsidRPr="00623AC6">
        <w:rPr>
          <w:rFonts w:ascii="Calibri Light" w:hAnsi="Calibri Light"/>
          <w:b/>
        </w:rPr>
        <w:t>t gerechtshof</w:t>
      </w:r>
      <w:r w:rsidR="007B2559" w:rsidRPr="00623AC6">
        <w:rPr>
          <w:rFonts w:ascii="Calibri Light" w:hAnsi="Calibri Light"/>
          <w:b/>
        </w:rPr>
        <w:t xml:space="preserve"> </w:t>
      </w:r>
      <w:r w:rsidR="007B2559" w:rsidRPr="00623AC6">
        <w:rPr>
          <w:rFonts w:ascii="Calibri Light" w:hAnsi="Calibri Light"/>
        </w:rPr>
        <w:t>(hierna: hof)</w:t>
      </w:r>
      <w:r w:rsidR="00D553AE" w:rsidRPr="00623AC6">
        <w:rPr>
          <w:rFonts w:ascii="Calibri Light" w:hAnsi="Calibri Light"/>
          <w:b/>
        </w:rPr>
        <w:t xml:space="preserve"> ten aanzien van de eis en </w:t>
      </w:r>
      <w:r w:rsidR="00A36CF3" w:rsidRPr="00623AC6">
        <w:rPr>
          <w:rFonts w:ascii="Calibri Light" w:hAnsi="Calibri Light"/>
          <w:b/>
        </w:rPr>
        <w:t>het standp</w:t>
      </w:r>
      <w:r w:rsidR="00CA2B06" w:rsidRPr="00623AC6">
        <w:rPr>
          <w:rFonts w:ascii="Calibri Light" w:hAnsi="Calibri Light"/>
          <w:b/>
        </w:rPr>
        <w:t>unt van de OvJ/A-G;</w:t>
      </w:r>
    </w:p>
    <w:p w:rsidR="00A36CF3" w:rsidRPr="00623AC6" w:rsidRDefault="007A49DC" w:rsidP="00AA1B85">
      <w:pPr>
        <w:pStyle w:val="Geenafstand"/>
        <w:numPr>
          <w:ilvl w:val="0"/>
          <w:numId w:val="1"/>
        </w:numPr>
        <w:spacing w:line="360" w:lineRule="auto"/>
        <w:rPr>
          <w:rFonts w:ascii="Calibri Light" w:hAnsi="Calibri Light"/>
          <w:b/>
        </w:rPr>
      </w:pPr>
      <w:r w:rsidRPr="00623AC6">
        <w:rPr>
          <w:rFonts w:ascii="Calibri Light" w:hAnsi="Calibri Light"/>
          <w:b/>
        </w:rPr>
        <w:t>h</w:t>
      </w:r>
      <w:r w:rsidR="00A36CF3" w:rsidRPr="00623AC6">
        <w:rPr>
          <w:rFonts w:ascii="Calibri Light" w:hAnsi="Calibri Light"/>
          <w:b/>
        </w:rPr>
        <w:t xml:space="preserve">et standpunt van de rechtbank/het </w:t>
      </w:r>
      <w:r w:rsidR="00097240" w:rsidRPr="00623AC6">
        <w:rPr>
          <w:rFonts w:ascii="Calibri Light" w:hAnsi="Calibri Light"/>
          <w:b/>
        </w:rPr>
        <w:t xml:space="preserve">hof </w:t>
      </w:r>
      <w:r w:rsidR="00A36CF3" w:rsidRPr="00623AC6">
        <w:rPr>
          <w:rFonts w:ascii="Calibri Light" w:hAnsi="Calibri Light"/>
          <w:b/>
        </w:rPr>
        <w:t>ten aanzien van het standpunt van de verdediging;</w:t>
      </w:r>
    </w:p>
    <w:p w:rsidR="00A36CF3" w:rsidRPr="00623AC6" w:rsidRDefault="007A49DC" w:rsidP="00AA1B85">
      <w:pPr>
        <w:pStyle w:val="Geenafstand"/>
        <w:numPr>
          <w:ilvl w:val="0"/>
          <w:numId w:val="1"/>
        </w:numPr>
        <w:spacing w:line="360" w:lineRule="auto"/>
        <w:rPr>
          <w:rFonts w:ascii="Calibri Light" w:hAnsi="Calibri Light"/>
          <w:b/>
        </w:rPr>
      </w:pPr>
      <w:r w:rsidRPr="00623AC6">
        <w:rPr>
          <w:rFonts w:ascii="Calibri Light" w:hAnsi="Calibri Light"/>
          <w:b/>
        </w:rPr>
        <w:t>a</w:t>
      </w:r>
      <w:r w:rsidR="00A36CF3" w:rsidRPr="00623AC6">
        <w:rPr>
          <w:rFonts w:ascii="Calibri Light" w:hAnsi="Calibri Light"/>
          <w:b/>
        </w:rPr>
        <w:t>dviezen van derden;</w:t>
      </w:r>
    </w:p>
    <w:p w:rsidR="00A36CF3" w:rsidRPr="00623AC6" w:rsidRDefault="007A49DC" w:rsidP="00AA1B85">
      <w:pPr>
        <w:pStyle w:val="Geenafstand"/>
        <w:numPr>
          <w:ilvl w:val="0"/>
          <w:numId w:val="1"/>
        </w:numPr>
        <w:spacing w:line="360" w:lineRule="auto"/>
        <w:rPr>
          <w:rFonts w:ascii="Calibri Light" w:hAnsi="Calibri Light"/>
          <w:b/>
        </w:rPr>
      </w:pPr>
      <w:r w:rsidRPr="00623AC6">
        <w:rPr>
          <w:rFonts w:ascii="Calibri Light" w:hAnsi="Calibri Light"/>
          <w:b/>
        </w:rPr>
        <w:t>i</w:t>
      </w:r>
      <w:r w:rsidR="009058E5" w:rsidRPr="00623AC6">
        <w:rPr>
          <w:rFonts w:ascii="Calibri Light" w:hAnsi="Calibri Light"/>
          <w:b/>
        </w:rPr>
        <w:t>n aanmerking genomen p</w:t>
      </w:r>
      <w:r w:rsidR="00A36CF3" w:rsidRPr="00623AC6">
        <w:rPr>
          <w:rFonts w:ascii="Calibri Light" w:hAnsi="Calibri Light"/>
          <w:b/>
        </w:rPr>
        <w:t>ersoonlijke omstandigheden van de verdachte;</w:t>
      </w:r>
    </w:p>
    <w:p w:rsidR="00A36CF3" w:rsidRPr="00623AC6" w:rsidRDefault="007A49DC" w:rsidP="00AA1B85">
      <w:pPr>
        <w:pStyle w:val="Geenafstand"/>
        <w:numPr>
          <w:ilvl w:val="0"/>
          <w:numId w:val="1"/>
        </w:numPr>
        <w:spacing w:line="360" w:lineRule="auto"/>
        <w:rPr>
          <w:rFonts w:ascii="Calibri Light" w:hAnsi="Calibri Light"/>
          <w:b/>
        </w:rPr>
      </w:pPr>
      <w:r w:rsidRPr="00623AC6">
        <w:rPr>
          <w:rFonts w:ascii="Calibri Light" w:hAnsi="Calibri Light"/>
          <w:b/>
        </w:rPr>
        <w:t>s</w:t>
      </w:r>
      <w:r w:rsidR="00A36CF3" w:rsidRPr="00623AC6">
        <w:rPr>
          <w:rFonts w:ascii="Calibri Light" w:hAnsi="Calibri Light"/>
          <w:b/>
        </w:rPr>
        <w:t>trafverminderende- en strafverzwarende omstandigheden;</w:t>
      </w:r>
    </w:p>
    <w:p w:rsidR="00586669" w:rsidRPr="00623AC6" w:rsidRDefault="007A49DC" w:rsidP="00AA1B85">
      <w:pPr>
        <w:pStyle w:val="Geenafstand"/>
        <w:numPr>
          <w:ilvl w:val="0"/>
          <w:numId w:val="1"/>
        </w:numPr>
        <w:spacing w:line="360" w:lineRule="auto"/>
        <w:rPr>
          <w:rFonts w:ascii="Calibri Light" w:hAnsi="Calibri Light"/>
          <w:b/>
        </w:rPr>
      </w:pPr>
      <w:r w:rsidRPr="00623AC6">
        <w:rPr>
          <w:rFonts w:ascii="Calibri Light" w:hAnsi="Calibri Light"/>
          <w:b/>
        </w:rPr>
        <w:t>d</w:t>
      </w:r>
      <w:r w:rsidR="00B23ADC" w:rsidRPr="00623AC6">
        <w:rPr>
          <w:rFonts w:ascii="Calibri Light" w:hAnsi="Calibri Light"/>
          <w:b/>
        </w:rPr>
        <w:t xml:space="preserve">e </w:t>
      </w:r>
      <w:r w:rsidR="00C111FD" w:rsidRPr="00623AC6">
        <w:rPr>
          <w:rFonts w:ascii="Calibri Light" w:hAnsi="Calibri Light"/>
          <w:b/>
        </w:rPr>
        <w:t>opgelegde straf.</w:t>
      </w:r>
    </w:p>
    <w:p w:rsidR="00066B3C" w:rsidRPr="00623AC6" w:rsidRDefault="00066B3C" w:rsidP="00AA1B85">
      <w:pPr>
        <w:pStyle w:val="Geenafstand"/>
        <w:spacing w:line="360" w:lineRule="auto"/>
        <w:rPr>
          <w:rFonts w:ascii="Calibri Light" w:hAnsi="Calibri Light"/>
          <w:b/>
        </w:rPr>
      </w:pPr>
    </w:p>
    <w:p w:rsidR="009C1E8E" w:rsidRPr="00623AC6" w:rsidRDefault="009C1E8E" w:rsidP="00A9090F">
      <w:pPr>
        <w:pStyle w:val="Geenafstand"/>
        <w:spacing w:line="360" w:lineRule="auto"/>
        <w:rPr>
          <w:rFonts w:ascii="Calibri Light" w:hAnsi="Calibri Light"/>
          <w:b/>
        </w:rPr>
      </w:pPr>
      <w:r w:rsidRPr="00623AC6">
        <w:rPr>
          <w:rFonts w:ascii="Calibri Light" w:hAnsi="Calibri Light"/>
          <w:b/>
        </w:rPr>
        <w:t>Verantwoording van de gekozen topics:</w:t>
      </w:r>
    </w:p>
    <w:p w:rsidR="009C1E8E" w:rsidRPr="00623AC6" w:rsidRDefault="009C1E8E" w:rsidP="00AA1B85">
      <w:pPr>
        <w:pStyle w:val="Geenafstand"/>
        <w:spacing w:line="360" w:lineRule="auto"/>
        <w:rPr>
          <w:rFonts w:ascii="Calibri Light" w:hAnsi="Calibri Light"/>
          <w:b/>
        </w:rPr>
      </w:pPr>
    </w:p>
    <w:p w:rsidR="004B695C" w:rsidRPr="00623AC6" w:rsidRDefault="00CA2B06" w:rsidP="00AA1B85">
      <w:pPr>
        <w:pStyle w:val="Geenafstand"/>
        <w:spacing w:line="360" w:lineRule="auto"/>
        <w:rPr>
          <w:rFonts w:ascii="Calibri Light" w:hAnsi="Calibri Light"/>
        </w:rPr>
      </w:pPr>
      <w:r w:rsidRPr="00623AC6">
        <w:rPr>
          <w:rFonts w:ascii="Calibri Light" w:hAnsi="Calibri Light"/>
        </w:rPr>
        <w:t>De topics zullen leiden tot een overzichtelijke weergave van de feiten en omstandigheden waaronder het taakstrafverbod inzake zedendelicten ex art. 22b lid 1 onder a en onder b Sr wordt omzeild. Met betrekking tot ‘de eis en het standpunt van de OvJ/A-G’ en ‘het standpunt van de verdediging’, zal er in kaart worden gebracht wat de overwegingen van deze partijen bij het zestal te onderzo</w:t>
      </w:r>
      <w:r w:rsidR="004319A1" w:rsidRPr="00623AC6">
        <w:rPr>
          <w:rFonts w:ascii="Calibri Light" w:hAnsi="Calibri Light"/>
        </w:rPr>
        <w:t xml:space="preserve">eken </w:t>
      </w:r>
      <w:r w:rsidR="004A610C" w:rsidRPr="00623AC6">
        <w:rPr>
          <w:rFonts w:ascii="Calibri Light" w:hAnsi="Calibri Light"/>
        </w:rPr>
        <w:t xml:space="preserve">vormen van </w:t>
      </w:r>
      <w:r w:rsidR="004319A1" w:rsidRPr="00623AC6">
        <w:rPr>
          <w:rFonts w:ascii="Calibri Light" w:hAnsi="Calibri Light"/>
        </w:rPr>
        <w:t>ernstige zedendelicten zijn.</w:t>
      </w:r>
      <w:r w:rsidRPr="00623AC6">
        <w:rPr>
          <w:rFonts w:ascii="Calibri Light" w:hAnsi="Calibri Light"/>
        </w:rPr>
        <w:t xml:space="preserve"> Als vervolgens wordt gekeken naar ‘het standpunt </w:t>
      </w:r>
      <w:r w:rsidR="007B2559" w:rsidRPr="00623AC6">
        <w:rPr>
          <w:rFonts w:ascii="Calibri Light" w:hAnsi="Calibri Light"/>
        </w:rPr>
        <w:t>van de rechtbank/het hof</w:t>
      </w:r>
      <w:r w:rsidRPr="00623AC6">
        <w:rPr>
          <w:rFonts w:ascii="Calibri Light" w:hAnsi="Calibri Light"/>
        </w:rPr>
        <w:t xml:space="preserve"> ten aanzien van de eis en het standpunt van de OvJ/A-G’ en ‘het standpunt </w:t>
      </w:r>
      <w:r w:rsidR="007B2559" w:rsidRPr="00623AC6">
        <w:rPr>
          <w:rFonts w:ascii="Calibri Light" w:hAnsi="Calibri Light"/>
        </w:rPr>
        <w:t>van de rechtbank/het hof</w:t>
      </w:r>
      <w:r w:rsidRPr="00623AC6">
        <w:rPr>
          <w:rFonts w:ascii="Calibri Light" w:hAnsi="Calibri Light"/>
        </w:rPr>
        <w:t xml:space="preserve"> ten aanzien van het standpunt van de verdediging’, kan er in kaart worden gebracht hoe deze feitenrechters naar de standpunten en argumenten van de verdediging en de OvJ/A-G kijken en in hoeverre deze partijen invloed hebben op de uiteindelijke omzeiling van het taakstrafverbod bij ernstige zedendelicten. </w:t>
      </w:r>
    </w:p>
    <w:p w:rsidR="00CA2B06" w:rsidRPr="00623AC6" w:rsidRDefault="004B695C" w:rsidP="00AA1B85">
      <w:pPr>
        <w:pStyle w:val="Geenafstand"/>
        <w:spacing w:line="360" w:lineRule="auto"/>
        <w:rPr>
          <w:rFonts w:ascii="Calibri Light" w:hAnsi="Calibri Light"/>
        </w:rPr>
      </w:pPr>
      <w:r w:rsidRPr="00623AC6">
        <w:rPr>
          <w:rFonts w:ascii="Calibri Light" w:hAnsi="Calibri Light"/>
        </w:rPr>
        <w:t xml:space="preserve">‘Adviezen van derden’ is een topic dat toeziet op adviezen van instellingen of personen, zoals bijvoorbeeld de reclassering, welke invloed kunnen hebben op </w:t>
      </w:r>
      <w:r w:rsidR="003718B7" w:rsidRPr="00623AC6">
        <w:rPr>
          <w:rFonts w:ascii="Calibri Light" w:hAnsi="Calibri Light"/>
        </w:rPr>
        <w:t>eventuele strafverminderende-,</w:t>
      </w:r>
      <w:r w:rsidRPr="00623AC6">
        <w:rPr>
          <w:rFonts w:ascii="Calibri Light" w:hAnsi="Calibri Light"/>
        </w:rPr>
        <w:t xml:space="preserve"> strafvermeerderende </w:t>
      </w:r>
      <w:r w:rsidR="003718B7" w:rsidRPr="00623AC6">
        <w:rPr>
          <w:rFonts w:ascii="Calibri Light" w:hAnsi="Calibri Light"/>
        </w:rPr>
        <w:t xml:space="preserve">of persoonlijke </w:t>
      </w:r>
      <w:r w:rsidRPr="00623AC6">
        <w:rPr>
          <w:rFonts w:ascii="Calibri Light" w:hAnsi="Calibri Light"/>
        </w:rPr>
        <w:t>omstandigheden</w:t>
      </w:r>
      <w:r w:rsidR="003718B7" w:rsidRPr="00623AC6">
        <w:rPr>
          <w:rFonts w:ascii="Calibri Light" w:hAnsi="Calibri Light"/>
        </w:rPr>
        <w:t xml:space="preserve"> van verdachten</w:t>
      </w:r>
      <w:r w:rsidRPr="00623AC6">
        <w:rPr>
          <w:rFonts w:ascii="Calibri Light" w:hAnsi="Calibri Light"/>
        </w:rPr>
        <w:t xml:space="preserve">. </w:t>
      </w:r>
      <w:r w:rsidR="001C0BE1" w:rsidRPr="00623AC6">
        <w:rPr>
          <w:rFonts w:ascii="Calibri Light" w:hAnsi="Calibri Light"/>
        </w:rPr>
        <w:t>S</w:t>
      </w:r>
      <w:r w:rsidRPr="00623AC6">
        <w:rPr>
          <w:rFonts w:ascii="Calibri Light" w:hAnsi="Calibri Light"/>
        </w:rPr>
        <w:t>trafverminderende- en strafvermeerderende omstandigheden</w:t>
      </w:r>
      <w:r w:rsidR="001C0BE1" w:rsidRPr="00623AC6">
        <w:rPr>
          <w:rFonts w:ascii="Calibri Light" w:hAnsi="Calibri Light"/>
        </w:rPr>
        <w:t xml:space="preserve"> kunnen</w:t>
      </w:r>
      <w:r w:rsidRPr="00623AC6">
        <w:rPr>
          <w:rFonts w:ascii="Calibri Light" w:hAnsi="Calibri Light"/>
        </w:rPr>
        <w:t xml:space="preserve"> tot uiting komen in de hoogte van de op te leggen taakstraf. Opdrachtgever kan dergelijke omstandigheden aandragen in het verweer in strafzaken van cliënten, met het doel om de duur va</w:t>
      </w:r>
      <w:r w:rsidR="00F44EB8" w:rsidRPr="00623AC6">
        <w:rPr>
          <w:rFonts w:ascii="Calibri Light" w:hAnsi="Calibri Light"/>
        </w:rPr>
        <w:t>n de taakstraf te verlagen</w:t>
      </w:r>
      <w:r w:rsidRPr="00623AC6">
        <w:rPr>
          <w:rFonts w:ascii="Calibri Light" w:hAnsi="Calibri Light"/>
        </w:rPr>
        <w:t xml:space="preserve">. Vandaar dat voornoemde topics tevens belangrijk zijn om in dit onderzoek te betrekken. </w:t>
      </w:r>
      <w:r w:rsidR="00CA2B06" w:rsidRPr="00623AC6">
        <w:rPr>
          <w:rFonts w:ascii="Calibri Light" w:hAnsi="Calibri Light"/>
        </w:rPr>
        <w:t>Met betrekking tot het topic ‘de opgelegde straf’ moet worden opgemerkt dat de opgelegde straf in dit onderzoek al vaststaat. Dit is ook geen voor</w:t>
      </w:r>
      <w:r w:rsidR="004319A1" w:rsidRPr="00623AC6">
        <w:rPr>
          <w:rFonts w:ascii="Calibri Light" w:hAnsi="Calibri Light"/>
        </w:rPr>
        <w:t xml:space="preserve">werp van onderzoek. In het jurisprudentieonderzoek staat centraal </w:t>
      </w:r>
      <w:r w:rsidR="00CA2B06" w:rsidRPr="00623AC6">
        <w:rPr>
          <w:rFonts w:ascii="Calibri Light" w:hAnsi="Calibri Light"/>
        </w:rPr>
        <w:t xml:space="preserve">welke feiten en omstandigheden leiden tot de omzeiling van het taakstrafverbod dat op de te onderzoeken ernstige zedendelicten rust. </w:t>
      </w:r>
      <w:r w:rsidR="004319A1" w:rsidRPr="00623AC6">
        <w:rPr>
          <w:rFonts w:ascii="Calibri Light" w:hAnsi="Calibri Light"/>
        </w:rPr>
        <w:t xml:space="preserve">Vandaar dat dit topic slechts dient om de schematische weergave van de geanalyseerde uitspraken compleet te maken. </w:t>
      </w:r>
    </w:p>
    <w:p w:rsidR="004319A1" w:rsidRPr="00623AC6" w:rsidRDefault="004319A1" w:rsidP="00AA1B85">
      <w:pPr>
        <w:pStyle w:val="Geenafstand"/>
        <w:spacing w:line="360" w:lineRule="auto"/>
        <w:rPr>
          <w:rFonts w:ascii="Calibri Light" w:hAnsi="Calibri Light"/>
        </w:rPr>
      </w:pPr>
    </w:p>
    <w:p w:rsidR="00586669" w:rsidRPr="00623AC6" w:rsidRDefault="00586669" w:rsidP="00AA1B85">
      <w:pPr>
        <w:pStyle w:val="Geenafstand"/>
        <w:spacing w:line="360" w:lineRule="auto"/>
        <w:rPr>
          <w:rFonts w:ascii="Calibri Light" w:hAnsi="Calibri Light"/>
          <w:b/>
          <w:u w:val="single"/>
        </w:rPr>
      </w:pPr>
      <w:r w:rsidRPr="00623AC6">
        <w:rPr>
          <w:rFonts w:ascii="Calibri Light" w:hAnsi="Calibri Light"/>
          <w:b/>
          <w:u w:val="single"/>
        </w:rPr>
        <w:t>Betrouwbaarheid en validiteit van de onderzoeksmethoden:</w:t>
      </w:r>
    </w:p>
    <w:p w:rsidR="00586669" w:rsidRPr="00623AC6" w:rsidRDefault="00586669" w:rsidP="00AA1B85">
      <w:pPr>
        <w:pStyle w:val="Geenafstand"/>
        <w:spacing w:line="360" w:lineRule="auto"/>
        <w:rPr>
          <w:rFonts w:ascii="Calibri Light" w:hAnsi="Calibri Light"/>
          <w:b/>
        </w:rPr>
      </w:pPr>
    </w:p>
    <w:p w:rsidR="00586669" w:rsidRPr="00623AC6" w:rsidRDefault="00586669" w:rsidP="00AA1B85">
      <w:pPr>
        <w:pStyle w:val="Lijstalinea"/>
        <w:numPr>
          <w:ilvl w:val="0"/>
          <w:numId w:val="1"/>
        </w:numPr>
        <w:spacing w:after="160" w:line="360" w:lineRule="auto"/>
        <w:rPr>
          <w:rFonts w:ascii="Calibri Light" w:hAnsi="Calibri Light"/>
          <w:b/>
        </w:rPr>
      </w:pPr>
      <w:r w:rsidRPr="00623AC6">
        <w:rPr>
          <w:rFonts w:ascii="Calibri Light" w:hAnsi="Calibri Light"/>
          <w:b/>
        </w:rPr>
        <w:t>Theoretisch-juridisch onderzoeksgedeelte:</w:t>
      </w:r>
    </w:p>
    <w:p w:rsidR="00586669" w:rsidRPr="00623AC6" w:rsidRDefault="00586669" w:rsidP="00AA1B85">
      <w:pPr>
        <w:pStyle w:val="Lijstalinea"/>
        <w:spacing w:line="360" w:lineRule="auto"/>
        <w:rPr>
          <w:rFonts w:ascii="Calibri Light" w:hAnsi="Calibri Light"/>
          <w:b/>
        </w:rPr>
      </w:pPr>
    </w:p>
    <w:p w:rsidR="00AC52AC" w:rsidRPr="00623AC6" w:rsidRDefault="00E55339" w:rsidP="00AA1B85">
      <w:pPr>
        <w:spacing w:line="360" w:lineRule="auto"/>
        <w:rPr>
          <w:rFonts w:ascii="Calibri Light" w:hAnsi="Calibri Light"/>
        </w:rPr>
      </w:pPr>
      <w:r w:rsidRPr="00623AC6">
        <w:rPr>
          <w:rFonts w:ascii="Calibri Light" w:hAnsi="Calibri Light"/>
          <w:b/>
        </w:rPr>
        <w:t>Deelvraag 2a en 2</w:t>
      </w:r>
      <w:r w:rsidR="00586669" w:rsidRPr="00623AC6">
        <w:rPr>
          <w:rFonts w:ascii="Calibri Light" w:hAnsi="Calibri Light"/>
          <w:b/>
        </w:rPr>
        <w:t>b:</w:t>
      </w:r>
      <w:r w:rsidR="00586669" w:rsidRPr="00623AC6">
        <w:rPr>
          <w:rFonts w:ascii="Calibri Light" w:hAnsi="Calibri Light"/>
        </w:rPr>
        <w:t xml:space="preserve"> Voor de beantwoording van deze deelvragen wordt er gebruik gemaakt van de strafrechtelijke literatuur en de verschillende juridische publicaties van rechtsgeleerden, zoals omschreven in </w:t>
      </w:r>
      <w:r w:rsidR="0078527B" w:rsidRPr="00623AC6">
        <w:rPr>
          <w:rFonts w:ascii="Calibri Light" w:hAnsi="Calibri Light"/>
        </w:rPr>
        <w:t xml:space="preserve">paragraaf 1.6 van dit plan van aanpak. </w:t>
      </w:r>
      <w:r w:rsidR="00586669" w:rsidRPr="00623AC6">
        <w:rPr>
          <w:rFonts w:ascii="Calibri Light" w:hAnsi="Calibri Light"/>
        </w:rPr>
        <w:t>De literatuur en de publicaties zijn afkomstig van verschillende auteurs. Op deze wijze worden er geen onlogische, onvolledige en onjuiste gevolgtrekkingen gemaakt.</w:t>
      </w:r>
      <w:r w:rsidR="00B04535">
        <w:rPr>
          <w:rFonts w:ascii="Calibri Light" w:hAnsi="Calibri Light"/>
        </w:rPr>
        <w:t xml:space="preserve"> Er is gekozen </w:t>
      </w:r>
      <w:r w:rsidR="00B4666C">
        <w:rPr>
          <w:rFonts w:ascii="Calibri Light" w:hAnsi="Calibri Light"/>
        </w:rPr>
        <w:t xml:space="preserve">veelal gekozen </w:t>
      </w:r>
      <w:r w:rsidR="00B04535">
        <w:rPr>
          <w:rFonts w:ascii="Calibri Light" w:hAnsi="Calibri Light"/>
        </w:rPr>
        <w:t xml:space="preserve">voor </w:t>
      </w:r>
      <w:r w:rsidR="00586669" w:rsidRPr="00623AC6">
        <w:rPr>
          <w:rFonts w:ascii="Calibri Light" w:hAnsi="Calibri Light"/>
        </w:rPr>
        <w:t>strafrechtelijke literatuur</w:t>
      </w:r>
      <w:r w:rsidR="00B4666C">
        <w:rPr>
          <w:rFonts w:ascii="Calibri Light" w:hAnsi="Calibri Light"/>
        </w:rPr>
        <w:t xml:space="preserve"> in de zin van scripties en dissertaties</w:t>
      </w:r>
      <w:r w:rsidR="00586669" w:rsidRPr="00623AC6">
        <w:rPr>
          <w:rFonts w:ascii="Calibri Light" w:hAnsi="Calibri Light"/>
        </w:rPr>
        <w:t xml:space="preserve">, gezien het feit het taakstrafverbod van art. 22b Sr pas sedert 2012 haar intrede heeft </w:t>
      </w:r>
      <w:r w:rsidR="0078527B" w:rsidRPr="00623AC6">
        <w:rPr>
          <w:rFonts w:ascii="Calibri Light" w:hAnsi="Calibri Light"/>
        </w:rPr>
        <w:t>gedaan in het Sr</w:t>
      </w:r>
      <w:r w:rsidR="00586669" w:rsidRPr="00623AC6">
        <w:rPr>
          <w:rFonts w:ascii="Calibri Light" w:hAnsi="Calibri Light"/>
        </w:rPr>
        <w:t xml:space="preserve">. Vandaar dat er niet veel </w:t>
      </w:r>
      <w:r w:rsidR="00B4666C">
        <w:rPr>
          <w:rFonts w:ascii="Calibri Light" w:hAnsi="Calibri Light"/>
        </w:rPr>
        <w:t xml:space="preserve">boeken te vinden zijn </w:t>
      </w:r>
      <w:r w:rsidR="00586669" w:rsidRPr="00623AC6">
        <w:rPr>
          <w:rFonts w:ascii="Calibri Light" w:hAnsi="Calibri Light"/>
        </w:rPr>
        <w:t xml:space="preserve">over het taakstrafverbod. Echter, er is wel veel informatie te vinden over </w:t>
      </w:r>
      <w:r w:rsidR="00B4666C">
        <w:rPr>
          <w:rFonts w:ascii="Calibri Light" w:hAnsi="Calibri Light"/>
        </w:rPr>
        <w:t xml:space="preserve">de taakstraf zelf. Publicaties, </w:t>
      </w:r>
      <w:r w:rsidR="00586669" w:rsidRPr="00623AC6">
        <w:rPr>
          <w:rFonts w:ascii="Calibri Light" w:hAnsi="Calibri Light"/>
        </w:rPr>
        <w:t xml:space="preserve">de memorie van toelichting omtrent de taakstraf en literatuur waarin taakstraffen voorwerp van onderzoek zijn, kunnen worden gebruikt voor de beantwoording </w:t>
      </w:r>
      <w:r w:rsidRPr="00623AC6">
        <w:rPr>
          <w:rFonts w:ascii="Calibri Light" w:hAnsi="Calibri Light"/>
        </w:rPr>
        <w:t>van deelvraag 2</w:t>
      </w:r>
      <w:r w:rsidR="00586669" w:rsidRPr="00623AC6">
        <w:rPr>
          <w:rFonts w:ascii="Calibri Light" w:hAnsi="Calibri Light"/>
        </w:rPr>
        <w:t xml:space="preserve">a. Door allereerst de positie van de taakstraf vanuit meerdere invalshoeken te benaderen, vindt er een chronologischere en systematischere </w:t>
      </w:r>
      <w:r w:rsidRPr="00623AC6">
        <w:rPr>
          <w:rFonts w:ascii="Calibri Light" w:hAnsi="Calibri Light"/>
        </w:rPr>
        <w:t>overgang plaats naar deelvraag 2</w:t>
      </w:r>
      <w:r w:rsidR="00586669" w:rsidRPr="00623AC6">
        <w:rPr>
          <w:rFonts w:ascii="Calibri Light" w:hAnsi="Calibri Light"/>
        </w:rPr>
        <w:t>b, te weten het ta</w:t>
      </w:r>
      <w:r w:rsidR="00AC52AC" w:rsidRPr="00623AC6">
        <w:rPr>
          <w:rFonts w:ascii="Calibri Light" w:hAnsi="Calibri Light"/>
        </w:rPr>
        <w:t xml:space="preserve">akstrafverbod van art. 22b Sr. </w:t>
      </w:r>
    </w:p>
    <w:p w:rsidR="00586669" w:rsidRPr="00623AC6" w:rsidRDefault="00586669" w:rsidP="00AA1B85">
      <w:pPr>
        <w:pStyle w:val="Geenafstand"/>
        <w:numPr>
          <w:ilvl w:val="0"/>
          <w:numId w:val="1"/>
        </w:numPr>
        <w:spacing w:line="360" w:lineRule="auto"/>
        <w:rPr>
          <w:rFonts w:ascii="Calibri Light" w:hAnsi="Calibri Light"/>
          <w:b/>
        </w:rPr>
      </w:pPr>
      <w:r w:rsidRPr="00623AC6">
        <w:rPr>
          <w:rFonts w:ascii="Calibri Light" w:hAnsi="Calibri Light"/>
          <w:b/>
        </w:rPr>
        <w:t>Praktijkonderzoekgedeelte:</w:t>
      </w:r>
    </w:p>
    <w:p w:rsidR="00586669" w:rsidRPr="00623AC6" w:rsidRDefault="00586669" w:rsidP="00AA1B85">
      <w:pPr>
        <w:pStyle w:val="Geenafstand"/>
        <w:spacing w:line="360" w:lineRule="auto"/>
        <w:ind w:left="720"/>
        <w:rPr>
          <w:rFonts w:ascii="Calibri Light" w:hAnsi="Calibri Light"/>
          <w:b/>
        </w:rPr>
      </w:pPr>
    </w:p>
    <w:p w:rsidR="00586669" w:rsidRPr="00623AC6" w:rsidRDefault="00586669" w:rsidP="00AA1B85">
      <w:pPr>
        <w:pStyle w:val="Geenafstand"/>
        <w:spacing w:line="360" w:lineRule="auto"/>
        <w:rPr>
          <w:rFonts w:ascii="Calibri Light" w:hAnsi="Calibri Light"/>
        </w:rPr>
      </w:pPr>
      <w:r w:rsidRPr="00623AC6">
        <w:rPr>
          <w:rFonts w:ascii="Calibri Light" w:hAnsi="Calibri Light"/>
        </w:rPr>
        <w:t>De praktijkgerichte deelvraag zal worden beantwoord door middel van jurisprudentieonderzoek. In totaal worden er 20 uitspraken onderzocht. Er is gekozen voor jurisprudentie van Nederland</w:t>
      </w:r>
      <w:r w:rsidR="00DF5F45" w:rsidRPr="00623AC6">
        <w:rPr>
          <w:rFonts w:ascii="Calibri Light" w:hAnsi="Calibri Light"/>
        </w:rPr>
        <w:t>se feitenrechters</w:t>
      </w:r>
      <w:r w:rsidR="0090441F" w:rsidRPr="00623AC6">
        <w:rPr>
          <w:rFonts w:ascii="Calibri Light" w:hAnsi="Calibri Light"/>
        </w:rPr>
        <w:t>.</w:t>
      </w:r>
      <w:r w:rsidR="00DF5F45" w:rsidRPr="00623AC6">
        <w:rPr>
          <w:rFonts w:ascii="Calibri Light" w:hAnsi="Calibri Light"/>
        </w:rPr>
        <w:t xml:space="preserve"> </w:t>
      </w:r>
      <w:r w:rsidRPr="00623AC6">
        <w:rPr>
          <w:rFonts w:ascii="Calibri Light" w:hAnsi="Calibri Light"/>
        </w:rPr>
        <w:t>Voor de beantwoording van deze deelvraag en de uiteindelijke centrale vraag, moeten de feiten en omstandigheden worden onderzocht, waaronder het taakstrafverbod door rechters wordt omzeild, inzake ernstige zedendelicten ex art. 22b lid 1 Sr. In tegenstelling tot jurispr</w:t>
      </w:r>
      <w:r w:rsidR="0090441F" w:rsidRPr="00623AC6">
        <w:rPr>
          <w:rFonts w:ascii="Calibri Light" w:hAnsi="Calibri Light"/>
        </w:rPr>
        <w:t>udentie van de Hoge Raad, wordt in</w:t>
      </w:r>
      <w:r w:rsidRPr="00623AC6">
        <w:rPr>
          <w:rFonts w:ascii="Calibri Light" w:hAnsi="Calibri Light"/>
        </w:rPr>
        <w:t xml:space="preserve"> jurisprudentie van rechtbanken en gerechtshoven de  desbetreffende feiten en omstandigheden uitgelegd en nader gemotiveerd. Voor dit onderzoek is het van essentieel belang dat de oordeelsvormingen van de feitenrechters uitgebreid worden toegelicht en gemotiveerd, gezien het feit dit de kern is van hetgeen in dit onderzoek uiteen wordt gezet. Dit is de voornaamste reden geweest voor de desbetreffende afbakening van jurisprudentie. </w:t>
      </w:r>
    </w:p>
    <w:p w:rsidR="00586669" w:rsidRPr="00623AC6" w:rsidRDefault="00586669" w:rsidP="00AA1B85">
      <w:pPr>
        <w:pStyle w:val="Geenafstand"/>
        <w:spacing w:line="360" w:lineRule="auto"/>
        <w:rPr>
          <w:rFonts w:ascii="Calibri Light" w:hAnsi="Calibri Light"/>
        </w:rPr>
      </w:pPr>
    </w:p>
    <w:p w:rsidR="00586669" w:rsidRPr="00623AC6" w:rsidRDefault="00E55339" w:rsidP="00AA1B85">
      <w:pPr>
        <w:pStyle w:val="Geenafstand"/>
        <w:spacing w:line="360" w:lineRule="auto"/>
        <w:rPr>
          <w:rFonts w:ascii="Calibri Light" w:hAnsi="Calibri Light"/>
        </w:rPr>
      </w:pPr>
      <w:r w:rsidRPr="00623AC6">
        <w:rPr>
          <w:rFonts w:ascii="Calibri Light" w:hAnsi="Calibri Light"/>
          <w:b/>
        </w:rPr>
        <w:t>Deelvraag 3</w:t>
      </w:r>
      <w:r w:rsidR="00586669" w:rsidRPr="00623AC6">
        <w:rPr>
          <w:rFonts w:ascii="Calibri Light" w:hAnsi="Calibri Light"/>
          <w:b/>
        </w:rPr>
        <w:t xml:space="preserve">: </w:t>
      </w:r>
      <w:r w:rsidR="00586669" w:rsidRPr="00623AC6">
        <w:rPr>
          <w:rFonts w:ascii="Calibri Light" w:hAnsi="Calibri Light"/>
        </w:rPr>
        <w:t>Voor de beantwoording van deze deelvraag zijn er 20 uitspraken geselecteerd, welke worden geanalyseerd. Deze uitspraken zijn gevonden op de website van rechtspraak.nl, door de toepassing van de volgende trefwoorden: ‘art. 22b’ en ‘zedendelict’. Dit heeft geleid tot 36 relevante uitspraken van rechtbanken en gerechtshoven, in de periode van 2014 tot en met 2017. Gezien de beperkte omvang van dit praktijkgerichte juridische onderzoek is er gekozen voor 20 uitspraken. Gelet op de invoering van het taakstrafverbod ex art. 22b Sr in 2012, is enkel de jurisprudentie van na dit jaartal relevant voor dit onderzoek. Bovendien betrof het resterende deel van d</w:t>
      </w:r>
      <w:r w:rsidR="00E3745D" w:rsidRPr="00623AC6">
        <w:rPr>
          <w:rFonts w:ascii="Calibri Light" w:hAnsi="Calibri Light"/>
        </w:rPr>
        <w:t>e uitspraken (16 stuks), situaties waarin h</w:t>
      </w:r>
      <w:r w:rsidR="00586669" w:rsidRPr="00623AC6">
        <w:rPr>
          <w:rFonts w:ascii="Calibri Light" w:hAnsi="Calibri Light"/>
        </w:rPr>
        <w:t xml:space="preserve">et taakstrafverbod inzake ernstige zedendelicten ex art. 22b lid 1 Sr niet </w:t>
      </w:r>
      <w:r w:rsidR="00E3745D" w:rsidRPr="00623AC6">
        <w:rPr>
          <w:rFonts w:ascii="Calibri Light" w:hAnsi="Calibri Light"/>
        </w:rPr>
        <w:t xml:space="preserve">werd </w:t>
      </w:r>
      <w:r w:rsidR="00586669" w:rsidRPr="00623AC6">
        <w:rPr>
          <w:rFonts w:ascii="Calibri Light" w:hAnsi="Calibri Light"/>
        </w:rPr>
        <w:t>omzeild door rechters, hetgeen in dit onderzoek geen voorwerp van onderzoek betreft.</w:t>
      </w:r>
    </w:p>
    <w:p w:rsidR="00586669" w:rsidRPr="00623AC6" w:rsidRDefault="00586669" w:rsidP="00AA1B85">
      <w:pPr>
        <w:pStyle w:val="Geenafstand"/>
        <w:spacing w:line="360" w:lineRule="auto"/>
        <w:rPr>
          <w:rFonts w:ascii="Calibri Light" w:hAnsi="Calibri Light"/>
          <w:b/>
        </w:rPr>
      </w:pPr>
    </w:p>
    <w:p w:rsidR="00FD52C2" w:rsidRPr="00623AC6" w:rsidRDefault="00FD52C2" w:rsidP="00FD52C2">
      <w:pPr>
        <w:rPr>
          <w:rFonts w:ascii="Calibri Light" w:hAnsi="Calibri Light"/>
          <w:b/>
        </w:rPr>
      </w:pPr>
      <w:bookmarkStart w:id="41" w:name="_Toc516165892"/>
    </w:p>
    <w:p w:rsidR="00FD52C2" w:rsidRPr="00623AC6" w:rsidRDefault="00FD52C2" w:rsidP="00FD52C2">
      <w:pPr>
        <w:rPr>
          <w:rFonts w:ascii="Calibri Light" w:hAnsi="Calibri Light"/>
          <w:b/>
        </w:rPr>
      </w:pPr>
    </w:p>
    <w:p w:rsidR="00FD52C2" w:rsidRPr="00623AC6" w:rsidRDefault="00FD52C2" w:rsidP="00FD52C2">
      <w:pPr>
        <w:rPr>
          <w:rFonts w:ascii="Calibri Light" w:hAnsi="Calibri Light"/>
          <w:b/>
        </w:rPr>
      </w:pPr>
    </w:p>
    <w:p w:rsidR="00FD52C2" w:rsidRPr="00623AC6" w:rsidRDefault="00FD52C2" w:rsidP="00FD52C2">
      <w:pPr>
        <w:rPr>
          <w:rFonts w:ascii="Calibri Light" w:hAnsi="Calibri Light"/>
          <w:b/>
        </w:rPr>
      </w:pPr>
    </w:p>
    <w:p w:rsidR="00FD52C2" w:rsidRPr="00623AC6" w:rsidRDefault="00FD52C2" w:rsidP="00FD52C2">
      <w:pPr>
        <w:rPr>
          <w:rFonts w:ascii="Calibri Light" w:hAnsi="Calibri Light"/>
          <w:b/>
        </w:rPr>
      </w:pPr>
    </w:p>
    <w:p w:rsidR="00D61F76" w:rsidRPr="00623AC6" w:rsidRDefault="00B659E6" w:rsidP="00503CAD">
      <w:pPr>
        <w:pStyle w:val="Kop1"/>
        <w:rPr>
          <w:szCs w:val="22"/>
        </w:rPr>
      </w:pPr>
      <w:bookmarkStart w:id="42" w:name="_Toc516532457"/>
      <w:bookmarkStart w:id="43" w:name="_Toc516534202"/>
      <w:bookmarkStart w:id="44" w:name="_Toc516534631"/>
      <w:r w:rsidRPr="00623AC6">
        <w:rPr>
          <w:szCs w:val="22"/>
        </w:rPr>
        <w:t xml:space="preserve">Hoofdstuk 2: </w:t>
      </w:r>
      <w:r w:rsidR="00D61F76" w:rsidRPr="00623AC6">
        <w:rPr>
          <w:szCs w:val="22"/>
        </w:rPr>
        <w:t>Juridisch kader</w:t>
      </w:r>
      <w:bookmarkEnd w:id="41"/>
      <w:bookmarkEnd w:id="42"/>
      <w:bookmarkEnd w:id="43"/>
      <w:bookmarkEnd w:id="44"/>
    </w:p>
    <w:p w:rsidR="00B659E6" w:rsidRPr="00623AC6" w:rsidRDefault="00D162D4" w:rsidP="00D162D4">
      <w:pPr>
        <w:tabs>
          <w:tab w:val="left" w:pos="1676"/>
        </w:tabs>
        <w:spacing w:after="0" w:line="360" w:lineRule="auto"/>
        <w:rPr>
          <w:rFonts w:ascii="Calibri Light" w:eastAsia="Calibri" w:hAnsi="Calibri Light" w:cs="Times New Roman"/>
          <w:b/>
        </w:rPr>
      </w:pPr>
      <w:r w:rsidRPr="00623AC6">
        <w:rPr>
          <w:rFonts w:ascii="Calibri Light" w:eastAsia="Calibri" w:hAnsi="Calibri Light" w:cs="Times New Roman"/>
          <w:b/>
        </w:rPr>
        <w:tab/>
      </w:r>
    </w:p>
    <w:p w:rsidR="00B659E6" w:rsidRPr="00623AC6" w:rsidRDefault="00AB51F6" w:rsidP="00503CAD">
      <w:pPr>
        <w:pStyle w:val="Kop2"/>
        <w:jc w:val="center"/>
        <w:rPr>
          <w:rFonts w:ascii="Calibri Light" w:eastAsia="Calibri" w:hAnsi="Calibri Light"/>
          <w:sz w:val="22"/>
          <w:szCs w:val="22"/>
        </w:rPr>
      </w:pPr>
      <w:bookmarkStart w:id="45" w:name="_Toc516165893"/>
      <w:bookmarkStart w:id="46" w:name="_Toc516532458"/>
      <w:bookmarkStart w:id="47" w:name="_Toc516534203"/>
      <w:bookmarkStart w:id="48" w:name="_Toc516534632"/>
      <w:r w:rsidRPr="00623AC6">
        <w:rPr>
          <w:rFonts w:ascii="Calibri Light" w:eastAsia="Calibri" w:hAnsi="Calibri Light"/>
          <w:sz w:val="28"/>
          <w:szCs w:val="22"/>
        </w:rPr>
        <w:t xml:space="preserve">Deelvraag 2a: </w:t>
      </w:r>
      <w:r w:rsidR="00D420D8" w:rsidRPr="00623AC6">
        <w:rPr>
          <w:rFonts w:ascii="Calibri Light" w:eastAsia="Calibri" w:hAnsi="Calibri Light"/>
          <w:sz w:val="28"/>
          <w:szCs w:val="22"/>
        </w:rPr>
        <w:t xml:space="preserve">Wat houdt de taakstraf </w:t>
      </w:r>
      <w:r w:rsidR="00B659E6" w:rsidRPr="00623AC6">
        <w:rPr>
          <w:rFonts w:ascii="Calibri Light" w:eastAsia="Calibri" w:hAnsi="Calibri Light"/>
          <w:sz w:val="28"/>
          <w:szCs w:val="22"/>
        </w:rPr>
        <w:t>in, blijkens wet- en regelgeving?</w:t>
      </w:r>
      <w:bookmarkEnd w:id="45"/>
      <w:bookmarkEnd w:id="46"/>
      <w:bookmarkEnd w:id="47"/>
      <w:bookmarkEnd w:id="48"/>
    </w:p>
    <w:p w:rsidR="00B659E6" w:rsidRPr="00623AC6" w:rsidRDefault="00B659E6" w:rsidP="00AA1B85">
      <w:pPr>
        <w:spacing w:after="0" w:line="360" w:lineRule="auto"/>
        <w:rPr>
          <w:rFonts w:ascii="Calibri Light" w:eastAsia="Calibri" w:hAnsi="Calibri Light" w:cs="Times New Roman"/>
          <w:b/>
        </w:rPr>
      </w:pPr>
    </w:p>
    <w:p w:rsidR="00B659E6" w:rsidRPr="00623AC6" w:rsidRDefault="00DF1373" w:rsidP="00AA1B85">
      <w:pPr>
        <w:spacing w:after="0" w:line="360" w:lineRule="auto"/>
        <w:rPr>
          <w:rFonts w:ascii="Calibri Light" w:eastAsia="Calibri" w:hAnsi="Calibri Light" w:cs="Times New Roman"/>
        </w:rPr>
      </w:pPr>
      <w:r w:rsidRPr="00623AC6">
        <w:rPr>
          <w:rFonts w:ascii="Calibri Light" w:eastAsia="Calibri" w:hAnsi="Calibri Light" w:cs="Times New Roman"/>
        </w:rPr>
        <w:t>In dit hoofdstuk wordt het juridisch kader beschreven doo</w:t>
      </w:r>
      <w:r w:rsidR="006B390B" w:rsidRPr="00623AC6">
        <w:rPr>
          <w:rFonts w:ascii="Calibri Light" w:eastAsia="Calibri" w:hAnsi="Calibri Light" w:cs="Times New Roman"/>
        </w:rPr>
        <w:t xml:space="preserve">r het beantwoorden van </w:t>
      </w:r>
      <w:r w:rsidR="009A1A96" w:rsidRPr="00623AC6">
        <w:rPr>
          <w:rFonts w:ascii="Calibri Light" w:eastAsia="Calibri" w:hAnsi="Calibri Light" w:cs="Times New Roman"/>
        </w:rPr>
        <w:t xml:space="preserve">de </w:t>
      </w:r>
      <w:r w:rsidR="006B390B" w:rsidRPr="00623AC6">
        <w:rPr>
          <w:rFonts w:ascii="Calibri Light" w:eastAsia="Calibri" w:hAnsi="Calibri Light" w:cs="Times New Roman"/>
        </w:rPr>
        <w:t>deelvragen</w:t>
      </w:r>
      <w:r w:rsidRPr="00623AC6">
        <w:rPr>
          <w:rFonts w:ascii="Calibri Light" w:eastAsia="Calibri" w:hAnsi="Calibri Light" w:cs="Times New Roman"/>
        </w:rPr>
        <w:t xml:space="preserve"> 1</w:t>
      </w:r>
      <w:r w:rsidR="00D420D8" w:rsidRPr="00623AC6">
        <w:rPr>
          <w:rFonts w:ascii="Calibri Light" w:eastAsia="Calibri" w:hAnsi="Calibri Light" w:cs="Times New Roman"/>
        </w:rPr>
        <w:t>a</w:t>
      </w:r>
      <w:r w:rsidR="006B390B" w:rsidRPr="00623AC6">
        <w:rPr>
          <w:rFonts w:ascii="Calibri Light" w:eastAsia="Calibri" w:hAnsi="Calibri Light" w:cs="Times New Roman"/>
        </w:rPr>
        <w:t xml:space="preserve"> en 1b. In deelvraag 1a </w:t>
      </w:r>
      <w:r w:rsidRPr="00623AC6">
        <w:rPr>
          <w:rFonts w:ascii="Calibri Light" w:eastAsia="Calibri" w:hAnsi="Calibri Light" w:cs="Times New Roman"/>
        </w:rPr>
        <w:t xml:space="preserve">zal </w:t>
      </w:r>
      <w:r w:rsidR="003C0CE6" w:rsidRPr="00623AC6">
        <w:rPr>
          <w:rFonts w:ascii="Calibri Light" w:eastAsia="Calibri" w:hAnsi="Calibri Light" w:cs="Times New Roman"/>
        </w:rPr>
        <w:t xml:space="preserve">de </w:t>
      </w:r>
      <w:r w:rsidR="00D420D8" w:rsidRPr="00623AC6">
        <w:rPr>
          <w:rFonts w:ascii="Calibri Light" w:eastAsia="Calibri" w:hAnsi="Calibri Light" w:cs="Times New Roman"/>
        </w:rPr>
        <w:t xml:space="preserve">geschiedenis en de totstandkoming van de taakstraf </w:t>
      </w:r>
      <w:r w:rsidRPr="00623AC6">
        <w:rPr>
          <w:rFonts w:ascii="Calibri Light" w:eastAsia="Calibri" w:hAnsi="Calibri Light" w:cs="Times New Roman"/>
        </w:rPr>
        <w:t xml:space="preserve">binnen </w:t>
      </w:r>
      <w:r w:rsidR="003C0CE6" w:rsidRPr="00623AC6">
        <w:rPr>
          <w:rFonts w:ascii="Calibri Light" w:eastAsia="Calibri" w:hAnsi="Calibri Light" w:cs="Times New Roman"/>
        </w:rPr>
        <w:t>het Nederlandse sanctiestelsel</w:t>
      </w:r>
      <w:r w:rsidRPr="00623AC6">
        <w:rPr>
          <w:rFonts w:ascii="Calibri Light" w:eastAsia="Calibri" w:hAnsi="Calibri Light" w:cs="Times New Roman"/>
        </w:rPr>
        <w:t xml:space="preserve"> worden</w:t>
      </w:r>
      <w:r w:rsidR="00D420D8" w:rsidRPr="00623AC6">
        <w:rPr>
          <w:rFonts w:ascii="Calibri Light" w:eastAsia="Calibri" w:hAnsi="Calibri Light" w:cs="Times New Roman"/>
        </w:rPr>
        <w:t xml:space="preserve"> belicht. Vervolgens wordt (de inhoud van) de taakstraf </w:t>
      </w:r>
      <w:r w:rsidR="00206C53" w:rsidRPr="00623AC6">
        <w:rPr>
          <w:rFonts w:ascii="Calibri Light" w:eastAsia="Calibri" w:hAnsi="Calibri Light" w:cs="Times New Roman"/>
        </w:rPr>
        <w:t xml:space="preserve">bekeken </w:t>
      </w:r>
      <w:r w:rsidR="00D420D8" w:rsidRPr="00623AC6">
        <w:rPr>
          <w:rFonts w:ascii="Calibri Light" w:eastAsia="Calibri" w:hAnsi="Calibri Light" w:cs="Times New Roman"/>
        </w:rPr>
        <w:t>v</w:t>
      </w:r>
      <w:r w:rsidR="00C16DBD" w:rsidRPr="00623AC6">
        <w:rPr>
          <w:rFonts w:ascii="Calibri Light" w:eastAsia="Calibri" w:hAnsi="Calibri Light" w:cs="Times New Roman"/>
        </w:rPr>
        <w:t>anuit wet- en regelge</w:t>
      </w:r>
      <w:r w:rsidR="007203C4" w:rsidRPr="00623AC6">
        <w:rPr>
          <w:rFonts w:ascii="Calibri Light" w:eastAsia="Calibri" w:hAnsi="Calibri Light" w:cs="Times New Roman"/>
        </w:rPr>
        <w:t xml:space="preserve">ving </w:t>
      </w:r>
      <w:r w:rsidR="00D420D8" w:rsidRPr="00623AC6">
        <w:rPr>
          <w:rFonts w:ascii="Calibri Light" w:eastAsia="Calibri" w:hAnsi="Calibri Light" w:cs="Times New Roman"/>
        </w:rPr>
        <w:t>en straf</w:t>
      </w:r>
      <w:r w:rsidR="00206C53" w:rsidRPr="00623AC6">
        <w:rPr>
          <w:rFonts w:ascii="Calibri Light" w:eastAsia="Calibri" w:hAnsi="Calibri Light" w:cs="Times New Roman"/>
        </w:rPr>
        <w:t>rechtelijke literatuur.</w:t>
      </w:r>
    </w:p>
    <w:p w:rsidR="006B390B" w:rsidRPr="00623AC6" w:rsidRDefault="006B390B" w:rsidP="00AA1B85">
      <w:pPr>
        <w:spacing w:after="0" w:line="360" w:lineRule="auto"/>
        <w:rPr>
          <w:rFonts w:ascii="Calibri Light" w:eastAsia="Calibri" w:hAnsi="Calibri Light" w:cs="Times New Roman"/>
        </w:rPr>
      </w:pPr>
    </w:p>
    <w:p w:rsidR="006B390B" w:rsidRPr="00623AC6" w:rsidRDefault="006B390B"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In deelvraag 1b zal het voorwerp van onderzoek worden belicht, te weten het taakstrafverbod van art. 22b Sr. </w:t>
      </w:r>
      <w:r w:rsidR="00343709" w:rsidRPr="00623AC6">
        <w:rPr>
          <w:rFonts w:ascii="Calibri Light" w:eastAsia="Calibri" w:hAnsi="Calibri Light" w:cs="Times New Roman"/>
        </w:rPr>
        <w:t xml:space="preserve">Ook hier zal de totstandkoming en de van toepassing zijnde wet- en regelgeving uiteen worden gezet. </w:t>
      </w:r>
    </w:p>
    <w:p w:rsidR="0073249A" w:rsidRPr="00623AC6" w:rsidRDefault="0073249A" w:rsidP="00AA1B85">
      <w:pPr>
        <w:spacing w:after="0" w:line="360" w:lineRule="auto"/>
        <w:rPr>
          <w:rFonts w:ascii="Calibri Light" w:eastAsia="Calibri" w:hAnsi="Calibri Light" w:cs="Times New Roman"/>
        </w:rPr>
      </w:pPr>
    </w:p>
    <w:p w:rsidR="0073249A" w:rsidRPr="00623AC6" w:rsidRDefault="00B80C59" w:rsidP="00503CAD">
      <w:pPr>
        <w:pStyle w:val="Kop2"/>
        <w:rPr>
          <w:rFonts w:ascii="Calibri Light" w:eastAsia="Calibri" w:hAnsi="Calibri Light"/>
          <w:sz w:val="22"/>
          <w:szCs w:val="22"/>
        </w:rPr>
      </w:pPr>
      <w:bookmarkStart w:id="49" w:name="_Toc516165894"/>
      <w:bookmarkStart w:id="50" w:name="_Toc516532459"/>
      <w:bookmarkStart w:id="51" w:name="_Toc516534204"/>
      <w:bookmarkStart w:id="52" w:name="_Toc516534633"/>
      <w:r w:rsidRPr="00623AC6">
        <w:rPr>
          <w:rFonts w:ascii="Calibri Light" w:eastAsia="Calibri" w:hAnsi="Calibri Light"/>
          <w:sz w:val="22"/>
          <w:szCs w:val="22"/>
        </w:rPr>
        <w:t xml:space="preserve">2.1. </w:t>
      </w:r>
      <w:r w:rsidR="0022207C" w:rsidRPr="00623AC6">
        <w:rPr>
          <w:rFonts w:ascii="Calibri Light" w:eastAsia="Calibri" w:hAnsi="Calibri Light"/>
          <w:sz w:val="22"/>
          <w:szCs w:val="22"/>
        </w:rPr>
        <w:t>De geschiedenis van de taakstraf in</w:t>
      </w:r>
      <w:r w:rsidR="0073249A" w:rsidRPr="00623AC6">
        <w:rPr>
          <w:rFonts w:ascii="Calibri Light" w:eastAsia="Calibri" w:hAnsi="Calibri Light"/>
          <w:sz w:val="22"/>
          <w:szCs w:val="22"/>
        </w:rPr>
        <w:t xml:space="preserve"> het Nederlandse strafrecht</w:t>
      </w:r>
      <w:bookmarkEnd w:id="49"/>
      <w:bookmarkEnd w:id="50"/>
      <w:bookmarkEnd w:id="51"/>
      <w:bookmarkEnd w:id="52"/>
    </w:p>
    <w:p w:rsidR="00A1028B" w:rsidRPr="00623AC6" w:rsidRDefault="00A1028B" w:rsidP="00AA1B85">
      <w:pPr>
        <w:spacing w:after="0" w:line="360" w:lineRule="auto"/>
        <w:rPr>
          <w:rFonts w:ascii="Calibri Light" w:eastAsia="Calibri" w:hAnsi="Calibri Light" w:cs="Times New Roman"/>
          <w:b/>
        </w:rPr>
      </w:pPr>
    </w:p>
    <w:p w:rsidR="00B3193F" w:rsidRPr="00623AC6" w:rsidRDefault="00B3193F" w:rsidP="00AA1B85">
      <w:pPr>
        <w:spacing w:after="0" w:line="360" w:lineRule="auto"/>
        <w:rPr>
          <w:rFonts w:ascii="Calibri Light" w:eastAsia="Calibri" w:hAnsi="Calibri Light" w:cs="Times New Roman"/>
          <w:color w:val="FF0000"/>
        </w:rPr>
      </w:pPr>
      <w:r w:rsidRPr="00623AC6">
        <w:rPr>
          <w:rFonts w:ascii="Calibri Light" w:eastAsia="Calibri" w:hAnsi="Calibri Light" w:cs="Times New Roman"/>
        </w:rPr>
        <w:t>Op 8 december 1971 veroordeelde de Arnhemse Politierechter drie ijzervlechters wegens mishandeling tot een gevangenisstraf van 90 dagen, met aftrek van voorarrest. Het resterende deel zou niet ten uitvoer worden gelegd onder de bijzondere voorwaarde dat de veroordeel</w:t>
      </w:r>
      <w:r w:rsidR="00D641B2" w:rsidRPr="00623AC6">
        <w:rPr>
          <w:rFonts w:ascii="Calibri Light" w:eastAsia="Calibri" w:hAnsi="Calibri Light" w:cs="Times New Roman"/>
        </w:rPr>
        <w:t>den gedurende drie maanden gedurende h</w:t>
      </w:r>
      <w:r w:rsidR="000038C7" w:rsidRPr="00623AC6">
        <w:rPr>
          <w:rFonts w:ascii="Calibri Light" w:eastAsia="Calibri" w:hAnsi="Calibri Light" w:cs="Times New Roman"/>
        </w:rPr>
        <w:t>et weekend</w:t>
      </w:r>
      <w:r w:rsidRPr="00623AC6">
        <w:rPr>
          <w:rFonts w:ascii="Calibri Light" w:eastAsia="Calibri" w:hAnsi="Calibri Light" w:cs="Times New Roman"/>
        </w:rPr>
        <w:t xml:space="preserve"> arbeid zouden verrichten, c.q. daarvoor beschikbaar zouden zijn, in enkele sociale instellingen</w:t>
      </w:r>
      <w:r w:rsidR="0035620E" w:rsidRPr="00623AC6">
        <w:rPr>
          <w:rFonts w:ascii="Calibri Light" w:eastAsia="Calibri" w:hAnsi="Calibri Light" w:cs="Times New Roman"/>
        </w:rPr>
        <w:t>.</w:t>
      </w:r>
      <w:r w:rsidRPr="00623AC6">
        <w:rPr>
          <w:rStyle w:val="Voetnootmarkering"/>
          <w:rFonts w:ascii="Calibri Light" w:eastAsia="Calibri" w:hAnsi="Calibri Light" w:cs="Times New Roman"/>
        </w:rPr>
        <w:footnoteReference w:id="13"/>
      </w:r>
      <w:r w:rsidRPr="00623AC6">
        <w:rPr>
          <w:rFonts w:ascii="Calibri Light" w:eastAsia="Calibri" w:hAnsi="Calibri Light" w:cs="Times New Roman"/>
        </w:rPr>
        <w:t xml:space="preserve"> </w:t>
      </w:r>
      <w:r w:rsidR="00B80C59" w:rsidRPr="00623AC6">
        <w:rPr>
          <w:rFonts w:ascii="Calibri Light" w:eastAsia="Calibri" w:hAnsi="Calibri Light" w:cs="Times New Roman"/>
        </w:rPr>
        <w:t>Met deze “ijzervlechterszaak” begint d</w:t>
      </w:r>
      <w:r w:rsidR="0035620E" w:rsidRPr="00623AC6">
        <w:rPr>
          <w:rFonts w:ascii="Calibri Light" w:eastAsia="Calibri" w:hAnsi="Calibri Light" w:cs="Times New Roman"/>
        </w:rPr>
        <w:t>e geschiedenis van de taak</w:t>
      </w:r>
      <w:r w:rsidR="003C7304" w:rsidRPr="00623AC6">
        <w:rPr>
          <w:rFonts w:ascii="Calibri Light" w:eastAsia="Calibri" w:hAnsi="Calibri Light" w:cs="Times New Roman"/>
        </w:rPr>
        <w:t xml:space="preserve">straf. </w:t>
      </w:r>
      <w:r w:rsidR="00B80C59" w:rsidRPr="00623AC6">
        <w:rPr>
          <w:rFonts w:ascii="Calibri Light" w:eastAsia="Calibri" w:hAnsi="Calibri Light" w:cs="Times New Roman"/>
        </w:rPr>
        <w:t>Later</w:t>
      </w:r>
      <w:r w:rsidR="009F2A81" w:rsidRPr="00623AC6">
        <w:rPr>
          <w:rFonts w:ascii="Calibri Light" w:eastAsia="Calibri" w:hAnsi="Calibri Light" w:cs="Times New Roman"/>
        </w:rPr>
        <w:t xml:space="preserve"> kwamen de begrippen werkstraf</w:t>
      </w:r>
      <w:r w:rsidR="0035620E" w:rsidRPr="00623AC6">
        <w:rPr>
          <w:rFonts w:ascii="Calibri Light" w:eastAsia="Calibri" w:hAnsi="Calibri Light" w:cs="Times New Roman"/>
        </w:rPr>
        <w:t xml:space="preserve"> en </w:t>
      </w:r>
      <w:r w:rsidR="00B80C59" w:rsidRPr="00623AC6">
        <w:rPr>
          <w:rFonts w:ascii="Calibri Light" w:eastAsia="Calibri" w:hAnsi="Calibri Light" w:cs="Times New Roman"/>
        </w:rPr>
        <w:t>lee</w:t>
      </w:r>
      <w:r w:rsidR="0035620E" w:rsidRPr="00623AC6">
        <w:rPr>
          <w:rFonts w:ascii="Calibri Light" w:eastAsia="Calibri" w:hAnsi="Calibri Light" w:cs="Times New Roman"/>
        </w:rPr>
        <w:t xml:space="preserve">rstraf </w:t>
      </w:r>
      <w:r w:rsidR="003C7304" w:rsidRPr="00623AC6">
        <w:rPr>
          <w:rFonts w:ascii="Calibri Light" w:eastAsia="Calibri" w:hAnsi="Calibri Light" w:cs="Times New Roman"/>
        </w:rPr>
        <w:t>in gebruik</w:t>
      </w:r>
      <w:r w:rsidR="0035620E" w:rsidRPr="00623AC6">
        <w:rPr>
          <w:rFonts w:ascii="Calibri Light" w:eastAsia="Calibri" w:hAnsi="Calibri Light" w:cs="Times New Roman"/>
        </w:rPr>
        <w:t>.</w:t>
      </w:r>
      <w:r w:rsidR="003C7304" w:rsidRPr="00623AC6">
        <w:rPr>
          <w:rStyle w:val="Voetnootmarkering"/>
          <w:rFonts w:ascii="Calibri Light" w:eastAsia="Calibri" w:hAnsi="Calibri Light" w:cs="Times New Roman"/>
        </w:rPr>
        <w:footnoteReference w:id="14"/>
      </w:r>
      <w:r w:rsidRPr="00623AC6">
        <w:rPr>
          <w:rFonts w:ascii="Calibri Light" w:eastAsia="Calibri" w:hAnsi="Calibri Light" w:cs="Times New Roman"/>
        </w:rPr>
        <w:t xml:space="preserve"> </w:t>
      </w:r>
      <w:r w:rsidR="005B4DEC" w:rsidRPr="00623AC6">
        <w:rPr>
          <w:rFonts w:ascii="Calibri Light" w:eastAsia="Calibri" w:hAnsi="Calibri Light" w:cs="Times New Roman"/>
          <w:color w:val="FF0000"/>
        </w:rPr>
        <w:t xml:space="preserve"> </w:t>
      </w:r>
    </w:p>
    <w:p w:rsidR="00B3193F" w:rsidRPr="00623AC6" w:rsidRDefault="00B3193F" w:rsidP="00AA1B85">
      <w:pPr>
        <w:spacing w:after="0" w:line="360" w:lineRule="auto"/>
        <w:jc w:val="center"/>
        <w:rPr>
          <w:rFonts w:ascii="Calibri Light" w:eastAsia="Calibri" w:hAnsi="Calibri Light" w:cs="Times New Roman"/>
        </w:rPr>
      </w:pPr>
    </w:p>
    <w:p w:rsidR="0022207C" w:rsidRPr="00623AC6" w:rsidRDefault="00B3193F"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Na het uitvoeren van vele experimenten, werd in </w:t>
      </w:r>
      <w:r w:rsidR="008C6301" w:rsidRPr="00623AC6">
        <w:rPr>
          <w:rFonts w:ascii="Calibri Light" w:eastAsia="Calibri" w:hAnsi="Calibri Light" w:cs="Times New Roman"/>
        </w:rPr>
        <w:t>1989  ‘de straf van het verrichten van onbetaalde arbeid te</w:t>
      </w:r>
      <w:r w:rsidR="001026C1" w:rsidRPr="00623AC6">
        <w:rPr>
          <w:rFonts w:ascii="Calibri Light" w:eastAsia="Calibri" w:hAnsi="Calibri Light" w:cs="Times New Roman"/>
        </w:rPr>
        <w:t>n algemenen nutte</w:t>
      </w:r>
      <w:r w:rsidR="008C6301" w:rsidRPr="00623AC6">
        <w:rPr>
          <w:rFonts w:ascii="Calibri Light" w:eastAsia="Calibri" w:hAnsi="Calibri Light" w:cs="Times New Roman"/>
        </w:rPr>
        <w:t>’ in</w:t>
      </w:r>
      <w:r w:rsidR="00062A4F" w:rsidRPr="00623AC6">
        <w:rPr>
          <w:rFonts w:ascii="Calibri Light" w:eastAsia="Calibri" w:hAnsi="Calibri Light" w:cs="Times New Roman"/>
        </w:rPr>
        <w:t xml:space="preserve">gevoerd in het Sr. </w:t>
      </w:r>
      <w:r w:rsidR="0022207C" w:rsidRPr="00623AC6">
        <w:rPr>
          <w:rFonts w:ascii="Calibri Light" w:eastAsia="Calibri" w:hAnsi="Calibri Light" w:cs="Times New Roman"/>
        </w:rPr>
        <w:t>In de uitwerking daarvan manifesteerde de onbetaalde arbeid ten algemenen nutte zich evenwel als een alternatief voor vrijheidsstraf</w:t>
      </w:r>
      <w:r w:rsidR="0035620E" w:rsidRPr="00623AC6">
        <w:rPr>
          <w:rFonts w:ascii="Calibri Light" w:eastAsia="Calibri" w:hAnsi="Calibri Light" w:cs="Times New Roman"/>
        </w:rPr>
        <w:t>.</w:t>
      </w:r>
      <w:r w:rsidR="0022207C" w:rsidRPr="00623AC6">
        <w:rPr>
          <w:rStyle w:val="Voetnootmarkering"/>
          <w:rFonts w:ascii="Calibri Light" w:eastAsia="Calibri" w:hAnsi="Calibri Light" w:cs="Times New Roman"/>
        </w:rPr>
        <w:footnoteReference w:id="15"/>
      </w:r>
      <w:r w:rsidR="0035620E" w:rsidRPr="00623AC6">
        <w:rPr>
          <w:rFonts w:ascii="Calibri Light" w:eastAsia="Calibri" w:hAnsi="Calibri Light" w:cs="Times New Roman"/>
        </w:rPr>
        <w:t xml:space="preserve"> </w:t>
      </w:r>
      <w:r w:rsidR="0022207C" w:rsidRPr="00623AC6">
        <w:rPr>
          <w:rFonts w:ascii="Calibri Light" w:eastAsia="Calibri" w:hAnsi="Calibri Light" w:cs="Times New Roman"/>
        </w:rPr>
        <w:t>Deze alternatieven voor vrijheidsstraffen, werden toentertijd zogenoemde alternatieve sancties genoemd. Medio 1993 zijn alternatieve sancties samengebracht onder het verzamelbegrip ‘taakstraffen’, zoals wij dit begrip vandaag de dag kennen in het straf(proces)recht</w:t>
      </w:r>
      <w:r w:rsidR="0035620E" w:rsidRPr="00623AC6">
        <w:rPr>
          <w:rFonts w:ascii="Calibri Light" w:eastAsia="Calibri" w:hAnsi="Calibri Light" w:cs="Times New Roman"/>
        </w:rPr>
        <w:t>.</w:t>
      </w:r>
      <w:r w:rsidR="0022207C" w:rsidRPr="00623AC6">
        <w:rPr>
          <w:rStyle w:val="Voetnootmarkering"/>
          <w:rFonts w:ascii="Calibri Light" w:eastAsia="Calibri" w:hAnsi="Calibri Light" w:cs="Times New Roman"/>
        </w:rPr>
        <w:footnoteReference w:id="16"/>
      </w:r>
      <w:r w:rsidR="0022207C" w:rsidRPr="00623AC6">
        <w:rPr>
          <w:rFonts w:ascii="Calibri Light" w:eastAsia="Calibri" w:hAnsi="Calibri Light" w:cs="Times New Roman"/>
        </w:rPr>
        <w:t xml:space="preserve"> </w:t>
      </w:r>
      <w:r w:rsidR="00587B8A" w:rsidRPr="00623AC6">
        <w:rPr>
          <w:rFonts w:ascii="Calibri Light" w:eastAsia="Calibri" w:hAnsi="Calibri Light" w:cs="Times New Roman"/>
        </w:rPr>
        <w:t xml:space="preserve">Tot 2001 </w:t>
      </w:r>
      <w:r w:rsidR="001026C1" w:rsidRPr="00623AC6">
        <w:rPr>
          <w:rFonts w:ascii="Calibri Light" w:eastAsia="Calibri" w:hAnsi="Calibri Light" w:cs="Times New Roman"/>
        </w:rPr>
        <w:t>werd de taakstraf niet gezien als een zelfstandige hoofdstraf</w:t>
      </w:r>
      <w:r w:rsidR="00587B8A" w:rsidRPr="00623AC6">
        <w:rPr>
          <w:rFonts w:ascii="Calibri Light" w:eastAsia="Calibri" w:hAnsi="Calibri Light" w:cs="Times New Roman"/>
        </w:rPr>
        <w:t>, maar slechts als bijkomende straf</w:t>
      </w:r>
      <w:r w:rsidR="001026C1" w:rsidRPr="00623AC6">
        <w:rPr>
          <w:rFonts w:ascii="Calibri Light" w:eastAsia="Calibri" w:hAnsi="Calibri Light" w:cs="Times New Roman"/>
        </w:rPr>
        <w:t xml:space="preserve">. Sedert 1 februari 2001 is de Wet taakstraffen van kracht gegaan. Dit </w:t>
      </w:r>
      <w:r w:rsidR="00587B8A" w:rsidRPr="00623AC6">
        <w:rPr>
          <w:rFonts w:ascii="Calibri Light" w:eastAsia="Calibri" w:hAnsi="Calibri Light" w:cs="Times New Roman"/>
        </w:rPr>
        <w:t>heeft ertoe geleid dat de taakstraf als hoofdstraf werd aangemerkt</w:t>
      </w:r>
      <w:r w:rsidR="0035620E" w:rsidRPr="00623AC6">
        <w:rPr>
          <w:rFonts w:ascii="Calibri Light" w:eastAsia="Calibri" w:hAnsi="Calibri Light" w:cs="Times New Roman"/>
        </w:rPr>
        <w:t>.</w:t>
      </w:r>
      <w:r w:rsidR="004A0E07">
        <w:rPr>
          <w:rStyle w:val="Voetnootmarkering"/>
          <w:rFonts w:ascii="Calibri Light" w:eastAsia="Calibri" w:hAnsi="Calibri Light" w:cs="Times New Roman"/>
        </w:rPr>
        <w:footnoteReference w:id="17"/>
      </w:r>
      <w:r w:rsidR="004A0E07">
        <w:rPr>
          <w:rFonts w:ascii="Calibri Light" w:eastAsia="Calibri" w:hAnsi="Calibri Light" w:cs="Times New Roman"/>
        </w:rPr>
        <w:t xml:space="preserve"> </w:t>
      </w:r>
      <w:r w:rsidR="00587B8A" w:rsidRPr="00623AC6">
        <w:rPr>
          <w:rFonts w:ascii="Calibri Light" w:eastAsia="Calibri" w:hAnsi="Calibri Light" w:cs="Times New Roman"/>
        </w:rPr>
        <w:t>Sindsdien staat de taakstraf als hoofdstraf neergelegd in art. 9 lid 1 sub a onder 3 Sr.</w:t>
      </w:r>
    </w:p>
    <w:p w:rsidR="001026C1" w:rsidRPr="00623AC6" w:rsidRDefault="001026C1" w:rsidP="00AA1B85">
      <w:pPr>
        <w:spacing w:after="0" w:line="360" w:lineRule="auto"/>
        <w:rPr>
          <w:rFonts w:ascii="Calibri Light" w:eastAsia="Calibri" w:hAnsi="Calibri Light" w:cs="Times New Roman"/>
        </w:rPr>
      </w:pPr>
    </w:p>
    <w:p w:rsidR="003C5B0C" w:rsidRPr="00623AC6" w:rsidRDefault="003C5B0C" w:rsidP="00503CAD">
      <w:pPr>
        <w:pStyle w:val="Kop3"/>
        <w:rPr>
          <w:rFonts w:ascii="Calibri Light" w:eastAsia="Calibri" w:hAnsi="Calibri Light"/>
        </w:rPr>
      </w:pPr>
      <w:bookmarkStart w:id="53" w:name="_Toc516165895"/>
      <w:bookmarkStart w:id="54" w:name="_Toc516532460"/>
      <w:bookmarkStart w:id="55" w:name="_Toc516534205"/>
      <w:bookmarkStart w:id="56" w:name="_Toc516534634"/>
      <w:r w:rsidRPr="00623AC6">
        <w:rPr>
          <w:rFonts w:ascii="Calibri Light" w:eastAsia="Calibri" w:hAnsi="Calibri Light"/>
        </w:rPr>
        <w:t>2.1.1. Maatschappelijke ontwikkelingen</w:t>
      </w:r>
      <w:bookmarkEnd w:id="53"/>
      <w:bookmarkEnd w:id="54"/>
      <w:bookmarkEnd w:id="55"/>
      <w:bookmarkEnd w:id="56"/>
    </w:p>
    <w:p w:rsidR="003C5B0C" w:rsidRPr="00623AC6" w:rsidRDefault="003C5B0C" w:rsidP="00AA1B85">
      <w:pPr>
        <w:spacing w:after="0" w:line="360" w:lineRule="auto"/>
        <w:rPr>
          <w:rFonts w:ascii="Calibri Light" w:eastAsia="Calibri" w:hAnsi="Calibri Light" w:cs="Times New Roman"/>
        </w:rPr>
      </w:pPr>
    </w:p>
    <w:p w:rsidR="00B24C63" w:rsidRPr="00623AC6" w:rsidRDefault="00617B37" w:rsidP="00AA1B85">
      <w:pPr>
        <w:spacing w:after="0" w:line="360" w:lineRule="auto"/>
        <w:rPr>
          <w:rFonts w:ascii="Calibri Light" w:eastAsia="Calibri" w:hAnsi="Calibri Light" w:cs="Times New Roman"/>
        </w:rPr>
      </w:pPr>
      <w:r w:rsidRPr="00623AC6">
        <w:rPr>
          <w:rFonts w:ascii="Calibri Light" w:eastAsia="Calibri" w:hAnsi="Calibri Light" w:cs="Times New Roman"/>
        </w:rPr>
        <w:t>Er zijn twee</w:t>
      </w:r>
      <w:r w:rsidR="0022207C" w:rsidRPr="00623AC6">
        <w:rPr>
          <w:rFonts w:ascii="Calibri Light" w:eastAsia="Calibri" w:hAnsi="Calibri Light" w:cs="Times New Roman"/>
        </w:rPr>
        <w:t xml:space="preserve"> maatsch</w:t>
      </w:r>
      <w:r w:rsidRPr="00623AC6">
        <w:rPr>
          <w:rFonts w:ascii="Calibri Light" w:eastAsia="Calibri" w:hAnsi="Calibri Light" w:cs="Times New Roman"/>
        </w:rPr>
        <w:t>appelijke ontwikkelingen</w:t>
      </w:r>
      <w:r w:rsidR="006C6093" w:rsidRPr="00623AC6">
        <w:rPr>
          <w:rFonts w:ascii="Calibri Light" w:eastAsia="Calibri" w:hAnsi="Calibri Light" w:cs="Times New Roman"/>
        </w:rPr>
        <w:t xml:space="preserve"> aan te wijzen</w:t>
      </w:r>
      <w:r w:rsidRPr="00623AC6">
        <w:rPr>
          <w:rFonts w:ascii="Calibri Light" w:eastAsia="Calibri" w:hAnsi="Calibri Light" w:cs="Times New Roman"/>
        </w:rPr>
        <w:t xml:space="preserve">, welke </w:t>
      </w:r>
      <w:r w:rsidR="0022207C" w:rsidRPr="00623AC6">
        <w:rPr>
          <w:rFonts w:ascii="Calibri Light" w:eastAsia="Calibri" w:hAnsi="Calibri Light" w:cs="Times New Roman"/>
        </w:rPr>
        <w:t xml:space="preserve">ten grondslag </w:t>
      </w:r>
      <w:r w:rsidRPr="00623AC6">
        <w:rPr>
          <w:rFonts w:ascii="Calibri Light" w:eastAsia="Calibri" w:hAnsi="Calibri Light" w:cs="Times New Roman"/>
        </w:rPr>
        <w:t xml:space="preserve">liggen </w:t>
      </w:r>
      <w:r w:rsidR="0022207C" w:rsidRPr="00623AC6">
        <w:rPr>
          <w:rFonts w:ascii="Calibri Light" w:eastAsia="Calibri" w:hAnsi="Calibri Light" w:cs="Times New Roman"/>
        </w:rPr>
        <w:t>aan het on</w:t>
      </w:r>
      <w:r w:rsidRPr="00623AC6">
        <w:rPr>
          <w:rFonts w:ascii="Calibri Light" w:eastAsia="Calibri" w:hAnsi="Calibri Light" w:cs="Times New Roman"/>
        </w:rPr>
        <w:t>tstaan van taakstraffen</w:t>
      </w:r>
      <w:r w:rsidR="0022207C" w:rsidRPr="00623AC6">
        <w:rPr>
          <w:rStyle w:val="Voetnootmarkering"/>
          <w:rFonts w:ascii="Calibri Light" w:eastAsia="Calibri" w:hAnsi="Calibri Light" w:cs="Times New Roman"/>
        </w:rPr>
        <w:footnoteReference w:id="18"/>
      </w:r>
      <w:r w:rsidR="00C37900" w:rsidRPr="00623AC6">
        <w:rPr>
          <w:rFonts w:ascii="Calibri Light" w:eastAsia="Calibri" w:hAnsi="Calibri Light" w:cs="Times New Roman"/>
        </w:rPr>
        <w:t>, te weten:</w:t>
      </w:r>
    </w:p>
    <w:p w:rsidR="00617B37" w:rsidRPr="00623AC6" w:rsidRDefault="00617B37" w:rsidP="00AA1B85">
      <w:pPr>
        <w:spacing w:after="0" w:line="360" w:lineRule="auto"/>
        <w:rPr>
          <w:rFonts w:ascii="Calibri Light" w:eastAsia="Calibri" w:hAnsi="Calibri Light" w:cs="Times New Roman"/>
        </w:rPr>
      </w:pPr>
    </w:p>
    <w:p w:rsidR="00B57B11" w:rsidRPr="00623AC6" w:rsidRDefault="00C37900" w:rsidP="00AA1B85">
      <w:pPr>
        <w:pStyle w:val="Lijstalinea"/>
        <w:numPr>
          <w:ilvl w:val="0"/>
          <w:numId w:val="6"/>
        </w:numPr>
        <w:spacing w:after="0" w:line="360" w:lineRule="auto"/>
        <w:rPr>
          <w:rFonts w:ascii="Calibri Light" w:eastAsia="Calibri" w:hAnsi="Calibri Light" w:cs="Times New Roman"/>
        </w:rPr>
      </w:pPr>
      <w:r w:rsidRPr="00623AC6">
        <w:rPr>
          <w:rFonts w:ascii="Calibri Light" w:eastAsia="Calibri" w:hAnsi="Calibri Light" w:cs="Times New Roman"/>
        </w:rPr>
        <w:t>d</w:t>
      </w:r>
      <w:r w:rsidR="00617B37" w:rsidRPr="00623AC6">
        <w:rPr>
          <w:rFonts w:ascii="Calibri Light" w:eastAsia="Calibri" w:hAnsi="Calibri Light" w:cs="Times New Roman"/>
        </w:rPr>
        <w:t>e sterke toename van criminaliteit in de westerse samenleving</w:t>
      </w:r>
      <w:r w:rsidR="00B57B11" w:rsidRPr="00623AC6">
        <w:rPr>
          <w:rFonts w:ascii="Calibri Light" w:eastAsia="Calibri" w:hAnsi="Calibri Light" w:cs="Times New Roman"/>
        </w:rPr>
        <w:t>;</w:t>
      </w:r>
      <w:r w:rsidR="00587B8A" w:rsidRPr="00623AC6">
        <w:rPr>
          <w:rFonts w:ascii="Calibri Light" w:eastAsia="Calibri" w:hAnsi="Calibri Light" w:cs="Times New Roman"/>
        </w:rPr>
        <w:t xml:space="preserve"> </w:t>
      </w:r>
    </w:p>
    <w:p w:rsidR="00617B37" w:rsidRPr="00623AC6" w:rsidRDefault="00B57B11" w:rsidP="00AA1B85">
      <w:pPr>
        <w:spacing w:after="0" w:line="360" w:lineRule="auto"/>
        <w:rPr>
          <w:rFonts w:ascii="Calibri Light" w:eastAsia="Calibri" w:hAnsi="Calibri Light" w:cs="Times New Roman"/>
        </w:rPr>
      </w:pPr>
      <w:r w:rsidRPr="00623AC6">
        <w:rPr>
          <w:rFonts w:ascii="Calibri Light" w:eastAsia="Calibri" w:hAnsi="Calibri Light" w:cs="Times New Roman"/>
        </w:rPr>
        <w:t>De</w:t>
      </w:r>
      <w:r w:rsidR="004E19D4" w:rsidRPr="00623AC6">
        <w:rPr>
          <w:rFonts w:ascii="Calibri Light" w:eastAsia="Calibri" w:hAnsi="Calibri Light" w:cs="Times New Roman"/>
        </w:rPr>
        <w:t>ze</w:t>
      </w:r>
      <w:r w:rsidRPr="00623AC6">
        <w:rPr>
          <w:rFonts w:ascii="Calibri Light" w:eastAsia="Calibri" w:hAnsi="Calibri Light" w:cs="Times New Roman"/>
        </w:rPr>
        <w:t xml:space="preserve"> sterke stijging van criminaliteit heeft geleid tot </w:t>
      </w:r>
      <w:r w:rsidR="003A1A2A" w:rsidRPr="00623AC6">
        <w:rPr>
          <w:rFonts w:ascii="Calibri Light" w:eastAsia="Calibri" w:hAnsi="Calibri Light" w:cs="Times New Roman"/>
        </w:rPr>
        <w:t>een druk op de</w:t>
      </w:r>
      <w:r w:rsidR="00587B8A" w:rsidRPr="00623AC6">
        <w:rPr>
          <w:rFonts w:ascii="Calibri Light" w:eastAsia="Calibri" w:hAnsi="Calibri Light" w:cs="Times New Roman"/>
        </w:rPr>
        <w:t xml:space="preserve"> </w:t>
      </w:r>
      <w:r w:rsidR="004E19D4" w:rsidRPr="00623AC6">
        <w:rPr>
          <w:rFonts w:ascii="Calibri Light" w:eastAsia="Calibri" w:hAnsi="Calibri Light" w:cs="Times New Roman"/>
        </w:rPr>
        <w:t>gevangenis</w:t>
      </w:r>
      <w:r w:rsidRPr="00623AC6">
        <w:rPr>
          <w:rFonts w:ascii="Calibri Light" w:eastAsia="Calibri" w:hAnsi="Calibri Light" w:cs="Times New Roman"/>
        </w:rPr>
        <w:t xml:space="preserve">capaciteit in penitentiaire inrichtingen. </w:t>
      </w:r>
      <w:r w:rsidR="004E19D4" w:rsidRPr="00623AC6">
        <w:rPr>
          <w:rFonts w:ascii="Calibri Light" w:eastAsia="Calibri" w:hAnsi="Calibri Light" w:cs="Times New Roman"/>
        </w:rPr>
        <w:t>Aanvankelijk gaf</w:t>
      </w:r>
      <w:r w:rsidRPr="00623AC6">
        <w:rPr>
          <w:rFonts w:ascii="Calibri Light" w:eastAsia="Calibri" w:hAnsi="Calibri Light" w:cs="Times New Roman"/>
        </w:rPr>
        <w:t xml:space="preserve"> dit</w:t>
      </w:r>
      <w:r w:rsidR="004E19D4" w:rsidRPr="00623AC6">
        <w:rPr>
          <w:rFonts w:ascii="Calibri Light" w:eastAsia="Calibri" w:hAnsi="Calibri Light" w:cs="Times New Roman"/>
        </w:rPr>
        <w:t xml:space="preserve"> in Nederland geen reden om de alternatieve sancties (taakstraffen) haar intrede te laten doen. De invoering van taakstraffen bood echter in de jaren 90 van de twintigste eeuw een uitkomst voor het steeds groter wordende probleem omtrent de capaciteitsdruk in Nederlandse gevangenissen. </w:t>
      </w:r>
      <w:r w:rsidR="008F3BF2" w:rsidRPr="00623AC6">
        <w:rPr>
          <w:rFonts w:ascii="Calibri Light" w:eastAsia="Calibri" w:hAnsi="Calibri Light" w:cs="Times New Roman"/>
        </w:rPr>
        <w:t>Door de celcapaciteit af te laten nemen door de mogelijkheid van het opl</w:t>
      </w:r>
      <w:r w:rsidR="003A1A2A" w:rsidRPr="00623AC6">
        <w:rPr>
          <w:rFonts w:ascii="Calibri Light" w:eastAsia="Calibri" w:hAnsi="Calibri Light" w:cs="Times New Roman"/>
        </w:rPr>
        <w:t>eggen van taakstraffen, ontstond</w:t>
      </w:r>
      <w:r w:rsidR="00A3084A" w:rsidRPr="00623AC6">
        <w:rPr>
          <w:rFonts w:ascii="Calibri Light" w:eastAsia="Calibri" w:hAnsi="Calibri Light" w:cs="Times New Roman"/>
        </w:rPr>
        <w:t xml:space="preserve"> er </w:t>
      </w:r>
      <w:r w:rsidR="008F3BF2" w:rsidRPr="00623AC6">
        <w:rPr>
          <w:rFonts w:ascii="Calibri Light" w:eastAsia="Calibri" w:hAnsi="Calibri Light" w:cs="Times New Roman"/>
        </w:rPr>
        <w:t>een financieel voordeel</w:t>
      </w:r>
      <w:r w:rsidR="000374B8" w:rsidRPr="00623AC6">
        <w:rPr>
          <w:rFonts w:ascii="Calibri Light" w:eastAsia="Calibri" w:hAnsi="Calibri Light" w:cs="Times New Roman"/>
        </w:rPr>
        <w:t xml:space="preserve"> voor de maatschappij</w:t>
      </w:r>
      <w:r w:rsidR="008F3BF2" w:rsidRPr="00623AC6">
        <w:rPr>
          <w:rFonts w:ascii="Calibri Light" w:eastAsia="Calibri" w:hAnsi="Calibri Light" w:cs="Times New Roman"/>
        </w:rPr>
        <w:t>, ten opzichte van de onvoor</w:t>
      </w:r>
      <w:r w:rsidR="003A1A2A" w:rsidRPr="00623AC6">
        <w:rPr>
          <w:rFonts w:ascii="Calibri Light" w:eastAsia="Calibri" w:hAnsi="Calibri Light" w:cs="Times New Roman"/>
        </w:rPr>
        <w:t xml:space="preserve">waardelijke gevangenisstraf. Het laten uitvoeren van taakstraffen kostte </w:t>
      </w:r>
      <w:r w:rsidR="008F3BF2" w:rsidRPr="00623AC6">
        <w:rPr>
          <w:rFonts w:ascii="Calibri Light" w:eastAsia="Calibri" w:hAnsi="Calibri Light" w:cs="Times New Roman"/>
        </w:rPr>
        <w:t>minder geld da</w:t>
      </w:r>
      <w:r w:rsidR="003A1A2A" w:rsidRPr="00623AC6">
        <w:rPr>
          <w:rFonts w:ascii="Calibri Light" w:eastAsia="Calibri" w:hAnsi="Calibri Light" w:cs="Times New Roman"/>
        </w:rPr>
        <w:t xml:space="preserve">n </w:t>
      </w:r>
      <w:r w:rsidR="00D95723" w:rsidRPr="00623AC6">
        <w:rPr>
          <w:rFonts w:ascii="Calibri Light" w:eastAsia="Calibri" w:hAnsi="Calibri Light" w:cs="Times New Roman"/>
        </w:rPr>
        <w:t xml:space="preserve">de tenuitvoerlegging van een </w:t>
      </w:r>
      <w:r w:rsidR="00D249C9" w:rsidRPr="00623AC6">
        <w:rPr>
          <w:rFonts w:ascii="Calibri Light" w:eastAsia="Calibri" w:hAnsi="Calibri Light" w:cs="Times New Roman"/>
        </w:rPr>
        <w:t>onvoorwaardelijke gevangenisstraf</w:t>
      </w:r>
      <w:r w:rsidR="00D95723" w:rsidRPr="00623AC6">
        <w:rPr>
          <w:rFonts w:ascii="Calibri Light" w:eastAsia="Calibri" w:hAnsi="Calibri Light" w:cs="Times New Roman"/>
        </w:rPr>
        <w:t>.</w:t>
      </w:r>
    </w:p>
    <w:p w:rsidR="004E19D4" w:rsidRPr="00623AC6" w:rsidRDefault="004E19D4" w:rsidP="00AA1B85">
      <w:pPr>
        <w:spacing w:after="0" w:line="360" w:lineRule="auto"/>
        <w:rPr>
          <w:rFonts w:ascii="Calibri Light" w:eastAsia="Calibri" w:hAnsi="Calibri Light" w:cs="Times New Roman"/>
        </w:rPr>
      </w:pPr>
    </w:p>
    <w:p w:rsidR="00617B37" w:rsidRPr="00623AC6" w:rsidRDefault="00C37900" w:rsidP="00AA1B85">
      <w:pPr>
        <w:pStyle w:val="Lijstalinea"/>
        <w:numPr>
          <w:ilvl w:val="0"/>
          <w:numId w:val="6"/>
        </w:numPr>
        <w:spacing w:after="0" w:line="360" w:lineRule="auto"/>
        <w:rPr>
          <w:rFonts w:ascii="Calibri Light" w:eastAsia="Calibri" w:hAnsi="Calibri Light" w:cs="Times New Roman"/>
        </w:rPr>
      </w:pPr>
      <w:r w:rsidRPr="00623AC6">
        <w:rPr>
          <w:rFonts w:ascii="Calibri Light" w:eastAsia="Calibri" w:hAnsi="Calibri Light" w:cs="Times New Roman"/>
        </w:rPr>
        <w:t>d</w:t>
      </w:r>
      <w:r w:rsidR="0052348B" w:rsidRPr="00623AC6">
        <w:rPr>
          <w:rFonts w:ascii="Calibri Light" w:eastAsia="Calibri" w:hAnsi="Calibri Light" w:cs="Times New Roman"/>
        </w:rPr>
        <w:t>e h</w:t>
      </w:r>
      <w:r w:rsidR="00B57B11" w:rsidRPr="00623AC6">
        <w:rPr>
          <w:rFonts w:ascii="Calibri Light" w:eastAsia="Calibri" w:hAnsi="Calibri Light" w:cs="Times New Roman"/>
        </w:rPr>
        <w:t>umanisering van het strafrecht</w:t>
      </w:r>
      <w:r w:rsidR="00C25285" w:rsidRPr="00623AC6">
        <w:rPr>
          <w:rFonts w:ascii="Calibri Light" w:eastAsia="Calibri" w:hAnsi="Calibri Light" w:cs="Times New Roman"/>
        </w:rPr>
        <w:t>.</w:t>
      </w:r>
    </w:p>
    <w:p w:rsidR="004E19D4" w:rsidRPr="00623AC6" w:rsidRDefault="00FB6CF4"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De taakstraf werd </w:t>
      </w:r>
      <w:r w:rsidR="00C25285" w:rsidRPr="00623AC6">
        <w:rPr>
          <w:rFonts w:ascii="Calibri Light" w:eastAsia="Calibri" w:hAnsi="Calibri Light" w:cs="Times New Roman"/>
        </w:rPr>
        <w:t>gezien als een humaan alternatief voor de vaak als onmenselijk en primitief beschouwde gevangenisstraf</w:t>
      </w:r>
      <w:r w:rsidR="0035620E" w:rsidRPr="00623AC6">
        <w:rPr>
          <w:rFonts w:ascii="Calibri Light" w:eastAsia="Calibri" w:hAnsi="Calibri Light" w:cs="Times New Roman"/>
        </w:rPr>
        <w:t>.</w:t>
      </w:r>
      <w:r w:rsidRPr="00623AC6">
        <w:rPr>
          <w:rStyle w:val="Voetnootmarkering"/>
          <w:rFonts w:ascii="Calibri Light" w:eastAsia="Calibri" w:hAnsi="Calibri Light" w:cs="Times New Roman"/>
        </w:rPr>
        <w:footnoteReference w:id="19"/>
      </w:r>
      <w:r w:rsidRPr="00623AC6">
        <w:rPr>
          <w:rFonts w:ascii="Calibri Light" w:eastAsia="Calibri" w:hAnsi="Calibri Light" w:cs="Times New Roman"/>
        </w:rPr>
        <w:t xml:space="preserve"> In tegenstelling tot het probleem omtrent de beperkte celcapaciteit in verband met de toenemende criminaliteit, was de humanisering van het strafrecht veruit</w:t>
      </w:r>
      <w:r w:rsidR="00587B8A" w:rsidRPr="00623AC6">
        <w:rPr>
          <w:rFonts w:ascii="Calibri Light" w:eastAsia="Calibri" w:hAnsi="Calibri Light" w:cs="Times New Roman"/>
        </w:rPr>
        <w:t xml:space="preserve"> de belangrijkste factor voor de invoering van taakstraffen in het Nederlandse strafrecht. </w:t>
      </w:r>
    </w:p>
    <w:p w:rsidR="002D0CEF" w:rsidRPr="00623AC6" w:rsidRDefault="002D0CEF" w:rsidP="00503CAD">
      <w:pPr>
        <w:pStyle w:val="Kop2"/>
        <w:rPr>
          <w:rFonts w:ascii="Calibri Light" w:eastAsia="Calibri" w:hAnsi="Calibri Light" w:cs="Times New Roman"/>
          <w:b w:val="0"/>
          <w:bCs w:val="0"/>
          <w:color w:val="auto"/>
          <w:sz w:val="22"/>
          <w:szCs w:val="22"/>
        </w:rPr>
      </w:pPr>
      <w:bookmarkStart w:id="57" w:name="_Toc516165896"/>
    </w:p>
    <w:p w:rsidR="001026C1" w:rsidRPr="00623AC6" w:rsidRDefault="00B80C59" w:rsidP="00503CAD">
      <w:pPr>
        <w:pStyle w:val="Kop2"/>
        <w:rPr>
          <w:rFonts w:ascii="Calibri Light" w:eastAsia="Calibri" w:hAnsi="Calibri Light"/>
          <w:sz w:val="22"/>
          <w:szCs w:val="22"/>
        </w:rPr>
      </w:pPr>
      <w:bookmarkStart w:id="58" w:name="_Toc516532461"/>
      <w:bookmarkStart w:id="59" w:name="_Toc516534206"/>
      <w:bookmarkStart w:id="60" w:name="_Toc516534635"/>
      <w:r w:rsidRPr="00623AC6">
        <w:rPr>
          <w:rFonts w:ascii="Calibri Light" w:eastAsia="Calibri" w:hAnsi="Calibri Light"/>
          <w:sz w:val="22"/>
          <w:szCs w:val="22"/>
        </w:rPr>
        <w:t>2.2.</w:t>
      </w:r>
      <w:r w:rsidR="001026C1" w:rsidRPr="00623AC6">
        <w:rPr>
          <w:rFonts w:ascii="Calibri Light" w:eastAsia="Calibri" w:hAnsi="Calibri Light"/>
          <w:sz w:val="22"/>
          <w:szCs w:val="22"/>
        </w:rPr>
        <w:t xml:space="preserve"> Doel van taakstraffen</w:t>
      </w:r>
      <w:bookmarkEnd w:id="57"/>
      <w:bookmarkEnd w:id="58"/>
      <w:bookmarkEnd w:id="59"/>
      <w:bookmarkEnd w:id="60"/>
    </w:p>
    <w:p w:rsidR="001026C1" w:rsidRPr="00623AC6" w:rsidRDefault="001026C1" w:rsidP="00AA1B85">
      <w:pPr>
        <w:spacing w:after="0" w:line="360" w:lineRule="auto"/>
        <w:rPr>
          <w:rFonts w:ascii="Calibri Light" w:eastAsia="Calibri" w:hAnsi="Calibri Light" w:cs="Times New Roman"/>
          <w:b/>
          <w:u w:val="single"/>
        </w:rPr>
      </w:pPr>
    </w:p>
    <w:p w:rsidR="006557C0" w:rsidRPr="00623AC6" w:rsidRDefault="006557C0"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Uit de wetsgeschiedenis wordt duidelijk dat de taakstraf, bekeken vanuit zowel de generale- als de speciale preventie, als een effectieve sanctie wordt beschouwd. </w:t>
      </w:r>
    </w:p>
    <w:p w:rsidR="00841EE2" w:rsidRPr="00623AC6" w:rsidRDefault="00841EE2" w:rsidP="00AA1B85">
      <w:pPr>
        <w:spacing w:after="0" w:line="360" w:lineRule="auto"/>
        <w:rPr>
          <w:rFonts w:ascii="Calibri Light" w:eastAsia="Calibri" w:hAnsi="Calibri Light" w:cs="Times New Roman"/>
        </w:rPr>
      </w:pPr>
    </w:p>
    <w:p w:rsidR="006557C0" w:rsidRPr="00623AC6" w:rsidRDefault="006557C0"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Speciale preventie ziet toe op het voorkomen van recidive bij personen die in aanraking zijn gekomen met justitie. Bekeken vanuit voornoemde functie van het strafrecht, </w:t>
      </w:r>
      <w:r w:rsidR="003C7304" w:rsidRPr="00623AC6">
        <w:rPr>
          <w:rFonts w:ascii="Calibri Light" w:eastAsia="Calibri" w:hAnsi="Calibri Light" w:cs="Times New Roman"/>
        </w:rPr>
        <w:t>tracht</w:t>
      </w:r>
      <w:r w:rsidR="00B3193F" w:rsidRPr="00623AC6">
        <w:rPr>
          <w:rFonts w:ascii="Calibri Light" w:eastAsia="Calibri" w:hAnsi="Calibri Light" w:cs="Times New Roman"/>
        </w:rPr>
        <w:t xml:space="preserve"> de taakstraf resocialisatie van de dader te bewerkstelligen, evenals gedragsverandering van de dader. </w:t>
      </w:r>
      <w:r w:rsidR="003B37C7" w:rsidRPr="00623AC6">
        <w:rPr>
          <w:rFonts w:ascii="Calibri Light" w:eastAsia="Calibri" w:hAnsi="Calibri Light" w:cs="Times New Roman"/>
        </w:rPr>
        <w:t>Ten tijde van de experimentele toepassing van werkstraffen is zoveel mogelijk geprobeerd een verband te leggen tussen het delict en de projectplaats en/of de feitelijk uit te voeren werkzaamheden. Zij heeft dan een extra confronterende en pedagogische waarde</w:t>
      </w:r>
      <w:r w:rsidR="00582C83" w:rsidRPr="00623AC6">
        <w:rPr>
          <w:rFonts w:ascii="Calibri Light" w:eastAsia="Calibri" w:hAnsi="Calibri Light" w:cs="Times New Roman"/>
        </w:rPr>
        <w:t>.</w:t>
      </w:r>
      <w:r w:rsidR="003B37C7" w:rsidRPr="00623AC6">
        <w:rPr>
          <w:rStyle w:val="Voetnootmarkering"/>
          <w:rFonts w:ascii="Calibri Light" w:eastAsia="Calibri" w:hAnsi="Calibri Light" w:cs="Times New Roman"/>
        </w:rPr>
        <w:footnoteReference w:id="20"/>
      </w:r>
      <w:r w:rsidR="003B37C7" w:rsidRPr="00623AC6">
        <w:rPr>
          <w:rFonts w:ascii="Calibri Light" w:eastAsia="Calibri" w:hAnsi="Calibri Light" w:cs="Times New Roman"/>
        </w:rPr>
        <w:t> </w:t>
      </w:r>
    </w:p>
    <w:p w:rsidR="00DD6ADC" w:rsidRPr="00623AC6" w:rsidRDefault="00DD6ADC" w:rsidP="00AA1B85">
      <w:pPr>
        <w:spacing w:after="0" w:line="360" w:lineRule="auto"/>
        <w:rPr>
          <w:rFonts w:ascii="Calibri Light" w:eastAsia="Calibri" w:hAnsi="Calibri Light" w:cs="Times New Roman"/>
        </w:rPr>
      </w:pPr>
    </w:p>
    <w:p w:rsidR="00B80C59" w:rsidRPr="00623AC6" w:rsidRDefault="00B80C59" w:rsidP="00AA1B85">
      <w:pPr>
        <w:spacing w:after="0" w:line="360" w:lineRule="auto"/>
        <w:rPr>
          <w:rFonts w:ascii="Calibri Light" w:eastAsia="Calibri" w:hAnsi="Calibri Light" w:cs="Times New Roman"/>
        </w:rPr>
      </w:pPr>
      <w:r w:rsidRPr="00623AC6">
        <w:rPr>
          <w:rFonts w:ascii="Calibri Light" w:eastAsia="Calibri" w:hAnsi="Calibri Light" w:cs="Times New Roman"/>
        </w:rPr>
        <w:t>Generale preventie ziet toe</w:t>
      </w:r>
      <w:r w:rsidR="007E3ED8" w:rsidRPr="00623AC6">
        <w:rPr>
          <w:rFonts w:ascii="Calibri Light" w:eastAsia="Calibri" w:hAnsi="Calibri Light" w:cs="Times New Roman"/>
        </w:rPr>
        <w:t xml:space="preserve"> op het afschrikken van potentiële </w:t>
      </w:r>
      <w:r w:rsidRPr="00623AC6">
        <w:rPr>
          <w:rFonts w:ascii="Calibri Light" w:eastAsia="Calibri" w:hAnsi="Calibri Light" w:cs="Times New Roman"/>
        </w:rPr>
        <w:t>wetsovertreders door bijvoorbeeld hoge straffen op te leggen</w:t>
      </w:r>
      <w:r w:rsidR="0035620E" w:rsidRPr="00623AC6">
        <w:rPr>
          <w:rFonts w:ascii="Calibri Light" w:eastAsia="Calibri" w:hAnsi="Calibri Light" w:cs="Times New Roman"/>
        </w:rPr>
        <w:t>.</w:t>
      </w:r>
      <w:r w:rsidRPr="00623AC6">
        <w:rPr>
          <w:rStyle w:val="Voetnootmarkering"/>
          <w:rFonts w:ascii="Calibri Light" w:eastAsia="Calibri" w:hAnsi="Calibri Light" w:cs="Times New Roman"/>
        </w:rPr>
        <w:footnoteReference w:id="21"/>
      </w:r>
      <w:r w:rsidRPr="00623AC6">
        <w:rPr>
          <w:rFonts w:ascii="Calibri Light" w:eastAsia="Calibri" w:hAnsi="Calibri Light" w:cs="Times New Roman"/>
        </w:rPr>
        <w:t xml:space="preserve"> </w:t>
      </w:r>
      <w:r w:rsidR="00463903" w:rsidRPr="00623AC6">
        <w:rPr>
          <w:rFonts w:ascii="Calibri Light" w:eastAsia="Calibri" w:hAnsi="Calibri Light" w:cs="Times New Roman"/>
        </w:rPr>
        <w:t>De generaal preventieve werking van taakstraffen ziet daarom ook vooral toe op de zwaardere</w:t>
      </w:r>
      <w:r w:rsidR="004F072E" w:rsidRPr="00623AC6">
        <w:rPr>
          <w:rFonts w:ascii="Calibri Light" w:eastAsia="Calibri" w:hAnsi="Calibri Light" w:cs="Times New Roman"/>
        </w:rPr>
        <w:t xml:space="preserve"> taakstrafvormen, gezien het feit de lokale criminele wereld </w:t>
      </w:r>
      <w:r w:rsidR="00463903" w:rsidRPr="00623AC6">
        <w:rPr>
          <w:rFonts w:ascii="Calibri Light" w:eastAsia="Calibri" w:hAnsi="Calibri Light" w:cs="Times New Roman"/>
        </w:rPr>
        <w:t>klein</w:t>
      </w:r>
      <w:r w:rsidR="004F072E" w:rsidRPr="00623AC6">
        <w:rPr>
          <w:rFonts w:ascii="Calibri Light" w:eastAsia="Calibri" w:hAnsi="Calibri Light" w:cs="Times New Roman"/>
        </w:rPr>
        <w:t xml:space="preserve"> is</w:t>
      </w:r>
      <w:r w:rsidR="00463903" w:rsidRPr="00623AC6">
        <w:rPr>
          <w:rFonts w:ascii="Calibri Light" w:eastAsia="Calibri" w:hAnsi="Calibri Light" w:cs="Times New Roman"/>
        </w:rPr>
        <w:t>; als een leerstraf confronterend is en een volledige inzet van de gestrafte vraagt, is dit al snel bekend binnen het criminele circuit</w:t>
      </w:r>
      <w:r w:rsidR="0035620E" w:rsidRPr="00623AC6">
        <w:rPr>
          <w:rFonts w:ascii="Calibri Light" w:eastAsia="Calibri" w:hAnsi="Calibri Light" w:cs="Times New Roman"/>
        </w:rPr>
        <w:t>.</w:t>
      </w:r>
      <w:r w:rsidR="00463903" w:rsidRPr="00623AC6">
        <w:rPr>
          <w:rStyle w:val="Voetnootmarkering"/>
          <w:rFonts w:ascii="Calibri Light" w:eastAsia="Calibri" w:hAnsi="Calibri Light" w:cs="Times New Roman"/>
        </w:rPr>
        <w:footnoteReference w:id="22"/>
      </w:r>
      <w:r w:rsidR="00797AB3" w:rsidRPr="00623AC6">
        <w:rPr>
          <w:rFonts w:ascii="Calibri Light" w:eastAsia="Calibri" w:hAnsi="Calibri Light" w:cs="Times New Roman"/>
        </w:rPr>
        <w:t xml:space="preserve"> Dit heeft een afschrikkende werking. </w:t>
      </w:r>
    </w:p>
    <w:p w:rsidR="005C47BC" w:rsidRPr="00623AC6" w:rsidRDefault="005C47BC" w:rsidP="00AA1B85">
      <w:pPr>
        <w:spacing w:after="0" w:line="360" w:lineRule="auto"/>
        <w:rPr>
          <w:rFonts w:ascii="Calibri Light" w:eastAsia="Calibri" w:hAnsi="Calibri Light" w:cs="Times New Roman"/>
        </w:rPr>
      </w:pPr>
    </w:p>
    <w:p w:rsidR="006471A4" w:rsidRPr="00623AC6" w:rsidRDefault="00F32945" w:rsidP="00AA1B85">
      <w:pPr>
        <w:spacing w:after="0" w:line="360" w:lineRule="auto"/>
        <w:rPr>
          <w:rFonts w:ascii="Calibri Light" w:eastAsia="Calibri" w:hAnsi="Calibri Light" w:cs="Times New Roman"/>
        </w:rPr>
      </w:pPr>
      <w:r w:rsidRPr="00623AC6">
        <w:rPr>
          <w:rFonts w:ascii="Calibri Light" w:eastAsia="Calibri" w:hAnsi="Calibri Light" w:cs="Times New Roman"/>
        </w:rPr>
        <w:t>Het doel van het opleggen van straffen is, naast de generale- en speciale preventie,  vergelding. Het kwaad dat de dader van een strafbaar feit veroorzaakt bij het slachtoffer of aan de maatschappij als geheel, zou door het opleggen van straf in de eerste plaats vergolden moeten worden door leedtoevoeging. De dader van een strafbaar feit wordt zo voelbaar geconfronteerd met het feit dat hij een strafrechtelijke norm heeft overschreden</w:t>
      </w:r>
      <w:r w:rsidR="00C178D2" w:rsidRPr="00623AC6">
        <w:rPr>
          <w:rFonts w:ascii="Calibri Light" w:eastAsia="Calibri" w:hAnsi="Calibri Light" w:cs="Times New Roman"/>
        </w:rPr>
        <w:t>.</w:t>
      </w:r>
      <w:r w:rsidR="0065283B" w:rsidRPr="00623AC6">
        <w:rPr>
          <w:rStyle w:val="Voetnootmarkering"/>
          <w:rFonts w:ascii="Calibri Light" w:eastAsia="Calibri" w:hAnsi="Calibri Light" w:cs="Times New Roman"/>
        </w:rPr>
        <w:footnoteReference w:id="23"/>
      </w:r>
      <w:r w:rsidR="00C178D2" w:rsidRPr="00623AC6">
        <w:rPr>
          <w:rFonts w:ascii="Calibri Light" w:eastAsia="Calibri" w:hAnsi="Calibri Light" w:cs="Times New Roman"/>
        </w:rPr>
        <w:t xml:space="preserve"> </w:t>
      </w:r>
      <w:r w:rsidRPr="00623AC6">
        <w:rPr>
          <w:rFonts w:ascii="Calibri Light" w:eastAsia="Calibri" w:hAnsi="Calibri Light" w:cs="Times New Roman"/>
        </w:rPr>
        <w:t>Opvallend is dat de maatschappelijke acceptatie van taakstraffen groot is. Vaak kiest men</w:t>
      </w:r>
      <w:r w:rsidR="00F461D9" w:rsidRPr="00623AC6">
        <w:rPr>
          <w:rFonts w:ascii="Calibri Light" w:eastAsia="Calibri" w:hAnsi="Calibri Light" w:cs="Times New Roman"/>
        </w:rPr>
        <w:t>, bij het opleggen van een straf,</w:t>
      </w:r>
      <w:r w:rsidRPr="00623AC6">
        <w:rPr>
          <w:rFonts w:ascii="Calibri Light" w:eastAsia="Calibri" w:hAnsi="Calibri Light" w:cs="Times New Roman"/>
        </w:rPr>
        <w:t xml:space="preserve"> voor resocialisatie in plaats van vergelding.</w:t>
      </w:r>
      <w:r w:rsidRPr="00623AC6">
        <w:rPr>
          <w:rStyle w:val="Voetnootmarkering"/>
          <w:rFonts w:ascii="Calibri Light" w:eastAsia="Calibri" w:hAnsi="Calibri Light" w:cs="Times New Roman"/>
        </w:rPr>
        <w:footnoteReference w:id="24"/>
      </w:r>
      <w:r w:rsidRPr="00623AC6">
        <w:rPr>
          <w:rFonts w:ascii="Calibri Light" w:eastAsia="Calibri" w:hAnsi="Calibri Light" w:cs="Times New Roman"/>
        </w:rPr>
        <w:t xml:space="preserve"> </w:t>
      </w:r>
      <w:r w:rsidR="0006024D" w:rsidRPr="00623AC6">
        <w:rPr>
          <w:rFonts w:ascii="Calibri Light" w:eastAsia="Calibri" w:hAnsi="Calibri Light" w:cs="Times New Roman"/>
        </w:rPr>
        <w:t>Het opleggen van een taakstraf heeft dan, gekeken naar de speciaal preventieve werking, de voorkeur boven een vrijheidsstraf</w:t>
      </w:r>
      <w:r w:rsidR="00C178D2" w:rsidRPr="00623AC6">
        <w:rPr>
          <w:rFonts w:ascii="Calibri Light" w:eastAsia="Calibri" w:hAnsi="Calibri Light" w:cs="Times New Roman"/>
        </w:rPr>
        <w:t xml:space="preserve"> (lees: gevangenisstraf of hechtenis)</w:t>
      </w:r>
      <w:r w:rsidR="0006024D" w:rsidRPr="00623AC6">
        <w:rPr>
          <w:rFonts w:ascii="Calibri Light" w:eastAsia="Calibri" w:hAnsi="Calibri Light" w:cs="Times New Roman"/>
        </w:rPr>
        <w:t xml:space="preserve">. </w:t>
      </w:r>
      <w:r w:rsidRPr="00623AC6">
        <w:rPr>
          <w:rFonts w:ascii="Calibri Light" w:eastAsia="Calibri" w:hAnsi="Calibri Light" w:cs="Times New Roman"/>
        </w:rPr>
        <w:t>Deze maatschappelijke acceptatie heeft ertoe geleid dat er door de jaren</w:t>
      </w:r>
      <w:r w:rsidR="004D2ED9" w:rsidRPr="00623AC6">
        <w:rPr>
          <w:rFonts w:ascii="Calibri Light" w:eastAsia="Calibri" w:hAnsi="Calibri Light" w:cs="Times New Roman"/>
        </w:rPr>
        <w:t xml:space="preserve"> heen steeds meer taakstraffen zijn en worden opgelegd; van 10 procent in 1995 tot 21 procent in 2005</w:t>
      </w:r>
      <w:r w:rsidR="00C178D2" w:rsidRPr="00623AC6">
        <w:rPr>
          <w:rFonts w:ascii="Calibri Light" w:eastAsia="Calibri" w:hAnsi="Calibri Light" w:cs="Times New Roman"/>
        </w:rPr>
        <w:t>.</w:t>
      </w:r>
      <w:r w:rsidR="004D2ED9" w:rsidRPr="00623AC6">
        <w:rPr>
          <w:rStyle w:val="Voetnootmarkering"/>
          <w:rFonts w:ascii="Calibri Light" w:eastAsia="Calibri" w:hAnsi="Calibri Light" w:cs="Times New Roman"/>
        </w:rPr>
        <w:footnoteReference w:id="25"/>
      </w:r>
    </w:p>
    <w:p w:rsidR="006471A4" w:rsidRPr="00623AC6" w:rsidRDefault="006471A4" w:rsidP="00AA1B85">
      <w:pPr>
        <w:spacing w:after="0" w:line="360" w:lineRule="auto"/>
        <w:rPr>
          <w:rFonts w:ascii="Calibri Light" w:eastAsia="Calibri" w:hAnsi="Calibri Light" w:cs="Times New Roman"/>
        </w:rPr>
      </w:pPr>
    </w:p>
    <w:p w:rsidR="0087514F" w:rsidRDefault="0087514F" w:rsidP="00503CAD">
      <w:pPr>
        <w:pStyle w:val="Kop2"/>
        <w:rPr>
          <w:rFonts w:ascii="Calibri Light" w:eastAsia="Calibri" w:hAnsi="Calibri Light"/>
          <w:sz w:val="22"/>
          <w:szCs w:val="22"/>
        </w:rPr>
      </w:pPr>
      <w:bookmarkStart w:id="61" w:name="_Toc516165897"/>
      <w:bookmarkStart w:id="62" w:name="_Toc516532462"/>
      <w:bookmarkStart w:id="63" w:name="_Toc516534207"/>
      <w:bookmarkStart w:id="64" w:name="_Toc516534636"/>
    </w:p>
    <w:p w:rsidR="0087514F" w:rsidRDefault="0087514F" w:rsidP="00503CAD">
      <w:pPr>
        <w:pStyle w:val="Kop2"/>
        <w:rPr>
          <w:rFonts w:ascii="Calibri Light" w:eastAsia="Calibri" w:hAnsi="Calibri Light"/>
          <w:sz w:val="22"/>
          <w:szCs w:val="22"/>
        </w:rPr>
      </w:pPr>
    </w:p>
    <w:p w:rsidR="006471A4" w:rsidRPr="00623AC6" w:rsidRDefault="002E32D1" w:rsidP="00503CAD">
      <w:pPr>
        <w:pStyle w:val="Kop2"/>
        <w:rPr>
          <w:rFonts w:ascii="Calibri Light" w:eastAsia="Calibri" w:hAnsi="Calibri Light"/>
          <w:sz w:val="22"/>
          <w:szCs w:val="22"/>
        </w:rPr>
      </w:pPr>
      <w:r w:rsidRPr="00623AC6">
        <w:rPr>
          <w:rFonts w:ascii="Calibri Light" w:eastAsia="Calibri" w:hAnsi="Calibri Light"/>
          <w:sz w:val="22"/>
          <w:szCs w:val="22"/>
        </w:rPr>
        <w:t>2.3. Vormen van taakstraffen</w:t>
      </w:r>
      <w:bookmarkEnd w:id="61"/>
      <w:bookmarkEnd w:id="62"/>
      <w:bookmarkEnd w:id="63"/>
      <w:bookmarkEnd w:id="64"/>
    </w:p>
    <w:p w:rsidR="00986995" w:rsidRPr="00623AC6" w:rsidRDefault="00986995" w:rsidP="00AA1B85">
      <w:pPr>
        <w:spacing w:after="0" w:line="360" w:lineRule="auto"/>
        <w:rPr>
          <w:rFonts w:ascii="Calibri Light" w:eastAsia="Calibri" w:hAnsi="Calibri Light" w:cs="Times New Roman"/>
          <w:b/>
          <w:u w:val="single"/>
        </w:rPr>
      </w:pPr>
    </w:p>
    <w:p w:rsidR="00D900AC" w:rsidRPr="00623AC6" w:rsidRDefault="00986995" w:rsidP="00AA1B85">
      <w:pPr>
        <w:spacing w:after="0" w:line="360" w:lineRule="auto"/>
        <w:rPr>
          <w:rFonts w:ascii="Calibri Light" w:eastAsia="Calibri" w:hAnsi="Calibri Light" w:cs="Times New Roman"/>
        </w:rPr>
      </w:pPr>
      <w:r w:rsidRPr="00623AC6">
        <w:rPr>
          <w:rFonts w:ascii="Calibri Light" w:eastAsia="Calibri" w:hAnsi="Calibri Light" w:cs="Times New Roman"/>
        </w:rPr>
        <w:t>Tot 1 april 2012 omvatte de taakstraf zowel de </w:t>
      </w:r>
      <w:r w:rsidR="009506DA" w:rsidRPr="00623AC6">
        <w:rPr>
          <w:rFonts w:ascii="Calibri Light" w:eastAsia="Calibri" w:hAnsi="Calibri Light" w:cs="Times New Roman"/>
        </w:rPr>
        <w:t>leer</w:t>
      </w:r>
      <w:r w:rsidRPr="00623AC6">
        <w:rPr>
          <w:rFonts w:ascii="Calibri Light" w:eastAsia="Calibri" w:hAnsi="Calibri Light" w:cs="Times New Roman"/>
        </w:rPr>
        <w:t>straf als</w:t>
      </w:r>
      <w:r w:rsidR="009506DA" w:rsidRPr="00623AC6">
        <w:rPr>
          <w:rFonts w:ascii="Calibri Light" w:eastAsia="Calibri" w:hAnsi="Calibri Light" w:cs="Times New Roman"/>
        </w:rPr>
        <w:t xml:space="preserve"> de werk</w:t>
      </w:r>
      <w:r w:rsidRPr="00623AC6">
        <w:rPr>
          <w:rFonts w:ascii="Calibri Light" w:eastAsia="Calibri" w:hAnsi="Calibri Light" w:cs="Times New Roman"/>
        </w:rPr>
        <w:t>straf.</w:t>
      </w:r>
      <w:r w:rsidRPr="00623AC6">
        <w:rPr>
          <w:rStyle w:val="Voetnootmarkering"/>
          <w:rFonts w:ascii="Calibri Light" w:eastAsia="Calibri" w:hAnsi="Calibri Light" w:cs="Times New Roman"/>
        </w:rPr>
        <w:footnoteReference w:id="26"/>
      </w:r>
      <w:r w:rsidRPr="00623AC6">
        <w:rPr>
          <w:rFonts w:ascii="Calibri Light" w:eastAsia="Calibri" w:hAnsi="Calibri Light" w:cs="Times New Roman"/>
        </w:rPr>
        <w:t xml:space="preserve"> Bovendien kon de strafrechter er voor kiezen om een combinatie van </w:t>
      </w:r>
      <w:r w:rsidR="009506DA" w:rsidRPr="00623AC6">
        <w:rPr>
          <w:rFonts w:ascii="Calibri Light" w:eastAsia="Calibri" w:hAnsi="Calibri Light" w:cs="Times New Roman"/>
        </w:rPr>
        <w:t>zowel een leer</w:t>
      </w:r>
      <w:r w:rsidRPr="00623AC6">
        <w:rPr>
          <w:rFonts w:ascii="Calibri Light" w:eastAsia="Calibri" w:hAnsi="Calibri Light" w:cs="Times New Roman"/>
        </w:rPr>
        <w:t>- als e</w:t>
      </w:r>
      <w:r w:rsidR="009506DA" w:rsidRPr="00623AC6">
        <w:rPr>
          <w:rFonts w:ascii="Calibri Light" w:eastAsia="Calibri" w:hAnsi="Calibri Light" w:cs="Times New Roman"/>
        </w:rPr>
        <w:t>en werk</w:t>
      </w:r>
      <w:r w:rsidR="002C739D" w:rsidRPr="00623AC6">
        <w:rPr>
          <w:rFonts w:ascii="Calibri Light" w:eastAsia="Calibri" w:hAnsi="Calibri Light" w:cs="Times New Roman"/>
        </w:rPr>
        <w:t xml:space="preserve">straf </w:t>
      </w:r>
      <w:r w:rsidRPr="00623AC6">
        <w:rPr>
          <w:rFonts w:ascii="Calibri Light" w:eastAsia="Calibri" w:hAnsi="Calibri Light" w:cs="Times New Roman"/>
        </w:rPr>
        <w:t xml:space="preserve">op te leggen. </w:t>
      </w:r>
    </w:p>
    <w:p w:rsidR="00986995" w:rsidRPr="00623AC6" w:rsidRDefault="00986995" w:rsidP="00AA1B85">
      <w:pPr>
        <w:spacing w:after="0" w:line="360" w:lineRule="auto"/>
        <w:rPr>
          <w:rFonts w:ascii="Calibri Light" w:eastAsia="Calibri" w:hAnsi="Calibri Light" w:cs="Times New Roman"/>
          <w:b/>
          <w:u w:val="single"/>
        </w:rPr>
      </w:pPr>
    </w:p>
    <w:p w:rsidR="00D900AC" w:rsidRPr="00623AC6" w:rsidRDefault="00D900AC" w:rsidP="00503CAD">
      <w:pPr>
        <w:pStyle w:val="Kop3"/>
        <w:rPr>
          <w:rFonts w:ascii="Calibri Light" w:eastAsia="Calibri" w:hAnsi="Calibri Light"/>
        </w:rPr>
      </w:pPr>
      <w:bookmarkStart w:id="65" w:name="_Toc516165898"/>
      <w:bookmarkStart w:id="66" w:name="_Toc516532463"/>
      <w:bookmarkStart w:id="67" w:name="_Toc516534208"/>
      <w:bookmarkStart w:id="68" w:name="_Toc516534637"/>
      <w:r w:rsidRPr="00623AC6">
        <w:rPr>
          <w:rFonts w:ascii="Calibri Light" w:eastAsia="Calibri" w:hAnsi="Calibri Light"/>
        </w:rPr>
        <w:t>2.3.1. Leerstraffen</w:t>
      </w:r>
      <w:bookmarkEnd w:id="65"/>
      <w:bookmarkEnd w:id="66"/>
      <w:bookmarkEnd w:id="67"/>
      <w:bookmarkEnd w:id="68"/>
    </w:p>
    <w:p w:rsidR="00D900AC" w:rsidRPr="00623AC6" w:rsidRDefault="00D900AC" w:rsidP="00AA1B85">
      <w:pPr>
        <w:spacing w:after="0" w:line="360" w:lineRule="auto"/>
        <w:rPr>
          <w:rFonts w:ascii="Calibri Light" w:eastAsia="Calibri" w:hAnsi="Calibri Light" w:cs="Times New Roman"/>
          <w:b/>
          <w:u w:val="single"/>
        </w:rPr>
      </w:pPr>
    </w:p>
    <w:p w:rsidR="00267C8A" w:rsidRPr="00623AC6" w:rsidRDefault="00267C8A" w:rsidP="00AA1B85">
      <w:pPr>
        <w:spacing w:after="0" w:line="360" w:lineRule="auto"/>
        <w:rPr>
          <w:rFonts w:ascii="Calibri Light" w:eastAsia="Calibri" w:hAnsi="Calibri Light" w:cs="Times New Roman"/>
        </w:rPr>
      </w:pPr>
      <w:r w:rsidRPr="00623AC6">
        <w:rPr>
          <w:rFonts w:ascii="Calibri Light" w:eastAsia="Calibri" w:hAnsi="Calibri Light" w:cs="Times New Roman"/>
        </w:rPr>
        <w:t>De leerstraf ziet vooral toe op het uitvoeren van opdrachten, deelnemen aan trainingen of het meewerken aan behandelingen. Tevens trachten de leerstraffen het gedrag van delinquenten tijdens trainingen of opdrachten te beïnvloeden. Bewustwording van de consequenties van de daden voor slachtoffers is één van de grootste doelen van leerstraffen.</w:t>
      </w:r>
      <w:r w:rsidR="002423E9" w:rsidRPr="00623AC6">
        <w:rPr>
          <w:rFonts w:ascii="Calibri Light" w:hAnsi="Calibri Light"/>
          <w:color w:val="000000"/>
          <w:shd w:val="clear" w:color="auto" w:fill="FFFFFF"/>
        </w:rPr>
        <w:t xml:space="preserve"> </w:t>
      </w:r>
      <w:r w:rsidR="002423E9" w:rsidRPr="00623AC6">
        <w:rPr>
          <w:rFonts w:ascii="Calibri Light" w:eastAsia="Calibri" w:hAnsi="Calibri Light" w:cs="Times New Roman"/>
        </w:rPr>
        <w:t>De leerstraf heeft dus duidelijke pedagogische elementen.</w:t>
      </w:r>
      <w:r w:rsidR="002423E9" w:rsidRPr="00623AC6">
        <w:rPr>
          <w:rStyle w:val="Voetnootmarkering"/>
          <w:rFonts w:ascii="Calibri Light" w:eastAsia="Calibri" w:hAnsi="Calibri Light" w:cs="Times New Roman"/>
        </w:rPr>
        <w:footnoteReference w:id="27"/>
      </w:r>
      <w:r w:rsidR="002423E9" w:rsidRPr="00623AC6">
        <w:rPr>
          <w:rFonts w:ascii="Calibri Light" w:eastAsia="Calibri" w:hAnsi="Calibri Light" w:cs="Times New Roman"/>
        </w:rPr>
        <w:t> </w:t>
      </w:r>
    </w:p>
    <w:p w:rsidR="00267C8A" w:rsidRPr="00623AC6" w:rsidRDefault="00267C8A" w:rsidP="00AA1B85">
      <w:pPr>
        <w:spacing w:after="0" w:line="360" w:lineRule="auto"/>
        <w:rPr>
          <w:rFonts w:ascii="Calibri Light" w:eastAsia="Calibri" w:hAnsi="Calibri Light" w:cs="Times New Roman"/>
        </w:rPr>
      </w:pPr>
    </w:p>
    <w:p w:rsidR="00D900AC" w:rsidRPr="00623AC6" w:rsidRDefault="00D900AC"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Op 1 april 2012 is er een wetswijziging doorgevoerd met betrekking tot leerstraffen. De leerstraf wordt sedert de wetswijziging niet meer aangemerkt als hoofdstraf, maar is slechts als bijzondere voorwaarde opgenomen in art. 14c lid 2 onder 13 en 14 Sr. De bijzondere voorwaarden van art. 14c lid 2 Sr zijn van toepassing op het moment dat een strafrechter besluit (een deel van de) </w:t>
      </w:r>
      <w:r w:rsidR="009506DA" w:rsidRPr="00623AC6">
        <w:rPr>
          <w:rFonts w:ascii="Calibri Light" w:eastAsia="Calibri" w:hAnsi="Calibri Light" w:cs="Times New Roman"/>
        </w:rPr>
        <w:t>taak</w:t>
      </w:r>
      <w:r w:rsidRPr="00623AC6">
        <w:rPr>
          <w:rFonts w:ascii="Calibri Light" w:eastAsia="Calibri" w:hAnsi="Calibri Light" w:cs="Times New Roman"/>
        </w:rPr>
        <w:t>straf voorwaardelijk op te leggen, op grond van art. 14a lid 1 Sr. Het voorwaardelijk opgelegde deel kan echter ten uitvoer worden gelegd, als de dader zich vóór het einde van de proeftijd aan een st</w:t>
      </w:r>
      <w:r w:rsidR="00544A58" w:rsidRPr="00623AC6">
        <w:rPr>
          <w:rFonts w:ascii="Calibri Light" w:eastAsia="Calibri" w:hAnsi="Calibri Light" w:cs="Times New Roman"/>
        </w:rPr>
        <w:t>rafbaar feit schuldig maakt. Laatstgenoemde regeling</w:t>
      </w:r>
      <w:r w:rsidRPr="00623AC6">
        <w:rPr>
          <w:rFonts w:ascii="Calibri Light" w:eastAsia="Calibri" w:hAnsi="Calibri Light" w:cs="Times New Roman"/>
        </w:rPr>
        <w:t xml:space="preserve"> is de zogenoemde algemene voorwaarde, welke is neergelegd in art. 14c lid 1 sub a Sr. </w:t>
      </w:r>
    </w:p>
    <w:p w:rsidR="009506DA" w:rsidRPr="00623AC6" w:rsidRDefault="009506DA" w:rsidP="00AA1B85">
      <w:pPr>
        <w:spacing w:after="0" w:line="360" w:lineRule="auto"/>
        <w:rPr>
          <w:rFonts w:ascii="Calibri Light" w:eastAsia="Calibri" w:hAnsi="Calibri Light" w:cs="Times New Roman"/>
        </w:rPr>
      </w:pPr>
    </w:p>
    <w:p w:rsidR="002E32D1" w:rsidRPr="00623AC6" w:rsidRDefault="00D900AC" w:rsidP="00503CAD">
      <w:pPr>
        <w:pStyle w:val="Kop3"/>
        <w:rPr>
          <w:rFonts w:ascii="Calibri Light" w:eastAsia="Calibri" w:hAnsi="Calibri Light"/>
        </w:rPr>
      </w:pPr>
      <w:bookmarkStart w:id="69" w:name="_Toc516165899"/>
      <w:bookmarkStart w:id="70" w:name="_Toc516532464"/>
      <w:bookmarkStart w:id="71" w:name="_Toc516534209"/>
      <w:bookmarkStart w:id="72" w:name="_Toc516534638"/>
      <w:r w:rsidRPr="00623AC6">
        <w:rPr>
          <w:rFonts w:ascii="Calibri Light" w:eastAsia="Calibri" w:hAnsi="Calibri Light"/>
        </w:rPr>
        <w:t>2.3.2</w:t>
      </w:r>
      <w:r w:rsidR="002E32D1" w:rsidRPr="00623AC6">
        <w:rPr>
          <w:rFonts w:ascii="Calibri Light" w:eastAsia="Calibri" w:hAnsi="Calibri Light"/>
        </w:rPr>
        <w:t>. Werkstraffen</w:t>
      </w:r>
      <w:bookmarkEnd w:id="69"/>
      <w:bookmarkEnd w:id="70"/>
      <w:bookmarkEnd w:id="71"/>
      <w:bookmarkEnd w:id="72"/>
    </w:p>
    <w:p w:rsidR="002E32D1" w:rsidRPr="00623AC6" w:rsidRDefault="002E32D1" w:rsidP="00AA1B85">
      <w:pPr>
        <w:spacing w:after="0" w:line="360" w:lineRule="auto"/>
        <w:rPr>
          <w:rFonts w:ascii="Calibri Light" w:eastAsia="Calibri" w:hAnsi="Calibri Light" w:cs="Times New Roman"/>
          <w:b/>
          <w:u w:val="single"/>
        </w:rPr>
      </w:pPr>
    </w:p>
    <w:p w:rsidR="00986995" w:rsidRPr="00623AC6" w:rsidRDefault="00986995"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In het huidige strafrecht is de werkstraf de enige taakstraf, welke door een strafrechter of het Openbaar Ministerie (hierna: OM) kan worden opgelegd. </w:t>
      </w:r>
    </w:p>
    <w:p w:rsidR="00986995" w:rsidRPr="00623AC6" w:rsidRDefault="00986995" w:rsidP="00AA1B85">
      <w:pPr>
        <w:spacing w:after="0" w:line="360" w:lineRule="auto"/>
        <w:rPr>
          <w:rFonts w:ascii="Calibri Light" w:eastAsia="Calibri" w:hAnsi="Calibri Light" w:cs="Times New Roman"/>
        </w:rPr>
      </w:pPr>
    </w:p>
    <w:p w:rsidR="00D900AC" w:rsidRPr="00623AC6" w:rsidRDefault="00986995"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Art. 22c lid 1 Sr, eerste volzin, luidt als volgt: ‘Een taakstraf bestaat uit het verrichten van onbetaalde arbeid’. </w:t>
      </w:r>
    </w:p>
    <w:p w:rsidR="00CB36AB" w:rsidRPr="00623AC6" w:rsidRDefault="00CB36AB" w:rsidP="00AA1B85">
      <w:pPr>
        <w:spacing w:after="0" w:line="360" w:lineRule="auto"/>
        <w:rPr>
          <w:rFonts w:ascii="Calibri Light" w:eastAsia="Calibri" w:hAnsi="Calibri Light" w:cs="Times New Roman"/>
        </w:rPr>
      </w:pPr>
    </w:p>
    <w:p w:rsidR="009506DA" w:rsidRPr="00623AC6" w:rsidRDefault="00A22197"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Werkstraffen kunnen variëren van administratief werk tot het verrichten van zware arbeid op het land. </w:t>
      </w:r>
      <w:r w:rsidR="002423E9" w:rsidRPr="00623AC6">
        <w:rPr>
          <w:rFonts w:ascii="Calibri Light" w:eastAsia="Calibri" w:hAnsi="Calibri Light" w:cs="Times New Roman"/>
        </w:rPr>
        <w:t xml:space="preserve">Dergelijke fysieke arbeid wordt gezien als een </w:t>
      </w:r>
      <w:r w:rsidR="007F15FD" w:rsidRPr="00623AC6">
        <w:rPr>
          <w:rFonts w:ascii="Calibri Light" w:eastAsia="Calibri" w:hAnsi="Calibri Light" w:cs="Times New Roman"/>
        </w:rPr>
        <w:t xml:space="preserve">zekere ‘schadevergoeding’ aan de maatschappij, voor het schenden van een norm. </w:t>
      </w:r>
    </w:p>
    <w:p w:rsidR="0071683D" w:rsidRPr="00623AC6" w:rsidRDefault="0071683D" w:rsidP="00AA1B85">
      <w:pPr>
        <w:spacing w:after="0" w:line="360" w:lineRule="auto"/>
        <w:rPr>
          <w:rFonts w:ascii="Calibri Light" w:eastAsia="Calibri" w:hAnsi="Calibri Light" w:cs="Times New Roman"/>
        </w:rPr>
      </w:pPr>
    </w:p>
    <w:p w:rsidR="00C85B72" w:rsidRPr="00623AC6" w:rsidRDefault="00C85B72" w:rsidP="006F4D72">
      <w:pPr>
        <w:pStyle w:val="Kop4"/>
        <w:rPr>
          <w:rFonts w:ascii="Calibri Light" w:eastAsia="Calibri" w:hAnsi="Calibri Light"/>
          <w:i w:val="0"/>
        </w:rPr>
      </w:pPr>
      <w:bookmarkStart w:id="73" w:name="_Toc516165900"/>
      <w:bookmarkStart w:id="74" w:name="_Toc516532465"/>
      <w:bookmarkStart w:id="75" w:name="_Toc516534210"/>
      <w:bookmarkStart w:id="76" w:name="_Toc516534639"/>
      <w:r w:rsidRPr="00623AC6">
        <w:rPr>
          <w:rFonts w:ascii="Calibri Light" w:eastAsia="Calibri" w:hAnsi="Calibri Light"/>
          <w:i w:val="0"/>
        </w:rPr>
        <w:t>2.3.2.1. Besluit tenuitvoerlegging taakstraffen</w:t>
      </w:r>
      <w:bookmarkEnd w:id="73"/>
      <w:bookmarkEnd w:id="74"/>
      <w:bookmarkEnd w:id="75"/>
      <w:bookmarkEnd w:id="76"/>
    </w:p>
    <w:p w:rsidR="00C85B72" w:rsidRPr="00623AC6" w:rsidRDefault="00C85B72" w:rsidP="00AA1B85">
      <w:pPr>
        <w:spacing w:after="0" w:line="360" w:lineRule="auto"/>
        <w:rPr>
          <w:rFonts w:ascii="Calibri Light" w:eastAsia="Calibri" w:hAnsi="Calibri Light" w:cs="Times New Roman"/>
          <w:b/>
          <w:u w:val="single"/>
        </w:rPr>
      </w:pPr>
    </w:p>
    <w:p w:rsidR="009506DA" w:rsidRPr="00623AC6" w:rsidRDefault="009506DA"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Met betrekking tot de geschiedenis van de taakstraf, is in paragraaf 2.1 uiteengezet dat de definitie van de taakstraf bij de invoering </w:t>
      </w:r>
      <w:r w:rsidR="00321ADE" w:rsidRPr="00623AC6">
        <w:rPr>
          <w:rFonts w:ascii="Calibri Light" w:eastAsia="Calibri" w:hAnsi="Calibri Light" w:cs="Times New Roman"/>
        </w:rPr>
        <w:t xml:space="preserve">ervan </w:t>
      </w:r>
      <w:r w:rsidRPr="00623AC6">
        <w:rPr>
          <w:rFonts w:ascii="Calibri Light" w:eastAsia="Calibri" w:hAnsi="Calibri Light" w:cs="Times New Roman"/>
        </w:rPr>
        <w:t xml:space="preserve">in 1989 als volgt luidde: ‘de straf van het verrichten van onbetaalde arbeid ten algemenen nutte’. </w:t>
      </w:r>
      <w:r w:rsidR="00E37627" w:rsidRPr="00623AC6">
        <w:rPr>
          <w:rFonts w:ascii="Calibri Light" w:eastAsia="Calibri" w:hAnsi="Calibri Light" w:cs="Times New Roman"/>
        </w:rPr>
        <w:t xml:space="preserve">Door de inwerkingtreding van de Wet taakstraffen in 2001, is het component ‘ten algemenen nutte’ komen te vervallen. </w:t>
      </w:r>
      <w:r w:rsidR="00C85B72" w:rsidRPr="00623AC6">
        <w:rPr>
          <w:rFonts w:ascii="Calibri Light" w:eastAsia="Calibri" w:hAnsi="Calibri Light" w:cs="Times New Roman"/>
        </w:rPr>
        <w:t>Dit component impliceerde dat taakstraffen moesten worden uitg</w:t>
      </w:r>
      <w:r w:rsidR="00602BDA" w:rsidRPr="00623AC6">
        <w:rPr>
          <w:rFonts w:ascii="Calibri Light" w:eastAsia="Calibri" w:hAnsi="Calibri Light" w:cs="Times New Roman"/>
        </w:rPr>
        <w:t>evoerd voor</w:t>
      </w:r>
      <w:r w:rsidR="00C85B72" w:rsidRPr="00623AC6">
        <w:rPr>
          <w:rFonts w:ascii="Calibri Light" w:eastAsia="Calibri" w:hAnsi="Calibri Light" w:cs="Times New Roman"/>
        </w:rPr>
        <w:t xml:space="preserve"> publieke </w:t>
      </w:r>
      <w:r w:rsidR="00602BDA" w:rsidRPr="00623AC6">
        <w:rPr>
          <w:rFonts w:ascii="Calibri Light" w:eastAsia="Calibri" w:hAnsi="Calibri Light" w:cs="Times New Roman"/>
        </w:rPr>
        <w:t>instanties (projectinstanties).</w:t>
      </w:r>
      <w:r w:rsidR="00C85B72" w:rsidRPr="00623AC6">
        <w:rPr>
          <w:rFonts w:ascii="Calibri Light" w:eastAsia="Calibri" w:hAnsi="Calibri Light" w:cs="Times New Roman"/>
        </w:rPr>
        <w:t xml:space="preserve"> Waar voorheen Kamervragen werden gesteld over de kwestie of </w:t>
      </w:r>
      <w:r w:rsidR="00866C11" w:rsidRPr="00623AC6">
        <w:rPr>
          <w:rFonts w:ascii="Calibri Light" w:eastAsia="Calibri" w:hAnsi="Calibri Light" w:cs="Times New Roman"/>
        </w:rPr>
        <w:t>taak</w:t>
      </w:r>
      <w:r w:rsidR="00C85B72" w:rsidRPr="00623AC6">
        <w:rPr>
          <w:rFonts w:ascii="Calibri Light" w:eastAsia="Calibri" w:hAnsi="Calibri Light" w:cs="Times New Roman"/>
        </w:rPr>
        <w:t>straffen wel mochten worden uitgevoerd bij particuliere instanties</w:t>
      </w:r>
      <w:r w:rsidR="00C85B72" w:rsidRPr="00623AC6">
        <w:rPr>
          <w:rStyle w:val="Voetnootmarkering"/>
          <w:rFonts w:ascii="Calibri Light" w:eastAsia="Calibri" w:hAnsi="Calibri Light" w:cs="Times New Roman"/>
        </w:rPr>
        <w:footnoteReference w:id="28"/>
      </w:r>
      <w:r w:rsidR="00C85B72" w:rsidRPr="00623AC6">
        <w:rPr>
          <w:rFonts w:ascii="Calibri Light" w:eastAsia="Calibri" w:hAnsi="Calibri Light" w:cs="Times New Roman"/>
        </w:rPr>
        <w:t xml:space="preserve">, </w:t>
      </w:r>
      <w:r w:rsidR="00602BDA" w:rsidRPr="00623AC6">
        <w:rPr>
          <w:rFonts w:ascii="Calibri Light" w:eastAsia="Calibri" w:hAnsi="Calibri Light" w:cs="Times New Roman"/>
        </w:rPr>
        <w:t xml:space="preserve">heeft het nieuwe taakstrafbegrip ervoor gezorgd dat alle desbetreffende discussies tot een einde kwamen. </w:t>
      </w:r>
    </w:p>
    <w:p w:rsidR="00683D15" w:rsidRPr="00623AC6" w:rsidRDefault="00683D15" w:rsidP="00AA1B85">
      <w:pPr>
        <w:spacing w:after="0" w:line="360" w:lineRule="auto"/>
        <w:rPr>
          <w:rFonts w:ascii="Calibri Light" w:eastAsia="Calibri" w:hAnsi="Calibri Light" w:cs="Times New Roman"/>
        </w:rPr>
      </w:pPr>
    </w:p>
    <w:p w:rsidR="00602BDA" w:rsidRPr="00623AC6" w:rsidRDefault="00683D15" w:rsidP="00AA1B85">
      <w:pPr>
        <w:spacing w:after="0" w:line="360" w:lineRule="auto"/>
        <w:rPr>
          <w:rFonts w:ascii="Calibri Light" w:eastAsia="Calibri" w:hAnsi="Calibri Light" w:cs="Times New Roman"/>
        </w:rPr>
      </w:pPr>
      <w:r w:rsidRPr="00623AC6">
        <w:rPr>
          <w:rFonts w:ascii="Calibri Light" w:eastAsia="Calibri" w:hAnsi="Calibri Light" w:cs="Times New Roman"/>
        </w:rPr>
        <w:t>Op 1 april 2012 vindt a</w:t>
      </w:r>
      <w:r w:rsidR="00602BDA" w:rsidRPr="00623AC6">
        <w:rPr>
          <w:rFonts w:ascii="Calibri Light" w:eastAsia="Calibri" w:hAnsi="Calibri Light" w:cs="Times New Roman"/>
        </w:rPr>
        <w:t>rt. 3 van het Besluit tenuitvoerlegg</w:t>
      </w:r>
      <w:r w:rsidR="008A1814" w:rsidRPr="00623AC6">
        <w:rPr>
          <w:rFonts w:ascii="Calibri Light" w:eastAsia="Calibri" w:hAnsi="Calibri Light" w:cs="Times New Roman"/>
        </w:rPr>
        <w:t>ing taakstraffen</w:t>
      </w:r>
      <w:r w:rsidRPr="00623AC6">
        <w:rPr>
          <w:rFonts w:ascii="Calibri Light" w:eastAsia="Calibri" w:hAnsi="Calibri Light" w:cs="Times New Roman"/>
        </w:rPr>
        <w:t xml:space="preserve"> haar doorgang in het sinds 2001 inwerking getreden Besluit. Art. 3</w:t>
      </w:r>
      <w:r w:rsidR="008A1814" w:rsidRPr="00623AC6">
        <w:rPr>
          <w:rFonts w:ascii="Calibri Light" w:eastAsia="Calibri" w:hAnsi="Calibri Light" w:cs="Times New Roman"/>
        </w:rPr>
        <w:t xml:space="preserve"> geeft een achttal</w:t>
      </w:r>
      <w:r w:rsidR="00602BDA" w:rsidRPr="00623AC6">
        <w:rPr>
          <w:rFonts w:ascii="Calibri Light" w:eastAsia="Calibri" w:hAnsi="Calibri Light" w:cs="Times New Roman"/>
        </w:rPr>
        <w:t xml:space="preserve"> cumulatieve voorwaarden, waar particuliere- en publieke projectinstanties aan moeten voldoen</w:t>
      </w:r>
      <w:r w:rsidR="00866C11" w:rsidRPr="00623AC6">
        <w:rPr>
          <w:rFonts w:ascii="Calibri Light" w:eastAsia="Calibri" w:hAnsi="Calibri Light" w:cs="Times New Roman"/>
        </w:rPr>
        <w:t xml:space="preserve"> voor het verrichten van een taakstraf</w:t>
      </w:r>
      <w:r w:rsidR="00602BDA" w:rsidRPr="00623AC6">
        <w:rPr>
          <w:rFonts w:ascii="Calibri Light" w:eastAsia="Calibri" w:hAnsi="Calibri Light" w:cs="Times New Roman"/>
        </w:rPr>
        <w:t>. De drie belangrijkste voorwaarden zijn;</w:t>
      </w:r>
    </w:p>
    <w:p w:rsidR="00602BDA" w:rsidRPr="00623AC6" w:rsidRDefault="00602BDA" w:rsidP="00AA1B85">
      <w:pPr>
        <w:spacing w:after="0" w:line="360" w:lineRule="auto"/>
        <w:rPr>
          <w:rFonts w:ascii="Calibri Light" w:eastAsia="Calibri" w:hAnsi="Calibri Light" w:cs="Times New Roman"/>
        </w:rPr>
      </w:pPr>
    </w:p>
    <w:p w:rsidR="00602BDA" w:rsidRPr="00623AC6" w:rsidRDefault="00602BDA" w:rsidP="00AA1B85">
      <w:pPr>
        <w:pStyle w:val="Lijstalinea"/>
        <w:numPr>
          <w:ilvl w:val="0"/>
          <w:numId w:val="1"/>
        </w:numPr>
        <w:spacing w:after="0" w:line="360" w:lineRule="auto"/>
        <w:rPr>
          <w:rFonts w:ascii="Calibri Light" w:eastAsia="Calibri" w:hAnsi="Calibri Light" w:cs="Times New Roman"/>
        </w:rPr>
      </w:pPr>
      <w:r w:rsidRPr="00623AC6">
        <w:rPr>
          <w:rFonts w:ascii="Calibri Light" w:eastAsia="Calibri" w:hAnsi="Calibri Light" w:cs="Times New Roman"/>
        </w:rPr>
        <w:t>het te verrichten werk is additioneel; er mag geen sprake zijn van het bezetten van arbeidsplaatsen die anders ter beschikking zouden komen van de reguliere arbeidsmarkt;</w:t>
      </w:r>
    </w:p>
    <w:p w:rsidR="008A182E" w:rsidRPr="00623AC6" w:rsidRDefault="00602BDA" w:rsidP="00AA1B85">
      <w:pPr>
        <w:pStyle w:val="Lijstalinea"/>
        <w:numPr>
          <w:ilvl w:val="0"/>
          <w:numId w:val="1"/>
        </w:numPr>
        <w:spacing w:after="0" w:line="360" w:lineRule="auto"/>
        <w:rPr>
          <w:rFonts w:ascii="Calibri Light" w:eastAsia="Calibri" w:hAnsi="Calibri Light" w:cs="Times New Roman"/>
        </w:rPr>
      </w:pPr>
      <w:r w:rsidRPr="00623AC6">
        <w:rPr>
          <w:rFonts w:ascii="Calibri Light" w:eastAsia="Calibri" w:hAnsi="Calibri Light" w:cs="Times New Roman"/>
        </w:rPr>
        <w:t>het werk dient zo</w:t>
      </w:r>
      <w:r w:rsidR="008A182E" w:rsidRPr="00623AC6">
        <w:rPr>
          <w:rFonts w:ascii="Calibri Light" w:eastAsia="Calibri" w:hAnsi="Calibri Light" w:cs="Times New Roman"/>
        </w:rPr>
        <w:t xml:space="preserve"> veel mogelijk een publiek doel;</w:t>
      </w:r>
    </w:p>
    <w:p w:rsidR="00602BDA" w:rsidRPr="00623AC6" w:rsidRDefault="00602BDA" w:rsidP="00AA1B85">
      <w:pPr>
        <w:pStyle w:val="Lijstalinea"/>
        <w:numPr>
          <w:ilvl w:val="0"/>
          <w:numId w:val="1"/>
        </w:numPr>
        <w:spacing w:after="0" w:line="360" w:lineRule="auto"/>
        <w:rPr>
          <w:rFonts w:ascii="Calibri Light" w:eastAsia="Calibri" w:hAnsi="Calibri Light" w:cs="Times New Roman"/>
        </w:rPr>
      </w:pPr>
      <w:r w:rsidRPr="00623AC6">
        <w:rPr>
          <w:rFonts w:ascii="Calibri Light" w:eastAsia="Calibri" w:hAnsi="Calibri Light" w:cs="Times New Roman"/>
        </w:rPr>
        <w:t>de werkzaamheden op de projectplaats zijn zinvol en in voldoende mate aanwezig</w:t>
      </w:r>
      <w:r w:rsidRPr="00623AC6">
        <w:rPr>
          <w:rStyle w:val="Voetnootmarkering"/>
          <w:rFonts w:ascii="Calibri Light" w:eastAsia="Calibri" w:hAnsi="Calibri Light" w:cs="Times New Roman"/>
        </w:rPr>
        <w:footnoteReference w:id="29"/>
      </w:r>
      <w:r w:rsidRPr="00623AC6">
        <w:rPr>
          <w:rFonts w:ascii="Calibri Light" w:eastAsia="Calibri" w:hAnsi="Calibri Light" w:cs="Times New Roman"/>
        </w:rPr>
        <w:t>.</w:t>
      </w:r>
    </w:p>
    <w:p w:rsidR="00602BDA" w:rsidRPr="00623AC6" w:rsidRDefault="00602BDA" w:rsidP="00AA1B85">
      <w:pPr>
        <w:spacing w:after="0" w:line="360" w:lineRule="auto"/>
        <w:rPr>
          <w:rFonts w:ascii="Calibri Light" w:eastAsia="Calibri" w:hAnsi="Calibri Light" w:cs="Times New Roman"/>
        </w:rPr>
      </w:pPr>
    </w:p>
    <w:p w:rsidR="008A182E" w:rsidRPr="00623AC6" w:rsidRDefault="008A182E"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Met betrekking tot het dienen van een publiek doel, zoals genoemd in de tweede voorwaarde, is het van belang te vermelden dat </w:t>
      </w:r>
      <w:r w:rsidR="00CB36AB" w:rsidRPr="00623AC6">
        <w:rPr>
          <w:rFonts w:ascii="Calibri Light" w:eastAsia="Calibri" w:hAnsi="Calibri Light" w:cs="Times New Roman"/>
        </w:rPr>
        <w:t xml:space="preserve">het publieke doel </w:t>
      </w:r>
      <w:r w:rsidR="00321ADE" w:rsidRPr="00623AC6">
        <w:rPr>
          <w:rFonts w:ascii="Calibri Light" w:eastAsia="Calibri" w:hAnsi="Calibri Light" w:cs="Times New Roman"/>
        </w:rPr>
        <w:t>zo veel mogelijk moet toezien</w:t>
      </w:r>
      <w:r w:rsidR="00CB36AB" w:rsidRPr="00623AC6">
        <w:rPr>
          <w:rFonts w:ascii="Calibri Light" w:eastAsia="Calibri" w:hAnsi="Calibri Light" w:cs="Times New Roman"/>
        </w:rPr>
        <w:t xml:space="preserve"> op het profijt dat een taakstraf voor de maatschappij </w:t>
      </w:r>
      <w:r w:rsidR="00831E3E" w:rsidRPr="00623AC6">
        <w:rPr>
          <w:rFonts w:ascii="Calibri Light" w:eastAsia="Calibri" w:hAnsi="Calibri Light" w:cs="Times New Roman"/>
        </w:rPr>
        <w:t>kan hebben.</w:t>
      </w:r>
      <w:r w:rsidR="00321ADE" w:rsidRPr="00623AC6">
        <w:rPr>
          <w:rStyle w:val="Voetnootmarkering"/>
          <w:rFonts w:ascii="Calibri Light" w:eastAsia="Calibri" w:hAnsi="Calibri Light" w:cs="Times New Roman"/>
        </w:rPr>
        <w:footnoteReference w:id="30"/>
      </w:r>
      <w:r w:rsidR="00CB36AB" w:rsidRPr="00623AC6">
        <w:rPr>
          <w:rFonts w:ascii="Calibri Light" w:eastAsia="Calibri" w:hAnsi="Calibri Light" w:cs="Times New Roman"/>
        </w:rPr>
        <w:t xml:space="preserve"> </w:t>
      </w:r>
    </w:p>
    <w:p w:rsidR="009506DA" w:rsidRPr="00623AC6" w:rsidRDefault="009506DA" w:rsidP="00AA1B85">
      <w:pPr>
        <w:spacing w:after="0" w:line="360" w:lineRule="auto"/>
        <w:rPr>
          <w:rFonts w:ascii="Calibri Light" w:eastAsia="Calibri" w:hAnsi="Calibri Light" w:cs="Times New Roman"/>
        </w:rPr>
      </w:pPr>
    </w:p>
    <w:p w:rsidR="00035283" w:rsidRDefault="00035283" w:rsidP="00503CAD">
      <w:pPr>
        <w:pStyle w:val="Kop2"/>
        <w:rPr>
          <w:rFonts w:ascii="Calibri Light" w:eastAsia="Calibri" w:hAnsi="Calibri Light"/>
          <w:sz w:val="22"/>
          <w:szCs w:val="22"/>
        </w:rPr>
      </w:pPr>
      <w:bookmarkStart w:id="77" w:name="_Toc516165901"/>
      <w:bookmarkStart w:id="78" w:name="_Toc516532466"/>
      <w:bookmarkStart w:id="79" w:name="_Toc516534211"/>
      <w:bookmarkStart w:id="80" w:name="_Toc516534640"/>
    </w:p>
    <w:p w:rsidR="009349AA" w:rsidRPr="00623AC6" w:rsidRDefault="003C5B0C" w:rsidP="00503CAD">
      <w:pPr>
        <w:pStyle w:val="Kop2"/>
        <w:rPr>
          <w:rFonts w:ascii="Calibri Light" w:eastAsia="Calibri" w:hAnsi="Calibri Light"/>
          <w:sz w:val="22"/>
          <w:szCs w:val="22"/>
        </w:rPr>
      </w:pPr>
      <w:r w:rsidRPr="00623AC6">
        <w:rPr>
          <w:rFonts w:ascii="Calibri Light" w:eastAsia="Calibri" w:hAnsi="Calibri Light"/>
          <w:sz w:val="22"/>
          <w:szCs w:val="22"/>
        </w:rPr>
        <w:t>2.4</w:t>
      </w:r>
      <w:r w:rsidR="00113CCB" w:rsidRPr="00623AC6">
        <w:rPr>
          <w:rFonts w:ascii="Calibri Light" w:eastAsia="Calibri" w:hAnsi="Calibri Light"/>
          <w:sz w:val="22"/>
          <w:szCs w:val="22"/>
        </w:rPr>
        <w:t xml:space="preserve"> Huidige wetgeving t</w:t>
      </w:r>
      <w:r w:rsidR="001026C1" w:rsidRPr="00623AC6">
        <w:rPr>
          <w:rFonts w:ascii="Calibri Light" w:eastAsia="Calibri" w:hAnsi="Calibri Light"/>
          <w:sz w:val="22"/>
          <w:szCs w:val="22"/>
        </w:rPr>
        <w:t>aakstraffen</w:t>
      </w:r>
      <w:bookmarkEnd w:id="77"/>
      <w:bookmarkEnd w:id="78"/>
      <w:bookmarkEnd w:id="79"/>
      <w:bookmarkEnd w:id="80"/>
    </w:p>
    <w:p w:rsidR="001026C1" w:rsidRPr="00623AC6" w:rsidRDefault="001026C1" w:rsidP="00AA1B85">
      <w:pPr>
        <w:spacing w:after="0" w:line="360" w:lineRule="auto"/>
        <w:rPr>
          <w:rFonts w:ascii="Calibri Light" w:eastAsia="Calibri" w:hAnsi="Calibri Light" w:cs="Times New Roman"/>
          <w:b/>
          <w:u w:val="single"/>
        </w:rPr>
      </w:pPr>
    </w:p>
    <w:p w:rsidR="00C82FD8" w:rsidRPr="00623AC6" w:rsidRDefault="004C745E" w:rsidP="00AA1B85">
      <w:pPr>
        <w:spacing w:after="0" w:line="360" w:lineRule="auto"/>
        <w:rPr>
          <w:rFonts w:ascii="Calibri Light" w:eastAsia="Calibri" w:hAnsi="Calibri Light" w:cs="Times New Roman"/>
        </w:rPr>
      </w:pPr>
      <w:r w:rsidRPr="00623AC6">
        <w:rPr>
          <w:rFonts w:ascii="Calibri Light" w:eastAsia="Calibri" w:hAnsi="Calibri Light" w:cs="Times New Roman"/>
        </w:rPr>
        <w:t>Zoals reeds eerder uiteengezet</w:t>
      </w:r>
      <w:r w:rsidR="007E221B" w:rsidRPr="00623AC6">
        <w:rPr>
          <w:rFonts w:ascii="Calibri Light" w:eastAsia="Calibri" w:hAnsi="Calibri Light" w:cs="Times New Roman"/>
        </w:rPr>
        <w:t>, heeft de Wet taakstraffen 2001 er</w:t>
      </w:r>
      <w:r w:rsidR="00C3610E" w:rsidRPr="00623AC6">
        <w:rPr>
          <w:rFonts w:ascii="Calibri Light" w:eastAsia="Calibri" w:hAnsi="Calibri Light" w:cs="Times New Roman"/>
        </w:rPr>
        <w:t xml:space="preserve">toe geleid dat de strafrechter een taakstraf als </w:t>
      </w:r>
      <w:r w:rsidR="00621A23" w:rsidRPr="00623AC6">
        <w:rPr>
          <w:rFonts w:ascii="Calibri Light" w:eastAsia="Calibri" w:hAnsi="Calibri Light" w:cs="Times New Roman"/>
        </w:rPr>
        <w:t xml:space="preserve">zelfstandige </w:t>
      </w:r>
      <w:r w:rsidR="00C3610E" w:rsidRPr="00623AC6">
        <w:rPr>
          <w:rFonts w:ascii="Calibri Light" w:eastAsia="Calibri" w:hAnsi="Calibri Light" w:cs="Times New Roman"/>
        </w:rPr>
        <w:t xml:space="preserve">hoofdstraf mag opleggen. Sindsdien is de taakstraf als hoofdstraf neergelegd in art. 9 lid 1 sub a onder 3 Sr. </w:t>
      </w:r>
    </w:p>
    <w:p w:rsidR="0085070D" w:rsidRPr="00623AC6" w:rsidRDefault="0085070D" w:rsidP="00AA1B85">
      <w:pPr>
        <w:spacing w:after="0" w:line="360" w:lineRule="auto"/>
        <w:rPr>
          <w:rFonts w:ascii="Calibri Light" w:eastAsia="Calibri" w:hAnsi="Calibri Light" w:cs="Times New Roman"/>
        </w:rPr>
      </w:pPr>
    </w:p>
    <w:p w:rsidR="0085070D" w:rsidRPr="00623AC6" w:rsidRDefault="0085070D" w:rsidP="00503CAD">
      <w:pPr>
        <w:pStyle w:val="Kop3"/>
        <w:rPr>
          <w:rFonts w:ascii="Calibri Light" w:eastAsia="Calibri" w:hAnsi="Calibri Light"/>
        </w:rPr>
      </w:pPr>
      <w:bookmarkStart w:id="81" w:name="_Toc516165902"/>
      <w:bookmarkStart w:id="82" w:name="_Toc516532467"/>
      <w:bookmarkStart w:id="83" w:name="_Toc516534212"/>
      <w:bookmarkStart w:id="84" w:name="_Toc516534641"/>
      <w:r w:rsidRPr="00623AC6">
        <w:rPr>
          <w:rFonts w:ascii="Calibri Light" w:eastAsia="Calibri" w:hAnsi="Calibri Light"/>
        </w:rPr>
        <w:t>2.4.1. Art. 9 Sr</w:t>
      </w:r>
      <w:bookmarkEnd w:id="81"/>
      <w:bookmarkEnd w:id="82"/>
      <w:bookmarkEnd w:id="83"/>
      <w:bookmarkEnd w:id="84"/>
    </w:p>
    <w:p w:rsidR="0085070D" w:rsidRPr="00623AC6" w:rsidRDefault="0085070D" w:rsidP="00AA1B85">
      <w:pPr>
        <w:spacing w:after="0" w:line="360" w:lineRule="auto"/>
        <w:rPr>
          <w:rFonts w:ascii="Calibri Light" w:eastAsia="Calibri" w:hAnsi="Calibri Light" w:cs="Times New Roman"/>
        </w:rPr>
      </w:pPr>
    </w:p>
    <w:p w:rsidR="00110C8A" w:rsidRPr="00623AC6" w:rsidRDefault="00110C8A" w:rsidP="00AA1B85">
      <w:pPr>
        <w:spacing w:after="0" w:line="360" w:lineRule="auto"/>
        <w:rPr>
          <w:rFonts w:ascii="Calibri Light" w:eastAsia="Calibri" w:hAnsi="Calibri Light" w:cs="Times New Roman"/>
        </w:rPr>
      </w:pPr>
      <w:r w:rsidRPr="00623AC6">
        <w:rPr>
          <w:rFonts w:ascii="Calibri Light" w:eastAsia="Calibri" w:hAnsi="Calibri Light" w:cs="Times New Roman"/>
        </w:rPr>
        <w:t>De overige hoofdstraffen, welke door een strafrechter kunnen worden opgelegd, vloeien tevens voort uit art. 9 lid 1 sub a Sr, te weten;</w:t>
      </w:r>
    </w:p>
    <w:p w:rsidR="00110C8A" w:rsidRPr="00623AC6" w:rsidRDefault="00110C8A" w:rsidP="00AA1B85">
      <w:pPr>
        <w:spacing w:after="0" w:line="360" w:lineRule="auto"/>
        <w:rPr>
          <w:rFonts w:ascii="Calibri Light" w:eastAsia="Calibri" w:hAnsi="Calibri Light" w:cs="Times New Roman"/>
        </w:rPr>
      </w:pPr>
    </w:p>
    <w:p w:rsidR="00110C8A" w:rsidRPr="00623AC6" w:rsidRDefault="00EC037D" w:rsidP="00AA1B85">
      <w:pPr>
        <w:pStyle w:val="Lijstalinea"/>
        <w:numPr>
          <w:ilvl w:val="0"/>
          <w:numId w:val="9"/>
        </w:numPr>
        <w:spacing w:after="0" w:line="360" w:lineRule="auto"/>
        <w:rPr>
          <w:rFonts w:ascii="Calibri Light" w:eastAsia="Calibri" w:hAnsi="Calibri Light" w:cs="Times New Roman"/>
        </w:rPr>
      </w:pPr>
      <w:r w:rsidRPr="00623AC6">
        <w:rPr>
          <w:rFonts w:ascii="Calibri Light" w:eastAsia="Calibri" w:hAnsi="Calibri Light" w:cs="Times New Roman"/>
        </w:rPr>
        <w:t>d</w:t>
      </w:r>
      <w:r w:rsidR="00110C8A" w:rsidRPr="00623AC6">
        <w:rPr>
          <w:rFonts w:ascii="Calibri Light" w:eastAsia="Calibri" w:hAnsi="Calibri Light" w:cs="Times New Roman"/>
        </w:rPr>
        <w:t>e gevangenisstraf (art. 9 lid 1 sub a onder 1 Sr);</w:t>
      </w:r>
      <w:r w:rsidR="00D051C2" w:rsidRPr="00623AC6">
        <w:rPr>
          <w:rFonts w:ascii="Calibri Light" w:eastAsia="Calibri" w:hAnsi="Calibri Light" w:cs="Times New Roman"/>
        </w:rPr>
        <w:t xml:space="preserve"> </w:t>
      </w:r>
    </w:p>
    <w:p w:rsidR="00110C8A" w:rsidRPr="00623AC6" w:rsidRDefault="00EC037D" w:rsidP="00AA1B85">
      <w:pPr>
        <w:pStyle w:val="Lijstalinea"/>
        <w:numPr>
          <w:ilvl w:val="0"/>
          <w:numId w:val="9"/>
        </w:numPr>
        <w:spacing w:after="0" w:line="360" w:lineRule="auto"/>
        <w:rPr>
          <w:rFonts w:ascii="Calibri Light" w:eastAsia="Calibri" w:hAnsi="Calibri Light" w:cs="Times New Roman"/>
        </w:rPr>
      </w:pPr>
      <w:r w:rsidRPr="00623AC6">
        <w:rPr>
          <w:rFonts w:ascii="Calibri Light" w:eastAsia="Calibri" w:hAnsi="Calibri Light" w:cs="Times New Roman"/>
        </w:rPr>
        <w:t>h</w:t>
      </w:r>
      <w:r w:rsidR="00110C8A" w:rsidRPr="00623AC6">
        <w:rPr>
          <w:rFonts w:ascii="Calibri Light" w:eastAsia="Calibri" w:hAnsi="Calibri Light" w:cs="Times New Roman"/>
        </w:rPr>
        <w:t>echtenis (art. 9 lid 1 sub a onder 2 Sr);</w:t>
      </w:r>
    </w:p>
    <w:p w:rsidR="00110C8A" w:rsidRPr="00623AC6" w:rsidRDefault="00EC037D" w:rsidP="00AA1B85">
      <w:pPr>
        <w:pStyle w:val="Lijstalinea"/>
        <w:numPr>
          <w:ilvl w:val="0"/>
          <w:numId w:val="9"/>
        </w:numPr>
        <w:spacing w:after="0" w:line="360" w:lineRule="auto"/>
        <w:rPr>
          <w:rFonts w:ascii="Calibri Light" w:eastAsia="Calibri" w:hAnsi="Calibri Light" w:cs="Times New Roman"/>
        </w:rPr>
      </w:pPr>
      <w:r w:rsidRPr="00623AC6">
        <w:rPr>
          <w:rFonts w:ascii="Calibri Light" w:eastAsia="Calibri" w:hAnsi="Calibri Light" w:cs="Times New Roman"/>
        </w:rPr>
        <w:t>g</w:t>
      </w:r>
      <w:r w:rsidR="00110C8A" w:rsidRPr="00623AC6">
        <w:rPr>
          <w:rFonts w:ascii="Calibri Light" w:eastAsia="Calibri" w:hAnsi="Calibri Light" w:cs="Times New Roman"/>
        </w:rPr>
        <w:t>eldboete (art. 9 lid sub a onder 4 Sr)</w:t>
      </w:r>
      <w:r w:rsidR="00B803DB" w:rsidRPr="00623AC6">
        <w:rPr>
          <w:rFonts w:ascii="Calibri Light" w:eastAsia="Calibri" w:hAnsi="Calibri Light" w:cs="Times New Roman"/>
        </w:rPr>
        <w:t>.</w:t>
      </w:r>
    </w:p>
    <w:p w:rsidR="00110C8A" w:rsidRPr="00623AC6" w:rsidRDefault="00110C8A" w:rsidP="00AA1B85">
      <w:pPr>
        <w:spacing w:after="0" w:line="360" w:lineRule="auto"/>
        <w:rPr>
          <w:rFonts w:ascii="Calibri Light" w:eastAsia="Calibri" w:hAnsi="Calibri Light" w:cs="Times New Roman"/>
        </w:rPr>
      </w:pPr>
    </w:p>
    <w:p w:rsidR="00333C65" w:rsidRPr="00623AC6" w:rsidRDefault="00D051C2"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De gevangenisstraf en de hechtenis betreffen de twee </w:t>
      </w:r>
      <w:r w:rsidR="007878BB" w:rsidRPr="00623AC6">
        <w:rPr>
          <w:rFonts w:ascii="Calibri Light" w:eastAsia="Calibri" w:hAnsi="Calibri Light" w:cs="Times New Roman"/>
        </w:rPr>
        <w:t>vrijheidsbenemende maatregelen in het Nederlandse strafrecht.</w:t>
      </w:r>
    </w:p>
    <w:p w:rsidR="00E1356E" w:rsidRPr="00623AC6" w:rsidRDefault="00E1356E" w:rsidP="00AA1B85">
      <w:pPr>
        <w:spacing w:after="0" w:line="360" w:lineRule="auto"/>
        <w:rPr>
          <w:rFonts w:ascii="Calibri Light" w:eastAsia="Calibri" w:hAnsi="Calibri Light" w:cs="Times New Roman"/>
        </w:rPr>
      </w:pPr>
    </w:p>
    <w:p w:rsidR="00E1356E" w:rsidRPr="00623AC6" w:rsidRDefault="00E1356E" w:rsidP="00AA1B85">
      <w:pPr>
        <w:spacing w:after="0" w:line="360" w:lineRule="auto"/>
        <w:rPr>
          <w:rFonts w:ascii="Calibri Light" w:eastAsia="Calibri" w:hAnsi="Calibri Light" w:cs="Times New Roman"/>
        </w:rPr>
      </w:pPr>
      <w:r w:rsidRPr="00623AC6">
        <w:rPr>
          <w:rFonts w:ascii="Calibri Light" w:eastAsia="Calibri" w:hAnsi="Calibri Light" w:cs="Times New Roman"/>
        </w:rPr>
        <w:t>De volgorde van de hoofdstraffen geeft tevens aan hoe zwaar deze straffen door de wetgever worden gevonden, De vrijheidsbenemende maatregelen zijn het meest ingrijpend en de geldboete is het minst ingrijpend.</w:t>
      </w:r>
      <w:r w:rsidRPr="00623AC6">
        <w:rPr>
          <w:rStyle w:val="Voetnootmarkering"/>
          <w:rFonts w:ascii="Calibri Light" w:eastAsia="Calibri" w:hAnsi="Calibri Light" w:cs="Times New Roman"/>
        </w:rPr>
        <w:footnoteReference w:id="31"/>
      </w:r>
    </w:p>
    <w:p w:rsidR="00B803DB" w:rsidRPr="00623AC6" w:rsidRDefault="00B803DB" w:rsidP="00AA1B85">
      <w:pPr>
        <w:spacing w:after="0" w:line="360" w:lineRule="auto"/>
        <w:rPr>
          <w:rFonts w:ascii="Calibri Light" w:eastAsia="Calibri" w:hAnsi="Calibri Light" w:cs="Times New Roman"/>
        </w:rPr>
      </w:pPr>
    </w:p>
    <w:p w:rsidR="00B803DB" w:rsidRPr="00623AC6" w:rsidRDefault="00B803DB" w:rsidP="00AA1B85">
      <w:pPr>
        <w:spacing w:after="0" w:line="360" w:lineRule="auto"/>
        <w:rPr>
          <w:rFonts w:ascii="Calibri Light" w:eastAsia="Calibri" w:hAnsi="Calibri Light" w:cs="Times New Roman"/>
        </w:rPr>
      </w:pPr>
      <w:r w:rsidRPr="00623AC6">
        <w:rPr>
          <w:rFonts w:ascii="Calibri Light" w:eastAsia="Calibri" w:hAnsi="Calibri Light" w:cs="Times New Roman"/>
        </w:rPr>
        <w:t>Naast hoofdstraffen, kunnen er ook bijkomende straffen worden opgelegd. De bijkomende straffen zijn:</w:t>
      </w:r>
    </w:p>
    <w:p w:rsidR="00B803DB" w:rsidRPr="00623AC6" w:rsidRDefault="00B803DB" w:rsidP="00AA1B85">
      <w:pPr>
        <w:spacing w:after="0" w:line="360" w:lineRule="auto"/>
        <w:rPr>
          <w:rFonts w:ascii="Calibri Light" w:eastAsia="Calibri" w:hAnsi="Calibri Light" w:cs="Times New Roman"/>
        </w:rPr>
      </w:pPr>
    </w:p>
    <w:p w:rsidR="00B803DB" w:rsidRPr="00623AC6" w:rsidRDefault="00EC037D" w:rsidP="00AA1B85">
      <w:pPr>
        <w:pStyle w:val="Lijstalinea"/>
        <w:numPr>
          <w:ilvl w:val="0"/>
          <w:numId w:val="10"/>
        </w:numPr>
        <w:spacing w:after="0" w:line="360" w:lineRule="auto"/>
        <w:rPr>
          <w:rFonts w:ascii="Calibri Light" w:eastAsia="Calibri" w:hAnsi="Calibri Light" w:cs="Times New Roman"/>
        </w:rPr>
      </w:pPr>
      <w:r w:rsidRPr="00623AC6">
        <w:rPr>
          <w:rFonts w:ascii="Calibri Light" w:eastAsia="Calibri" w:hAnsi="Calibri Light" w:cs="Times New Roman"/>
        </w:rPr>
        <w:t>o</w:t>
      </w:r>
      <w:r w:rsidR="00B803DB" w:rsidRPr="00623AC6">
        <w:rPr>
          <w:rFonts w:ascii="Calibri Light" w:eastAsia="Calibri" w:hAnsi="Calibri Light" w:cs="Times New Roman"/>
        </w:rPr>
        <w:t>ntzetting van bepaalde rechten (art. 9 lid 1 sub b onder 1 Sr);</w:t>
      </w:r>
    </w:p>
    <w:p w:rsidR="00B803DB" w:rsidRPr="00623AC6" w:rsidRDefault="006D5D1F" w:rsidP="00AA1B85">
      <w:pPr>
        <w:pStyle w:val="Lijstalinea"/>
        <w:numPr>
          <w:ilvl w:val="0"/>
          <w:numId w:val="10"/>
        </w:numPr>
        <w:spacing w:after="0" w:line="360" w:lineRule="auto"/>
        <w:rPr>
          <w:rFonts w:ascii="Calibri Light" w:eastAsia="Calibri" w:hAnsi="Calibri Light" w:cs="Times New Roman"/>
        </w:rPr>
      </w:pPr>
      <w:r w:rsidRPr="00623AC6">
        <w:rPr>
          <w:rFonts w:ascii="Calibri Light" w:eastAsia="Calibri" w:hAnsi="Calibri Light" w:cs="Times New Roman"/>
        </w:rPr>
        <w:t>v</w:t>
      </w:r>
      <w:r w:rsidR="00B803DB" w:rsidRPr="00623AC6">
        <w:rPr>
          <w:rFonts w:ascii="Calibri Light" w:eastAsia="Calibri" w:hAnsi="Calibri Light" w:cs="Times New Roman"/>
        </w:rPr>
        <w:t>erbeurdverklaring (art. 9 lid 1 sub b onder 2 Sr);</w:t>
      </w:r>
    </w:p>
    <w:p w:rsidR="00B803DB" w:rsidRPr="00623AC6" w:rsidRDefault="006D5D1F" w:rsidP="00AA1B85">
      <w:pPr>
        <w:pStyle w:val="Lijstalinea"/>
        <w:numPr>
          <w:ilvl w:val="0"/>
          <w:numId w:val="10"/>
        </w:numPr>
        <w:spacing w:after="0" w:line="360" w:lineRule="auto"/>
        <w:rPr>
          <w:rFonts w:ascii="Calibri Light" w:eastAsia="Calibri" w:hAnsi="Calibri Light" w:cs="Times New Roman"/>
        </w:rPr>
      </w:pPr>
      <w:r w:rsidRPr="00623AC6">
        <w:rPr>
          <w:rFonts w:ascii="Calibri Light" w:eastAsia="Calibri" w:hAnsi="Calibri Light" w:cs="Times New Roman"/>
        </w:rPr>
        <w:t>o</w:t>
      </w:r>
      <w:r w:rsidR="00B803DB" w:rsidRPr="00623AC6">
        <w:rPr>
          <w:rFonts w:ascii="Calibri Light" w:eastAsia="Calibri" w:hAnsi="Calibri Light" w:cs="Times New Roman"/>
        </w:rPr>
        <w:t xml:space="preserve">penbaarmaking van de rechterlijke uitspraak (art. 9 lid 1 sub b onder 3 Sr). </w:t>
      </w:r>
    </w:p>
    <w:p w:rsidR="00333C65" w:rsidRPr="00623AC6" w:rsidRDefault="00333C65" w:rsidP="00AA1B85">
      <w:pPr>
        <w:spacing w:after="0" w:line="360" w:lineRule="auto"/>
        <w:rPr>
          <w:rFonts w:ascii="Calibri Light" w:eastAsia="Calibri" w:hAnsi="Calibri Light" w:cs="Times New Roman"/>
        </w:rPr>
      </w:pPr>
    </w:p>
    <w:p w:rsidR="0085070D" w:rsidRPr="00623AC6" w:rsidRDefault="0085070D" w:rsidP="00AA1B85">
      <w:pPr>
        <w:spacing w:after="0" w:line="360" w:lineRule="auto"/>
        <w:rPr>
          <w:rFonts w:ascii="Calibri Light" w:eastAsia="Calibri" w:hAnsi="Calibri Light" w:cs="Times New Roman"/>
        </w:rPr>
      </w:pPr>
      <w:r w:rsidRPr="00623AC6">
        <w:rPr>
          <w:rFonts w:ascii="Calibri Light" w:eastAsia="Calibri" w:hAnsi="Calibri Light" w:cs="Times New Roman"/>
        </w:rPr>
        <w:t>Naast de codificatie van de taakstraf als hoofdstraf, stelt art. 9 Sr tevens regels ten</w:t>
      </w:r>
      <w:r w:rsidR="003F5CFB" w:rsidRPr="00623AC6">
        <w:rPr>
          <w:rFonts w:ascii="Calibri Light" w:eastAsia="Calibri" w:hAnsi="Calibri Light" w:cs="Times New Roman"/>
        </w:rPr>
        <w:t xml:space="preserve"> aanzien van </w:t>
      </w:r>
      <w:r w:rsidRPr="00623AC6">
        <w:rPr>
          <w:rFonts w:ascii="Calibri Light" w:eastAsia="Calibri" w:hAnsi="Calibri Light" w:cs="Times New Roman"/>
        </w:rPr>
        <w:t>combinaties van hoofdstraffen</w:t>
      </w:r>
      <w:r w:rsidR="003F5CFB" w:rsidRPr="00623AC6">
        <w:rPr>
          <w:rFonts w:ascii="Calibri Light" w:eastAsia="Calibri" w:hAnsi="Calibri Light" w:cs="Times New Roman"/>
        </w:rPr>
        <w:t xml:space="preserve"> en combinaties van hoofd- en bijkomende straffen</w:t>
      </w:r>
      <w:r w:rsidRPr="00623AC6">
        <w:rPr>
          <w:rFonts w:ascii="Calibri Light" w:eastAsia="Calibri" w:hAnsi="Calibri Light" w:cs="Times New Roman"/>
        </w:rPr>
        <w:t xml:space="preserve">, welke de strafrechter kan besluiten op te leggen. </w:t>
      </w:r>
      <w:r w:rsidR="00E07E03" w:rsidRPr="00623AC6">
        <w:rPr>
          <w:rFonts w:ascii="Calibri Light" w:eastAsia="Calibri" w:hAnsi="Calibri Light" w:cs="Times New Roman"/>
        </w:rPr>
        <w:t>Dit wordt ook wel de cumulatie van straffen genoemd. Sedert 1994 bestaat deze mogelijkheid voor de strafrechter</w:t>
      </w:r>
      <w:r w:rsidR="009A1A96" w:rsidRPr="00623AC6">
        <w:rPr>
          <w:rFonts w:ascii="Calibri Light" w:eastAsia="Calibri" w:hAnsi="Calibri Light" w:cs="Times New Roman"/>
        </w:rPr>
        <w:t>.</w:t>
      </w:r>
      <w:r w:rsidR="00E07E03" w:rsidRPr="00623AC6">
        <w:rPr>
          <w:rStyle w:val="Voetnootmarkering"/>
          <w:rFonts w:ascii="Calibri Light" w:eastAsia="Calibri" w:hAnsi="Calibri Light" w:cs="Times New Roman"/>
        </w:rPr>
        <w:footnoteReference w:id="32"/>
      </w:r>
      <w:r w:rsidR="009A1A96" w:rsidRPr="00623AC6">
        <w:rPr>
          <w:rFonts w:ascii="Calibri Light" w:eastAsia="Calibri" w:hAnsi="Calibri Light" w:cs="Times New Roman"/>
        </w:rPr>
        <w:t xml:space="preserve"> </w:t>
      </w:r>
      <w:r w:rsidR="00E07E03" w:rsidRPr="00623AC6">
        <w:rPr>
          <w:rFonts w:ascii="Calibri Light" w:eastAsia="Calibri" w:hAnsi="Calibri Light" w:cs="Times New Roman"/>
        </w:rPr>
        <w:t>Tot 1994 bestond er een verbod op het combineren van straffen. Dit zogenoemde cumulatieverbod is opgeheven, teneinde de straftoemetingsvrijheid van de strafrechter te vergroten</w:t>
      </w:r>
      <w:r w:rsidR="00E07E03" w:rsidRPr="00623AC6">
        <w:rPr>
          <w:rStyle w:val="Voetnootmarkering"/>
          <w:rFonts w:ascii="Calibri Light" w:eastAsia="Calibri" w:hAnsi="Calibri Light" w:cs="Times New Roman"/>
        </w:rPr>
        <w:footnoteReference w:id="33"/>
      </w:r>
      <w:r w:rsidR="00E07E03" w:rsidRPr="00623AC6">
        <w:rPr>
          <w:rFonts w:ascii="Calibri Light" w:eastAsia="Calibri" w:hAnsi="Calibri Light" w:cs="Times New Roman"/>
        </w:rPr>
        <w:t xml:space="preserve">. </w:t>
      </w:r>
      <w:r w:rsidR="00257EC4" w:rsidRPr="00623AC6">
        <w:rPr>
          <w:rFonts w:ascii="Calibri Light" w:eastAsia="Calibri" w:hAnsi="Calibri Light" w:cs="Times New Roman"/>
        </w:rPr>
        <w:t>In paragraaf 2.7</w:t>
      </w:r>
      <w:r w:rsidR="000063A6" w:rsidRPr="00623AC6">
        <w:rPr>
          <w:rFonts w:ascii="Calibri Light" w:eastAsia="Calibri" w:hAnsi="Calibri Light" w:cs="Times New Roman"/>
        </w:rPr>
        <w:t xml:space="preserve">. zal dieper </w:t>
      </w:r>
      <w:r w:rsidR="006D59E6" w:rsidRPr="00623AC6">
        <w:rPr>
          <w:rFonts w:ascii="Calibri Light" w:eastAsia="Calibri" w:hAnsi="Calibri Light" w:cs="Times New Roman"/>
        </w:rPr>
        <w:t>worden ingegaan op het</w:t>
      </w:r>
      <w:r w:rsidR="00AD19AC" w:rsidRPr="00623AC6">
        <w:rPr>
          <w:rFonts w:ascii="Calibri Light" w:eastAsia="Calibri" w:hAnsi="Calibri Light" w:cs="Times New Roman"/>
        </w:rPr>
        <w:t xml:space="preserve"> straftoemeting</w:t>
      </w:r>
      <w:r w:rsidR="006D59E6" w:rsidRPr="00623AC6">
        <w:rPr>
          <w:rFonts w:ascii="Calibri Light" w:eastAsia="Calibri" w:hAnsi="Calibri Light" w:cs="Times New Roman"/>
        </w:rPr>
        <w:t>sbegrip</w:t>
      </w:r>
      <w:r w:rsidR="00AD19AC" w:rsidRPr="00623AC6">
        <w:rPr>
          <w:rFonts w:ascii="Calibri Light" w:eastAsia="Calibri" w:hAnsi="Calibri Light" w:cs="Times New Roman"/>
        </w:rPr>
        <w:t xml:space="preserve"> en tevens meer specifiek</w:t>
      </w:r>
      <w:r w:rsidR="000063A6" w:rsidRPr="00623AC6">
        <w:rPr>
          <w:rFonts w:ascii="Calibri Light" w:eastAsia="Calibri" w:hAnsi="Calibri Light" w:cs="Times New Roman"/>
        </w:rPr>
        <w:t xml:space="preserve"> in de context van het taakstrafverbod. </w:t>
      </w:r>
    </w:p>
    <w:p w:rsidR="0065255B" w:rsidRPr="00623AC6" w:rsidRDefault="0065255B" w:rsidP="00AA1B85">
      <w:pPr>
        <w:spacing w:after="0" w:line="360" w:lineRule="auto"/>
        <w:rPr>
          <w:rFonts w:ascii="Calibri Light" w:eastAsia="Calibri" w:hAnsi="Calibri Light" w:cs="Times New Roman"/>
        </w:rPr>
      </w:pPr>
    </w:p>
    <w:p w:rsidR="00FF2AAF" w:rsidRPr="00623AC6" w:rsidRDefault="00FF2AAF" w:rsidP="00503CAD">
      <w:pPr>
        <w:pStyle w:val="Kop4"/>
        <w:rPr>
          <w:rFonts w:ascii="Calibri Light" w:eastAsia="Calibri" w:hAnsi="Calibri Light"/>
          <w:i w:val="0"/>
        </w:rPr>
      </w:pPr>
      <w:bookmarkStart w:id="85" w:name="_Toc516532468"/>
      <w:bookmarkStart w:id="86" w:name="_Toc516534213"/>
      <w:bookmarkStart w:id="87" w:name="_Toc516534642"/>
      <w:r w:rsidRPr="00623AC6">
        <w:rPr>
          <w:rFonts w:ascii="Calibri Light" w:eastAsia="Calibri" w:hAnsi="Calibri Light"/>
          <w:i w:val="0"/>
        </w:rPr>
        <w:t>2.4.1.1. Art. 9 lid 2 Sr</w:t>
      </w:r>
      <w:bookmarkEnd w:id="85"/>
      <w:bookmarkEnd w:id="86"/>
      <w:bookmarkEnd w:id="87"/>
    </w:p>
    <w:p w:rsidR="00C019B9" w:rsidRPr="00623AC6" w:rsidRDefault="00C019B9" w:rsidP="00AA1B85">
      <w:pPr>
        <w:spacing w:after="0" w:line="360" w:lineRule="auto"/>
        <w:rPr>
          <w:rFonts w:ascii="Calibri Light" w:eastAsia="Calibri" w:hAnsi="Calibri Light" w:cs="Times New Roman"/>
          <w:b/>
          <w:u w:val="single"/>
        </w:rPr>
      </w:pPr>
    </w:p>
    <w:p w:rsidR="007E221B" w:rsidRPr="00623AC6" w:rsidRDefault="000F5DDF"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Op grond van art. 9 lid 2 Sr </w:t>
      </w:r>
      <w:r w:rsidR="00110C8A" w:rsidRPr="00623AC6">
        <w:rPr>
          <w:rFonts w:ascii="Calibri Light" w:eastAsia="Calibri" w:hAnsi="Calibri Light" w:cs="Times New Roman"/>
        </w:rPr>
        <w:t xml:space="preserve">kan de rechter besluiten een taakstraf op te leggen in plaats van een </w:t>
      </w:r>
      <w:r w:rsidR="00D66F3F" w:rsidRPr="00623AC6">
        <w:rPr>
          <w:rFonts w:ascii="Calibri Light" w:eastAsia="Calibri" w:hAnsi="Calibri Light" w:cs="Times New Roman"/>
        </w:rPr>
        <w:t>vrijheidsstraf</w:t>
      </w:r>
      <w:r w:rsidR="00110C8A" w:rsidRPr="00623AC6">
        <w:rPr>
          <w:rFonts w:ascii="Calibri Light" w:eastAsia="Calibri" w:hAnsi="Calibri Light" w:cs="Times New Roman"/>
        </w:rPr>
        <w:t xml:space="preserve"> of een geldboete. Voorwaarde is dan wel dat het moet gaan om een misdrijf of een overtreding waar een vrijheidsstraf of een geldboete voor kan worden opgelegd. </w:t>
      </w:r>
    </w:p>
    <w:p w:rsidR="00FA3FA3" w:rsidRPr="00623AC6" w:rsidRDefault="00FA3FA3" w:rsidP="00AA1B85">
      <w:pPr>
        <w:spacing w:after="0" w:line="360" w:lineRule="auto"/>
        <w:rPr>
          <w:rFonts w:ascii="Calibri Light" w:eastAsia="Calibri" w:hAnsi="Calibri Light" w:cs="Times New Roman"/>
        </w:rPr>
      </w:pPr>
    </w:p>
    <w:p w:rsidR="00C019B9" w:rsidRPr="00623AC6" w:rsidRDefault="00C019B9" w:rsidP="00503CAD">
      <w:pPr>
        <w:pStyle w:val="Kop4"/>
        <w:rPr>
          <w:rFonts w:ascii="Calibri Light" w:eastAsia="Calibri" w:hAnsi="Calibri Light"/>
          <w:i w:val="0"/>
        </w:rPr>
      </w:pPr>
      <w:bookmarkStart w:id="88" w:name="_Toc516532469"/>
      <w:bookmarkStart w:id="89" w:name="_Toc516534214"/>
      <w:bookmarkStart w:id="90" w:name="_Toc516534643"/>
      <w:r w:rsidRPr="00623AC6">
        <w:rPr>
          <w:rFonts w:ascii="Calibri Light" w:eastAsia="Calibri" w:hAnsi="Calibri Light"/>
          <w:i w:val="0"/>
        </w:rPr>
        <w:t>2.4.1.2. Art. 9 lid 3 Sr</w:t>
      </w:r>
      <w:bookmarkEnd w:id="88"/>
      <w:bookmarkEnd w:id="89"/>
      <w:bookmarkEnd w:id="90"/>
    </w:p>
    <w:p w:rsidR="00C019B9" w:rsidRPr="00623AC6" w:rsidRDefault="00C019B9" w:rsidP="00AA1B85">
      <w:pPr>
        <w:spacing w:after="0" w:line="360" w:lineRule="auto"/>
        <w:rPr>
          <w:rFonts w:ascii="Calibri Light" w:eastAsia="Calibri" w:hAnsi="Calibri Light" w:cs="Times New Roman"/>
          <w:b/>
          <w:u w:val="single"/>
        </w:rPr>
      </w:pPr>
    </w:p>
    <w:p w:rsidR="00C019B9" w:rsidRPr="00623AC6" w:rsidRDefault="00F132BB" w:rsidP="00AA1B85">
      <w:pPr>
        <w:spacing w:after="0" w:line="360" w:lineRule="auto"/>
        <w:rPr>
          <w:rFonts w:ascii="Calibri Light" w:eastAsia="Calibri" w:hAnsi="Calibri Light" w:cs="Times New Roman"/>
        </w:rPr>
      </w:pPr>
      <w:r w:rsidRPr="00623AC6">
        <w:rPr>
          <w:rFonts w:ascii="Calibri Light" w:eastAsia="Calibri" w:hAnsi="Calibri Light" w:cs="Times New Roman"/>
        </w:rPr>
        <w:t>Deze regeling opent de mogelijkheid om</w:t>
      </w:r>
      <w:r w:rsidR="00E26B5F" w:rsidRPr="00623AC6">
        <w:rPr>
          <w:rFonts w:ascii="Calibri Light" w:eastAsia="Calibri" w:hAnsi="Calibri Light" w:cs="Times New Roman"/>
        </w:rPr>
        <w:t xml:space="preserve"> de com</w:t>
      </w:r>
      <w:r w:rsidR="001A6FC8" w:rsidRPr="00623AC6">
        <w:rPr>
          <w:rFonts w:ascii="Calibri Light" w:eastAsia="Calibri" w:hAnsi="Calibri Light" w:cs="Times New Roman"/>
        </w:rPr>
        <w:t xml:space="preserve">binatie van een vrijheidsstraf </w:t>
      </w:r>
      <w:r w:rsidR="00E26B5F" w:rsidRPr="00623AC6">
        <w:rPr>
          <w:rFonts w:ascii="Calibri Light" w:eastAsia="Calibri" w:hAnsi="Calibri Light" w:cs="Times New Roman"/>
        </w:rPr>
        <w:t>of een taakstraf met een geldboete</w:t>
      </w:r>
      <w:r w:rsidR="00D66F3F" w:rsidRPr="00623AC6">
        <w:rPr>
          <w:rFonts w:ascii="Calibri Light" w:eastAsia="Calibri" w:hAnsi="Calibri Light" w:cs="Times New Roman"/>
        </w:rPr>
        <w:t xml:space="preserve"> op te leggen</w:t>
      </w:r>
      <w:r w:rsidR="00E26B5F" w:rsidRPr="00623AC6">
        <w:rPr>
          <w:rFonts w:ascii="Calibri Light" w:eastAsia="Calibri" w:hAnsi="Calibri Light" w:cs="Times New Roman"/>
        </w:rPr>
        <w:t xml:space="preserve">. </w:t>
      </w:r>
      <w:r w:rsidRPr="00623AC6">
        <w:rPr>
          <w:rFonts w:ascii="Calibri Light" w:eastAsia="Calibri" w:hAnsi="Calibri Light" w:cs="Times New Roman"/>
        </w:rPr>
        <w:t>In deze context is het van belang om te vermelden dat de wet zich, bij een combinatie van straffen, niet verzet tegen een geheel of gedeeltelijk voorwaardelijke oplegging van beide straffen.</w:t>
      </w:r>
      <w:r w:rsidRPr="00623AC6">
        <w:rPr>
          <w:rStyle w:val="Voetnootmarkering"/>
          <w:rFonts w:ascii="Calibri Light" w:eastAsia="Calibri" w:hAnsi="Calibri Light" w:cs="Times New Roman"/>
        </w:rPr>
        <w:footnoteReference w:id="34"/>
      </w:r>
    </w:p>
    <w:p w:rsidR="00C019B9" w:rsidRPr="00623AC6" w:rsidRDefault="00C019B9" w:rsidP="00AA1B85">
      <w:pPr>
        <w:spacing w:after="0" w:line="360" w:lineRule="auto"/>
        <w:rPr>
          <w:rFonts w:ascii="Calibri Light" w:eastAsia="Calibri" w:hAnsi="Calibri Light" w:cs="Times New Roman"/>
          <w:b/>
          <w:u w:val="single"/>
        </w:rPr>
      </w:pPr>
    </w:p>
    <w:p w:rsidR="00C019B9" w:rsidRPr="00623AC6" w:rsidRDefault="00C019B9" w:rsidP="00503CAD">
      <w:pPr>
        <w:pStyle w:val="Kop4"/>
        <w:rPr>
          <w:rFonts w:ascii="Calibri Light" w:eastAsia="Calibri" w:hAnsi="Calibri Light"/>
          <w:i w:val="0"/>
        </w:rPr>
      </w:pPr>
      <w:bookmarkStart w:id="91" w:name="_Toc516532470"/>
      <w:bookmarkStart w:id="92" w:name="_Toc516534215"/>
      <w:bookmarkStart w:id="93" w:name="_Toc516534644"/>
      <w:r w:rsidRPr="00623AC6">
        <w:rPr>
          <w:rFonts w:ascii="Calibri Light" w:eastAsia="Calibri" w:hAnsi="Calibri Light"/>
          <w:i w:val="0"/>
        </w:rPr>
        <w:t>2.4.1.3</w:t>
      </w:r>
      <w:r w:rsidR="00F203E2" w:rsidRPr="00623AC6">
        <w:rPr>
          <w:rFonts w:ascii="Calibri Light" w:eastAsia="Calibri" w:hAnsi="Calibri Light"/>
          <w:i w:val="0"/>
        </w:rPr>
        <w:t>. Art. 9 lid 4 Sr</w:t>
      </w:r>
      <w:bookmarkEnd w:id="91"/>
      <w:bookmarkEnd w:id="92"/>
      <w:bookmarkEnd w:id="93"/>
    </w:p>
    <w:p w:rsidR="00F203E2" w:rsidRPr="00623AC6" w:rsidRDefault="00F203E2" w:rsidP="00AA1B85">
      <w:pPr>
        <w:spacing w:after="0" w:line="360" w:lineRule="auto"/>
        <w:rPr>
          <w:rFonts w:ascii="Calibri Light" w:eastAsia="Calibri" w:hAnsi="Calibri Light" w:cs="Times New Roman"/>
          <w:b/>
          <w:u w:val="single"/>
        </w:rPr>
      </w:pPr>
    </w:p>
    <w:p w:rsidR="00110C8A" w:rsidRPr="00623AC6" w:rsidRDefault="00110C8A" w:rsidP="00AA1B85">
      <w:pPr>
        <w:spacing w:after="0" w:line="360" w:lineRule="auto"/>
        <w:rPr>
          <w:rFonts w:ascii="Calibri Light" w:eastAsia="Calibri" w:hAnsi="Calibri Light" w:cs="Times New Roman"/>
        </w:rPr>
      </w:pPr>
      <w:r w:rsidRPr="00623AC6">
        <w:rPr>
          <w:rFonts w:ascii="Calibri Light" w:eastAsia="Calibri" w:hAnsi="Calibri Light" w:cs="Times New Roman"/>
        </w:rPr>
        <w:t>Art. 9 lid 4 Sr ziet toe op de mogelijkheid om een taakstraf op te leggen, in</w:t>
      </w:r>
      <w:r w:rsidR="007C6346" w:rsidRPr="00623AC6">
        <w:rPr>
          <w:rFonts w:ascii="Calibri Light" w:eastAsia="Calibri" w:hAnsi="Calibri Light" w:cs="Times New Roman"/>
        </w:rPr>
        <w:t xml:space="preserve"> plaats van een vrijheidsstraf. </w:t>
      </w:r>
      <w:r w:rsidR="00825C6D" w:rsidRPr="00623AC6">
        <w:rPr>
          <w:rFonts w:ascii="Calibri Light" w:eastAsia="Calibri" w:hAnsi="Calibri Light" w:cs="Times New Roman"/>
        </w:rPr>
        <w:t xml:space="preserve">Het moet dan wel een gevangenisstraf betreffen waar het onvoorwaardelijk ten uitvoer te leggen deel ten hoogste zes maanden bedraagt. </w:t>
      </w:r>
      <w:r w:rsidR="00D051C2" w:rsidRPr="00623AC6">
        <w:rPr>
          <w:rFonts w:ascii="Calibri Light" w:eastAsia="Calibri" w:hAnsi="Calibri Light" w:cs="Times New Roman"/>
        </w:rPr>
        <w:t>Deze mogelijkheid is ingevoerd om de rechter meer armslag te geven in gevallen dat verdachte voorlopige hechtenis heeft ondergaan. In die gevallen bleef soms maar beperkt ruimte voor een taakstraf in verband met de verplichte aftrek van het voorarrest.</w:t>
      </w:r>
      <w:r w:rsidR="00FA3FA3" w:rsidRPr="00623AC6">
        <w:rPr>
          <w:rFonts w:ascii="Calibri Light" w:eastAsia="Calibri" w:hAnsi="Calibri Light" w:cs="Times New Roman"/>
        </w:rPr>
        <w:t xml:space="preserve">  De bedoeling van de wetgever is om de combinatie van vrijheidsstraf en taakstraf vooral te reserveren voor gevallen waarin de vrijheidsstraf dient om de voorlopige hechtenis te compenseren</w:t>
      </w:r>
      <w:r w:rsidR="0065255B" w:rsidRPr="00623AC6">
        <w:rPr>
          <w:rFonts w:ascii="Calibri Light" w:eastAsia="Calibri" w:hAnsi="Calibri Light" w:cs="Times New Roman"/>
        </w:rPr>
        <w:t>.</w:t>
      </w:r>
      <w:r w:rsidR="00FA3FA3" w:rsidRPr="00623AC6">
        <w:rPr>
          <w:rStyle w:val="Voetnootmarkering"/>
          <w:rFonts w:ascii="Calibri Light" w:eastAsia="Calibri" w:hAnsi="Calibri Light" w:cs="Times New Roman"/>
        </w:rPr>
        <w:footnoteReference w:id="35"/>
      </w:r>
    </w:p>
    <w:p w:rsidR="006962CD" w:rsidRPr="00623AC6" w:rsidRDefault="006962CD" w:rsidP="00AA1B85">
      <w:pPr>
        <w:spacing w:after="0" w:line="360" w:lineRule="auto"/>
        <w:rPr>
          <w:rFonts w:ascii="Calibri Light" w:eastAsia="Calibri" w:hAnsi="Calibri Light" w:cs="Times New Roman"/>
        </w:rPr>
      </w:pPr>
    </w:p>
    <w:p w:rsidR="006962CD" w:rsidRPr="00623AC6" w:rsidRDefault="006962CD" w:rsidP="00503CAD">
      <w:pPr>
        <w:pStyle w:val="Kop4"/>
        <w:rPr>
          <w:rFonts w:ascii="Calibri Light" w:eastAsia="Calibri" w:hAnsi="Calibri Light"/>
          <w:i w:val="0"/>
        </w:rPr>
      </w:pPr>
      <w:bookmarkStart w:id="94" w:name="_Toc516532471"/>
      <w:bookmarkStart w:id="95" w:name="_Toc516534216"/>
      <w:bookmarkStart w:id="96" w:name="_Toc516534645"/>
      <w:r w:rsidRPr="00623AC6">
        <w:rPr>
          <w:rFonts w:ascii="Calibri Light" w:eastAsia="Calibri" w:hAnsi="Calibri Light"/>
          <w:i w:val="0"/>
        </w:rPr>
        <w:t>2.4.1.4. Art. 9 lid 5 Sr</w:t>
      </w:r>
      <w:bookmarkEnd w:id="94"/>
      <w:bookmarkEnd w:id="95"/>
      <w:bookmarkEnd w:id="96"/>
    </w:p>
    <w:p w:rsidR="006962CD" w:rsidRPr="00623AC6" w:rsidRDefault="006962CD" w:rsidP="00AA1B85">
      <w:pPr>
        <w:spacing w:after="0" w:line="360" w:lineRule="auto"/>
        <w:rPr>
          <w:rFonts w:ascii="Calibri Light" w:eastAsia="Calibri" w:hAnsi="Calibri Light" w:cs="Times New Roman"/>
          <w:b/>
          <w:u w:val="single"/>
        </w:rPr>
      </w:pPr>
    </w:p>
    <w:p w:rsidR="006962CD" w:rsidRPr="00623AC6" w:rsidRDefault="009001B2"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Art. 9 lid 5 Sr ziet toe op de mogelijkheid om hoofdstraffen en bijkomende straffen afzonderlijk op te leggen of een combinatie hiervan op te leggen, mits de wet een dergelijke oplegging toelaat. </w:t>
      </w:r>
    </w:p>
    <w:p w:rsidR="005274FF" w:rsidRDefault="005274FF" w:rsidP="007E07EF">
      <w:pPr>
        <w:pStyle w:val="Kop3"/>
        <w:rPr>
          <w:rFonts w:ascii="Calibri Light" w:eastAsia="Calibri" w:hAnsi="Calibri Light" w:cs="Times New Roman"/>
          <w:b w:val="0"/>
          <w:bCs w:val="0"/>
          <w:color w:val="auto"/>
        </w:rPr>
      </w:pPr>
      <w:bookmarkStart w:id="97" w:name="_Toc516165903"/>
      <w:bookmarkStart w:id="98" w:name="_Toc516532472"/>
      <w:bookmarkStart w:id="99" w:name="_Toc516534217"/>
      <w:bookmarkStart w:id="100" w:name="_Toc516534646"/>
    </w:p>
    <w:p w:rsidR="0095519F" w:rsidRPr="00623AC6" w:rsidRDefault="0095519F" w:rsidP="007E07EF">
      <w:pPr>
        <w:pStyle w:val="Kop3"/>
        <w:rPr>
          <w:rFonts w:ascii="Calibri Light" w:eastAsia="Calibri" w:hAnsi="Calibri Light"/>
        </w:rPr>
      </w:pPr>
      <w:r w:rsidRPr="00623AC6">
        <w:rPr>
          <w:rFonts w:ascii="Calibri Light" w:eastAsia="Calibri" w:hAnsi="Calibri Light"/>
        </w:rPr>
        <w:t>2.4.2. Bevoegdheden Openbaar Ministerie</w:t>
      </w:r>
      <w:bookmarkEnd w:id="97"/>
      <w:bookmarkEnd w:id="98"/>
      <w:bookmarkEnd w:id="99"/>
      <w:bookmarkEnd w:id="100"/>
    </w:p>
    <w:p w:rsidR="0095519F" w:rsidRPr="00623AC6" w:rsidRDefault="009C29D2" w:rsidP="009C29D2">
      <w:pPr>
        <w:tabs>
          <w:tab w:val="left" w:pos="3048"/>
        </w:tabs>
        <w:spacing w:after="0" w:line="360" w:lineRule="auto"/>
        <w:rPr>
          <w:rFonts w:ascii="Calibri Light" w:eastAsia="Calibri" w:hAnsi="Calibri Light" w:cs="Times New Roman"/>
          <w:b/>
        </w:rPr>
      </w:pPr>
      <w:r w:rsidRPr="00623AC6">
        <w:rPr>
          <w:rFonts w:ascii="Calibri Light" w:eastAsia="Calibri" w:hAnsi="Calibri Light" w:cs="Times New Roman"/>
          <w:b/>
        </w:rPr>
        <w:tab/>
      </w:r>
    </w:p>
    <w:p w:rsidR="0095519F" w:rsidRPr="00623AC6" w:rsidRDefault="0095519F" w:rsidP="00AA1B85">
      <w:pPr>
        <w:spacing w:after="0" w:line="360" w:lineRule="auto"/>
        <w:rPr>
          <w:rFonts w:ascii="Calibri Light" w:eastAsia="Calibri" w:hAnsi="Calibri Light" w:cs="Times New Roman"/>
        </w:rPr>
      </w:pPr>
      <w:r w:rsidRPr="00623AC6">
        <w:rPr>
          <w:rFonts w:ascii="Calibri Light" w:eastAsia="Calibri" w:hAnsi="Calibri Light" w:cs="Times New Roman"/>
        </w:rPr>
        <w:t>Niet alleen de strafrechter kan ee</w:t>
      </w:r>
      <w:r w:rsidR="0042271A" w:rsidRPr="00623AC6">
        <w:rPr>
          <w:rFonts w:ascii="Calibri Light" w:eastAsia="Calibri" w:hAnsi="Calibri Light" w:cs="Times New Roman"/>
        </w:rPr>
        <w:t xml:space="preserve">n taakstraf opleggen. Ook het </w:t>
      </w:r>
      <w:r w:rsidR="000A4D48" w:rsidRPr="00623AC6">
        <w:rPr>
          <w:rFonts w:ascii="Calibri Light" w:eastAsia="Calibri" w:hAnsi="Calibri Light" w:cs="Times New Roman"/>
        </w:rPr>
        <w:t xml:space="preserve">OM </w:t>
      </w:r>
      <w:r w:rsidRPr="00623AC6">
        <w:rPr>
          <w:rFonts w:ascii="Calibri Light" w:eastAsia="Calibri" w:hAnsi="Calibri Light" w:cs="Times New Roman"/>
        </w:rPr>
        <w:t>kan een taakstraf opleggen aan een dader. Het OM is in Nederland belast met de vervolging van strafbare feiten. Er zijn twee manieren waarop het OM een taakstraf kan opleggen, te weten;</w:t>
      </w:r>
    </w:p>
    <w:p w:rsidR="0095519F" w:rsidRPr="00623AC6" w:rsidRDefault="0095519F" w:rsidP="00AA1B85">
      <w:pPr>
        <w:spacing w:after="0" w:line="360" w:lineRule="auto"/>
        <w:rPr>
          <w:rFonts w:ascii="Calibri Light" w:eastAsia="Calibri" w:hAnsi="Calibri Light" w:cs="Times New Roman"/>
        </w:rPr>
      </w:pPr>
    </w:p>
    <w:p w:rsidR="0095519F" w:rsidRPr="00623AC6" w:rsidRDefault="0095519F" w:rsidP="00AA1B85">
      <w:pPr>
        <w:numPr>
          <w:ilvl w:val="0"/>
          <w:numId w:val="8"/>
        </w:numPr>
        <w:spacing w:after="0" w:line="360" w:lineRule="auto"/>
        <w:rPr>
          <w:rFonts w:ascii="Calibri Light" w:eastAsia="Calibri" w:hAnsi="Calibri Light" w:cs="Times New Roman"/>
        </w:rPr>
      </w:pPr>
      <w:r w:rsidRPr="00623AC6">
        <w:rPr>
          <w:rFonts w:ascii="Calibri Light" w:eastAsia="Calibri" w:hAnsi="Calibri Light" w:cs="Times New Roman"/>
        </w:rPr>
        <w:t>Middels een strafbeschikking, op grond van art. 257a lid 2 sub a Wetboek van Strafvordering (hierna: Sv). Met de inwerkingtreding van de Wet OM-afdoening op 1 februari 2008 is het ook voor het OM mogelijk geworden een taakstraf op te leggen, door middel van een strafbeschikking.</w:t>
      </w:r>
      <w:r w:rsidRPr="00623AC6">
        <w:rPr>
          <w:rFonts w:ascii="Calibri Light" w:eastAsia="Calibri" w:hAnsi="Calibri Light" w:cs="Times New Roman"/>
          <w:vertAlign w:val="superscript"/>
        </w:rPr>
        <w:footnoteReference w:id="36"/>
      </w:r>
      <w:r w:rsidRPr="00623AC6">
        <w:rPr>
          <w:rFonts w:ascii="Calibri Light" w:eastAsia="Calibri" w:hAnsi="Calibri Light" w:cs="Times New Roman"/>
        </w:rPr>
        <w:t xml:space="preserve"> Krachtens deze wet krijgt het OM gefaseerd de bevoegdheid strafzaken buitengerechtelijk af te doen.</w:t>
      </w:r>
      <w:r w:rsidRPr="00623AC6">
        <w:rPr>
          <w:rFonts w:ascii="Calibri Light" w:eastAsia="Calibri" w:hAnsi="Calibri Light" w:cs="Times New Roman"/>
          <w:vertAlign w:val="superscript"/>
        </w:rPr>
        <w:footnoteReference w:id="37"/>
      </w:r>
      <w:r w:rsidRPr="00623AC6">
        <w:rPr>
          <w:rFonts w:ascii="Calibri Light" w:eastAsia="Calibri" w:hAnsi="Calibri Light" w:cs="Times New Roman"/>
        </w:rPr>
        <w:t xml:space="preserve"> Op grond van bovenstaand artikel, mag er een taakstraf van ten hoogste 180 uur worden opgelegd, wanneer het OM besluit een strafbeschikking uit te vaardigen. De strafbeschikking heeft geen consensueel karakter</w:t>
      </w:r>
      <w:r w:rsidRPr="00623AC6">
        <w:rPr>
          <w:rFonts w:ascii="Calibri Light" w:eastAsia="Calibri" w:hAnsi="Calibri Light" w:cs="Times New Roman"/>
          <w:vertAlign w:val="superscript"/>
        </w:rPr>
        <w:footnoteReference w:id="38"/>
      </w:r>
      <w:r w:rsidRPr="00623AC6">
        <w:rPr>
          <w:rFonts w:ascii="Calibri Light" w:eastAsia="Calibri" w:hAnsi="Calibri Light" w:cs="Times New Roman"/>
        </w:rPr>
        <w:t>, in tegenstelling tot de transactie, welke bij punt twee zal worden toegelicht. Het uitvaardigen van een strafbeschikking wordt beschouwd als een daad van vervolging. Dit blijkt onder andere uit art. 167 lid 1 Sv, waarin de ‘beslissingen omtrent vervolging’ staan opgenomen. Dit impliceert dat de definitie van ‘vervolging’ door de Wet OM-afdoening is verruimd.</w:t>
      </w:r>
      <w:r w:rsidRPr="00623AC6">
        <w:rPr>
          <w:rFonts w:ascii="Calibri Light" w:eastAsia="Calibri" w:hAnsi="Calibri Light" w:cs="Times New Roman"/>
          <w:vertAlign w:val="superscript"/>
        </w:rPr>
        <w:footnoteReference w:id="39"/>
      </w:r>
      <w:r w:rsidRPr="00623AC6">
        <w:rPr>
          <w:rFonts w:ascii="Calibri Light" w:eastAsia="Calibri" w:hAnsi="Calibri Light" w:cs="Times New Roman"/>
        </w:rPr>
        <w:t xml:space="preserve"> Evenals het geval is bij transacties met als voorwaarde een taakstraf, dient het OM bij niet-tenuitvoerlegging van de taakstraf over te gaan tot dagvaarding, waarna de strafrechter de strafzaak beoordeelt. Om het risico van niet-tenuitvoerlegging van de taakstraf in te perken, ziet art. 257c lid 1 Sv toe op het verplicht horen van de verdachte door de officier van justitie (hierna: OvJ), alwaar laatstgenoemde zich bereid dient te verklaren te voldoen aan de taakstraf.</w:t>
      </w:r>
      <w:r w:rsidRPr="00623AC6">
        <w:rPr>
          <w:rFonts w:ascii="Calibri Light" w:eastAsia="Calibri" w:hAnsi="Calibri Light" w:cs="Times New Roman"/>
          <w:vertAlign w:val="superscript"/>
        </w:rPr>
        <w:footnoteReference w:id="40"/>
      </w:r>
      <w:r w:rsidRPr="00623AC6">
        <w:rPr>
          <w:rFonts w:ascii="Calibri Light" w:eastAsia="Calibri" w:hAnsi="Calibri Light" w:cs="Times New Roman"/>
        </w:rPr>
        <w:t xml:space="preserve"> Een taakstraf, opgelegd middels een strafbeschikking van het OM, moet binnen zes maanden na de onherroepelijkheid van de beschikking, worden uitgevoerd op grond van art. 22c lid 3 Sr. Echter, het OM heeft de mogelijkheid om op grond van bovenstaande bepaling, de termijn van zes maanden eenmaal te verlengen, onder andere op verzoek van de verdachte zelf. </w:t>
      </w:r>
    </w:p>
    <w:p w:rsidR="0095519F" w:rsidRPr="00623AC6" w:rsidRDefault="0095519F"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 </w:t>
      </w:r>
    </w:p>
    <w:p w:rsidR="0095519F" w:rsidRPr="00623AC6" w:rsidRDefault="0095519F" w:rsidP="00AA1B85">
      <w:pPr>
        <w:numPr>
          <w:ilvl w:val="0"/>
          <w:numId w:val="8"/>
        </w:numPr>
        <w:spacing w:after="0" w:line="360" w:lineRule="auto"/>
        <w:rPr>
          <w:rFonts w:ascii="Calibri Light" w:eastAsia="Calibri" w:hAnsi="Calibri Light" w:cs="Times New Roman"/>
          <w:u w:val="single"/>
        </w:rPr>
      </w:pPr>
      <w:r w:rsidRPr="00623AC6">
        <w:rPr>
          <w:rFonts w:ascii="Calibri Light" w:eastAsia="Calibri" w:hAnsi="Calibri Light" w:cs="Times New Roman"/>
        </w:rPr>
        <w:t>Middels een transactie, op grond van art. 74 lid 2 sub f Sr. Het aanbod t</w:t>
      </w:r>
      <w:r w:rsidR="0006253D" w:rsidRPr="00623AC6">
        <w:rPr>
          <w:rFonts w:ascii="Calibri Light" w:eastAsia="Calibri" w:hAnsi="Calibri Light" w:cs="Times New Roman"/>
        </w:rPr>
        <w:t xml:space="preserve">ot taakstraf </w:t>
      </w:r>
      <w:r w:rsidRPr="00623AC6">
        <w:rPr>
          <w:rFonts w:ascii="Calibri Light" w:eastAsia="Calibri" w:hAnsi="Calibri Light" w:cs="Times New Roman"/>
        </w:rPr>
        <w:t xml:space="preserve">wordt in een taakstrafzitting gedaan door een OvJ of door een senior-parketsecretaris. Een </w:t>
      </w:r>
      <w:r w:rsidR="00621181" w:rsidRPr="00623AC6">
        <w:rPr>
          <w:rFonts w:ascii="Calibri Light" w:eastAsia="Calibri" w:hAnsi="Calibri Light" w:cs="Times New Roman"/>
        </w:rPr>
        <w:t>dergelijke zitting wordt een ‘</w:t>
      </w:r>
      <w:r w:rsidRPr="00623AC6">
        <w:rPr>
          <w:rFonts w:ascii="Calibri Light" w:eastAsia="Calibri" w:hAnsi="Calibri Light" w:cs="Times New Roman"/>
        </w:rPr>
        <w:t>Taakstrafzitting Openbaar Ministerie’ genoemd, ook wel bekend als de TOM-zitting. De achterliggende g</w:t>
      </w:r>
      <w:r w:rsidR="000730EF" w:rsidRPr="00623AC6">
        <w:rPr>
          <w:rFonts w:ascii="Calibri Light" w:eastAsia="Calibri" w:hAnsi="Calibri Light" w:cs="Times New Roman"/>
        </w:rPr>
        <w:t xml:space="preserve">edachte van het transactiemodel  </w:t>
      </w:r>
      <w:r w:rsidRPr="00623AC6">
        <w:rPr>
          <w:rFonts w:ascii="Calibri Light" w:eastAsia="Calibri" w:hAnsi="Calibri Light" w:cs="Times New Roman"/>
        </w:rPr>
        <w:t>is het ontlasten van de strafrechter</w:t>
      </w:r>
      <w:r w:rsidR="000730EF" w:rsidRPr="00623AC6">
        <w:rPr>
          <w:rFonts w:ascii="Calibri Light" w:eastAsia="Calibri" w:hAnsi="Calibri Light" w:cs="Times New Roman"/>
        </w:rPr>
        <w:t>.</w:t>
      </w:r>
      <w:r w:rsidRPr="00623AC6">
        <w:rPr>
          <w:rFonts w:ascii="Calibri Light" w:eastAsia="Calibri" w:hAnsi="Calibri Light" w:cs="Times New Roman"/>
        </w:rPr>
        <w:t xml:space="preserve"> Het OM kan middels een transactie een taakstraf</w:t>
      </w:r>
      <w:r w:rsidR="00F4692F" w:rsidRPr="00623AC6">
        <w:rPr>
          <w:rFonts w:ascii="Calibri Light" w:eastAsia="Calibri" w:hAnsi="Calibri Light" w:cs="Times New Roman"/>
        </w:rPr>
        <w:t xml:space="preserve"> </w:t>
      </w:r>
      <w:r w:rsidRPr="00623AC6">
        <w:rPr>
          <w:rFonts w:ascii="Calibri Light" w:eastAsia="Calibri" w:hAnsi="Calibri Light" w:cs="Times New Roman"/>
        </w:rPr>
        <w:t>opleggen bij verdenking van een overtreding óf van een misdrijf waarop niet meer dan zes jaar gevangenisstraf staat. In voornoemd geval, mag het OM een taakstraf opleggen van ten hoogste 120 uur, op grond van lid 2 sub f van bovenstaand artikel. Voorwaarde is wel dat de transactietaakstraf binnen zes maanden na instemming wordt voltooid, ex art. 74 lid 4 Sr. De wettelijke constructie van de transactie impliceert dat het feit niet ‘bestraft’ wordt. Transacties door het OM hebben als doel om strafvervolging en daarmee bestraffing uit te sluiten</w:t>
      </w:r>
      <w:r w:rsidRPr="00623AC6">
        <w:rPr>
          <w:rFonts w:ascii="Calibri Light" w:eastAsia="Calibri" w:hAnsi="Calibri Light" w:cs="Times New Roman"/>
          <w:vertAlign w:val="superscript"/>
        </w:rPr>
        <w:footnoteReference w:id="41"/>
      </w:r>
      <w:r w:rsidRPr="00623AC6">
        <w:rPr>
          <w:rFonts w:ascii="Calibri Light" w:eastAsia="Calibri" w:hAnsi="Calibri Light" w:cs="Times New Roman"/>
        </w:rPr>
        <w:t>, door een voorwaarde te stellen in de vorm van onder andere een taak- of leerstraf. Het voornaamste karakter van deze afdoeningmodaliteit door het OM is de vrijwilligheid van de dader. Daders van strafbare feiten die een transactie aanbod krijgen van het OM, hebben namelijk de keuze om de transactie te w</w:t>
      </w:r>
      <w:r w:rsidR="00381A85" w:rsidRPr="00623AC6">
        <w:rPr>
          <w:rFonts w:ascii="Calibri Light" w:eastAsia="Calibri" w:hAnsi="Calibri Light" w:cs="Times New Roman"/>
        </w:rPr>
        <w:t xml:space="preserve">eigeren. Het OM kan de zaak in geval van een weigering </w:t>
      </w:r>
      <w:r w:rsidRPr="00623AC6">
        <w:rPr>
          <w:rFonts w:ascii="Calibri Light" w:eastAsia="Calibri" w:hAnsi="Calibri Light" w:cs="Times New Roman"/>
        </w:rPr>
        <w:t xml:space="preserve">alsnog aanhangig maken bij de rechtbank, door te dagvaarden. </w:t>
      </w:r>
    </w:p>
    <w:p w:rsidR="0095519F" w:rsidRPr="00623AC6" w:rsidRDefault="0095519F" w:rsidP="00AA1B85">
      <w:pPr>
        <w:spacing w:after="0" w:line="360" w:lineRule="auto"/>
        <w:rPr>
          <w:rFonts w:ascii="Calibri Light" w:eastAsia="Calibri" w:hAnsi="Calibri Light" w:cs="Times New Roman"/>
        </w:rPr>
      </w:pPr>
    </w:p>
    <w:p w:rsidR="00B17973" w:rsidRPr="00623AC6" w:rsidRDefault="0095519F" w:rsidP="006F5A8B">
      <w:pPr>
        <w:pStyle w:val="Kop3"/>
        <w:rPr>
          <w:rFonts w:ascii="Calibri Light" w:eastAsia="Calibri" w:hAnsi="Calibri Light"/>
        </w:rPr>
      </w:pPr>
      <w:bookmarkStart w:id="101" w:name="_Toc516165904"/>
      <w:bookmarkStart w:id="102" w:name="_Toc516532473"/>
      <w:bookmarkStart w:id="103" w:name="_Toc516534218"/>
      <w:bookmarkStart w:id="104" w:name="_Toc516534647"/>
      <w:r w:rsidRPr="00623AC6">
        <w:rPr>
          <w:rFonts w:ascii="Calibri Light" w:eastAsia="Calibri" w:hAnsi="Calibri Light"/>
        </w:rPr>
        <w:t>2.4.3</w:t>
      </w:r>
      <w:r w:rsidR="00B17973" w:rsidRPr="00623AC6">
        <w:rPr>
          <w:rFonts w:ascii="Calibri Light" w:eastAsia="Calibri" w:hAnsi="Calibri Light"/>
        </w:rPr>
        <w:t>. Art. 22c Sr</w:t>
      </w:r>
      <w:bookmarkEnd w:id="101"/>
      <w:bookmarkEnd w:id="102"/>
      <w:bookmarkEnd w:id="103"/>
      <w:bookmarkEnd w:id="104"/>
    </w:p>
    <w:p w:rsidR="00AA7BAB" w:rsidRPr="00623AC6" w:rsidRDefault="00AA7BAB" w:rsidP="00AA1B85">
      <w:pPr>
        <w:spacing w:after="0" w:line="360" w:lineRule="auto"/>
        <w:rPr>
          <w:rFonts w:ascii="Calibri Light" w:eastAsia="Calibri" w:hAnsi="Calibri Light" w:cs="Times New Roman"/>
          <w:b/>
          <w:u w:val="single"/>
        </w:rPr>
      </w:pPr>
    </w:p>
    <w:p w:rsidR="00AA7BAB" w:rsidRPr="00623AC6" w:rsidRDefault="00AA7BAB" w:rsidP="00AA1B85">
      <w:pPr>
        <w:spacing w:after="0" w:line="360" w:lineRule="auto"/>
        <w:rPr>
          <w:rFonts w:ascii="Calibri Light" w:eastAsia="Calibri" w:hAnsi="Calibri Light" w:cs="Times New Roman"/>
        </w:rPr>
      </w:pPr>
      <w:r w:rsidRPr="00623AC6">
        <w:rPr>
          <w:rFonts w:ascii="Calibri Light" w:eastAsia="Calibri" w:hAnsi="Calibri Light" w:cs="Times New Roman"/>
        </w:rPr>
        <w:t>Zoals reeds in paragraaf 2.3.2. uiteen is gezet, geeft art. 22c Sr in lid 1 de definitie van het taakstrafbegrip, te weten het verrichten van onbetaalde arbeid. Lid 2 geeft tevens de maximumduur van een op te leggen taakstraf aan</w:t>
      </w:r>
      <w:r w:rsidR="00901087" w:rsidRPr="00623AC6">
        <w:rPr>
          <w:rFonts w:ascii="Calibri Light" w:eastAsia="Calibri" w:hAnsi="Calibri Light" w:cs="Times New Roman"/>
        </w:rPr>
        <w:t>, indien deze door de rechter wordt opgelegd</w:t>
      </w:r>
      <w:r w:rsidRPr="00623AC6">
        <w:rPr>
          <w:rFonts w:ascii="Calibri Light" w:eastAsia="Calibri" w:hAnsi="Calibri Light" w:cs="Times New Roman"/>
        </w:rPr>
        <w:t xml:space="preserve">. Een taakstraf kan ten hoogste voor de duur van 240 uur worden opgelegd. </w:t>
      </w:r>
    </w:p>
    <w:p w:rsidR="006471A4" w:rsidRPr="00623AC6" w:rsidRDefault="00194C85" w:rsidP="00AA1B85">
      <w:pPr>
        <w:spacing w:after="0" w:line="360" w:lineRule="auto"/>
        <w:rPr>
          <w:rFonts w:ascii="Calibri Light" w:eastAsia="Calibri" w:hAnsi="Calibri Light" w:cs="Times New Roman"/>
        </w:rPr>
      </w:pPr>
      <w:r w:rsidRPr="00623AC6">
        <w:rPr>
          <w:rFonts w:ascii="Calibri Light" w:eastAsia="Calibri" w:hAnsi="Calibri Light" w:cs="Times New Roman"/>
        </w:rPr>
        <w:t>Tevens worden er termijnen gesteld ten aanzien van taakstraffen, welke zijn opgelegd bij een strafbeschikk</w:t>
      </w:r>
      <w:r w:rsidR="0022391D" w:rsidRPr="00623AC6">
        <w:rPr>
          <w:rFonts w:ascii="Calibri Light" w:eastAsia="Calibri" w:hAnsi="Calibri Light" w:cs="Times New Roman"/>
        </w:rPr>
        <w:t>ing van het OM.</w:t>
      </w:r>
    </w:p>
    <w:p w:rsidR="00D3410A" w:rsidRPr="00623AC6" w:rsidRDefault="0042138C" w:rsidP="00AA1B85">
      <w:pPr>
        <w:spacing w:after="0" w:line="360" w:lineRule="auto"/>
        <w:rPr>
          <w:rFonts w:ascii="Calibri Light" w:eastAsia="Calibri" w:hAnsi="Calibri Light" w:cs="Times New Roman"/>
        </w:rPr>
      </w:pPr>
      <w:r w:rsidRPr="00623AC6">
        <w:rPr>
          <w:rFonts w:ascii="Calibri Light" w:eastAsia="Calibri" w:hAnsi="Calibri Light" w:cs="Times New Roman"/>
        </w:rPr>
        <w:t>Het laatste lid van deze bepali</w:t>
      </w:r>
      <w:r w:rsidR="00D3410A" w:rsidRPr="00623AC6">
        <w:rPr>
          <w:rFonts w:ascii="Calibri Light" w:eastAsia="Calibri" w:hAnsi="Calibri Light" w:cs="Times New Roman"/>
        </w:rPr>
        <w:t>ng (lid 4) regelt de van rechtswege verlengde termijn van de taakstraf, als gevolg van het ‘ongeoorloofd afwezig zijn van de veroordeelde’ of omdat hij ‘rechtens zijn vrijheid is ontnomen’. Desbetreffende bepaling moet voorkomen dat de taakgestrafte verjaring van de opgelegde taakstraf kan bewerkstelligen.</w:t>
      </w:r>
      <w:r w:rsidR="00D3410A" w:rsidRPr="00623AC6">
        <w:rPr>
          <w:rStyle w:val="Voetnootmarkering"/>
          <w:rFonts w:ascii="Calibri Light" w:eastAsia="Calibri" w:hAnsi="Calibri Light" w:cs="Times New Roman"/>
        </w:rPr>
        <w:footnoteReference w:id="42"/>
      </w:r>
    </w:p>
    <w:p w:rsidR="00194C85" w:rsidRPr="00623AC6" w:rsidRDefault="00194C85" w:rsidP="00AA1B85">
      <w:pPr>
        <w:spacing w:after="0" w:line="360" w:lineRule="auto"/>
        <w:rPr>
          <w:rFonts w:ascii="Calibri Light" w:eastAsia="Calibri" w:hAnsi="Calibri Light" w:cs="Times New Roman"/>
        </w:rPr>
      </w:pPr>
    </w:p>
    <w:p w:rsidR="00B17973" w:rsidRPr="00623AC6" w:rsidRDefault="0095519F" w:rsidP="006F5A8B">
      <w:pPr>
        <w:pStyle w:val="Kop3"/>
        <w:rPr>
          <w:rFonts w:ascii="Calibri Light" w:eastAsia="Calibri" w:hAnsi="Calibri Light"/>
        </w:rPr>
      </w:pPr>
      <w:bookmarkStart w:id="105" w:name="_Toc516165905"/>
      <w:bookmarkStart w:id="106" w:name="_Toc516532474"/>
      <w:bookmarkStart w:id="107" w:name="_Toc516534219"/>
      <w:bookmarkStart w:id="108" w:name="_Toc516534648"/>
      <w:r w:rsidRPr="00623AC6">
        <w:rPr>
          <w:rFonts w:ascii="Calibri Light" w:eastAsia="Calibri" w:hAnsi="Calibri Light"/>
        </w:rPr>
        <w:t>2.4.4</w:t>
      </w:r>
      <w:r w:rsidR="00B17973" w:rsidRPr="00623AC6">
        <w:rPr>
          <w:rFonts w:ascii="Calibri Light" w:eastAsia="Calibri" w:hAnsi="Calibri Light"/>
        </w:rPr>
        <w:t>. Art. 22d Sr</w:t>
      </w:r>
      <w:bookmarkEnd w:id="105"/>
      <w:bookmarkEnd w:id="106"/>
      <w:bookmarkEnd w:id="107"/>
      <w:bookmarkEnd w:id="108"/>
    </w:p>
    <w:p w:rsidR="00264F73" w:rsidRPr="00623AC6" w:rsidRDefault="00264F73" w:rsidP="00AA1B85">
      <w:pPr>
        <w:spacing w:after="0" w:line="360" w:lineRule="auto"/>
        <w:rPr>
          <w:rFonts w:ascii="Calibri Light" w:eastAsia="Calibri" w:hAnsi="Calibri Light" w:cs="Times New Roman"/>
          <w:b/>
          <w:u w:val="single"/>
        </w:rPr>
      </w:pPr>
    </w:p>
    <w:p w:rsidR="00F52C3C" w:rsidRPr="00623AC6" w:rsidRDefault="00E01744" w:rsidP="00AA1B85">
      <w:pPr>
        <w:spacing w:after="0" w:line="360" w:lineRule="auto"/>
        <w:rPr>
          <w:rFonts w:ascii="Calibri Light" w:eastAsia="Calibri" w:hAnsi="Calibri Light" w:cs="Times New Roman"/>
        </w:rPr>
      </w:pPr>
      <w:r w:rsidRPr="00623AC6">
        <w:rPr>
          <w:rFonts w:ascii="Calibri Light" w:eastAsia="Calibri" w:hAnsi="Calibri Light" w:cs="Times New Roman"/>
        </w:rPr>
        <w:t>Bij het opleggen v</w:t>
      </w:r>
      <w:r w:rsidR="009345B2" w:rsidRPr="00623AC6">
        <w:rPr>
          <w:rFonts w:ascii="Calibri Light" w:eastAsia="Calibri" w:hAnsi="Calibri Light" w:cs="Times New Roman"/>
        </w:rPr>
        <w:t xml:space="preserve">an een taakstraf, neemt de </w:t>
      </w:r>
      <w:r w:rsidRPr="00623AC6">
        <w:rPr>
          <w:rFonts w:ascii="Calibri Light" w:eastAsia="Calibri" w:hAnsi="Calibri Light" w:cs="Times New Roman"/>
        </w:rPr>
        <w:t>rechter in het vonnis de duur van de vervangende hechtenis op. Vervangende hechtenis wordt opgelegd op het moment dat de taakstraf mislukt of niet naar behoren wordt verricht,</w:t>
      </w:r>
      <w:r w:rsidR="009345B2" w:rsidRPr="00623AC6">
        <w:rPr>
          <w:rFonts w:ascii="Calibri Light" w:eastAsia="Calibri" w:hAnsi="Calibri Light" w:cs="Times New Roman"/>
        </w:rPr>
        <w:t xml:space="preserve"> aldus art. 22d lid 1 Sr</w:t>
      </w:r>
      <w:r w:rsidRPr="00623AC6">
        <w:rPr>
          <w:rFonts w:ascii="Calibri Light" w:eastAsia="Calibri" w:hAnsi="Calibri Light" w:cs="Times New Roman"/>
        </w:rPr>
        <w:t xml:space="preserve">. </w:t>
      </w:r>
      <w:r w:rsidR="00F52C3C" w:rsidRPr="00623AC6">
        <w:rPr>
          <w:rFonts w:ascii="Calibri Light" w:eastAsia="Calibri" w:hAnsi="Calibri Light" w:cs="Times New Roman"/>
        </w:rPr>
        <w:t>De minimumduur van de vervangende hechtenis betreft één dag, op grond van art. 22d lid 3 Sr. Sinds 1 april 2012 kan vervangende hechtenis voor ten hoogste vier maanden worden opgelegd</w:t>
      </w:r>
      <w:r w:rsidR="00EF236D" w:rsidRPr="00623AC6">
        <w:rPr>
          <w:rFonts w:ascii="Calibri Light" w:eastAsia="Calibri" w:hAnsi="Calibri Light" w:cs="Times New Roman"/>
        </w:rPr>
        <w:t>.</w:t>
      </w:r>
      <w:r w:rsidR="00F52C3C" w:rsidRPr="00623AC6">
        <w:rPr>
          <w:rStyle w:val="Voetnootmarkering"/>
          <w:rFonts w:ascii="Calibri Light" w:eastAsia="Calibri" w:hAnsi="Calibri Light" w:cs="Times New Roman"/>
        </w:rPr>
        <w:footnoteReference w:id="43"/>
      </w:r>
      <w:r w:rsidR="00F52C3C" w:rsidRPr="00623AC6">
        <w:rPr>
          <w:rFonts w:ascii="Calibri Light" w:eastAsia="Calibri" w:hAnsi="Calibri Light" w:cs="Times New Roman"/>
        </w:rPr>
        <w:t xml:space="preserve"> </w:t>
      </w:r>
      <w:r w:rsidR="00F538E0" w:rsidRPr="00623AC6">
        <w:rPr>
          <w:rFonts w:ascii="Calibri Light" w:eastAsia="Calibri" w:hAnsi="Calibri Light" w:cs="Times New Roman"/>
        </w:rPr>
        <w:t xml:space="preserve">Dit is tevens neergelegd in lid 3. </w:t>
      </w:r>
    </w:p>
    <w:p w:rsidR="00E01744" w:rsidRPr="00623AC6" w:rsidRDefault="00E01744"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Het OM is belast met de tenuitvoerlegging van deze vervangende hechtenis, op grond van art. 22g lid 1 Sr. Naast het niet naar behoren uitvoeren van de taakstraf of het niet aanvangen met de taakstraf, geeft voornoemde bepaling ook één andere situatie aan, waaronder vervangende hechtenis kan worden toegepast. Vervangende hechtenis wordt tevens opgelegd, indien de tot een taakstrafveroordeelde geen medewerking </w:t>
      </w:r>
      <w:r w:rsidR="00F52C3C" w:rsidRPr="00623AC6">
        <w:rPr>
          <w:rFonts w:ascii="Calibri Light" w:eastAsia="Calibri" w:hAnsi="Calibri Light" w:cs="Times New Roman"/>
        </w:rPr>
        <w:t xml:space="preserve">verleent </w:t>
      </w:r>
      <w:r w:rsidRPr="00623AC6">
        <w:rPr>
          <w:rFonts w:ascii="Calibri Light" w:eastAsia="Calibri" w:hAnsi="Calibri Light" w:cs="Times New Roman"/>
        </w:rPr>
        <w:t>aan het vaststellen van zijn identiteit.</w:t>
      </w:r>
    </w:p>
    <w:p w:rsidR="00CC5406" w:rsidRPr="00623AC6" w:rsidRDefault="00CC5406" w:rsidP="00AA1B85">
      <w:pPr>
        <w:spacing w:after="0" w:line="360" w:lineRule="auto"/>
        <w:rPr>
          <w:rFonts w:ascii="Calibri Light" w:eastAsia="Calibri" w:hAnsi="Calibri Light" w:cs="Times New Roman"/>
        </w:rPr>
      </w:pPr>
      <w:r w:rsidRPr="00623AC6">
        <w:rPr>
          <w:rFonts w:ascii="Calibri Light" w:eastAsia="Calibri" w:hAnsi="Calibri Light" w:cs="Times New Roman"/>
        </w:rPr>
        <w:t>Tegen een transactietaakstraf of een taakstraf opgelegd middels een strafbeschikking van het OM, kan geen vervangende hechtenis worden bevolen.</w:t>
      </w:r>
      <w:r w:rsidR="009855A6" w:rsidRPr="00623AC6">
        <w:rPr>
          <w:rFonts w:ascii="Calibri Light" w:eastAsia="Calibri" w:hAnsi="Calibri Light" w:cs="Times New Roman"/>
        </w:rPr>
        <w:t xml:space="preserve"> </w:t>
      </w:r>
    </w:p>
    <w:p w:rsidR="00C03C80" w:rsidRPr="00623AC6" w:rsidRDefault="001135E2"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Er moet ook rekening worden gehouden </w:t>
      </w:r>
      <w:r w:rsidR="00C03C80" w:rsidRPr="00623AC6">
        <w:rPr>
          <w:rFonts w:ascii="Calibri Light" w:eastAsia="Calibri" w:hAnsi="Calibri Light" w:cs="Times New Roman"/>
        </w:rPr>
        <w:t xml:space="preserve">met het gedeelte van de taakstraf, welke </w:t>
      </w:r>
      <w:r w:rsidR="00F538E0" w:rsidRPr="00623AC6">
        <w:rPr>
          <w:rFonts w:ascii="Calibri Light" w:eastAsia="Calibri" w:hAnsi="Calibri Light" w:cs="Times New Roman"/>
        </w:rPr>
        <w:t xml:space="preserve">al </w:t>
      </w:r>
      <w:r w:rsidR="00C03C80" w:rsidRPr="00623AC6">
        <w:rPr>
          <w:rFonts w:ascii="Calibri Light" w:eastAsia="Calibri" w:hAnsi="Calibri Light" w:cs="Times New Roman"/>
        </w:rPr>
        <w:t xml:space="preserve">wel door de veroordeelde is uitgevoerd. Als dit het geval is, wordt de duur van de vervangende hechtenis naar evenredigheid </w:t>
      </w:r>
      <w:r w:rsidRPr="00623AC6">
        <w:rPr>
          <w:rFonts w:ascii="Calibri Light" w:eastAsia="Calibri" w:hAnsi="Calibri Light" w:cs="Times New Roman"/>
        </w:rPr>
        <w:t>verminderd ex art. 22d lid 4 Sr.</w:t>
      </w:r>
    </w:p>
    <w:p w:rsidR="00A0071D" w:rsidRPr="00623AC6" w:rsidRDefault="0095519F" w:rsidP="006F5A8B">
      <w:pPr>
        <w:pStyle w:val="Kop3"/>
        <w:rPr>
          <w:rFonts w:ascii="Calibri Light" w:eastAsia="Calibri" w:hAnsi="Calibri Light"/>
        </w:rPr>
      </w:pPr>
      <w:bookmarkStart w:id="109" w:name="_Toc516165906"/>
      <w:bookmarkStart w:id="110" w:name="_Toc516532475"/>
      <w:bookmarkStart w:id="111" w:name="_Toc516534220"/>
      <w:bookmarkStart w:id="112" w:name="_Toc516534649"/>
      <w:r w:rsidRPr="00623AC6">
        <w:rPr>
          <w:rFonts w:ascii="Calibri Light" w:eastAsia="Calibri" w:hAnsi="Calibri Light"/>
        </w:rPr>
        <w:t>2.4.5</w:t>
      </w:r>
      <w:r w:rsidR="00A0071D" w:rsidRPr="00623AC6">
        <w:rPr>
          <w:rFonts w:ascii="Calibri Light" w:eastAsia="Calibri" w:hAnsi="Calibri Light"/>
        </w:rPr>
        <w:t>. Art. 22e Sr</w:t>
      </w:r>
      <w:bookmarkEnd w:id="109"/>
      <w:bookmarkEnd w:id="110"/>
      <w:bookmarkEnd w:id="111"/>
      <w:bookmarkEnd w:id="112"/>
    </w:p>
    <w:p w:rsidR="00B17973" w:rsidRPr="00623AC6" w:rsidRDefault="00B17973" w:rsidP="00AA1B85">
      <w:pPr>
        <w:spacing w:after="0" w:line="360" w:lineRule="auto"/>
        <w:rPr>
          <w:rFonts w:ascii="Calibri Light" w:eastAsia="Calibri" w:hAnsi="Calibri Light" w:cs="Times New Roman"/>
          <w:b/>
          <w:u w:val="single"/>
        </w:rPr>
      </w:pPr>
    </w:p>
    <w:p w:rsidR="00257062" w:rsidRPr="00623AC6" w:rsidRDefault="00A566AE" w:rsidP="00AA1B85">
      <w:pPr>
        <w:spacing w:after="0" w:line="360" w:lineRule="auto"/>
        <w:rPr>
          <w:rFonts w:ascii="Calibri Light" w:eastAsia="Calibri" w:hAnsi="Calibri Light" w:cs="Times New Roman"/>
        </w:rPr>
      </w:pPr>
      <w:r w:rsidRPr="00623AC6">
        <w:rPr>
          <w:rFonts w:ascii="Calibri Light" w:eastAsia="Calibri" w:hAnsi="Calibri Light" w:cs="Times New Roman"/>
        </w:rPr>
        <w:t>De uitvoering van de taak</w:t>
      </w:r>
      <w:r w:rsidR="00257062" w:rsidRPr="00623AC6">
        <w:rPr>
          <w:rFonts w:ascii="Calibri Light" w:eastAsia="Calibri" w:hAnsi="Calibri Light" w:cs="Times New Roman"/>
        </w:rPr>
        <w:t xml:space="preserve">straf voor volwassenen is opgedragen aan de </w:t>
      </w:r>
      <w:r w:rsidR="00706E63" w:rsidRPr="00623AC6">
        <w:rPr>
          <w:rFonts w:ascii="Calibri Light" w:eastAsia="Calibri" w:hAnsi="Calibri Light" w:cs="Times New Roman"/>
        </w:rPr>
        <w:t xml:space="preserve">Stichting </w:t>
      </w:r>
      <w:r w:rsidR="00257062" w:rsidRPr="00623AC6">
        <w:rPr>
          <w:rFonts w:ascii="Calibri Light" w:eastAsia="Calibri" w:hAnsi="Calibri Light" w:cs="Times New Roman"/>
        </w:rPr>
        <w:t>Reclassering Nederland</w:t>
      </w:r>
      <w:r w:rsidR="00706E63" w:rsidRPr="00623AC6">
        <w:rPr>
          <w:rFonts w:ascii="Calibri Light" w:eastAsia="Calibri" w:hAnsi="Calibri Light" w:cs="Times New Roman"/>
        </w:rPr>
        <w:t xml:space="preserve"> (hierna: reclassering)</w:t>
      </w:r>
      <w:r w:rsidR="00257062" w:rsidRPr="00623AC6">
        <w:rPr>
          <w:rFonts w:ascii="Calibri Light" w:eastAsia="Calibri" w:hAnsi="Calibri Light" w:cs="Times New Roman"/>
        </w:rPr>
        <w:t>.</w:t>
      </w:r>
      <w:r w:rsidR="00257062" w:rsidRPr="00623AC6">
        <w:rPr>
          <w:rFonts w:ascii="Calibri Light" w:hAnsi="Calibri Light"/>
          <w:color w:val="000000"/>
          <w:shd w:val="clear" w:color="auto" w:fill="FFFFFF"/>
        </w:rPr>
        <w:t xml:space="preserve"> </w:t>
      </w:r>
      <w:r w:rsidR="00706E63" w:rsidRPr="00623AC6">
        <w:rPr>
          <w:rFonts w:ascii="Calibri Light" w:eastAsia="Calibri" w:hAnsi="Calibri Light" w:cs="Times New Roman"/>
        </w:rPr>
        <w:t xml:space="preserve">Deze instantie oefent </w:t>
      </w:r>
      <w:r w:rsidR="00257062" w:rsidRPr="00623AC6">
        <w:rPr>
          <w:rFonts w:ascii="Calibri Light" w:eastAsia="Calibri" w:hAnsi="Calibri Light" w:cs="Times New Roman"/>
        </w:rPr>
        <w:t>toezicht en controle uit op zowel aanwez</w:t>
      </w:r>
      <w:r w:rsidR="00706E63" w:rsidRPr="00623AC6">
        <w:rPr>
          <w:rFonts w:ascii="Calibri Light" w:eastAsia="Calibri" w:hAnsi="Calibri Light" w:cs="Times New Roman"/>
        </w:rPr>
        <w:t>igheid als inzet en resultaat. D</w:t>
      </w:r>
      <w:r w:rsidR="00E417AD" w:rsidRPr="00623AC6">
        <w:rPr>
          <w:rFonts w:ascii="Calibri Light" w:eastAsia="Calibri" w:hAnsi="Calibri Light" w:cs="Times New Roman"/>
        </w:rPr>
        <w:t>e</w:t>
      </w:r>
      <w:r w:rsidR="00706E63" w:rsidRPr="00623AC6">
        <w:rPr>
          <w:rFonts w:ascii="Calibri Light" w:eastAsia="Calibri" w:hAnsi="Calibri Light" w:cs="Times New Roman"/>
        </w:rPr>
        <w:t xml:space="preserve"> r</w:t>
      </w:r>
      <w:r w:rsidR="00257062" w:rsidRPr="00623AC6">
        <w:rPr>
          <w:rFonts w:ascii="Calibri Light" w:eastAsia="Calibri" w:hAnsi="Calibri Light" w:cs="Times New Roman"/>
        </w:rPr>
        <w:t>eclassering heeft in dat kader een bemiddelende functie ten opzichte van de rechterlijke macht. Als niet wordt voldaan aan de verplichtingen voortvloeiende uit de taakstraf</w:t>
      </w:r>
      <w:r w:rsidR="001E761B" w:rsidRPr="00623AC6">
        <w:rPr>
          <w:rFonts w:ascii="Calibri Light" w:eastAsia="Calibri" w:hAnsi="Calibri Light" w:cs="Times New Roman"/>
        </w:rPr>
        <w:t>,</w:t>
      </w:r>
      <w:r w:rsidR="00257062" w:rsidRPr="00623AC6">
        <w:rPr>
          <w:rFonts w:ascii="Calibri Light" w:eastAsia="Calibri" w:hAnsi="Calibri Light" w:cs="Times New Roman"/>
        </w:rPr>
        <w:t xml:space="preserve"> melden zij dat aan het OM</w:t>
      </w:r>
      <w:r w:rsidR="00EF236D" w:rsidRPr="00623AC6">
        <w:rPr>
          <w:rFonts w:ascii="Calibri Light" w:eastAsia="Calibri" w:hAnsi="Calibri Light" w:cs="Times New Roman"/>
        </w:rPr>
        <w:t>.</w:t>
      </w:r>
      <w:r w:rsidR="00257062" w:rsidRPr="00623AC6">
        <w:rPr>
          <w:rStyle w:val="Voetnootmarkering"/>
          <w:rFonts w:ascii="Calibri Light" w:eastAsia="Calibri" w:hAnsi="Calibri Light" w:cs="Times New Roman"/>
        </w:rPr>
        <w:footnoteReference w:id="44"/>
      </w:r>
      <w:r w:rsidR="00EF236D" w:rsidRPr="00623AC6">
        <w:rPr>
          <w:rFonts w:ascii="Calibri Light" w:eastAsia="Calibri" w:hAnsi="Calibri Light" w:cs="Times New Roman"/>
        </w:rPr>
        <w:t xml:space="preserve"> Art. 22</w:t>
      </w:r>
      <w:r w:rsidR="00706E63" w:rsidRPr="00623AC6">
        <w:rPr>
          <w:rFonts w:ascii="Calibri Light" w:eastAsia="Calibri" w:hAnsi="Calibri Light" w:cs="Times New Roman"/>
        </w:rPr>
        <w:t xml:space="preserve">e Sr </w:t>
      </w:r>
      <w:r w:rsidR="00257062" w:rsidRPr="00623AC6">
        <w:rPr>
          <w:rFonts w:ascii="Calibri Light" w:eastAsia="Calibri" w:hAnsi="Calibri Light" w:cs="Times New Roman"/>
        </w:rPr>
        <w:t>geeft het OM de bevoegdheid om inlichtingen in te winnen bij de reclasseringsinstellingen.</w:t>
      </w:r>
      <w:r w:rsidR="00257062" w:rsidRPr="00623AC6">
        <w:rPr>
          <w:rStyle w:val="Voetnootmarkering"/>
          <w:rFonts w:ascii="Calibri Light" w:eastAsia="Calibri" w:hAnsi="Calibri Light" w:cs="Times New Roman"/>
        </w:rPr>
        <w:footnoteReference w:id="45"/>
      </w:r>
      <w:r w:rsidR="00EF236D" w:rsidRPr="00623AC6">
        <w:rPr>
          <w:rFonts w:ascii="Calibri Light" w:eastAsia="Calibri" w:hAnsi="Calibri Light" w:cs="Times New Roman"/>
        </w:rPr>
        <w:t xml:space="preserve"> Art. 22</w:t>
      </w:r>
      <w:r w:rsidR="00E417AD" w:rsidRPr="00623AC6">
        <w:rPr>
          <w:rFonts w:ascii="Calibri Light" w:eastAsia="Calibri" w:hAnsi="Calibri Light" w:cs="Times New Roman"/>
        </w:rPr>
        <w:t xml:space="preserve">e Sr jo. art. 147 Sv geeft het OM de mogelijkheid om de reclassering de nodige opdrachten te geven of hun medewerking </w:t>
      </w:r>
      <w:r w:rsidRPr="00623AC6">
        <w:rPr>
          <w:rFonts w:ascii="Calibri Light" w:eastAsia="Calibri" w:hAnsi="Calibri Light" w:cs="Times New Roman"/>
        </w:rPr>
        <w:t xml:space="preserve">te </w:t>
      </w:r>
      <w:r w:rsidR="00E417AD" w:rsidRPr="00623AC6">
        <w:rPr>
          <w:rFonts w:ascii="Calibri Light" w:eastAsia="Calibri" w:hAnsi="Calibri Light" w:cs="Times New Roman"/>
        </w:rPr>
        <w:t xml:space="preserve">verlangen. </w:t>
      </w:r>
    </w:p>
    <w:p w:rsidR="00A566AE" w:rsidRPr="00623AC6" w:rsidRDefault="00A566AE"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Art. 9 van het Besluit tenuitvoerlegging taakstraffen geeft meer regels ten aanzien van de zorg van adequate uitvoering van de taakstraf. Deze bepaling geeft onder andere het OM de bevoegdheid om aanwijzingen te geven </w:t>
      </w:r>
      <w:r w:rsidR="00626B8E" w:rsidRPr="00623AC6">
        <w:rPr>
          <w:rFonts w:ascii="Calibri Light" w:eastAsia="Calibri" w:hAnsi="Calibri Light" w:cs="Times New Roman"/>
        </w:rPr>
        <w:t xml:space="preserve">aan de reclassering </w:t>
      </w:r>
      <w:r w:rsidRPr="00623AC6">
        <w:rPr>
          <w:rFonts w:ascii="Calibri Light" w:eastAsia="Calibri" w:hAnsi="Calibri Light" w:cs="Times New Roman"/>
        </w:rPr>
        <w:t xml:space="preserve">omtrent de tenuitvoerlegging van taakstraffen. </w:t>
      </w:r>
    </w:p>
    <w:p w:rsidR="00D00377" w:rsidRPr="00623AC6" w:rsidRDefault="00D00377" w:rsidP="00AA1B85">
      <w:pPr>
        <w:spacing w:after="0" w:line="360" w:lineRule="auto"/>
        <w:rPr>
          <w:rFonts w:ascii="Calibri Light" w:eastAsia="Calibri" w:hAnsi="Calibri Light" w:cs="Times New Roman"/>
        </w:rPr>
      </w:pPr>
    </w:p>
    <w:p w:rsidR="00636F60" w:rsidRPr="00623AC6" w:rsidRDefault="0095519F" w:rsidP="006F5A8B">
      <w:pPr>
        <w:pStyle w:val="Kop3"/>
        <w:rPr>
          <w:rFonts w:ascii="Calibri Light" w:eastAsia="Calibri" w:hAnsi="Calibri Light"/>
        </w:rPr>
      </w:pPr>
      <w:bookmarkStart w:id="113" w:name="_Toc516165907"/>
      <w:bookmarkStart w:id="114" w:name="_Toc516532476"/>
      <w:bookmarkStart w:id="115" w:name="_Toc516534221"/>
      <w:bookmarkStart w:id="116" w:name="_Toc516534650"/>
      <w:r w:rsidRPr="00623AC6">
        <w:rPr>
          <w:rFonts w:ascii="Calibri Light" w:eastAsia="Calibri" w:hAnsi="Calibri Light"/>
        </w:rPr>
        <w:t>2.4.6</w:t>
      </w:r>
      <w:r w:rsidR="00B17973" w:rsidRPr="00623AC6">
        <w:rPr>
          <w:rFonts w:ascii="Calibri Light" w:eastAsia="Calibri" w:hAnsi="Calibri Light"/>
        </w:rPr>
        <w:t>. Art. 22f Sr</w:t>
      </w:r>
      <w:bookmarkEnd w:id="113"/>
      <w:bookmarkEnd w:id="114"/>
      <w:bookmarkEnd w:id="115"/>
      <w:bookmarkEnd w:id="116"/>
    </w:p>
    <w:p w:rsidR="00264F73" w:rsidRPr="00623AC6" w:rsidRDefault="00264F73" w:rsidP="00AA1B85">
      <w:pPr>
        <w:spacing w:after="0" w:line="360" w:lineRule="auto"/>
        <w:rPr>
          <w:rFonts w:ascii="Calibri Light" w:eastAsia="Calibri" w:hAnsi="Calibri Light" w:cs="Times New Roman"/>
          <w:b/>
          <w:u w:val="single"/>
        </w:rPr>
      </w:pPr>
    </w:p>
    <w:p w:rsidR="000A1E21" w:rsidRPr="00623AC6" w:rsidRDefault="00813D43" w:rsidP="00AA1B85">
      <w:pPr>
        <w:spacing w:after="0" w:line="360" w:lineRule="auto"/>
        <w:rPr>
          <w:rFonts w:ascii="Calibri Light" w:eastAsia="Calibri" w:hAnsi="Calibri Light" w:cs="Times New Roman"/>
        </w:rPr>
      </w:pPr>
      <w:r w:rsidRPr="00623AC6">
        <w:rPr>
          <w:rFonts w:ascii="Calibri Light" w:eastAsia="Calibri" w:hAnsi="Calibri Light" w:cs="Times New Roman"/>
        </w:rPr>
        <w:t>Er zou zich de situatie kunnen voordoen, waarin een tot taakstraf veroordeelde volgens het OM niet in staat is geweest om zijn of haar taakstraf te voldoen c</w:t>
      </w:r>
      <w:r w:rsidR="00094672" w:rsidRPr="00623AC6">
        <w:rPr>
          <w:rFonts w:ascii="Calibri Light" w:eastAsia="Calibri" w:hAnsi="Calibri Light" w:cs="Times New Roman"/>
        </w:rPr>
        <w:t xml:space="preserve">onform de uitspraak van de </w:t>
      </w:r>
      <w:r w:rsidRPr="00623AC6">
        <w:rPr>
          <w:rFonts w:ascii="Calibri Light" w:eastAsia="Calibri" w:hAnsi="Calibri Light" w:cs="Times New Roman"/>
        </w:rPr>
        <w:t xml:space="preserve">rechter of de strafbeschikking/transactie van het OM. Het kan zo zijn dat de persoonlijke omstandigheden van de veroordeelde na het onherroepelijk worden van het vonnis, zodanig veranderen, dat de taakstraf niet naar behoren kan worden uitgevoerd. Het OM heeft in zulke gevallen ex art. 22f lid 1 Sr de bevoegdheid de inhoud van de taakstraf te wijzigen.  </w:t>
      </w:r>
    </w:p>
    <w:p w:rsidR="00813D43" w:rsidRPr="00623AC6" w:rsidRDefault="00813D43" w:rsidP="00AA1B85">
      <w:pPr>
        <w:spacing w:after="0" w:line="360" w:lineRule="auto"/>
        <w:rPr>
          <w:rFonts w:ascii="Calibri Light" w:eastAsia="Calibri" w:hAnsi="Calibri Light" w:cs="Times New Roman"/>
        </w:rPr>
      </w:pPr>
      <w:r w:rsidRPr="00623AC6">
        <w:rPr>
          <w:rFonts w:ascii="Calibri Light" w:eastAsia="Calibri" w:hAnsi="Calibri Light" w:cs="Times New Roman"/>
        </w:rPr>
        <w:t>Echter, er is wel een beperkt kader waarbinnen het OM de inhoud van de taakstraf kan wijzigen</w:t>
      </w:r>
      <w:r w:rsidR="00CC3BF5" w:rsidRPr="00623AC6">
        <w:rPr>
          <w:rFonts w:ascii="Calibri Light" w:eastAsia="Calibri" w:hAnsi="Calibri Light" w:cs="Times New Roman"/>
        </w:rPr>
        <w:t>.</w:t>
      </w:r>
      <w:r w:rsidR="00CC3BF5" w:rsidRPr="00623AC6">
        <w:rPr>
          <w:rFonts w:ascii="Calibri Light" w:hAnsi="Calibri Light" w:cs="Helvetica"/>
          <w:color w:val="474747"/>
          <w:shd w:val="clear" w:color="auto" w:fill="FFFFFF"/>
        </w:rPr>
        <w:t xml:space="preserve"> </w:t>
      </w:r>
      <w:r w:rsidR="00CC3BF5" w:rsidRPr="00623AC6">
        <w:rPr>
          <w:rFonts w:ascii="Calibri Light" w:eastAsia="Calibri" w:hAnsi="Calibri Light" w:cs="Times New Roman"/>
        </w:rPr>
        <w:t>De wijzigingsbevoegdheid is beperkt tot de aard van de te verrichten werkzaamheden</w:t>
      </w:r>
      <w:r w:rsidR="00CC3BF5" w:rsidRPr="00623AC6">
        <w:rPr>
          <w:rStyle w:val="Voetnootmarkering"/>
          <w:rFonts w:ascii="Calibri Light" w:eastAsia="Calibri" w:hAnsi="Calibri Light" w:cs="Times New Roman"/>
        </w:rPr>
        <w:footnoteReference w:id="46"/>
      </w:r>
      <w:r w:rsidRPr="00623AC6">
        <w:rPr>
          <w:rFonts w:ascii="Calibri Light" w:eastAsia="Calibri" w:hAnsi="Calibri Light" w:cs="Times New Roman"/>
        </w:rPr>
        <w:t xml:space="preserve">. </w:t>
      </w:r>
      <w:r w:rsidR="00FD2DE7" w:rsidRPr="00623AC6">
        <w:rPr>
          <w:rFonts w:ascii="Calibri Light" w:eastAsia="Calibri" w:hAnsi="Calibri Light" w:cs="Times New Roman"/>
        </w:rPr>
        <w:t xml:space="preserve">Dit blijkt uit de volgende zinsnede van art. 22f lid 1 Sr: ‘’Het openbaar ministerie benadert daarbij zo veel mogelijk de opgelegde straf’. </w:t>
      </w:r>
      <w:r w:rsidRPr="00623AC6">
        <w:rPr>
          <w:rFonts w:ascii="Calibri Light" w:eastAsia="Calibri" w:hAnsi="Calibri Light" w:cs="Times New Roman"/>
        </w:rPr>
        <w:t>Als</w:t>
      </w:r>
      <w:r w:rsidR="00094672" w:rsidRPr="00623AC6">
        <w:rPr>
          <w:rFonts w:ascii="Calibri Light" w:eastAsia="Calibri" w:hAnsi="Calibri Light" w:cs="Times New Roman"/>
        </w:rPr>
        <w:t xml:space="preserve"> de </w:t>
      </w:r>
      <w:r w:rsidRPr="00623AC6">
        <w:rPr>
          <w:rFonts w:ascii="Calibri Light" w:eastAsia="Calibri" w:hAnsi="Calibri Light" w:cs="Times New Roman"/>
        </w:rPr>
        <w:t>rechter aanwijzingen heeft gegeven met betrekking tot de aard van de taakstraf, dan zijn deze aanwijzingen bindend</w:t>
      </w:r>
      <w:r w:rsidR="00CC3BF5" w:rsidRPr="00623AC6">
        <w:rPr>
          <w:rFonts w:ascii="Calibri Light" w:eastAsia="Calibri" w:hAnsi="Calibri Light" w:cs="Times New Roman"/>
        </w:rPr>
        <w:t>.</w:t>
      </w:r>
      <w:r w:rsidR="00CC3BF5" w:rsidRPr="00623AC6">
        <w:rPr>
          <w:rStyle w:val="Voetnootmarkering"/>
          <w:rFonts w:ascii="Calibri Light" w:eastAsia="Calibri" w:hAnsi="Calibri Light" w:cs="Times New Roman"/>
        </w:rPr>
        <w:footnoteReference w:id="47"/>
      </w:r>
      <w:r w:rsidR="00FD2DE7" w:rsidRPr="00623AC6">
        <w:rPr>
          <w:rFonts w:ascii="Calibri Light" w:eastAsia="Calibri" w:hAnsi="Calibri Light" w:cs="Times New Roman"/>
        </w:rPr>
        <w:t xml:space="preserve"> </w:t>
      </w:r>
    </w:p>
    <w:p w:rsidR="006F4D72" w:rsidRPr="00623AC6" w:rsidRDefault="00A20E12" w:rsidP="006F4D72">
      <w:pPr>
        <w:spacing w:after="0" w:line="360" w:lineRule="auto"/>
        <w:rPr>
          <w:rFonts w:ascii="Calibri Light" w:eastAsia="Calibri" w:hAnsi="Calibri Light" w:cs="Times New Roman"/>
        </w:rPr>
      </w:pPr>
      <w:r w:rsidRPr="00623AC6">
        <w:rPr>
          <w:rFonts w:ascii="Calibri Light" w:eastAsia="Calibri" w:hAnsi="Calibri Light" w:cs="Times New Roman"/>
        </w:rPr>
        <w:t>Op grond van art. 22f lid 3 Sr kan de tot taakstraf veroordeelde in bezwaar tegen de kennisgeving van het OM omtrent het wijzigen van de inhoud van de taakstraf</w:t>
      </w:r>
      <w:r w:rsidR="00D844E4" w:rsidRPr="00623AC6">
        <w:rPr>
          <w:rFonts w:ascii="Calibri Light" w:eastAsia="Calibri" w:hAnsi="Calibri Light" w:cs="Times New Roman"/>
        </w:rPr>
        <w:t>, met het doel om de wijziging niet door te laten voeren</w:t>
      </w:r>
      <w:bookmarkStart w:id="117" w:name="_Toc516165908"/>
      <w:r w:rsidR="006F4D72" w:rsidRPr="00623AC6">
        <w:rPr>
          <w:rFonts w:ascii="Calibri Light" w:eastAsia="Calibri" w:hAnsi="Calibri Light" w:cs="Times New Roman"/>
        </w:rPr>
        <w:t xml:space="preserve">. </w:t>
      </w:r>
    </w:p>
    <w:p w:rsidR="006F4D72" w:rsidRPr="00623AC6" w:rsidRDefault="006F4D72" w:rsidP="006F4D72">
      <w:pPr>
        <w:spacing w:after="0" w:line="360" w:lineRule="auto"/>
        <w:rPr>
          <w:rFonts w:ascii="Calibri Light" w:eastAsia="Calibri" w:hAnsi="Calibri Light" w:cs="Times New Roman"/>
        </w:rPr>
      </w:pPr>
    </w:p>
    <w:p w:rsidR="00AC5F18" w:rsidRPr="00623AC6" w:rsidRDefault="001279BD" w:rsidP="006F4D72">
      <w:pPr>
        <w:pStyle w:val="Kop2"/>
        <w:rPr>
          <w:rFonts w:ascii="Calibri Light" w:eastAsia="Calibri" w:hAnsi="Calibri Light" w:cs="Times New Roman"/>
          <w:sz w:val="22"/>
          <w:szCs w:val="22"/>
        </w:rPr>
      </w:pPr>
      <w:bookmarkStart w:id="118" w:name="_Toc516532477"/>
      <w:bookmarkStart w:id="119" w:name="_Toc516534222"/>
      <w:bookmarkStart w:id="120" w:name="_Toc516534651"/>
      <w:r w:rsidRPr="00623AC6">
        <w:rPr>
          <w:rFonts w:ascii="Calibri Light" w:eastAsia="Calibri" w:hAnsi="Calibri Light"/>
          <w:sz w:val="22"/>
          <w:szCs w:val="22"/>
        </w:rPr>
        <w:t>2</w:t>
      </w:r>
      <w:r w:rsidR="009C29D2" w:rsidRPr="00623AC6">
        <w:rPr>
          <w:rFonts w:ascii="Calibri Light" w:eastAsia="Calibri" w:hAnsi="Calibri Light"/>
          <w:sz w:val="22"/>
          <w:szCs w:val="22"/>
        </w:rPr>
        <w:t>.5</w:t>
      </w:r>
      <w:r w:rsidR="00AD4130" w:rsidRPr="00623AC6">
        <w:rPr>
          <w:rFonts w:ascii="Calibri Light" w:eastAsia="Calibri" w:hAnsi="Calibri Light"/>
          <w:sz w:val="22"/>
          <w:szCs w:val="22"/>
        </w:rPr>
        <w:t>. De t</w:t>
      </w:r>
      <w:r w:rsidR="00AC5F18" w:rsidRPr="00623AC6">
        <w:rPr>
          <w:rFonts w:ascii="Calibri Light" w:eastAsia="Calibri" w:hAnsi="Calibri Light"/>
          <w:sz w:val="22"/>
          <w:szCs w:val="22"/>
        </w:rPr>
        <w:t>aakstraf in het jeugdstrafrecht</w:t>
      </w:r>
      <w:bookmarkEnd w:id="117"/>
      <w:bookmarkEnd w:id="118"/>
      <w:bookmarkEnd w:id="119"/>
      <w:bookmarkEnd w:id="120"/>
    </w:p>
    <w:p w:rsidR="006806A8" w:rsidRPr="00623AC6" w:rsidRDefault="006806A8" w:rsidP="006806A8">
      <w:pPr>
        <w:rPr>
          <w:rFonts w:ascii="Calibri Light" w:hAnsi="Calibri Light"/>
        </w:rPr>
      </w:pPr>
    </w:p>
    <w:p w:rsidR="002C7B91" w:rsidRPr="00623AC6" w:rsidRDefault="00AA7BAB"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Voor jeugdigen bestaat de taakstraf als zelfstandige hoofdstraf al vanaf 1995. </w:t>
      </w:r>
      <w:r w:rsidR="00DA12E5" w:rsidRPr="00623AC6">
        <w:rPr>
          <w:rFonts w:ascii="Calibri Light" w:eastAsia="Calibri" w:hAnsi="Calibri Light" w:cs="Times New Roman"/>
        </w:rPr>
        <w:t>Het jeugdstrafrecht wordt als hoofdregel toegepast op strafbare feiten gepleegd tot de leeftijd van 18 jaar.</w:t>
      </w:r>
      <w:r w:rsidR="00DA12E5" w:rsidRPr="00623AC6">
        <w:rPr>
          <w:rStyle w:val="Voetnootmarkering"/>
          <w:rFonts w:ascii="Calibri Light" w:eastAsia="Calibri" w:hAnsi="Calibri Light" w:cs="Times New Roman"/>
        </w:rPr>
        <w:footnoteReference w:id="48"/>
      </w:r>
      <w:r w:rsidR="00DA12E5" w:rsidRPr="00623AC6">
        <w:rPr>
          <w:rFonts w:ascii="Calibri Light" w:eastAsia="Calibri" w:hAnsi="Calibri Light" w:cs="Times New Roman"/>
        </w:rPr>
        <w:t> </w:t>
      </w:r>
      <w:r w:rsidR="00CF0D2A" w:rsidRPr="00623AC6">
        <w:rPr>
          <w:rFonts w:ascii="Calibri Light" w:eastAsia="Calibri" w:hAnsi="Calibri Light" w:cs="Times New Roman"/>
        </w:rPr>
        <w:t>Voorop moet worden gesteld dat de functie van de taakstraf binnen het jeugdsanctierecht vooral een pedagogisch karakter kent. De taakstraf moet als het ware een spiegelende reactie vorm</w:t>
      </w:r>
      <w:r w:rsidR="005E5ADC" w:rsidRPr="00623AC6">
        <w:rPr>
          <w:rFonts w:ascii="Calibri Light" w:eastAsia="Calibri" w:hAnsi="Calibri Light" w:cs="Times New Roman"/>
        </w:rPr>
        <w:t>en op het begane strafbare feit door de jeugdige.</w:t>
      </w:r>
      <w:r w:rsidR="00CF0D2A" w:rsidRPr="00623AC6">
        <w:rPr>
          <w:rStyle w:val="Voetnootmarkering"/>
          <w:rFonts w:ascii="Calibri Light" w:eastAsia="Calibri" w:hAnsi="Calibri Light" w:cs="Times New Roman"/>
        </w:rPr>
        <w:footnoteReference w:id="49"/>
      </w:r>
      <w:r w:rsidR="005E5ADC" w:rsidRPr="00623AC6">
        <w:rPr>
          <w:rFonts w:ascii="Calibri Light" w:eastAsia="Calibri" w:hAnsi="Calibri Light" w:cs="Times New Roman"/>
        </w:rPr>
        <w:t xml:space="preserve"> </w:t>
      </w:r>
      <w:r w:rsidR="00704FAC" w:rsidRPr="00623AC6">
        <w:rPr>
          <w:rFonts w:ascii="Calibri Light" w:eastAsia="Calibri" w:hAnsi="Calibri Light" w:cs="Times New Roman"/>
        </w:rPr>
        <w:t xml:space="preserve">Art. 77h Sr bepaalt dat </w:t>
      </w:r>
      <w:r w:rsidR="009F7705" w:rsidRPr="00623AC6">
        <w:rPr>
          <w:rFonts w:ascii="Calibri Light" w:eastAsia="Calibri" w:hAnsi="Calibri Light" w:cs="Times New Roman"/>
        </w:rPr>
        <w:t>binnen het jeugdstrafrecht bij zow</w:t>
      </w:r>
      <w:r w:rsidR="00704FAC" w:rsidRPr="00623AC6">
        <w:rPr>
          <w:rFonts w:ascii="Calibri Light" w:eastAsia="Calibri" w:hAnsi="Calibri Light" w:cs="Times New Roman"/>
        </w:rPr>
        <w:t xml:space="preserve">el misdrijven als overtredingen, een taakstraf kan </w:t>
      </w:r>
      <w:r w:rsidR="009F7705" w:rsidRPr="00623AC6">
        <w:rPr>
          <w:rFonts w:ascii="Calibri Light" w:eastAsia="Calibri" w:hAnsi="Calibri Light" w:cs="Times New Roman"/>
        </w:rPr>
        <w:t xml:space="preserve">worden opgelegd als hoofdstraf. </w:t>
      </w:r>
      <w:r w:rsidR="00D930B8" w:rsidRPr="00623AC6">
        <w:rPr>
          <w:rFonts w:ascii="Calibri Light" w:eastAsia="Calibri" w:hAnsi="Calibri Light" w:cs="Times New Roman"/>
        </w:rPr>
        <w:t>In tegenstelling tot het volwassenstrafrecht</w:t>
      </w:r>
      <w:r w:rsidR="00C85E23" w:rsidRPr="00623AC6">
        <w:rPr>
          <w:rStyle w:val="Voetnootmarkering"/>
          <w:rFonts w:ascii="Calibri Light" w:eastAsia="Calibri" w:hAnsi="Calibri Light" w:cs="Times New Roman"/>
        </w:rPr>
        <w:footnoteReference w:id="50"/>
      </w:r>
      <w:r w:rsidR="00D930B8" w:rsidRPr="00623AC6">
        <w:rPr>
          <w:rFonts w:ascii="Calibri Light" w:eastAsia="Calibri" w:hAnsi="Calibri Light" w:cs="Times New Roman"/>
        </w:rPr>
        <w:t>, wordt binnen het jeugdstrafrecht zowel de werk- als de leerstraf als hoofdstraf aangemerkt</w:t>
      </w:r>
      <w:r w:rsidR="002C7B91" w:rsidRPr="00623AC6">
        <w:rPr>
          <w:rFonts w:ascii="Calibri Light" w:eastAsia="Calibri" w:hAnsi="Calibri Light" w:cs="Times New Roman"/>
        </w:rPr>
        <w:t xml:space="preserve">. </w:t>
      </w:r>
    </w:p>
    <w:p w:rsidR="00B97300" w:rsidRPr="00623AC6" w:rsidRDefault="006D58C2" w:rsidP="00AA1B85">
      <w:pPr>
        <w:spacing w:after="0" w:line="360" w:lineRule="auto"/>
        <w:rPr>
          <w:rFonts w:ascii="Calibri Light" w:eastAsia="Calibri" w:hAnsi="Calibri Light" w:cs="Times New Roman"/>
        </w:rPr>
      </w:pPr>
      <w:r w:rsidRPr="00623AC6">
        <w:rPr>
          <w:rFonts w:ascii="Calibri Light" w:eastAsia="Calibri" w:hAnsi="Calibri Light" w:cs="Times New Roman"/>
        </w:rPr>
        <w:t>Art. 77m</w:t>
      </w:r>
      <w:r w:rsidR="00D930B8" w:rsidRPr="00623AC6">
        <w:rPr>
          <w:rFonts w:ascii="Calibri Light" w:eastAsia="Calibri" w:hAnsi="Calibri Light" w:cs="Times New Roman"/>
        </w:rPr>
        <w:t xml:space="preserve"> Sr</w:t>
      </w:r>
      <w:r w:rsidRPr="00623AC6">
        <w:rPr>
          <w:rFonts w:ascii="Calibri Light" w:eastAsia="Calibri" w:hAnsi="Calibri Light" w:cs="Times New Roman"/>
        </w:rPr>
        <w:t xml:space="preserve"> betreft de regelingen omtrent de taakstraf voor jeugdigen. </w:t>
      </w:r>
      <w:r w:rsidR="00AA7BAB" w:rsidRPr="00623AC6">
        <w:rPr>
          <w:rFonts w:ascii="Calibri Light" w:eastAsia="Calibri" w:hAnsi="Calibri Light" w:cs="Times New Roman"/>
        </w:rPr>
        <w:t>De werkstraf kan door de rechter aan jeugdigen voor max</w:t>
      </w:r>
      <w:r w:rsidR="003705EB" w:rsidRPr="00623AC6">
        <w:rPr>
          <w:rFonts w:ascii="Calibri Light" w:eastAsia="Calibri" w:hAnsi="Calibri Light" w:cs="Times New Roman"/>
        </w:rPr>
        <w:t xml:space="preserve">imaal 200 uur worden opgelegd, op </w:t>
      </w:r>
      <w:r w:rsidRPr="00623AC6">
        <w:rPr>
          <w:rFonts w:ascii="Calibri Light" w:eastAsia="Calibri" w:hAnsi="Calibri Light" w:cs="Times New Roman"/>
        </w:rPr>
        <w:t>grond van art. 77m lid 2</w:t>
      </w:r>
      <w:r w:rsidR="00D930B8" w:rsidRPr="00623AC6">
        <w:rPr>
          <w:rFonts w:ascii="Calibri Light" w:eastAsia="Calibri" w:hAnsi="Calibri Light" w:cs="Times New Roman"/>
        </w:rPr>
        <w:t xml:space="preserve"> Sr.</w:t>
      </w:r>
      <w:r w:rsidRPr="00623AC6">
        <w:rPr>
          <w:rFonts w:ascii="Calibri Light" w:eastAsia="Calibri" w:hAnsi="Calibri Light" w:cs="Times New Roman"/>
        </w:rPr>
        <w:t xml:space="preserve"> Een opgelegde leerstraf mag tevens worden opgelegd voor de duur van maximaal 200 uur, aldus lid 4 van voornoemde bepaling. </w:t>
      </w:r>
      <w:r w:rsidR="00E7658C" w:rsidRPr="00623AC6">
        <w:rPr>
          <w:rFonts w:ascii="Calibri Light" w:eastAsia="Calibri" w:hAnsi="Calibri Light" w:cs="Times New Roman"/>
        </w:rPr>
        <w:t>In vergelijking met het volwassenenstrafrecht, wordt er binnen het jeugdstrafrecht veel vaker een leerstraf opgelegd dan een werkstraf. Dit is te wijten aan het feit dat onderzoek heeft uitgewezen dat leerstraffen bij minderjarigen een positieve werking hebben op</w:t>
      </w:r>
      <w:r w:rsidR="00876091" w:rsidRPr="00623AC6">
        <w:rPr>
          <w:rFonts w:ascii="Calibri Light" w:eastAsia="Calibri" w:hAnsi="Calibri Light" w:cs="Times New Roman"/>
        </w:rPr>
        <w:t xml:space="preserve"> een eventueel tekort aan</w:t>
      </w:r>
      <w:r w:rsidR="00E7658C" w:rsidRPr="00623AC6">
        <w:rPr>
          <w:rFonts w:ascii="Calibri Light" w:eastAsia="Calibri" w:hAnsi="Calibri Light" w:cs="Times New Roman"/>
        </w:rPr>
        <w:t xml:space="preserve"> so</w:t>
      </w:r>
      <w:r w:rsidR="00876091" w:rsidRPr="00623AC6">
        <w:rPr>
          <w:rFonts w:ascii="Calibri Light" w:eastAsia="Calibri" w:hAnsi="Calibri Light" w:cs="Times New Roman"/>
        </w:rPr>
        <w:t xml:space="preserve">ciale vaardigheden en </w:t>
      </w:r>
      <w:r w:rsidR="00E7658C" w:rsidRPr="00623AC6">
        <w:rPr>
          <w:rFonts w:ascii="Calibri Light" w:eastAsia="Calibri" w:hAnsi="Calibri Light" w:cs="Times New Roman"/>
        </w:rPr>
        <w:t>agressieproblemen.</w:t>
      </w:r>
      <w:r w:rsidR="00E7658C" w:rsidRPr="00623AC6">
        <w:rPr>
          <w:rStyle w:val="Voetnootmarkering"/>
          <w:rFonts w:ascii="Calibri Light" w:eastAsia="Calibri" w:hAnsi="Calibri Light" w:cs="Times New Roman"/>
        </w:rPr>
        <w:footnoteReference w:id="51"/>
      </w:r>
      <w:r w:rsidR="00681032" w:rsidRPr="00623AC6">
        <w:rPr>
          <w:rFonts w:ascii="Calibri Light" w:eastAsia="Calibri" w:hAnsi="Calibri Light" w:cs="Times New Roman"/>
        </w:rPr>
        <w:t xml:space="preserve"> </w:t>
      </w:r>
      <w:r w:rsidR="00AA7BAB" w:rsidRPr="00623AC6">
        <w:rPr>
          <w:rFonts w:ascii="Calibri Light" w:eastAsia="Calibri" w:hAnsi="Calibri Light" w:cs="Times New Roman"/>
        </w:rPr>
        <w:t>Als meer dan één taak</w:t>
      </w:r>
      <w:r w:rsidR="003705EB" w:rsidRPr="00623AC6">
        <w:rPr>
          <w:rFonts w:ascii="Calibri Light" w:eastAsia="Calibri" w:hAnsi="Calibri Light" w:cs="Times New Roman"/>
        </w:rPr>
        <w:t xml:space="preserve">straf wordt opgelegd, bedraagt </w:t>
      </w:r>
      <w:r w:rsidR="00AA7BAB" w:rsidRPr="00623AC6">
        <w:rPr>
          <w:rFonts w:ascii="Calibri Light" w:eastAsia="Calibri" w:hAnsi="Calibri Light" w:cs="Times New Roman"/>
        </w:rPr>
        <w:t>het</w:t>
      </w:r>
      <w:r w:rsidR="003705EB" w:rsidRPr="00623AC6">
        <w:rPr>
          <w:rFonts w:ascii="Calibri Light" w:eastAsia="Calibri" w:hAnsi="Calibri Light" w:cs="Times New Roman"/>
        </w:rPr>
        <w:t xml:space="preserve"> aantal uren niet meer dan 240, voortvloeiende uit art. 77m lid 6 Sr.</w:t>
      </w:r>
      <w:r w:rsidR="00AA7BAB" w:rsidRPr="00623AC6">
        <w:rPr>
          <w:rFonts w:ascii="Calibri Light" w:eastAsia="Calibri" w:hAnsi="Calibri Light" w:cs="Times New Roman"/>
        </w:rPr>
        <w:t xml:space="preserve"> De du</w:t>
      </w:r>
      <w:r w:rsidR="00AE205B" w:rsidRPr="00623AC6">
        <w:rPr>
          <w:rFonts w:ascii="Calibri Light" w:eastAsia="Calibri" w:hAnsi="Calibri Light" w:cs="Times New Roman"/>
        </w:rPr>
        <w:t xml:space="preserve">ur van de taakstraf volgens het </w:t>
      </w:r>
      <w:r w:rsidR="00AA7BAB" w:rsidRPr="00623AC6">
        <w:rPr>
          <w:rFonts w:ascii="Calibri Light" w:eastAsia="Calibri" w:hAnsi="Calibri Light" w:cs="Times New Roman"/>
        </w:rPr>
        <w:t>of</w:t>
      </w:r>
      <w:r w:rsidR="001243E4" w:rsidRPr="00623AC6">
        <w:rPr>
          <w:rFonts w:ascii="Calibri Light" w:eastAsia="Calibri" w:hAnsi="Calibri Light" w:cs="Times New Roman"/>
        </w:rPr>
        <w:t>ficiersmodel is maximaal zestig</w:t>
      </w:r>
      <w:r w:rsidR="00AA7BAB" w:rsidRPr="00623AC6">
        <w:rPr>
          <w:rFonts w:ascii="Calibri Light" w:eastAsia="Calibri" w:hAnsi="Calibri Light" w:cs="Times New Roman"/>
        </w:rPr>
        <w:t xml:space="preserve"> uur</w:t>
      </w:r>
      <w:r w:rsidR="00C55E6F" w:rsidRPr="00623AC6">
        <w:rPr>
          <w:rFonts w:ascii="Calibri Light" w:eastAsia="Calibri" w:hAnsi="Calibri Light" w:cs="Times New Roman"/>
        </w:rPr>
        <w:t xml:space="preserve">, aldus </w:t>
      </w:r>
      <w:r w:rsidRPr="00623AC6">
        <w:rPr>
          <w:rFonts w:ascii="Calibri Light" w:eastAsia="Calibri" w:hAnsi="Calibri Light" w:cs="Times New Roman"/>
        </w:rPr>
        <w:t>art. 77f lid 2 Sr.</w:t>
      </w:r>
      <w:r w:rsidR="00514440" w:rsidRPr="00623AC6">
        <w:rPr>
          <w:rStyle w:val="Voetnootmarkering"/>
          <w:rFonts w:ascii="Calibri Light" w:eastAsia="Calibri" w:hAnsi="Calibri Light" w:cs="Times New Roman"/>
        </w:rPr>
        <w:footnoteReference w:id="52"/>
      </w:r>
      <w:r w:rsidR="002D50BA" w:rsidRPr="00623AC6">
        <w:rPr>
          <w:rFonts w:ascii="Calibri Light" w:eastAsia="Calibri" w:hAnsi="Calibri Light" w:cs="Times New Roman"/>
        </w:rPr>
        <w:t xml:space="preserve"> </w:t>
      </w:r>
    </w:p>
    <w:p w:rsidR="00B97300" w:rsidRPr="00623AC6" w:rsidRDefault="00B97300" w:rsidP="00AA1B85">
      <w:pPr>
        <w:spacing w:after="0" w:line="360" w:lineRule="auto"/>
        <w:rPr>
          <w:rFonts w:ascii="Calibri Light" w:eastAsia="Calibri" w:hAnsi="Calibri Light" w:cs="Times New Roman"/>
        </w:rPr>
      </w:pPr>
      <w:r w:rsidRPr="00623AC6">
        <w:rPr>
          <w:rFonts w:ascii="Calibri Light" w:eastAsia="Calibri" w:hAnsi="Calibri Light" w:cs="Times New Roman"/>
        </w:rPr>
        <w:t>Net zoals in het volwassenenstrafrecht</w:t>
      </w:r>
      <w:r w:rsidR="006E4C5B" w:rsidRPr="00623AC6">
        <w:rPr>
          <w:rStyle w:val="Voetnootmarkering"/>
          <w:rFonts w:ascii="Calibri Light" w:eastAsia="Calibri" w:hAnsi="Calibri Light" w:cs="Times New Roman"/>
        </w:rPr>
        <w:footnoteReference w:id="53"/>
      </w:r>
      <w:r w:rsidRPr="00623AC6">
        <w:rPr>
          <w:rFonts w:ascii="Calibri Light" w:eastAsia="Calibri" w:hAnsi="Calibri Light" w:cs="Times New Roman"/>
        </w:rPr>
        <w:t xml:space="preserve">, wordt er vervangende hechtenis opgelegd op het moment dat de taakstraf niet naar behoren wordt verricht. Voor jeugdigen zijn de regelingen omtrent vervangende hechtenis neergelegd in art. 77n Sr. </w:t>
      </w:r>
    </w:p>
    <w:p w:rsidR="005B5E7D" w:rsidRPr="00623AC6" w:rsidRDefault="005B5E7D" w:rsidP="00AA1B85">
      <w:pPr>
        <w:spacing w:after="0" w:line="360" w:lineRule="auto"/>
        <w:rPr>
          <w:rFonts w:ascii="Calibri Light" w:eastAsia="Calibri" w:hAnsi="Calibri Light" w:cs="Times New Roman"/>
        </w:rPr>
      </w:pPr>
    </w:p>
    <w:p w:rsidR="003B1476" w:rsidRPr="00623AC6" w:rsidRDefault="00E7658C" w:rsidP="00AA1B85">
      <w:pPr>
        <w:spacing w:after="0" w:line="360" w:lineRule="auto"/>
        <w:rPr>
          <w:rFonts w:ascii="Calibri Light" w:eastAsia="Calibri" w:hAnsi="Calibri Light" w:cs="Times New Roman"/>
        </w:rPr>
      </w:pPr>
      <w:r w:rsidRPr="00623AC6">
        <w:rPr>
          <w:rFonts w:ascii="Calibri Light" w:eastAsia="Calibri" w:hAnsi="Calibri Light" w:cs="Times New Roman"/>
        </w:rPr>
        <w:t>Binnen het jeugdstrafrecht is de Raad voor de Kinderbescherming</w:t>
      </w:r>
      <w:r w:rsidR="003D4413" w:rsidRPr="00623AC6">
        <w:rPr>
          <w:rFonts w:ascii="Calibri Light" w:eastAsia="Calibri" w:hAnsi="Calibri Light" w:cs="Times New Roman"/>
        </w:rPr>
        <w:t xml:space="preserve"> belast met de voorbereiding, </w:t>
      </w:r>
      <w:r w:rsidRPr="00623AC6">
        <w:rPr>
          <w:rFonts w:ascii="Calibri Light" w:eastAsia="Calibri" w:hAnsi="Calibri Light" w:cs="Times New Roman"/>
        </w:rPr>
        <w:t xml:space="preserve">de ondersteuning </w:t>
      </w:r>
      <w:r w:rsidR="009F6AEA" w:rsidRPr="00623AC6">
        <w:rPr>
          <w:rFonts w:ascii="Calibri Light" w:eastAsia="Calibri" w:hAnsi="Calibri Light" w:cs="Times New Roman"/>
        </w:rPr>
        <w:t>en het toezicht op</w:t>
      </w:r>
      <w:r w:rsidRPr="00623AC6">
        <w:rPr>
          <w:rFonts w:ascii="Calibri Light" w:eastAsia="Calibri" w:hAnsi="Calibri Light" w:cs="Times New Roman"/>
        </w:rPr>
        <w:t xml:space="preserve"> de tenuitvoerlegging van taakstraffen</w:t>
      </w:r>
      <w:r w:rsidR="00F7064A" w:rsidRPr="00623AC6">
        <w:rPr>
          <w:rFonts w:ascii="Calibri Light" w:eastAsia="Calibri" w:hAnsi="Calibri Light" w:cs="Times New Roman"/>
        </w:rPr>
        <w:t xml:space="preserve">. </w:t>
      </w:r>
      <w:r w:rsidR="0018631A" w:rsidRPr="00623AC6">
        <w:rPr>
          <w:rFonts w:ascii="Calibri Light" w:eastAsia="Calibri" w:hAnsi="Calibri Light" w:cs="Times New Roman"/>
        </w:rPr>
        <w:t xml:space="preserve">Art. 77o Sr treft regels ten aanzien van de bevoegdheden van raadsmedewerkers, het OM en jeugdige daders van strafbare feiten. </w:t>
      </w:r>
      <w:r w:rsidR="004244B4" w:rsidRPr="00623AC6">
        <w:rPr>
          <w:rFonts w:ascii="Calibri Light" w:eastAsia="Calibri" w:hAnsi="Calibri Light" w:cs="Times New Roman"/>
        </w:rPr>
        <w:t>Zo heeft het OM de bevoegdheid om de taakstraf te wijzigen</w:t>
      </w:r>
      <w:r w:rsidR="00B70826" w:rsidRPr="00623AC6">
        <w:rPr>
          <w:rFonts w:ascii="Calibri Light" w:eastAsia="Calibri" w:hAnsi="Calibri Light" w:cs="Times New Roman"/>
        </w:rPr>
        <w:t xml:space="preserve">. </w:t>
      </w:r>
      <w:r w:rsidR="004244B4" w:rsidRPr="00623AC6">
        <w:rPr>
          <w:rFonts w:ascii="Calibri Light" w:eastAsia="Calibri" w:hAnsi="Calibri Light" w:cs="Times New Roman"/>
        </w:rPr>
        <w:t>Van belang is om te vermelden dat desbetreffende bevoegdheid van het OM niet dusdanig ver strekt, dat een werkstraf in een leerstraf kan worden omgezet of vice versa.</w:t>
      </w:r>
      <w:r w:rsidR="004244B4" w:rsidRPr="00623AC6">
        <w:rPr>
          <w:rStyle w:val="Voetnootmarkering"/>
          <w:rFonts w:ascii="Calibri Light" w:eastAsia="Calibri" w:hAnsi="Calibri Light" w:cs="Times New Roman"/>
        </w:rPr>
        <w:footnoteReference w:id="54"/>
      </w:r>
    </w:p>
    <w:p w:rsidR="00FD52C2" w:rsidRPr="00623AC6" w:rsidRDefault="00FD52C2" w:rsidP="00AA1B85">
      <w:pPr>
        <w:spacing w:after="0" w:line="360" w:lineRule="auto"/>
        <w:rPr>
          <w:rFonts w:ascii="Calibri Light" w:eastAsia="Calibri" w:hAnsi="Calibri Light" w:cs="Times New Roman"/>
        </w:rPr>
      </w:pPr>
    </w:p>
    <w:p w:rsidR="00484A90" w:rsidRPr="00623AC6" w:rsidRDefault="00EE2D1A" w:rsidP="009C29D2">
      <w:pPr>
        <w:pStyle w:val="Kop2"/>
        <w:rPr>
          <w:rFonts w:ascii="Calibri Light" w:eastAsia="Calibri" w:hAnsi="Calibri Light"/>
          <w:sz w:val="22"/>
          <w:szCs w:val="22"/>
        </w:rPr>
      </w:pPr>
      <w:bookmarkStart w:id="121" w:name="_Toc516532478"/>
      <w:bookmarkStart w:id="122" w:name="_Toc516534223"/>
      <w:bookmarkStart w:id="123" w:name="_Toc516534652"/>
      <w:r w:rsidRPr="00623AC6">
        <w:rPr>
          <w:rFonts w:ascii="Calibri Light" w:eastAsia="Calibri" w:hAnsi="Calibri Light"/>
          <w:sz w:val="22"/>
          <w:szCs w:val="22"/>
        </w:rPr>
        <w:t>Deelconclusie</w:t>
      </w:r>
      <w:bookmarkEnd w:id="121"/>
      <w:bookmarkEnd w:id="122"/>
      <w:bookmarkEnd w:id="123"/>
    </w:p>
    <w:p w:rsidR="00EE2D1A" w:rsidRPr="00623AC6" w:rsidRDefault="00EE2D1A" w:rsidP="00EE2D1A">
      <w:pPr>
        <w:rPr>
          <w:rFonts w:ascii="Calibri Light" w:hAnsi="Calibri Light"/>
        </w:rPr>
      </w:pPr>
    </w:p>
    <w:p w:rsidR="00D162D4" w:rsidRPr="00623AC6" w:rsidRDefault="00EE2D1A" w:rsidP="00D162D4">
      <w:pPr>
        <w:spacing w:line="360" w:lineRule="auto"/>
        <w:rPr>
          <w:rFonts w:ascii="Calibri Light" w:hAnsi="Calibri Light"/>
        </w:rPr>
      </w:pPr>
      <w:r w:rsidRPr="00623AC6">
        <w:rPr>
          <w:rFonts w:ascii="Calibri Light" w:hAnsi="Calibri Light"/>
        </w:rPr>
        <w:t>De taakstraf wordt in het huidige strafrechtstelsel als volwaardige hoofdstraf aangemerkt. Verschillende maatschappelijke ontwikkelingen hebben geleid tot het ontstaan van deze afdoeningsmodaliteit. Taakstraffen zien toe op zowel de speciale- als de generale preventie van straffen. Sinds 1994 heeft de rechter de mogelijkheid om verschillende hoofd- en bijkomende straffen te combine</w:t>
      </w:r>
      <w:bookmarkStart w:id="124" w:name="_Toc516165909"/>
      <w:r w:rsidRPr="00623AC6">
        <w:rPr>
          <w:rFonts w:ascii="Calibri Light" w:hAnsi="Calibri Light"/>
        </w:rPr>
        <w:t xml:space="preserve">ren. Sinds 2012 is de werkstraf de enige vorm van taakstraffen. </w:t>
      </w:r>
      <w:r w:rsidR="00913C0B" w:rsidRPr="00623AC6">
        <w:rPr>
          <w:rFonts w:ascii="Calibri Light" w:hAnsi="Calibri Light"/>
        </w:rPr>
        <w:t xml:space="preserve">Daarvoor konden ook leerstraffen worden opgelegd. </w:t>
      </w:r>
      <w:r w:rsidRPr="00623AC6">
        <w:rPr>
          <w:rFonts w:ascii="Calibri Light" w:hAnsi="Calibri Light"/>
        </w:rPr>
        <w:t>Niet alleen de rechter kan een taakstraf opleggen. Het OM heeft hier, onder bepaalde voorwaarden, ook de mogelijkheid toe. De reclassering houdt toezicht op de uitvoering van taakstraffen, onder toezicht van de rechterlijke macht. In tegenstelling tot het volwassenenstrafrecht, kan in het</w:t>
      </w:r>
      <w:r w:rsidR="00247A69" w:rsidRPr="00623AC6">
        <w:rPr>
          <w:rFonts w:ascii="Calibri Light" w:hAnsi="Calibri Light"/>
        </w:rPr>
        <w:t xml:space="preserve"> jeugdstrafrecht zowel de leer- als de werkstraf als hoofdstraf</w:t>
      </w:r>
      <w:r w:rsidRPr="00623AC6">
        <w:rPr>
          <w:rFonts w:ascii="Calibri Light" w:hAnsi="Calibri Light"/>
        </w:rPr>
        <w:t xml:space="preserve"> worden opgelegd, in verband met de toegevoegde pedagogische waarde van</w:t>
      </w:r>
      <w:r w:rsidR="008F15EB" w:rsidRPr="00623AC6">
        <w:rPr>
          <w:rFonts w:ascii="Calibri Light" w:hAnsi="Calibri Light"/>
        </w:rPr>
        <w:t xml:space="preserve"> leerstraffen. Door het opleggen van taakstraffen, wordt geprobeerd de resocialisatie van daders </w:t>
      </w:r>
      <w:r w:rsidR="00D162D4" w:rsidRPr="00623AC6">
        <w:rPr>
          <w:rFonts w:ascii="Calibri Light" w:hAnsi="Calibri Light"/>
        </w:rPr>
        <w:t>te bewerkstelligen.</w:t>
      </w:r>
    </w:p>
    <w:p w:rsidR="00D162D4" w:rsidRPr="00623AC6" w:rsidRDefault="00D162D4" w:rsidP="00D162D4">
      <w:pPr>
        <w:spacing w:line="360" w:lineRule="auto"/>
        <w:rPr>
          <w:rFonts w:ascii="Calibri Light" w:hAnsi="Calibri Light"/>
        </w:rPr>
      </w:pPr>
    </w:p>
    <w:p w:rsidR="00A3503D" w:rsidRDefault="00A3503D" w:rsidP="009C29D2">
      <w:pPr>
        <w:pStyle w:val="Kop2"/>
        <w:jc w:val="center"/>
        <w:rPr>
          <w:rFonts w:ascii="Calibri Light" w:eastAsia="Calibri" w:hAnsi="Calibri Light"/>
          <w:sz w:val="28"/>
          <w:szCs w:val="22"/>
        </w:rPr>
      </w:pPr>
      <w:bookmarkStart w:id="125" w:name="_Toc516532479"/>
      <w:bookmarkStart w:id="126" w:name="_Toc516534224"/>
      <w:bookmarkStart w:id="127" w:name="_Toc516534653"/>
    </w:p>
    <w:p w:rsidR="00A3503D" w:rsidRDefault="00A3503D" w:rsidP="009C29D2">
      <w:pPr>
        <w:pStyle w:val="Kop2"/>
        <w:jc w:val="center"/>
        <w:rPr>
          <w:rFonts w:ascii="Calibri Light" w:eastAsia="Calibri" w:hAnsi="Calibri Light"/>
          <w:sz w:val="28"/>
          <w:szCs w:val="22"/>
        </w:rPr>
      </w:pPr>
    </w:p>
    <w:p w:rsidR="00A3503D" w:rsidRDefault="00A3503D" w:rsidP="009C29D2">
      <w:pPr>
        <w:pStyle w:val="Kop2"/>
        <w:jc w:val="center"/>
        <w:rPr>
          <w:rFonts w:ascii="Calibri Light" w:eastAsia="Calibri" w:hAnsi="Calibri Light"/>
          <w:sz w:val="28"/>
          <w:szCs w:val="22"/>
        </w:rPr>
      </w:pPr>
    </w:p>
    <w:p w:rsidR="00A3503D" w:rsidRDefault="00A3503D" w:rsidP="009C29D2">
      <w:pPr>
        <w:pStyle w:val="Kop2"/>
        <w:jc w:val="center"/>
        <w:rPr>
          <w:rFonts w:ascii="Calibri Light" w:eastAsia="Calibri" w:hAnsi="Calibri Light"/>
          <w:sz w:val="28"/>
          <w:szCs w:val="22"/>
        </w:rPr>
      </w:pPr>
    </w:p>
    <w:p w:rsidR="00A3503D" w:rsidRDefault="00A3503D" w:rsidP="009C29D2">
      <w:pPr>
        <w:pStyle w:val="Kop2"/>
        <w:jc w:val="center"/>
        <w:rPr>
          <w:rFonts w:ascii="Calibri Light" w:eastAsia="Calibri" w:hAnsi="Calibri Light"/>
          <w:sz w:val="28"/>
          <w:szCs w:val="22"/>
        </w:rPr>
      </w:pPr>
    </w:p>
    <w:p w:rsidR="00A3503D" w:rsidRDefault="00A3503D" w:rsidP="009C29D2">
      <w:pPr>
        <w:pStyle w:val="Kop2"/>
        <w:jc w:val="center"/>
        <w:rPr>
          <w:rFonts w:ascii="Calibri Light" w:eastAsia="Calibri" w:hAnsi="Calibri Light"/>
          <w:sz w:val="28"/>
          <w:szCs w:val="22"/>
        </w:rPr>
      </w:pPr>
    </w:p>
    <w:p w:rsidR="00A3503D" w:rsidRDefault="00A3503D" w:rsidP="009C29D2">
      <w:pPr>
        <w:pStyle w:val="Kop2"/>
        <w:jc w:val="center"/>
        <w:rPr>
          <w:rFonts w:ascii="Calibri Light" w:eastAsia="Calibri" w:hAnsi="Calibri Light"/>
          <w:sz w:val="28"/>
          <w:szCs w:val="22"/>
        </w:rPr>
      </w:pPr>
    </w:p>
    <w:p w:rsidR="00A3503D" w:rsidRDefault="00A3503D" w:rsidP="009C29D2">
      <w:pPr>
        <w:pStyle w:val="Kop2"/>
        <w:jc w:val="center"/>
        <w:rPr>
          <w:rFonts w:ascii="Calibri Light" w:eastAsia="Calibri" w:hAnsi="Calibri Light"/>
          <w:sz w:val="28"/>
          <w:szCs w:val="22"/>
        </w:rPr>
      </w:pPr>
    </w:p>
    <w:p w:rsidR="00A3503D" w:rsidRDefault="00A3503D" w:rsidP="009C29D2">
      <w:pPr>
        <w:pStyle w:val="Kop2"/>
        <w:jc w:val="center"/>
        <w:rPr>
          <w:rFonts w:ascii="Calibri Light" w:eastAsia="Calibri" w:hAnsi="Calibri Light"/>
          <w:sz w:val="28"/>
          <w:szCs w:val="22"/>
        </w:rPr>
      </w:pPr>
    </w:p>
    <w:p w:rsidR="00A3503D" w:rsidRDefault="00A3503D" w:rsidP="009C29D2">
      <w:pPr>
        <w:pStyle w:val="Kop2"/>
        <w:jc w:val="center"/>
        <w:rPr>
          <w:rFonts w:ascii="Calibri Light" w:eastAsia="Calibri" w:hAnsi="Calibri Light"/>
          <w:sz w:val="28"/>
          <w:szCs w:val="22"/>
        </w:rPr>
      </w:pPr>
    </w:p>
    <w:p w:rsidR="00A3503D" w:rsidRDefault="00A3503D" w:rsidP="009C29D2">
      <w:pPr>
        <w:pStyle w:val="Kop2"/>
        <w:jc w:val="center"/>
        <w:rPr>
          <w:rFonts w:ascii="Calibri Light" w:eastAsia="Calibri" w:hAnsi="Calibri Light"/>
          <w:sz w:val="28"/>
          <w:szCs w:val="22"/>
        </w:rPr>
      </w:pPr>
    </w:p>
    <w:p w:rsidR="00A3503D" w:rsidRDefault="00A3503D" w:rsidP="009C29D2">
      <w:pPr>
        <w:pStyle w:val="Kop2"/>
        <w:jc w:val="center"/>
        <w:rPr>
          <w:rFonts w:ascii="Calibri Light" w:eastAsia="Calibri" w:hAnsi="Calibri Light"/>
          <w:sz w:val="28"/>
          <w:szCs w:val="22"/>
        </w:rPr>
      </w:pPr>
    </w:p>
    <w:p w:rsidR="00A3503D" w:rsidRDefault="00A3503D" w:rsidP="009C29D2">
      <w:pPr>
        <w:pStyle w:val="Kop2"/>
        <w:jc w:val="center"/>
        <w:rPr>
          <w:rFonts w:ascii="Calibri Light" w:eastAsia="Calibri" w:hAnsi="Calibri Light"/>
          <w:sz w:val="28"/>
          <w:szCs w:val="22"/>
        </w:rPr>
      </w:pPr>
    </w:p>
    <w:p w:rsidR="00A3503D" w:rsidRPr="00A3503D" w:rsidRDefault="00A3503D" w:rsidP="00A3503D"/>
    <w:p w:rsidR="00A3503D" w:rsidRDefault="00A3503D" w:rsidP="009C29D2">
      <w:pPr>
        <w:pStyle w:val="Kop2"/>
        <w:jc w:val="center"/>
        <w:rPr>
          <w:rFonts w:ascii="Calibri Light" w:eastAsia="Calibri" w:hAnsi="Calibri Light"/>
          <w:sz w:val="28"/>
          <w:szCs w:val="22"/>
        </w:rPr>
      </w:pPr>
    </w:p>
    <w:p w:rsidR="00A3503D" w:rsidRDefault="00A3503D" w:rsidP="009C29D2">
      <w:pPr>
        <w:pStyle w:val="Kop2"/>
        <w:jc w:val="center"/>
        <w:rPr>
          <w:rFonts w:ascii="Calibri Light" w:eastAsia="Calibri" w:hAnsi="Calibri Light"/>
          <w:sz w:val="28"/>
          <w:szCs w:val="22"/>
        </w:rPr>
      </w:pPr>
    </w:p>
    <w:p w:rsidR="00A3503D" w:rsidRPr="00A3503D" w:rsidRDefault="00A3503D" w:rsidP="00A3503D"/>
    <w:p w:rsidR="002238A6" w:rsidRDefault="002238A6" w:rsidP="009C29D2">
      <w:pPr>
        <w:pStyle w:val="Kop2"/>
        <w:jc w:val="center"/>
        <w:rPr>
          <w:rFonts w:ascii="Calibri Light" w:eastAsia="Calibri" w:hAnsi="Calibri Light"/>
          <w:sz w:val="28"/>
          <w:szCs w:val="22"/>
        </w:rPr>
      </w:pPr>
    </w:p>
    <w:p w:rsidR="00206C53" w:rsidRPr="00623AC6" w:rsidRDefault="00AB51F6" w:rsidP="009C29D2">
      <w:pPr>
        <w:pStyle w:val="Kop2"/>
        <w:jc w:val="center"/>
        <w:rPr>
          <w:rFonts w:ascii="Calibri Light" w:hAnsi="Calibri Light"/>
          <w:sz w:val="22"/>
          <w:szCs w:val="22"/>
        </w:rPr>
      </w:pPr>
      <w:r w:rsidRPr="00623AC6">
        <w:rPr>
          <w:rFonts w:ascii="Calibri Light" w:eastAsia="Calibri" w:hAnsi="Calibri Light"/>
          <w:sz w:val="28"/>
          <w:szCs w:val="22"/>
        </w:rPr>
        <w:t>Deelvraag 2</w:t>
      </w:r>
      <w:r w:rsidR="00206C53" w:rsidRPr="00623AC6">
        <w:rPr>
          <w:rFonts w:ascii="Calibri Light" w:eastAsia="Calibri" w:hAnsi="Calibri Light"/>
          <w:sz w:val="28"/>
          <w:szCs w:val="22"/>
        </w:rPr>
        <w:t>b: Wat houdt het taakstrafverbod van art. 22b Sr in, blijkens wet- en regelgeving?</w:t>
      </w:r>
      <w:bookmarkEnd w:id="124"/>
      <w:bookmarkEnd w:id="125"/>
      <w:bookmarkEnd w:id="126"/>
      <w:bookmarkEnd w:id="127"/>
    </w:p>
    <w:p w:rsidR="00FD52C2" w:rsidRPr="00623AC6" w:rsidRDefault="00FD52C2" w:rsidP="00FD52C2">
      <w:pPr>
        <w:rPr>
          <w:rFonts w:ascii="Calibri Light" w:hAnsi="Calibri Light"/>
          <w:b/>
        </w:rPr>
      </w:pPr>
    </w:p>
    <w:p w:rsidR="008E4666" w:rsidRPr="00623AC6" w:rsidRDefault="003F7748" w:rsidP="009C29D2">
      <w:pPr>
        <w:pStyle w:val="Kop2"/>
        <w:rPr>
          <w:rFonts w:ascii="Calibri Light" w:eastAsia="Calibri" w:hAnsi="Calibri Light"/>
          <w:sz w:val="22"/>
          <w:szCs w:val="22"/>
        </w:rPr>
      </w:pPr>
      <w:bookmarkStart w:id="128" w:name="_Toc516165910"/>
      <w:bookmarkStart w:id="129" w:name="_Toc516532480"/>
      <w:bookmarkStart w:id="130" w:name="_Toc516534225"/>
      <w:bookmarkStart w:id="131" w:name="_Toc516534654"/>
      <w:r w:rsidRPr="00623AC6">
        <w:rPr>
          <w:rFonts w:ascii="Calibri Light" w:eastAsia="Calibri" w:hAnsi="Calibri Light"/>
          <w:sz w:val="22"/>
          <w:szCs w:val="22"/>
        </w:rPr>
        <w:t>2.5</w:t>
      </w:r>
      <w:r w:rsidR="008E4666" w:rsidRPr="00623AC6">
        <w:rPr>
          <w:rFonts w:ascii="Calibri Light" w:eastAsia="Calibri" w:hAnsi="Calibri Light"/>
          <w:sz w:val="22"/>
          <w:szCs w:val="22"/>
        </w:rPr>
        <w:t>. Ontstaansgeschiedenis ‘Wet beperking oplegging taakstraffen’</w:t>
      </w:r>
      <w:bookmarkEnd w:id="128"/>
      <w:bookmarkEnd w:id="129"/>
      <w:bookmarkEnd w:id="130"/>
      <w:bookmarkEnd w:id="131"/>
    </w:p>
    <w:p w:rsidR="008E4666" w:rsidRPr="00623AC6" w:rsidRDefault="008E4666" w:rsidP="00AA1B85">
      <w:pPr>
        <w:spacing w:after="0" w:line="360" w:lineRule="auto"/>
        <w:rPr>
          <w:rFonts w:ascii="Calibri Light" w:eastAsia="Calibri" w:hAnsi="Calibri Light" w:cs="Times New Roman"/>
          <w:b/>
          <w:u w:val="single"/>
        </w:rPr>
      </w:pPr>
    </w:p>
    <w:p w:rsidR="00122FFA" w:rsidRPr="00623AC6" w:rsidRDefault="008E4666"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Op 14 oktober 2007 wijdde het onderzoeksprogramma Nova Zembla een </w:t>
      </w:r>
      <w:r w:rsidR="003006B7" w:rsidRPr="00623AC6">
        <w:rPr>
          <w:rFonts w:ascii="Calibri Light" w:eastAsia="Calibri" w:hAnsi="Calibri Light" w:cs="Times New Roman"/>
        </w:rPr>
        <w:t>televisieprogramma</w:t>
      </w:r>
      <w:r w:rsidR="00C006D1" w:rsidRPr="00623AC6">
        <w:rPr>
          <w:rFonts w:ascii="Calibri Light" w:eastAsia="Calibri" w:hAnsi="Calibri Light" w:cs="Times New Roman"/>
        </w:rPr>
        <w:t xml:space="preserve"> </w:t>
      </w:r>
      <w:r w:rsidRPr="00623AC6">
        <w:rPr>
          <w:rFonts w:ascii="Calibri Light" w:eastAsia="Calibri" w:hAnsi="Calibri Light" w:cs="Times New Roman"/>
        </w:rPr>
        <w:t>aan taakstraffen, te weten ‘Moord, doodslag, taakstraf</w:t>
      </w:r>
      <w:r w:rsidR="00122FFA" w:rsidRPr="00623AC6">
        <w:rPr>
          <w:rFonts w:ascii="Calibri Light" w:eastAsia="Calibri" w:hAnsi="Calibri Light" w:cs="Times New Roman"/>
        </w:rPr>
        <w:t>; de schokkende keerzijde</w:t>
      </w:r>
    </w:p>
    <w:p w:rsidR="008E4666" w:rsidRPr="00623AC6" w:rsidRDefault="00122FFA" w:rsidP="00AA1B85">
      <w:pPr>
        <w:spacing w:after="0" w:line="360" w:lineRule="auto"/>
        <w:rPr>
          <w:rFonts w:ascii="Calibri Light" w:eastAsia="Calibri" w:hAnsi="Calibri Light" w:cs="Times New Roman"/>
        </w:rPr>
      </w:pPr>
      <w:r w:rsidRPr="00623AC6">
        <w:rPr>
          <w:rFonts w:ascii="Calibri Light" w:eastAsia="Calibri" w:hAnsi="Calibri Light" w:cs="Times New Roman"/>
        </w:rPr>
        <w:t>van het Nederlandse strafsysteem’.</w:t>
      </w:r>
      <w:r w:rsidR="008E4666" w:rsidRPr="00623AC6">
        <w:rPr>
          <w:rFonts w:ascii="Calibri Light" w:eastAsia="Calibri" w:hAnsi="Calibri Light" w:cs="Times New Roman"/>
        </w:rPr>
        <w:t xml:space="preserve"> In deze aflevering werden drie beweringen gedaan;</w:t>
      </w:r>
    </w:p>
    <w:p w:rsidR="008E4666" w:rsidRPr="00623AC6" w:rsidRDefault="008E4666" w:rsidP="00AA1B85">
      <w:pPr>
        <w:spacing w:after="0" w:line="360" w:lineRule="auto"/>
        <w:rPr>
          <w:rFonts w:ascii="Calibri Light" w:eastAsia="Calibri" w:hAnsi="Calibri Light" w:cs="Times New Roman"/>
        </w:rPr>
      </w:pPr>
    </w:p>
    <w:p w:rsidR="008E4666" w:rsidRPr="00623AC6" w:rsidRDefault="008E4666" w:rsidP="00AA1B85">
      <w:pPr>
        <w:pStyle w:val="Lijstalinea"/>
        <w:numPr>
          <w:ilvl w:val="0"/>
          <w:numId w:val="11"/>
        </w:numPr>
        <w:spacing w:after="0" w:line="360" w:lineRule="auto"/>
        <w:rPr>
          <w:rFonts w:ascii="Calibri Light" w:eastAsia="Calibri" w:hAnsi="Calibri Light" w:cs="Times New Roman"/>
        </w:rPr>
      </w:pPr>
      <w:r w:rsidRPr="00623AC6">
        <w:rPr>
          <w:rFonts w:ascii="Calibri Light" w:eastAsia="Calibri" w:hAnsi="Calibri Light" w:cs="Times New Roman"/>
        </w:rPr>
        <w:t>de taakstraf wordt in weerwil van de geldende reg</w:t>
      </w:r>
      <w:r w:rsidR="00EA7D8F" w:rsidRPr="00623AC6">
        <w:rPr>
          <w:rFonts w:ascii="Calibri Light" w:eastAsia="Calibri" w:hAnsi="Calibri Light" w:cs="Times New Roman"/>
        </w:rPr>
        <w:t>els door het OM</w:t>
      </w:r>
      <w:r w:rsidRPr="00623AC6">
        <w:rPr>
          <w:rFonts w:ascii="Calibri Light" w:eastAsia="Calibri" w:hAnsi="Calibri Light" w:cs="Times New Roman"/>
        </w:rPr>
        <w:t xml:space="preserve"> geëist in situaties waar al eerd</w:t>
      </w:r>
      <w:r w:rsidR="004B3121" w:rsidRPr="00623AC6">
        <w:rPr>
          <w:rFonts w:ascii="Calibri Light" w:eastAsia="Calibri" w:hAnsi="Calibri Light" w:cs="Times New Roman"/>
        </w:rPr>
        <w:t>er een taakstraf is opgelegd;</w:t>
      </w:r>
    </w:p>
    <w:p w:rsidR="008E4666" w:rsidRPr="00623AC6" w:rsidRDefault="008E4666" w:rsidP="00AA1B85">
      <w:pPr>
        <w:pStyle w:val="Lijstalinea"/>
        <w:numPr>
          <w:ilvl w:val="0"/>
          <w:numId w:val="11"/>
        </w:numPr>
        <w:spacing w:after="0" w:line="360" w:lineRule="auto"/>
        <w:rPr>
          <w:rFonts w:ascii="Calibri Light" w:eastAsia="Calibri" w:hAnsi="Calibri Light" w:cs="Times New Roman"/>
        </w:rPr>
      </w:pPr>
      <w:r w:rsidRPr="00623AC6">
        <w:rPr>
          <w:rFonts w:ascii="Calibri Light" w:eastAsia="Calibri" w:hAnsi="Calibri Light" w:cs="Times New Roman"/>
        </w:rPr>
        <w:t>de rechter legt de taakstraf ook bij ernstige misdrijven op, hoewel die straf daarvoor door de wetgever niet i</w:t>
      </w:r>
      <w:r w:rsidR="004B3121" w:rsidRPr="00623AC6">
        <w:rPr>
          <w:rFonts w:ascii="Calibri Light" w:eastAsia="Calibri" w:hAnsi="Calibri Light" w:cs="Times New Roman"/>
        </w:rPr>
        <w:t>s bedoeld;</w:t>
      </w:r>
    </w:p>
    <w:p w:rsidR="008E4666" w:rsidRPr="00623AC6" w:rsidRDefault="008E4666" w:rsidP="00AA1B85">
      <w:pPr>
        <w:pStyle w:val="Lijstalinea"/>
        <w:numPr>
          <w:ilvl w:val="0"/>
          <w:numId w:val="11"/>
        </w:numPr>
        <w:spacing w:after="0" w:line="360" w:lineRule="auto"/>
        <w:rPr>
          <w:rFonts w:ascii="Calibri Light" w:eastAsia="Calibri" w:hAnsi="Calibri Light" w:cs="Times New Roman"/>
        </w:rPr>
      </w:pPr>
      <w:r w:rsidRPr="00623AC6">
        <w:rPr>
          <w:rFonts w:ascii="Calibri Light" w:eastAsia="Calibri" w:hAnsi="Calibri Light" w:cs="Times New Roman"/>
        </w:rPr>
        <w:t>de taakstraf wordt door de Nederlandse bevolking niet als een echte straf beschouwd.</w:t>
      </w:r>
      <w:r w:rsidRPr="00623AC6">
        <w:rPr>
          <w:rStyle w:val="Voetnootmarkering"/>
          <w:rFonts w:ascii="Calibri Light" w:eastAsia="Calibri" w:hAnsi="Calibri Light" w:cs="Times New Roman"/>
        </w:rPr>
        <w:footnoteReference w:id="55"/>
      </w:r>
      <w:r w:rsidRPr="00623AC6">
        <w:rPr>
          <w:rFonts w:ascii="Calibri Light" w:eastAsia="Calibri" w:hAnsi="Calibri Light" w:cs="Times New Roman"/>
        </w:rPr>
        <w:t xml:space="preserve"> </w:t>
      </w:r>
    </w:p>
    <w:p w:rsidR="00460021" w:rsidRPr="00623AC6" w:rsidRDefault="00460021" w:rsidP="00AA1B85">
      <w:pPr>
        <w:spacing w:after="0" w:line="360" w:lineRule="auto"/>
        <w:ind w:left="360"/>
        <w:rPr>
          <w:rFonts w:ascii="Calibri Light" w:eastAsia="Calibri" w:hAnsi="Calibri Light" w:cs="Times New Roman"/>
        </w:rPr>
      </w:pPr>
    </w:p>
    <w:p w:rsidR="00C006D1" w:rsidRPr="00623AC6" w:rsidRDefault="00460021" w:rsidP="00AA1B85">
      <w:pPr>
        <w:spacing w:after="0" w:line="360" w:lineRule="auto"/>
        <w:rPr>
          <w:rFonts w:ascii="Calibri Light" w:eastAsia="Calibri" w:hAnsi="Calibri Light" w:cs="Times New Roman"/>
        </w:rPr>
      </w:pPr>
      <w:r w:rsidRPr="00623AC6">
        <w:rPr>
          <w:rFonts w:ascii="Calibri Light" w:eastAsia="Calibri" w:hAnsi="Calibri Light" w:cs="Times New Roman"/>
        </w:rPr>
        <w:t>Desbetreffende aflevering heeft tot veel maatschappelijke onrust geleid. De bewering dat de rechter een kale taakstraf zou opleggen voor ernstige gewelds- en zedendelicten, werd onacceptabel gevonden, gezien het feit de taakstraf in feite alleen voor lic</w:t>
      </w:r>
      <w:r w:rsidR="00166542" w:rsidRPr="00623AC6">
        <w:rPr>
          <w:rFonts w:ascii="Calibri Light" w:eastAsia="Calibri" w:hAnsi="Calibri Light" w:cs="Times New Roman"/>
        </w:rPr>
        <w:t>hte strafbare feiten was</w:t>
      </w:r>
      <w:r w:rsidRPr="00623AC6">
        <w:rPr>
          <w:rFonts w:ascii="Calibri Light" w:eastAsia="Calibri" w:hAnsi="Calibri Light" w:cs="Times New Roman"/>
        </w:rPr>
        <w:t xml:space="preserve"> bedoeld</w:t>
      </w:r>
      <w:r w:rsidR="006303FB" w:rsidRPr="00623AC6">
        <w:rPr>
          <w:rFonts w:ascii="Calibri Light" w:eastAsia="Calibri" w:hAnsi="Calibri Light" w:cs="Times New Roman"/>
        </w:rPr>
        <w:t>, aldus de wetgever</w:t>
      </w:r>
      <w:r w:rsidRPr="00623AC6">
        <w:rPr>
          <w:rFonts w:ascii="Calibri Light" w:eastAsia="Calibri" w:hAnsi="Calibri Light" w:cs="Times New Roman"/>
        </w:rPr>
        <w:t xml:space="preserve">. </w:t>
      </w:r>
    </w:p>
    <w:p w:rsidR="009359D3" w:rsidRPr="00623AC6" w:rsidRDefault="009359D3" w:rsidP="00AA1B85">
      <w:pPr>
        <w:spacing w:after="0" w:line="360" w:lineRule="auto"/>
        <w:rPr>
          <w:rFonts w:ascii="Calibri Light" w:eastAsia="Calibri" w:hAnsi="Calibri Light" w:cs="Times New Roman"/>
        </w:rPr>
      </w:pPr>
    </w:p>
    <w:p w:rsidR="00A928F9" w:rsidRPr="00623AC6" w:rsidRDefault="00C006D1" w:rsidP="00AA1B85">
      <w:pPr>
        <w:spacing w:after="0" w:line="360" w:lineRule="auto"/>
        <w:rPr>
          <w:rFonts w:ascii="Calibri Light" w:eastAsia="Calibri" w:hAnsi="Calibri Light" w:cs="Times New Roman"/>
        </w:rPr>
      </w:pPr>
      <w:r w:rsidRPr="00623AC6">
        <w:rPr>
          <w:rFonts w:ascii="Calibri Light" w:eastAsia="Calibri" w:hAnsi="Calibri Light" w:cs="Times New Roman"/>
        </w:rPr>
        <w:t>De ontstane tendens naar aanleiding van het televisieprogramma, heeft ervoor gezorgd dat deze uitzending gespreksonderwerp werd tijdens het ‘vragenuurtje’ van de Tweede Kamer</w:t>
      </w:r>
      <w:r w:rsidR="00605DF5" w:rsidRPr="00623AC6">
        <w:rPr>
          <w:rFonts w:ascii="Calibri Light" w:eastAsia="Calibri" w:hAnsi="Calibri Light" w:cs="Times New Roman"/>
        </w:rPr>
        <w:t>, in oktober 2007</w:t>
      </w:r>
      <w:r w:rsidRPr="00623AC6">
        <w:rPr>
          <w:rFonts w:ascii="Calibri Light" w:eastAsia="Calibri" w:hAnsi="Calibri Light" w:cs="Times New Roman"/>
        </w:rPr>
        <w:t xml:space="preserve">. </w:t>
      </w:r>
      <w:r w:rsidR="00566D01" w:rsidRPr="00623AC6">
        <w:rPr>
          <w:rFonts w:ascii="Calibri Light" w:eastAsia="Calibri" w:hAnsi="Calibri Light" w:cs="Times New Roman"/>
        </w:rPr>
        <w:t xml:space="preserve">Het vertrouwen in de rechtspraak zou aanzienlijk zijn gedaald door de beweringen van Nova Zembla. </w:t>
      </w:r>
      <w:r w:rsidR="002F7663" w:rsidRPr="00623AC6">
        <w:rPr>
          <w:rFonts w:ascii="Calibri Light" w:eastAsia="Calibri" w:hAnsi="Calibri Light" w:cs="Times New Roman"/>
        </w:rPr>
        <w:t>Fred Teeven, toenmalig staatssecretaris</w:t>
      </w:r>
      <w:r w:rsidRPr="00623AC6">
        <w:rPr>
          <w:rFonts w:ascii="Calibri Light" w:eastAsia="Calibri" w:hAnsi="Calibri Light" w:cs="Times New Roman"/>
        </w:rPr>
        <w:t xml:space="preserve">, pleitte namens de VVD </w:t>
      </w:r>
      <w:r w:rsidR="00675CB4" w:rsidRPr="00623AC6">
        <w:rPr>
          <w:rFonts w:ascii="Calibri Light" w:eastAsia="Calibri" w:hAnsi="Calibri Light" w:cs="Times New Roman"/>
        </w:rPr>
        <w:t>tijdens deze bijeenkomst voor</w:t>
      </w:r>
      <w:r w:rsidRPr="00623AC6">
        <w:rPr>
          <w:rFonts w:ascii="Calibri Light" w:eastAsia="Calibri" w:hAnsi="Calibri Light" w:cs="Times New Roman"/>
        </w:rPr>
        <w:t xml:space="preserve"> de inperking</w:t>
      </w:r>
      <w:r w:rsidR="006B3803" w:rsidRPr="00623AC6">
        <w:rPr>
          <w:rFonts w:ascii="Calibri Light" w:eastAsia="Calibri" w:hAnsi="Calibri Light" w:cs="Times New Roman"/>
        </w:rPr>
        <w:t xml:space="preserve"> van de beslissingsvrijheid van de rechter, door de wetgeving omtrent het opleggen van taakstraffen door rech</w:t>
      </w:r>
      <w:r w:rsidR="00583DA6" w:rsidRPr="00623AC6">
        <w:rPr>
          <w:rFonts w:ascii="Calibri Light" w:eastAsia="Calibri" w:hAnsi="Calibri Light" w:cs="Times New Roman"/>
        </w:rPr>
        <w:t xml:space="preserve">ters aan te scherpen. Het </w:t>
      </w:r>
      <w:r w:rsidR="006B3803" w:rsidRPr="00623AC6">
        <w:rPr>
          <w:rFonts w:ascii="Calibri Light" w:eastAsia="Calibri" w:hAnsi="Calibri Light" w:cs="Times New Roman"/>
        </w:rPr>
        <w:t>CDA</w:t>
      </w:r>
      <w:r w:rsidR="00583DA6" w:rsidRPr="00623AC6">
        <w:rPr>
          <w:rFonts w:ascii="Calibri Light" w:eastAsia="Calibri" w:hAnsi="Calibri Light" w:cs="Times New Roman"/>
        </w:rPr>
        <w:t xml:space="preserve"> en de PVV</w:t>
      </w:r>
      <w:r w:rsidR="006B3803" w:rsidRPr="00623AC6">
        <w:rPr>
          <w:rFonts w:ascii="Calibri Light" w:eastAsia="Calibri" w:hAnsi="Calibri Light" w:cs="Times New Roman"/>
        </w:rPr>
        <w:t xml:space="preserve"> beaamden dit voorste</w:t>
      </w:r>
      <w:r w:rsidR="00675CB4" w:rsidRPr="00623AC6">
        <w:rPr>
          <w:rFonts w:ascii="Calibri Light" w:eastAsia="Calibri" w:hAnsi="Calibri Light" w:cs="Times New Roman"/>
        </w:rPr>
        <w:t xml:space="preserve">l, maar waren in dit kader zelfs voorstander </w:t>
      </w:r>
      <w:r w:rsidR="006B3803" w:rsidRPr="00623AC6">
        <w:rPr>
          <w:rFonts w:ascii="Calibri Light" w:eastAsia="Calibri" w:hAnsi="Calibri Light" w:cs="Times New Roman"/>
        </w:rPr>
        <w:t>van he</w:t>
      </w:r>
      <w:r w:rsidR="00CF3FF3" w:rsidRPr="00623AC6">
        <w:rPr>
          <w:rFonts w:ascii="Calibri Light" w:eastAsia="Calibri" w:hAnsi="Calibri Light" w:cs="Times New Roman"/>
        </w:rPr>
        <w:t>t instellen van minimumstraffen.</w:t>
      </w:r>
      <w:r w:rsidR="006B3803" w:rsidRPr="00623AC6">
        <w:rPr>
          <w:rStyle w:val="Voetnootmarkering"/>
          <w:rFonts w:ascii="Calibri Light" w:eastAsia="Calibri" w:hAnsi="Calibri Light" w:cs="Times New Roman"/>
        </w:rPr>
        <w:footnoteReference w:id="56"/>
      </w:r>
      <w:r w:rsidR="002F7663" w:rsidRPr="00623AC6">
        <w:rPr>
          <w:rFonts w:ascii="Calibri Light" w:eastAsia="Calibri" w:hAnsi="Calibri Light" w:cs="Times New Roman"/>
        </w:rPr>
        <w:t xml:space="preserve"> </w:t>
      </w:r>
    </w:p>
    <w:p w:rsidR="0079500C" w:rsidRPr="00623AC6" w:rsidRDefault="00410B7F" w:rsidP="00AA1B85">
      <w:pPr>
        <w:spacing w:after="0" w:line="360" w:lineRule="auto"/>
        <w:rPr>
          <w:rFonts w:ascii="Calibri Light" w:eastAsia="Calibri" w:hAnsi="Calibri Light" w:cs="Times New Roman"/>
        </w:rPr>
      </w:pPr>
      <w:r w:rsidRPr="00623AC6">
        <w:rPr>
          <w:rFonts w:ascii="Calibri Light" w:eastAsia="Calibri" w:hAnsi="Calibri Light" w:cs="Times New Roman"/>
        </w:rPr>
        <w:t>De</w:t>
      </w:r>
      <w:r w:rsidR="00311F66" w:rsidRPr="00623AC6">
        <w:rPr>
          <w:rFonts w:ascii="Calibri Light" w:eastAsia="Calibri" w:hAnsi="Calibri Light" w:cs="Times New Roman"/>
        </w:rPr>
        <w:t xml:space="preserve"> </w:t>
      </w:r>
      <w:r w:rsidRPr="00623AC6">
        <w:rPr>
          <w:rFonts w:ascii="Calibri Light" w:eastAsia="Calibri" w:hAnsi="Calibri Light" w:cs="Times New Roman"/>
        </w:rPr>
        <w:t xml:space="preserve">onrust, voortvloeiende uit de aflevering van Nova Zembla, heeft geresulteerd in een wetsvoorstel, welke </w:t>
      </w:r>
      <w:r w:rsidR="00D36F2E" w:rsidRPr="00623AC6">
        <w:rPr>
          <w:rFonts w:ascii="Calibri Light" w:eastAsia="Calibri" w:hAnsi="Calibri Light" w:cs="Times New Roman"/>
        </w:rPr>
        <w:t>tot uiting is gekomen in de Wbt in januari 2012,</w:t>
      </w:r>
      <w:r w:rsidR="007F661E" w:rsidRPr="00623AC6">
        <w:rPr>
          <w:rFonts w:ascii="Calibri Light" w:eastAsia="Calibri" w:hAnsi="Calibri Light" w:cs="Times New Roman"/>
        </w:rPr>
        <w:t xml:space="preserve"> in de volksmond ook wel bekend als het ‘taakstrafverbod’</w:t>
      </w:r>
      <w:r w:rsidR="00AE0BF1" w:rsidRPr="00623AC6">
        <w:rPr>
          <w:rFonts w:ascii="Calibri Light" w:eastAsia="Calibri" w:hAnsi="Calibri Light" w:cs="Times New Roman"/>
        </w:rPr>
        <w:t xml:space="preserve">, welke sedert de Wbt in art. 22b Sr is gecodificeerd. </w:t>
      </w:r>
      <w:r w:rsidR="00287E39" w:rsidRPr="00623AC6">
        <w:rPr>
          <w:rFonts w:ascii="Calibri Light" w:eastAsia="Calibri" w:hAnsi="Calibri Light" w:cs="Times New Roman"/>
        </w:rPr>
        <w:t xml:space="preserve"> </w:t>
      </w:r>
    </w:p>
    <w:p w:rsidR="00C843C7" w:rsidRPr="00623AC6" w:rsidRDefault="00C843C7" w:rsidP="00AA1B85">
      <w:pPr>
        <w:spacing w:after="0" w:line="360" w:lineRule="auto"/>
        <w:rPr>
          <w:rFonts w:ascii="Calibri Light" w:eastAsia="Calibri" w:hAnsi="Calibri Light" w:cs="Times New Roman"/>
        </w:rPr>
      </w:pPr>
    </w:p>
    <w:p w:rsidR="00830255" w:rsidRPr="00623AC6" w:rsidRDefault="003F7748" w:rsidP="00DF6F18">
      <w:pPr>
        <w:pStyle w:val="Kop2"/>
        <w:rPr>
          <w:rFonts w:ascii="Calibri Light" w:eastAsia="Calibri" w:hAnsi="Calibri Light"/>
          <w:sz w:val="22"/>
          <w:szCs w:val="22"/>
        </w:rPr>
      </w:pPr>
      <w:bookmarkStart w:id="132" w:name="_Toc516165911"/>
      <w:bookmarkStart w:id="133" w:name="_Toc516532481"/>
      <w:bookmarkStart w:id="134" w:name="_Toc516534226"/>
      <w:bookmarkStart w:id="135" w:name="_Toc516534655"/>
      <w:r w:rsidRPr="00623AC6">
        <w:rPr>
          <w:rFonts w:ascii="Calibri Light" w:eastAsia="Calibri" w:hAnsi="Calibri Light"/>
          <w:sz w:val="22"/>
          <w:szCs w:val="22"/>
        </w:rPr>
        <w:t>2.6</w:t>
      </w:r>
      <w:r w:rsidR="00830255" w:rsidRPr="00623AC6">
        <w:rPr>
          <w:rFonts w:ascii="Calibri Light" w:eastAsia="Calibri" w:hAnsi="Calibri Light"/>
          <w:sz w:val="22"/>
          <w:szCs w:val="22"/>
        </w:rPr>
        <w:t xml:space="preserve">. </w:t>
      </w:r>
      <w:r w:rsidR="002C030B" w:rsidRPr="00623AC6">
        <w:rPr>
          <w:rFonts w:ascii="Calibri Light" w:eastAsia="Calibri" w:hAnsi="Calibri Light"/>
          <w:sz w:val="22"/>
          <w:szCs w:val="22"/>
        </w:rPr>
        <w:t>Art. 22b Sr</w:t>
      </w:r>
      <w:bookmarkEnd w:id="132"/>
      <w:bookmarkEnd w:id="133"/>
      <w:bookmarkEnd w:id="134"/>
      <w:bookmarkEnd w:id="135"/>
    </w:p>
    <w:p w:rsidR="002C030B" w:rsidRPr="00623AC6" w:rsidRDefault="002C030B" w:rsidP="00AA1B85">
      <w:pPr>
        <w:spacing w:after="0" w:line="360" w:lineRule="auto"/>
        <w:rPr>
          <w:rFonts w:ascii="Calibri Light" w:eastAsia="Calibri" w:hAnsi="Calibri Light" w:cs="Times New Roman"/>
          <w:b/>
          <w:u w:val="single"/>
        </w:rPr>
      </w:pPr>
    </w:p>
    <w:p w:rsidR="0079500C" w:rsidRPr="00623AC6" w:rsidRDefault="0079500C" w:rsidP="00AA1B85">
      <w:pPr>
        <w:spacing w:after="0" w:line="360" w:lineRule="auto"/>
        <w:rPr>
          <w:rFonts w:ascii="Calibri Light" w:eastAsia="Calibri" w:hAnsi="Calibri Light" w:cs="Times New Roman"/>
        </w:rPr>
      </w:pPr>
      <w:r w:rsidRPr="00623AC6">
        <w:rPr>
          <w:rFonts w:ascii="Calibri Light" w:eastAsia="Calibri" w:hAnsi="Calibri Light" w:cs="Times New Roman"/>
        </w:rPr>
        <w:t>Zoals reeds uit de probleemanalyse van hoofdstuk 1.1 bleek, ziet art. 22b Sr sedert 20</w:t>
      </w:r>
      <w:r w:rsidR="007F4AB6" w:rsidRPr="00623AC6">
        <w:rPr>
          <w:rFonts w:ascii="Calibri Light" w:eastAsia="Calibri" w:hAnsi="Calibri Light" w:cs="Times New Roman"/>
        </w:rPr>
        <w:t xml:space="preserve">12 toe op de beperking van </w:t>
      </w:r>
      <w:r w:rsidRPr="00623AC6">
        <w:rPr>
          <w:rFonts w:ascii="Calibri Light" w:eastAsia="Calibri" w:hAnsi="Calibri Light" w:cs="Times New Roman"/>
        </w:rPr>
        <w:t xml:space="preserve">rechters om </w:t>
      </w:r>
      <w:r w:rsidR="004415C1" w:rsidRPr="00623AC6">
        <w:rPr>
          <w:rFonts w:ascii="Calibri Light" w:eastAsia="Calibri" w:hAnsi="Calibri Light" w:cs="Times New Roman"/>
        </w:rPr>
        <w:t>(</w:t>
      </w:r>
      <w:r w:rsidRPr="00623AC6">
        <w:rPr>
          <w:rFonts w:ascii="Calibri Light" w:eastAsia="Calibri" w:hAnsi="Calibri Light" w:cs="Times New Roman"/>
        </w:rPr>
        <w:t>enkel</w:t>
      </w:r>
      <w:r w:rsidR="004415C1" w:rsidRPr="00623AC6">
        <w:rPr>
          <w:rFonts w:ascii="Calibri Light" w:eastAsia="Calibri" w:hAnsi="Calibri Light" w:cs="Times New Roman"/>
        </w:rPr>
        <w:t>)</w:t>
      </w:r>
      <w:r w:rsidRPr="00623AC6">
        <w:rPr>
          <w:rFonts w:ascii="Calibri Light" w:eastAsia="Calibri" w:hAnsi="Calibri Light" w:cs="Times New Roman"/>
        </w:rPr>
        <w:t xml:space="preserve"> een taakstraf op te leggen in een drietal</w:t>
      </w:r>
      <w:r w:rsidR="002E28A0" w:rsidRPr="00623AC6">
        <w:rPr>
          <w:rFonts w:ascii="Calibri Light" w:eastAsia="Calibri" w:hAnsi="Calibri Light" w:cs="Times New Roman"/>
        </w:rPr>
        <w:t xml:space="preserve"> (specifieke)</w:t>
      </w:r>
      <w:r w:rsidRPr="00623AC6">
        <w:rPr>
          <w:rFonts w:ascii="Calibri Light" w:eastAsia="Calibri" w:hAnsi="Calibri Light" w:cs="Times New Roman"/>
        </w:rPr>
        <w:t xml:space="preserve"> situaties, genoemd in respectievelijk;</w:t>
      </w:r>
    </w:p>
    <w:p w:rsidR="0079500C" w:rsidRPr="00623AC6" w:rsidRDefault="0079500C" w:rsidP="00AA1B85">
      <w:pPr>
        <w:spacing w:after="0" w:line="360" w:lineRule="auto"/>
        <w:rPr>
          <w:rFonts w:ascii="Calibri Light" w:eastAsia="Calibri" w:hAnsi="Calibri Light" w:cs="Times New Roman"/>
        </w:rPr>
      </w:pPr>
    </w:p>
    <w:p w:rsidR="0079500C" w:rsidRPr="00623AC6" w:rsidRDefault="0079500C" w:rsidP="00AA1B85">
      <w:pPr>
        <w:pStyle w:val="Lijstalinea"/>
        <w:numPr>
          <w:ilvl w:val="0"/>
          <w:numId w:val="12"/>
        </w:numPr>
        <w:spacing w:after="0" w:line="360" w:lineRule="auto"/>
        <w:rPr>
          <w:rFonts w:ascii="Calibri Light" w:eastAsia="Calibri" w:hAnsi="Calibri Light" w:cs="Times New Roman"/>
          <w:lang w:val="en-US"/>
        </w:rPr>
      </w:pPr>
      <w:r w:rsidRPr="00623AC6">
        <w:rPr>
          <w:rFonts w:ascii="Calibri Light" w:eastAsia="Calibri" w:hAnsi="Calibri Light" w:cs="Times New Roman"/>
          <w:lang w:val="en-US"/>
        </w:rPr>
        <w:t>art. 22b lid 1 sub a Sr;</w:t>
      </w:r>
    </w:p>
    <w:p w:rsidR="0079500C" w:rsidRPr="00623AC6" w:rsidRDefault="0079500C" w:rsidP="00AA1B85">
      <w:pPr>
        <w:pStyle w:val="Lijstalinea"/>
        <w:numPr>
          <w:ilvl w:val="0"/>
          <w:numId w:val="12"/>
        </w:numPr>
        <w:spacing w:after="0" w:line="360" w:lineRule="auto"/>
        <w:rPr>
          <w:rFonts w:ascii="Calibri Light" w:eastAsia="Calibri" w:hAnsi="Calibri Light" w:cs="Times New Roman"/>
        </w:rPr>
      </w:pPr>
      <w:r w:rsidRPr="00623AC6">
        <w:rPr>
          <w:rFonts w:ascii="Calibri Light" w:eastAsia="Calibri" w:hAnsi="Calibri Light" w:cs="Times New Roman"/>
        </w:rPr>
        <w:t>art. 22b lid 1 sub b Sr; en</w:t>
      </w:r>
    </w:p>
    <w:p w:rsidR="0079500C" w:rsidRPr="00623AC6" w:rsidRDefault="0079500C" w:rsidP="00AA1B85">
      <w:pPr>
        <w:pStyle w:val="Lijstalinea"/>
        <w:numPr>
          <w:ilvl w:val="0"/>
          <w:numId w:val="12"/>
        </w:numPr>
        <w:spacing w:after="0" w:line="360" w:lineRule="auto"/>
        <w:rPr>
          <w:rFonts w:ascii="Calibri Light" w:eastAsia="Calibri" w:hAnsi="Calibri Light" w:cs="Times New Roman"/>
        </w:rPr>
      </w:pPr>
      <w:r w:rsidRPr="00623AC6">
        <w:rPr>
          <w:rFonts w:ascii="Calibri Light" w:eastAsia="Calibri" w:hAnsi="Calibri Light" w:cs="Times New Roman"/>
        </w:rPr>
        <w:t xml:space="preserve">art. 22b lid 2 Sr. </w:t>
      </w:r>
    </w:p>
    <w:p w:rsidR="0079500C" w:rsidRPr="00623AC6" w:rsidRDefault="0079500C" w:rsidP="00AA1B85">
      <w:pPr>
        <w:spacing w:after="0" w:line="360" w:lineRule="auto"/>
        <w:rPr>
          <w:rFonts w:ascii="Calibri Light" w:eastAsia="Calibri" w:hAnsi="Calibri Light" w:cs="Times New Roman"/>
          <w:color w:val="FF0000"/>
        </w:rPr>
      </w:pPr>
    </w:p>
    <w:p w:rsidR="0079500C" w:rsidRPr="00623AC6" w:rsidRDefault="003F7748" w:rsidP="00DF6F18">
      <w:pPr>
        <w:pStyle w:val="Kop3"/>
        <w:rPr>
          <w:rFonts w:ascii="Calibri Light" w:eastAsia="Calibri" w:hAnsi="Calibri Light"/>
        </w:rPr>
      </w:pPr>
      <w:bookmarkStart w:id="136" w:name="_Toc516165912"/>
      <w:bookmarkStart w:id="137" w:name="_Toc516532482"/>
      <w:bookmarkStart w:id="138" w:name="_Toc516534227"/>
      <w:bookmarkStart w:id="139" w:name="_Toc516534656"/>
      <w:r w:rsidRPr="00623AC6">
        <w:rPr>
          <w:rFonts w:ascii="Calibri Light" w:eastAsia="Calibri" w:hAnsi="Calibri Light"/>
        </w:rPr>
        <w:t>2.6.1</w:t>
      </w:r>
      <w:r w:rsidR="00D52B3E" w:rsidRPr="00623AC6">
        <w:rPr>
          <w:rFonts w:ascii="Calibri Light" w:eastAsia="Calibri" w:hAnsi="Calibri Light"/>
        </w:rPr>
        <w:t>. Art. 22b lid 1 onder</w:t>
      </w:r>
      <w:r w:rsidR="0079500C" w:rsidRPr="00623AC6">
        <w:rPr>
          <w:rFonts w:ascii="Calibri Light" w:eastAsia="Calibri" w:hAnsi="Calibri Light"/>
        </w:rPr>
        <w:t xml:space="preserve"> a Sr</w:t>
      </w:r>
      <w:bookmarkEnd w:id="136"/>
      <w:bookmarkEnd w:id="137"/>
      <w:bookmarkEnd w:id="138"/>
      <w:bookmarkEnd w:id="139"/>
    </w:p>
    <w:p w:rsidR="00A56DF1" w:rsidRPr="00623AC6" w:rsidRDefault="00A56DF1" w:rsidP="00AA1B85">
      <w:pPr>
        <w:spacing w:after="0" w:line="360" w:lineRule="auto"/>
        <w:rPr>
          <w:rFonts w:ascii="Calibri Light" w:eastAsia="Calibri" w:hAnsi="Calibri Light" w:cs="Times New Roman"/>
          <w:b/>
          <w:u w:val="single"/>
        </w:rPr>
      </w:pPr>
    </w:p>
    <w:p w:rsidR="00FB0314" w:rsidRPr="00623AC6" w:rsidRDefault="00FB0314"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Art. 22b lid 1 </w:t>
      </w:r>
      <w:r w:rsidR="00625D85" w:rsidRPr="00623AC6">
        <w:rPr>
          <w:rFonts w:ascii="Calibri Light" w:eastAsia="Calibri" w:hAnsi="Calibri Light" w:cs="Times New Roman"/>
        </w:rPr>
        <w:t xml:space="preserve">aanhef en </w:t>
      </w:r>
      <w:r w:rsidR="00D52B3E" w:rsidRPr="00623AC6">
        <w:rPr>
          <w:rFonts w:ascii="Calibri Light" w:eastAsia="Calibri" w:hAnsi="Calibri Light" w:cs="Times New Roman"/>
        </w:rPr>
        <w:t>onder</w:t>
      </w:r>
      <w:r w:rsidRPr="00623AC6">
        <w:rPr>
          <w:rFonts w:ascii="Calibri Light" w:eastAsia="Calibri" w:hAnsi="Calibri Light" w:cs="Times New Roman"/>
        </w:rPr>
        <w:t xml:space="preserve"> a Sr luidt als volgt:</w:t>
      </w:r>
    </w:p>
    <w:p w:rsidR="00FB0314" w:rsidRPr="00623AC6" w:rsidRDefault="00FB0314" w:rsidP="00AA1B85">
      <w:pPr>
        <w:spacing w:after="0" w:line="360" w:lineRule="auto"/>
        <w:rPr>
          <w:rFonts w:ascii="Calibri Light" w:eastAsia="Calibri" w:hAnsi="Calibri Light" w:cs="Times New Roman"/>
        </w:rPr>
      </w:pPr>
    </w:p>
    <w:p w:rsidR="00FB0314" w:rsidRPr="00623AC6" w:rsidRDefault="00FB0314" w:rsidP="00AA1B85">
      <w:pPr>
        <w:spacing w:after="0" w:line="360" w:lineRule="auto"/>
        <w:rPr>
          <w:rFonts w:ascii="Calibri Light" w:eastAsia="Calibri" w:hAnsi="Calibri Light" w:cs="Times New Roman"/>
        </w:rPr>
      </w:pPr>
      <w:r w:rsidRPr="00623AC6">
        <w:rPr>
          <w:rFonts w:ascii="Calibri Light" w:eastAsia="Calibri" w:hAnsi="Calibri Light" w:cs="Times New Roman"/>
        </w:rPr>
        <w:t>‘Een taakstraf wordt niet opgelegd in geval van veroordeling voor een misdrijf waarop naar de wettelijke omschrijving een gevangenisstraf van zes jaren of meer is gesteld en dat een ernstige inbreuk op de lichamelijke integriteit van he slachtoffer ten gevolge heeft gehad.’</w:t>
      </w:r>
    </w:p>
    <w:p w:rsidR="00FB0314" w:rsidRPr="00623AC6" w:rsidRDefault="00FB0314" w:rsidP="00AA1B85">
      <w:pPr>
        <w:spacing w:after="0" w:line="360" w:lineRule="auto"/>
        <w:rPr>
          <w:rFonts w:ascii="Calibri Light" w:eastAsia="Calibri" w:hAnsi="Calibri Light" w:cs="Times New Roman"/>
        </w:rPr>
      </w:pPr>
    </w:p>
    <w:p w:rsidR="00FB0314" w:rsidRPr="00623AC6" w:rsidRDefault="00FB0314" w:rsidP="00AA1B85">
      <w:pPr>
        <w:spacing w:after="0" w:line="360" w:lineRule="auto"/>
        <w:rPr>
          <w:rFonts w:ascii="Calibri Light" w:eastAsia="Calibri" w:hAnsi="Calibri Light" w:cs="Times New Roman"/>
        </w:rPr>
      </w:pPr>
      <w:r w:rsidRPr="00623AC6">
        <w:rPr>
          <w:rFonts w:ascii="Calibri Light" w:eastAsia="Calibri" w:hAnsi="Calibri Light" w:cs="Times New Roman"/>
        </w:rPr>
        <w:t>Bovenstaande bepaling valt uiteen in twee cumulatieve voorwaarden voor de beslissing van de rechter om al dan niet een kale taakstraf op te leggen bij ernstige zeden- en geweldsdelicten. Het gaat hier om het</w:t>
      </w:r>
      <w:r w:rsidR="00B27BBE" w:rsidRPr="00623AC6">
        <w:rPr>
          <w:rFonts w:ascii="Calibri Light" w:eastAsia="Calibri" w:hAnsi="Calibri Light" w:cs="Times New Roman"/>
        </w:rPr>
        <w:t xml:space="preserve"> zogenoemde</w:t>
      </w:r>
      <w:r w:rsidR="0000437D" w:rsidRPr="00623AC6">
        <w:rPr>
          <w:rFonts w:ascii="Calibri Light" w:eastAsia="Calibri" w:hAnsi="Calibri Light" w:cs="Times New Roman"/>
        </w:rPr>
        <w:t xml:space="preserve"> formele- en het materiële</w:t>
      </w:r>
      <w:r w:rsidRPr="00623AC6">
        <w:rPr>
          <w:rFonts w:ascii="Calibri Light" w:eastAsia="Calibri" w:hAnsi="Calibri Light" w:cs="Times New Roman"/>
        </w:rPr>
        <w:t xml:space="preserve"> criterium. </w:t>
      </w:r>
    </w:p>
    <w:p w:rsidR="00B27BBE" w:rsidRPr="00623AC6" w:rsidRDefault="00B27BBE" w:rsidP="00AA1B85">
      <w:pPr>
        <w:spacing w:after="0" w:line="360" w:lineRule="auto"/>
        <w:rPr>
          <w:rFonts w:ascii="Calibri Light" w:eastAsia="Calibri" w:hAnsi="Calibri Light" w:cs="Times New Roman"/>
        </w:rPr>
      </w:pPr>
    </w:p>
    <w:p w:rsidR="00FB0314" w:rsidRPr="00623AC6" w:rsidRDefault="00FB0314" w:rsidP="00AA1B85">
      <w:pPr>
        <w:spacing w:after="0" w:line="360" w:lineRule="auto"/>
        <w:rPr>
          <w:rFonts w:ascii="Calibri Light" w:eastAsia="Calibri" w:hAnsi="Calibri Light" w:cs="Times New Roman"/>
        </w:rPr>
      </w:pPr>
      <w:r w:rsidRPr="00623AC6">
        <w:rPr>
          <w:rFonts w:ascii="Calibri Light" w:eastAsia="Calibri" w:hAnsi="Calibri Light" w:cs="Times New Roman"/>
        </w:rPr>
        <w:t>Het formele criterium ziet toe op de uiting van de ernst van het delict, welke tot uitdrukking komt in de hoogte van de gevangenis</w:t>
      </w:r>
      <w:r w:rsidR="00EF75A4" w:rsidRPr="00623AC6">
        <w:rPr>
          <w:rFonts w:ascii="Calibri Light" w:eastAsia="Calibri" w:hAnsi="Calibri Light" w:cs="Times New Roman"/>
        </w:rPr>
        <w:t>straf, te weten zes jaar of meer</w:t>
      </w:r>
      <w:r w:rsidRPr="00623AC6">
        <w:rPr>
          <w:rFonts w:ascii="Calibri Light" w:eastAsia="Calibri" w:hAnsi="Calibri Light" w:cs="Times New Roman"/>
        </w:rPr>
        <w:t>.</w:t>
      </w:r>
      <w:r w:rsidRPr="00623AC6">
        <w:rPr>
          <w:rStyle w:val="Voetnootmarkering"/>
          <w:rFonts w:ascii="Calibri Light" w:eastAsia="Calibri" w:hAnsi="Calibri Light" w:cs="Times New Roman"/>
        </w:rPr>
        <w:footnoteReference w:id="57"/>
      </w:r>
      <w:r w:rsidR="00B07CC7" w:rsidRPr="00623AC6">
        <w:rPr>
          <w:rFonts w:ascii="Calibri Light" w:eastAsia="Calibri" w:hAnsi="Calibri Light" w:cs="Times New Roman"/>
        </w:rPr>
        <w:t xml:space="preserve"> Het is voor het formele criterium van belang om te vermelden dat de strafbare poging ex art. 45 Sr en </w:t>
      </w:r>
      <w:r w:rsidR="008D3A62" w:rsidRPr="00623AC6">
        <w:rPr>
          <w:rFonts w:ascii="Calibri Light" w:eastAsia="Calibri" w:hAnsi="Calibri Light" w:cs="Times New Roman"/>
        </w:rPr>
        <w:t>de strafbare voorbereiding e</w:t>
      </w:r>
      <w:r w:rsidR="00B07CC7" w:rsidRPr="00623AC6">
        <w:rPr>
          <w:rFonts w:ascii="Calibri Light" w:eastAsia="Calibri" w:hAnsi="Calibri Light" w:cs="Times New Roman"/>
        </w:rPr>
        <w:t>x art. 49 Sr niet meetellen bij de toetsing van dit criterium</w:t>
      </w:r>
      <w:r w:rsidR="00E72810" w:rsidRPr="00623AC6">
        <w:rPr>
          <w:rFonts w:ascii="Calibri Light" w:eastAsia="Calibri" w:hAnsi="Calibri Light" w:cs="Times New Roman"/>
        </w:rPr>
        <w:t>, omdat dit strafmaximum v</w:t>
      </w:r>
      <w:r w:rsidR="00344170" w:rsidRPr="00623AC6">
        <w:rPr>
          <w:rFonts w:ascii="Calibri Light" w:eastAsia="Calibri" w:hAnsi="Calibri Light" w:cs="Times New Roman"/>
        </w:rPr>
        <w:t>erlagende omstandigheden zijn binnen het strafrecht</w:t>
      </w:r>
      <w:r w:rsidR="00E72810" w:rsidRPr="00623AC6">
        <w:rPr>
          <w:rFonts w:ascii="Calibri Light" w:eastAsia="Calibri" w:hAnsi="Calibri Light" w:cs="Times New Roman"/>
        </w:rPr>
        <w:t xml:space="preserve">. De bepalingen uit het Sr zijn gericht op het wettelijke </w:t>
      </w:r>
      <w:r w:rsidR="00B27BBE" w:rsidRPr="00623AC6">
        <w:rPr>
          <w:rFonts w:ascii="Calibri Light" w:eastAsia="Calibri" w:hAnsi="Calibri Light" w:cs="Times New Roman"/>
        </w:rPr>
        <w:t>straf</w:t>
      </w:r>
      <w:r w:rsidR="00E72810" w:rsidRPr="00623AC6">
        <w:rPr>
          <w:rFonts w:ascii="Calibri Light" w:eastAsia="Calibri" w:hAnsi="Calibri Light" w:cs="Times New Roman"/>
        </w:rPr>
        <w:t>maximum</w:t>
      </w:r>
      <w:r w:rsidR="00D34F59" w:rsidRPr="00623AC6">
        <w:rPr>
          <w:rFonts w:ascii="Calibri Light" w:eastAsia="Calibri" w:hAnsi="Calibri Light" w:cs="Times New Roman"/>
        </w:rPr>
        <w:t xml:space="preserve"> </w:t>
      </w:r>
      <w:r w:rsidR="0098588F" w:rsidRPr="00623AC6">
        <w:rPr>
          <w:rFonts w:ascii="Calibri Light" w:eastAsia="Calibri" w:hAnsi="Calibri Light" w:cs="Times New Roman"/>
        </w:rPr>
        <w:t>voor strafbare feiten. Strafmaximum verlagende omstandigheden sluiten niet aan bij de achterliggende gedachte van de wetgever met betrekking tot de uitdrukking van de ernst van ernstige zeden- en geweldsdelicten in de hoogte van gevangenisstraffen voor dergelijke delicten.</w:t>
      </w:r>
      <w:r w:rsidR="00CF3FF3" w:rsidRPr="00623AC6">
        <w:rPr>
          <w:rFonts w:ascii="Calibri Light" w:eastAsia="Calibri" w:hAnsi="Calibri Light" w:cs="Times New Roman"/>
        </w:rPr>
        <w:t xml:space="preserve"> </w:t>
      </w:r>
    </w:p>
    <w:p w:rsidR="00B27BBE" w:rsidRPr="00623AC6" w:rsidRDefault="00B27BBE" w:rsidP="00AA1B85">
      <w:pPr>
        <w:spacing w:after="0" w:line="360" w:lineRule="auto"/>
        <w:rPr>
          <w:rFonts w:ascii="Calibri Light" w:eastAsia="Calibri" w:hAnsi="Calibri Light" w:cs="Times New Roman"/>
        </w:rPr>
      </w:pPr>
    </w:p>
    <w:p w:rsidR="00CE2BCC" w:rsidRPr="00623AC6" w:rsidRDefault="00FB0314" w:rsidP="00AA1B85">
      <w:pPr>
        <w:spacing w:after="0" w:line="360" w:lineRule="auto"/>
        <w:rPr>
          <w:rFonts w:ascii="Calibri Light" w:eastAsia="Calibri" w:hAnsi="Calibri Light" w:cs="Times New Roman"/>
        </w:rPr>
      </w:pPr>
      <w:r w:rsidRPr="00623AC6">
        <w:rPr>
          <w:rFonts w:ascii="Calibri Light" w:eastAsia="Calibri" w:hAnsi="Calibri Light" w:cs="Times New Roman"/>
        </w:rPr>
        <w:t>Het materiele criterium ziet toe op de gevolgen die het delict heeft gehad op de lichamelijke integriteit van het slachtoffer.</w:t>
      </w:r>
      <w:r w:rsidRPr="00623AC6">
        <w:rPr>
          <w:rStyle w:val="Voetnootmarkering"/>
          <w:rFonts w:ascii="Calibri Light" w:eastAsia="Calibri" w:hAnsi="Calibri Light" w:cs="Times New Roman"/>
        </w:rPr>
        <w:footnoteReference w:id="58"/>
      </w:r>
      <w:r w:rsidRPr="00623AC6">
        <w:rPr>
          <w:rFonts w:ascii="Calibri Light" w:eastAsia="Calibri" w:hAnsi="Calibri Light" w:cs="Times New Roman"/>
        </w:rPr>
        <w:t xml:space="preserve"> </w:t>
      </w:r>
      <w:r w:rsidR="00D52B3E" w:rsidRPr="00623AC6">
        <w:rPr>
          <w:rFonts w:ascii="Calibri Light" w:eastAsia="Calibri" w:hAnsi="Calibri Light" w:cs="Times New Roman"/>
        </w:rPr>
        <w:t>Art. 22b lid 1 onder</w:t>
      </w:r>
      <w:r w:rsidR="00FB17A5" w:rsidRPr="00623AC6">
        <w:rPr>
          <w:rFonts w:ascii="Calibri Light" w:eastAsia="Calibri" w:hAnsi="Calibri Light" w:cs="Times New Roman"/>
        </w:rPr>
        <w:t xml:space="preserve"> a Sr </w:t>
      </w:r>
      <w:r w:rsidR="00CF7A07" w:rsidRPr="00623AC6">
        <w:rPr>
          <w:rFonts w:ascii="Calibri Light" w:eastAsia="Calibri" w:hAnsi="Calibri Light" w:cs="Times New Roman"/>
        </w:rPr>
        <w:t>creëert een afbakeningscriterium</w:t>
      </w:r>
      <w:r w:rsidR="00FB17A5" w:rsidRPr="00623AC6">
        <w:rPr>
          <w:rFonts w:ascii="Calibri Light" w:eastAsia="Calibri" w:hAnsi="Calibri Light" w:cs="Times New Roman"/>
        </w:rPr>
        <w:t xml:space="preserve"> tussen materieel ‘minder ernstige’ delicten en materieel ‘ernstige delicten’. Een delict is materieel ‘ernstig’, als het ernstige inbreuk maakt op de lichamelijke integriteit van een slachtoffer</w:t>
      </w:r>
      <w:r w:rsidR="00C171FE" w:rsidRPr="00623AC6">
        <w:rPr>
          <w:rFonts w:ascii="Calibri Light" w:eastAsia="Calibri" w:hAnsi="Calibri Light" w:cs="Times New Roman"/>
        </w:rPr>
        <w:t xml:space="preserve"> van een ernstig zeden- of geweldsdelict</w:t>
      </w:r>
      <w:r w:rsidR="00FB17A5" w:rsidRPr="00623AC6">
        <w:rPr>
          <w:rFonts w:ascii="Calibri Light" w:eastAsia="Calibri" w:hAnsi="Calibri Light" w:cs="Times New Roman"/>
        </w:rPr>
        <w:t>.</w:t>
      </w:r>
      <w:r w:rsidR="00FB17A5" w:rsidRPr="00623AC6">
        <w:rPr>
          <w:rStyle w:val="Voetnootmarkering"/>
          <w:rFonts w:ascii="Calibri Light" w:eastAsia="Calibri" w:hAnsi="Calibri Light" w:cs="Times New Roman"/>
        </w:rPr>
        <w:footnoteReference w:id="59"/>
      </w:r>
      <w:r w:rsidR="00FB17A5" w:rsidRPr="00623AC6">
        <w:rPr>
          <w:rFonts w:ascii="Calibri Light" w:eastAsia="Calibri" w:hAnsi="Calibri Light" w:cs="Times New Roman"/>
        </w:rPr>
        <w:t xml:space="preserve"> </w:t>
      </w:r>
      <w:r w:rsidR="00CE2BCC" w:rsidRPr="00623AC6">
        <w:rPr>
          <w:rFonts w:ascii="Calibri Light" w:eastAsia="Calibri" w:hAnsi="Calibri Light" w:cs="Times New Roman"/>
        </w:rPr>
        <w:t>Het is van belang om te vermelden dat bij het materiele criterium expliciet niet is gekozen om een ernstige inbreuk op de geestelijke integriteit van een slachtoffer strafbaar te stellen, gezien dit een té subjectieve maatstaf is. De mate van mentale schade die door een slachtoffer van een ernstig zeden- of geweldsdelict is opgelopen, verschilt namelijk van persoon tot persoon.</w:t>
      </w:r>
      <w:r w:rsidR="00CE2BCC" w:rsidRPr="00623AC6">
        <w:rPr>
          <w:rStyle w:val="Voetnootmarkering"/>
          <w:rFonts w:ascii="Calibri Light" w:eastAsia="Calibri" w:hAnsi="Calibri Light" w:cs="Times New Roman"/>
        </w:rPr>
        <w:footnoteReference w:id="60"/>
      </w:r>
    </w:p>
    <w:p w:rsidR="00CE2BCC" w:rsidRPr="00623AC6" w:rsidRDefault="00CE2BCC" w:rsidP="00AA1B85">
      <w:pPr>
        <w:spacing w:after="0" w:line="360" w:lineRule="auto"/>
        <w:rPr>
          <w:rFonts w:ascii="Calibri Light" w:eastAsia="Calibri" w:hAnsi="Calibri Light" w:cs="Times New Roman"/>
        </w:rPr>
      </w:pPr>
    </w:p>
    <w:p w:rsidR="00BA3EFC" w:rsidRPr="00623AC6" w:rsidRDefault="00BA3EFC" w:rsidP="00AA1B85">
      <w:pPr>
        <w:spacing w:after="0" w:line="360" w:lineRule="auto"/>
        <w:rPr>
          <w:rFonts w:ascii="Calibri Light" w:eastAsia="Calibri" w:hAnsi="Calibri Light" w:cs="Times New Roman"/>
        </w:rPr>
      </w:pPr>
      <w:r w:rsidRPr="00623AC6">
        <w:rPr>
          <w:rFonts w:ascii="Calibri Light" w:eastAsia="Calibri" w:hAnsi="Calibri Light" w:cs="Times New Roman"/>
        </w:rPr>
        <w:t>Hoewel het formele c</w:t>
      </w:r>
      <w:r w:rsidR="00D52B3E" w:rsidRPr="00623AC6">
        <w:rPr>
          <w:rFonts w:ascii="Calibri Light" w:eastAsia="Calibri" w:hAnsi="Calibri Light" w:cs="Times New Roman"/>
        </w:rPr>
        <w:t xml:space="preserve">riterium uit art. 22b lid 1 onder </w:t>
      </w:r>
      <w:r w:rsidRPr="00623AC6">
        <w:rPr>
          <w:rFonts w:ascii="Calibri Light" w:eastAsia="Calibri" w:hAnsi="Calibri Light" w:cs="Times New Roman"/>
        </w:rPr>
        <w:t>a Sr een eenduidige interpretatie kent – het moet gaan om ernstige zeden- of geweldsdelict</w:t>
      </w:r>
      <w:r w:rsidR="00045C61" w:rsidRPr="00623AC6">
        <w:rPr>
          <w:rFonts w:ascii="Calibri Light" w:eastAsia="Calibri" w:hAnsi="Calibri Light" w:cs="Times New Roman"/>
        </w:rPr>
        <w:t>en waar een</w:t>
      </w:r>
      <w:r w:rsidRPr="00623AC6">
        <w:rPr>
          <w:rFonts w:ascii="Calibri Light" w:eastAsia="Calibri" w:hAnsi="Calibri Light" w:cs="Times New Roman"/>
        </w:rPr>
        <w:t xml:space="preserve"> gevangenisstraf van zes jaren </w:t>
      </w:r>
      <w:r w:rsidR="00045C61" w:rsidRPr="00623AC6">
        <w:rPr>
          <w:rFonts w:ascii="Calibri Light" w:eastAsia="Calibri" w:hAnsi="Calibri Light" w:cs="Times New Roman"/>
        </w:rPr>
        <w:t xml:space="preserve">of meer </w:t>
      </w:r>
      <w:r w:rsidRPr="00623AC6">
        <w:rPr>
          <w:rFonts w:ascii="Calibri Light" w:eastAsia="Calibri" w:hAnsi="Calibri Light" w:cs="Times New Roman"/>
        </w:rPr>
        <w:t xml:space="preserve">op staat -, is het materiele criterium omtrent de ernstige inbreuk op de lichamelijke integriteit voor meerdere interpretaties vatbaar. Het Sr geeft geen kant en klare definitie voor dit begrip. </w:t>
      </w:r>
      <w:r w:rsidR="00820772" w:rsidRPr="00623AC6">
        <w:rPr>
          <w:rFonts w:ascii="Calibri Light" w:eastAsia="Calibri" w:hAnsi="Calibri Light" w:cs="Times New Roman"/>
        </w:rPr>
        <w:t>Rechters en raadsheren van r</w:t>
      </w:r>
      <w:r w:rsidR="0097600A" w:rsidRPr="00623AC6">
        <w:rPr>
          <w:rFonts w:ascii="Calibri Light" w:eastAsia="Calibri" w:hAnsi="Calibri Light" w:cs="Times New Roman"/>
        </w:rPr>
        <w:t>echtbanken, gerechtsho</w:t>
      </w:r>
      <w:r w:rsidR="00561428" w:rsidRPr="00623AC6">
        <w:rPr>
          <w:rFonts w:ascii="Calibri Light" w:eastAsia="Calibri" w:hAnsi="Calibri Light" w:cs="Times New Roman"/>
        </w:rPr>
        <w:t>ven en zelfs de Hoge Raad hebben</w:t>
      </w:r>
      <w:r w:rsidR="0097600A" w:rsidRPr="00623AC6">
        <w:rPr>
          <w:rFonts w:ascii="Calibri Light" w:eastAsia="Calibri" w:hAnsi="Calibri Light" w:cs="Times New Roman"/>
        </w:rPr>
        <w:t xml:space="preserve"> zich </w:t>
      </w:r>
      <w:r w:rsidR="00561428" w:rsidRPr="00623AC6">
        <w:rPr>
          <w:rFonts w:ascii="Calibri Light" w:eastAsia="Calibri" w:hAnsi="Calibri Light" w:cs="Times New Roman"/>
        </w:rPr>
        <w:t xml:space="preserve">gebogen </w:t>
      </w:r>
      <w:r w:rsidR="0097600A" w:rsidRPr="00623AC6">
        <w:rPr>
          <w:rFonts w:ascii="Calibri Light" w:eastAsia="Calibri" w:hAnsi="Calibri Light" w:cs="Times New Roman"/>
        </w:rPr>
        <w:t xml:space="preserve">over het leerstuk van de ernstige inbreuk op de </w:t>
      </w:r>
      <w:r w:rsidR="00561428" w:rsidRPr="00623AC6">
        <w:rPr>
          <w:rFonts w:ascii="Calibri Light" w:eastAsia="Calibri" w:hAnsi="Calibri Light" w:cs="Times New Roman"/>
        </w:rPr>
        <w:t>lichamelijke integriteit.</w:t>
      </w:r>
    </w:p>
    <w:p w:rsidR="0097600A" w:rsidRPr="00623AC6" w:rsidRDefault="00561428"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Op 24 januari 2017 </w:t>
      </w:r>
      <w:r w:rsidR="0097600A" w:rsidRPr="00623AC6">
        <w:rPr>
          <w:rFonts w:ascii="Calibri Light" w:eastAsia="Calibri" w:hAnsi="Calibri Light" w:cs="Times New Roman"/>
        </w:rPr>
        <w:t>heeft de</w:t>
      </w:r>
      <w:r w:rsidRPr="00623AC6">
        <w:rPr>
          <w:rFonts w:ascii="Calibri Light" w:eastAsia="Calibri" w:hAnsi="Calibri Light" w:cs="Times New Roman"/>
        </w:rPr>
        <w:t xml:space="preserve"> Hoge Raad een uitspraak gedaan, waarin werd vastgesteld dat het opleggen van een kale taakstraf is uitgesloten, indien er daadwerkelijk een ernstige inbreuk is gemaakt op de lichamelijke integriteit van een slachtoffer van een ernstig zeden- of geweldsdelict. Of er van een dergelijke ernstige inbreuk sprake is, is afhankelijk van de omstandigheden van het geval.</w:t>
      </w:r>
      <w:r w:rsidRPr="00623AC6">
        <w:rPr>
          <w:rStyle w:val="Voetnootmarkering"/>
          <w:rFonts w:ascii="Calibri Light" w:eastAsia="Calibri" w:hAnsi="Calibri Light" w:cs="Times New Roman"/>
        </w:rPr>
        <w:footnoteReference w:id="61"/>
      </w:r>
      <w:r w:rsidR="00B07CC7" w:rsidRPr="00623AC6">
        <w:rPr>
          <w:rFonts w:ascii="Calibri Light" w:eastAsia="Calibri" w:hAnsi="Calibri Light" w:cs="Times New Roman"/>
        </w:rPr>
        <w:t xml:space="preserve"> </w:t>
      </w:r>
    </w:p>
    <w:p w:rsidR="00BE0F33" w:rsidRPr="00623AC6" w:rsidRDefault="00BE0F33" w:rsidP="00AA1B85">
      <w:pPr>
        <w:spacing w:after="0" w:line="360" w:lineRule="auto"/>
        <w:rPr>
          <w:rFonts w:ascii="Calibri Light" w:eastAsia="Calibri" w:hAnsi="Calibri Light" w:cs="Times New Roman"/>
        </w:rPr>
      </w:pPr>
    </w:p>
    <w:p w:rsidR="0079500C" w:rsidRPr="00623AC6" w:rsidRDefault="003F7748" w:rsidP="00DF6F18">
      <w:pPr>
        <w:pStyle w:val="Kop3"/>
        <w:rPr>
          <w:rFonts w:ascii="Calibri Light" w:eastAsia="Calibri" w:hAnsi="Calibri Light"/>
        </w:rPr>
      </w:pPr>
      <w:bookmarkStart w:id="140" w:name="_Toc516165913"/>
      <w:bookmarkStart w:id="141" w:name="_Toc516532483"/>
      <w:bookmarkStart w:id="142" w:name="_Toc516534228"/>
      <w:bookmarkStart w:id="143" w:name="_Toc516534657"/>
      <w:r w:rsidRPr="00623AC6">
        <w:rPr>
          <w:rFonts w:ascii="Calibri Light" w:eastAsia="Calibri" w:hAnsi="Calibri Light"/>
        </w:rPr>
        <w:t>2.6.</w:t>
      </w:r>
      <w:r w:rsidR="00D52B3E" w:rsidRPr="00623AC6">
        <w:rPr>
          <w:rFonts w:ascii="Calibri Light" w:eastAsia="Calibri" w:hAnsi="Calibri Light"/>
        </w:rPr>
        <w:t xml:space="preserve">2. Art. 22b lid 1 onder </w:t>
      </w:r>
      <w:r w:rsidR="0079500C" w:rsidRPr="00623AC6">
        <w:rPr>
          <w:rFonts w:ascii="Calibri Light" w:eastAsia="Calibri" w:hAnsi="Calibri Light"/>
        </w:rPr>
        <w:t>b Sr</w:t>
      </w:r>
      <w:bookmarkEnd w:id="140"/>
      <w:bookmarkEnd w:id="141"/>
      <w:bookmarkEnd w:id="142"/>
      <w:bookmarkEnd w:id="143"/>
    </w:p>
    <w:p w:rsidR="00651BEE" w:rsidRPr="00623AC6" w:rsidRDefault="00651BEE" w:rsidP="00AA1B85">
      <w:pPr>
        <w:spacing w:after="0" w:line="360" w:lineRule="auto"/>
        <w:rPr>
          <w:rFonts w:ascii="Calibri Light" w:eastAsia="Calibri" w:hAnsi="Calibri Light" w:cs="Times New Roman"/>
        </w:rPr>
      </w:pPr>
    </w:p>
    <w:p w:rsidR="00625D85" w:rsidRPr="00623AC6" w:rsidRDefault="00952DB8" w:rsidP="00AA1B85">
      <w:pPr>
        <w:spacing w:after="0" w:line="360" w:lineRule="auto"/>
        <w:rPr>
          <w:rFonts w:ascii="Calibri Light" w:eastAsia="Calibri" w:hAnsi="Calibri Light" w:cs="Times New Roman"/>
        </w:rPr>
      </w:pPr>
      <w:r w:rsidRPr="00623AC6">
        <w:rPr>
          <w:rFonts w:ascii="Calibri Light" w:eastAsia="Calibri" w:hAnsi="Calibri Light" w:cs="Times New Roman"/>
        </w:rPr>
        <w:t>Art. 22b lid 1</w:t>
      </w:r>
      <w:r w:rsidR="00625D85" w:rsidRPr="00623AC6">
        <w:rPr>
          <w:rFonts w:ascii="Calibri Light" w:eastAsia="Calibri" w:hAnsi="Calibri Light" w:cs="Times New Roman"/>
        </w:rPr>
        <w:t xml:space="preserve"> aanhef en</w:t>
      </w:r>
      <w:r w:rsidR="00D52B3E" w:rsidRPr="00623AC6">
        <w:rPr>
          <w:rFonts w:ascii="Calibri Light" w:eastAsia="Calibri" w:hAnsi="Calibri Light" w:cs="Times New Roman"/>
        </w:rPr>
        <w:t xml:space="preserve"> onder </w:t>
      </w:r>
      <w:r w:rsidRPr="00623AC6">
        <w:rPr>
          <w:rFonts w:ascii="Calibri Light" w:eastAsia="Calibri" w:hAnsi="Calibri Light" w:cs="Times New Roman"/>
        </w:rPr>
        <w:t>b Sr luidt als volgt:</w:t>
      </w:r>
    </w:p>
    <w:p w:rsidR="00651BEE" w:rsidRPr="00623AC6" w:rsidRDefault="00651BEE" w:rsidP="00AA1B85">
      <w:pPr>
        <w:spacing w:after="0" w:line="360" w:lineRule="auto"/>
        <w:rPr>
          <w:rFonts w:ascii="Calibri Light" w:eastAsia="Calibri" w:hAnsi="Calibri Light" w:cs="Times New Roman"/>
        </w:rPr>
      </w:pPr>
    </w:p>
    <w:p w:rsidR="00625D85" w:rsidRPr="00623AC6" w:rsidRDefault="00625D85" w:rsidP="00AA1B85">
      <w:pPr>
        <w:spacing w:after="0" w:line="360" w:lineRule="auto"/>
        <w:rPr>
          <w:rFonts w:ascii="Calibri Light" w:eastAsia="Calibri" w:hAnsi="Calibri Light" w:cs="Times New Roman"/>
        </w:rPr>
      </w:pPr>
      <w:r w:rsidRPr="00623AC6">
        <w:rPr>
          <w:rFonts w:ascii="Calibri Light" w:eastAsia="Calibri" w:hAnsi="Calibri Light" w:cs="Times New Roman"/>
        </w:rPr>
        <w:t>‘Een taakstraf wordt niet opgelegd in geval van veroordeling voor</w:t>
      </w:r>
      <w:r w:rsidR="00AA6B58" w:rsidRPr="00623AC6">
        <w:rPr>
          <w:rFonts w:ascii="Calibri Light" w:eastAsia="Calibri" w:hAnsi="Calibri Light" w:cs="Times New Roman"/>
        </w:rPr>
        <w:t>: een van de misdrijven omschreven in de artikelen 181,</w:t>
      </w:r>
      <w:r w:rsidR="002077CA" w:rsidRPr="00623AC6">
        <w:rPr>
          <w:rFonts w:ascii="Calibri Light" w:eastAsia="Calibri" w:hAnsi="Calibri Light" w:cs="Times New Roman"/>
        </w:rPr>
        <w:t xml:space="preserve"> 240b, 248a, 248b, 248c en 250.’</w:t>
      </w:r>
    </w:p>
    <w:p w:rsidR="00952DB8" w:rsidRPr="00623AC6" w:rsidRDefault="00952DB8" w:rsidP="00AA1B85">
      <w:pPr>
        <w:spacing w:after="0" w:line="360" w:lineRule="auto"/>
        <w:rPr>
          <w:rFonts w:ascii="Calibri Light" w:eastAsia="Calibri" w:hAnsi="Calibri Light" w:cs="Times New Roman"/>
          <w:b/>
          <w:u w:val="single"/>
        </w:rPr>
      </w:pPr>
    </w:p>
    <w:p w:rsidR="001C36E6" w:rsidRPr="00623AC6" w:rsidRDefault="001C36E6" w:rsidP="00AA1B85">
      <w:pPr>
        <w:spacing w:after="0" w:line="360" w:lineRule="auto"/>
        <w:rPr>
          <w:rFonts w:ascii="Calibri Light" w:eastAsia="Calibri" w:hAnsi="Calibri Light" w:cs="Times New Roman"/>
        </w:rPr>
      </w:pPr>
      <w:r w:rsidRPr="00623AC6">
        <w:rPr>
          <w:rFonts w:ascii="Calibri Light" w:eastAsia="Calibri" w:hAnsi="Calibri Light" w:cs="Times New Roman"/>
        </w:rPr>
        <w:t>Zoals reeds eerder aangehaald in de probleemanalyse van paragr</w:t>
      </w:r>
      <w:r w:rsidR="00D52B3E" w:rsidRPr="00623AC6">
        <w:rPr>
          <w:rFonts w:ascii="Calibri Light" w:eastAsia="Calibri" w:hAnsi="Calibri Light" w:cs="Times New Roman"/>
        </w:rPr>
        <w:t xml:space="preserve">aaf 1.1, betreft </w:t>
      </w:r>
      <w:r w:rsidRPr="00623AC6">
        <w:rPr>
          <w:rFonts w:ascii="Calibri Light" w:eastAsia="Calibri" w:hAnsi="Calibri Light" w:cs="Times New Roman"/>
        </w:rPr>
        <w:t xml:space="preserve">art. 22b </w:t>
      </w:r>
      <w:r w:rsidR="00D52B3E" w:rsidRPr="00623AC6">
        <w:rPr>
          <w:rFonts w:ascii="Calibri Light" w:eastAsia="Calibri" w:hAnsi="Calibri Light" w:cs="Times New Roman"/>
        </w:rPr>
        <w:t xml:space="preserve">lid 1 onder b </w:t>
      </w:r>
      <w:r w:rsidRPr="00623AC6">
        <w:rPr>
          <w:rFonts w:ascii="Calibri Light" w:eastAsia="Calibri" w:hAnsi="Calibri Light" w:cs="Times New Roman"/>
        </w:rPr>
        <w:t xml:space="preserve">Sr een vijftal specifiek genoemde ernstige zedendelicten, waar niet mag worden volstaan met de sanctionering van enkel een taakstraf. </w:t>
      </w:r>
      <w:r w:rsidR="00E467AC" w:rsidRPr="00623AC6">
        <w:rPr>
          <w:rFonts w:ascii="Calibri Light" w:eastAsia="Calibri" w:hAnsi="Calibri Light" w:cs="Times New Roman"/>
        </w:rPr>
        <w:t>Bij veroordeling voor deze misdrijven kan derhalve geen ‘kale’ taakstraf worden opgelegd, ongeacht of de misdrijven een ernstige inbreuk op de lichamelijke integriteit van het slachtoffer ten gevolge hebben gehad</w:t>
      </w:r>
      <w:r w:rsidR="00E25E02" w:rsidRPr="00623AC6">
        <w:rPr>
          <w:rFonts w:ascii="Calibri Light" w:eastAsia="Calibri" w:hAnsi="Calibri Light" w:cs="Times New Roman"/>
        </w:rPr>
        <w:t>.</w:t>
      </w:r>
      <w:r w:rsidR="00E25E02" w:rsidRPr="00623AC6">
        <w:rPr>
          <w:rStyle w:val="Voetnootmarkering"/>
          <w:rFonts w:ascii="Calibri Light" w:eastAsia="Calibri" w:hAnsi="Calibri Light" w:cs="Times New Roman"/>
        </w:rPr>
        <w:footnoteReference w:id="62"/>
      </w:r>
    </w:p>
    <w:p w:rsidR="00C9078D" w:rsidRPr="00623AC6" w:rsidRDefault="00C9078D" w:rsidP="00AA1B85">
      <w:pPr>
        <w:spacing w:after="0" w:line="360" w:lineRule="auto"/>
        <w:rPr>
          <w:rFonts w:ascii="Calibri Light" w:eastAsia="Calibri" w:hAnsi="Calibri Light" w:cs="Times New Roman"/>
        </w:rPr>
      </w:pPr>
      <w:r w:rsidRPr="00623AC6">
        <w:rPr>
          <w:rFonts w:ascii="Calibri Light" w:eastAsia="Calibri" w:hAnsi="Calibri Light" w:cs="Times New Roman"/>
        </w:rPr>
        <w:t>De keuze voor deze misdrijven is ingegeven door de wens om de ernst van deze misdrijven te onderstrepen en het belang te benadrukken van de bescherming die deze artikelen beogen te geven aan minderjarigen.</w:t>
      </w:r>
      <w:r w:rsidRPr="00623AC6">
        <w:rPr>
          <w:rStyle w:val="Voetnootmarkering"/>
          <w:rFonts w:ascii="Calibri Light" w:eastAsia="Calibri" w:hAnsi="Calibri Light" w:cs="Times New Roman"/>
        </w:rPr>
        <w:footnoteReference w:id="63"/>
      </w:r>
    </w:p>
    <w:p w:rsidR="00F6178C" w:rsidRPr="00623AC6" w:rsidRDefault="00F6178C" w:rsidP="00AA1B85">
      <w:pPr>
        <w:spacing w:after="0" w:line="360" w:lineRule="auto"/>
        <w:rPr>
          <w:rFonts w:ascii="Calibri Light" w:eastAsia="Calibri" w:hAnsi="Calibri Light" w:cs="Times New Roman"/>
        </w:rPr>
      </w:pPr>
    </w:p>
    <w:p w:rsidR="00F6178C" w:rsidRPr="00623AC6" w:rsidRDefault="003F7748" w:rsidP="00DF6F18">
      <w:pPr>
        <w:pStyle w:val="Kop3"/>
        <w:rPr>
          <w:rFonts w:ascii="Calibri Light" w:eastAsia="Calibri" w:hAnsi="Calibri Light"/>
        </w:rPr>
      </w:pPr>
      <w:bookmarkStart w:id="144" w:name="_Toc516165914"/>
      <w:bookmarkStart w:id="145" w:name="_Toc516532484"/>
      <w:bookmarkStart w:id="146" w:name="_Toc516534229"/>
      <w:bookmarkStart w:id="147" w:name="_Toc516534658"/>
      <w:r w:rsidRPr="00623AC6">
        <w:rPr>
          <w:rFonts w:ascii="Calibri Light" w:eastAsia="Calibri" w:hAnsi="Calibri Light"/>
        </w:rPr>
        <w:t>2.6.3</w:t>
      </w:r>
      <w:r w:rsidR="00F6178C" w:rsidRPr="00623AC6">
        <w:rPr>
          <w:rFonts w:ascii="Calibri Light" w:eastAsia="Calibri" w:hAnsi="Calibri Light"/>
        </w:rPr>
        <w:t xml:space="preserve">. </w:t>
      </w:r>
      <w:r w:rsidRPr="00623AC6">
        <w:rPr>
          <w:rFonts w:ascii="Calibri Light" w:eastAsia="Calibri" w:hAnsi="Calibri Light"/>
        </w:rPr>
        <w:t xml:space="preserve"> </w:t>
      </w:r>
      <w:r w:rsidR="00F6178C" w:rsidRPr="00623AC6">
        <w:rPr>
          <w:rFonts w:ascii="Calibri Light" w:eastAsia="Calibri" w:hAnsi="Calibri Light"/>
        </w:rPr>
        <w:t>Art. 22b lid 2 Sr</w:t>
      </w:r>
      <w:bookmarkEnd w:id="144"/>
      <w:bookmarkEnd w:id="145"/>
      <w:bookmarkEnd w:id="146"/>
      <w:bookmarkEnd w:id="147"/>
      <w:r w:rsidR="00F6178C" w:rsidRPr="00623AC6">
        <w:rPr>
          <w:rFonts w:ascii="Calibri Light" w:eastAsia="Calibri" w:hAnsi="Calibri Light"/>
        </w:rPr>
        <w:t xml:space="preserve"> </w:t>
      </w:r>
    </w:p>
    <w:p w:rsidR="00F6178C" w:rsidRPr="00623AC6" w:rsidRDefault="00F6178C" w:rsidP="00AA1B85">
      <w:pPr>
        <w:spacing w:after="0" w:line="360" w:lineRule="auto"/>
        <w:rPr>
          <w:rFonts w:ascii="Calibri Light" w:eastAsia="Calibri" w:hAnsi="Calibri Light" w:cs="Times New Roman"/>
          <w:b/>
          <w:u w:val="single"/>
        </w:rPr>
      </w:pPr>
    </w:p>
    <w:p w:rsidR="00952DB8" w:rsidRPr="00623AC6" w:rsidRDefault="00952DB8" w:rsidP="00AA1B85">
      <w:pPr>
        <w:spacing w:after="0" w:line="360" w:lineRule="auto"/>
        <w:rPr>
          <w:rFonts w:ascii="Calibri Light" w:eastAsia="Calibri" w:hAnsi="Calibri Light" w:cs="Times New Roman"/>
          <w:b/>
          <w:u w:val="single"/>
        </w:rPr>
      </w:pPr>
      <w:r w:rsidRPr="00623AC6">
        <w:rPr>
          <w:rFonts w:ascii="Calibri Light" w:eastAsia="Calibri" w:hAnsi="Calibri Light" w:cs="Times New Roman"/>
        </w:rPr>
        <w:t>Art. 22b lid 2 Sr luidt als volgt:</w:t>
      </w:r>
    </w:p>
    <w:p w:rsidR="00952DB8" w:rsidRPr="00623AC6" w:rsidRDefault="00952DB8" w:rsidP="00AA1B85">
      <w:pPr>
        <w:spacing w:after="0" w:line="360" w:lineRule="auto"/>
        <w:rPr>
          <w:rFonts w:ascii="Calibri Light" w:eastAsia="Calibri" w:hAnsi="Calibri Light" w:cs="Times New Roman"/>
        </w:rPr>
      </w:pPr>
    </w:p>
    <w:p w:rsidR="00952DB8" w:rsidRPr="00623AC6" w:rsidRDefault="00952DB8"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‘Een taakstraf wordt niet opgelegd in geval van veroordeling voor een misdrijf indien: </w:t>
      </w:r>
    </w:p>
    <w:p w:rsidR="00952DB8" w:rsidRPr="00623AC6" w:rsidRDefault="00952DB8" w:rsidP="00AA1B85">
      <w:pPr>
        <w:spacing w:after="0" w:line="360" w:lineRule="auto"/>
        <w:rPr>
          <w:rFonts w:ascii="Calibri Light" w:eastAsia="Calibri" w:hAnsi="Calibri Light" w:cs="Times New Roman"/>
        </w:rPr>
      </w:pPr>
      <w:r w:rsidRPr="00623AC6">
        <w:rPr>
          <w:rFonts w:ascii="Calibri Light" w:eastAsia="Calibri" w:hAnsi="Calibri Light" w:cs="Times New Roman"/>
        </w:rPr>
        <w:t>- aan de veroordeelde in de vijf jaren voorafgaand aan het door hem begane feit wegens een soortgelijk misdrijf is opgelegd, en</w:t>
      </w:r>
    </w:p>
    <w:p w:rsidR="00952DB8" w:rsidRPr="00623AC6" w:rsidRDefault="00952DB8" w:rsidP="00AA1B85">
      <w:pPr>
        <w:spacing w:after="0" w:line="360" w:lineRule="auto"/>
        <w:rPr>
          <w:rFonts w:ascii="Calibri Light" w:eastAsia="Calibri" w:hAnsi="Calibri Light" w:cs="Times New Roman"/>
        </w:rPr>
      </w:pPr>
      <w:r w:rsidRPr="00623AC6">
        <w:rPr>
          <w:rFonts w:ascii="Calibri Light" w:eastAsia="Calibri" w:hAnsi="Calibri Light" w:cs="Times New Roman"/>
        </w:rPr>
        <w:t>- de veroordeelde deze taakstraf heeft verricht dan wel op grond van artikel 22g de tenuitvoerlegging van de vervangende hechtenis is bevolen.’</w:t>
      </w:r>
    </w:p>
    <w:p w:rsidR="00E91C78" w:rsidRPr="00623AC6" w:rsidRDefault="00E91C78" w:rsidP="00AA1B85">
      <w:pPr>
        <w:spacing w:after="0" w:line="360" w:lineRule="auto"/>
        <w:rPr>
          <w:rFonts w:ascii="Calibri Light" w:eastAsia="Calibri" w:hAnsi="Calibri Light" w:cs="Times New Roman"/>
        </w:rPr>
      </w:pPr>
    </w:p>
    <w:p w:rsidR="0001214C" w:rsidRPr="00623AC6" w:rsidRDefault="00E97FEB" w:rsidP="00AA1B85">
      <w:pPr>
        <w:spacing w:after="0" w:line="360" w:lineRule="auto"/>
        <w:rPr>
          <w:rFonts w:ascii="Calibri Light" w:eastAsia="Calibri" w:hAnsi="Calibri Light" w:cs="Times New Roman"/>
        </w:rPr>
      </w:pPr>
      <w:r w:rsidRPr="00623AC6">
        <w:rPr>
          <w:rFonts w:ascii="Calibri Light" w:eastAsia="Calibri" w:hAnsi="Calibri Light" w:cs="Times New Roman"/>
        </w:rPr>
        <w:t>Het tweede lid van art.</w:t>
      </w:r>
      <w:r w:rsidR="0001214C" w:rsidRPr="00623AC6">
        <w:rPr>
          <w:rFonts w:ascii="Calibri Light" w:eastAsia="Calibri" w:hAnsi="Calibri Light" w:cs="Times New Roman"/>
        </w:rPr>
        <w:t xml:space="preserve"> 22b </w:t>
      </w:r>
      <w:r w:rsidRPr="00623AC6">
        <w:rPr>
          <w:rFonts w:ascii="Calibri Light" w:eastAsia="Calibri" w:hAnsi="Calibri Light" w:cs="Times New Roman"/>
        </w:rPr>
        <w:t xml:space="preserve">Sr </w:t>
      </w:r>
      <w:r w:rsidR="0001214C" w:rsidRPr="00623AC6">
        <w:rPr>
          <w:rFonts w:ascii="Calibri Light" w:eastAsia="Calibri" w:hAnsi="Calibri Light" w:cs="Times New Roman"/>
        </w:rPr>
        <w:t>voorziet in het uitsluiten van een taakstraf in het geval van recidive</w:t>
      </w:r>
      <w:r w:rsidR="00A23466" w:rsidRPr="00623AC6">
        <w:rPr>
          <w:rFonts w:ascii="Calibri Light" w:eastAsia="Calibri" w:hAnsi="Calibri Light" w:cs="Times New Roman"/>
        </w:rPr>
        <w:t xml:space="preserve">. </w:t>
      </w:r>
      <w:r w:rsidR="002E532E" w:rsidRPr="00623AC6">
        <w:rPr>
          <w:rFonts w:ascii="Calibri Light" w:eastAsia="Calibri" w:hAnsi="Calibri Light" w:cs="Times New Roman"/>
        </w:rPr>
        <w:t>Indien aan de veroordeelde in de vijf jaar voorafgaand aan het door hem begane feit een taakstraf is opgelegd ter zak</w:t>
      </w:r>
      <w:r w:rsidRPr="00623AC6">
        <w:rPr>
          <w:rFonts w:ascii="Calibri Light" w:eastAsia="Calibri" w:hAnsi="Calibri Light" w:cs="Times New Roman"/>
        </w:rPr>
        <w:t>e van een soortgelijk misdrijf é</w:t>
      </w:r>
      <w:r w:rsidR="002E532E" w:rsidRPr="00623AC6">
        <w:rPr>
          <w:rFonts w:ascii="Calibri Light" w:eastAsia="Calibri" w:hAnsi="Calibri Light" w:cs="Times New Roman"/>
        </w:rPr>
        <w:t>n de veroordeelde heeft deze taakstraf verricht of de vervangende hechtenis is ten uitvoer gelegd, dan kan niet opnieuw een taakstraf worden opgelegd. Deze beperking geldt voor soortgelijke recidive ten aanzien van alle misdrijven en niet alleen voor ernstige zeden- en geweldsmisdrijven. Om te bepalen of sprake is van soortgelijke recidive kan worden aangesloten bij de algemene recidiveregeling, welke i</w:t>
      </w:r>
      <w:r w:rsidR="00A23466" w:rsidRPr="00623AC6">
        <w:rPr>
          <w:rFonts w:ascii="Calibri Light" w:eastAsia="Calibri" w:hAnsi="Calibri Light" w:cs="Times New Roman"/>
        </w:rPr>
        <w:t>s neergelegd in art. 43b Sr.</w:t>
      </w:r>
      <w:r w:rsidR="00A23466" w:rsidRPr="00623AC6">
        <w:rPr>
          <w:rStyle w:val="Voetnootmarkering"/>
          <w:rFonts w:ascii="Calibri Light" w:eastAsia="Calibri" w:hAnsi="Calibri Light" w:cs="Times New Roman"/>
        </w:rPr>
        <w:footnoteReference w:id="64"/>
      </w:r>
    </w:p>
    <w:p w:rsidR="00952DB8" w:rsidRPr="00623AC6" w:rsidRDefault="00952DB8" w:rsidP="00AA1B85">
      <w:pPr>
        <w:spacing w:after="0" w:line="360" w:lineRule="auto"/>
        <w:rPr>
          <w:rFonts w:ascii="Calibri Light" w:eastAsia="Calibri" w:hAnsi="Calibri Light" w:cs="Times New Roman"/>
          <w:b/>
          <w:u w:val="single"/>
        </w:rPr>
      </w:pPr>
    </w:p>
    <w:p w:rsidR="0079500C" w:rsidRPr="00623AC6" w:rsidRDefault="003F7748" w:rsidP="00DF6F18">
      <w:pPr>
        <w:pStyle w:val="Kop3"/>
        <w:rPr>
          <w:rFonts w:ascii="Calibri Light" w:eastAsia="Calibri" w:hAnsi="Calibri Light"/>
        </w:rPr>
      </w:pPr>
      <w:bookmarkStart w:id="148" w:name="_Toc516165915"/>
      <w:bookmarkStart w:id="149" w:name="_Toc516532485"/>
      <w:bookmarkStart w:id="150" w:name="_Toc516534230"/>
      <w:bookmarkStart w:id="151" w:name="_Toc516534659"/>
      <w:r w:rsidRPr="00623AC6">
        <w:rPr>
          <w:rFonts w:ascii="Calibri Light" w:eastAsia="Calibri" w:hAnsi="Calibri Light"/>
        </w:rPr>
        <w:t>2.6.4</w:t>
      </w:r>
      <w:r w:rsidR="0079500C" w:rsidRPr="00623AC6">
        <w:rPr>
          <w:rFonts w:ascii="Calibri Light" w:eastAsia="Calibri" w:hAnsi="Calibri Light"/>
        </w:rPr>
        <w:t>. De omzeiling van het taakstrafverbod ex art. 22b lid 3 Sr</w:t>
      </w:r>
      <w:bookmarkEnd w:id="148"/>
      <w:bookmarkEnd w:id="149"/>
      <w:bookmarkEnd w:id="150"/>
      <w:bookmarkEnd w:id="151"/>
    </w:p>
    <w:p w:rsidR="005801F7" w:rsidRPr="00623AC6" w:rsidRDefault="005801F7" w:rsidP="00AA1B85">
      <w:pPr>
        <w:spacing w:after="0" w:line="360" w:lineRule="auto"/>
        <w:rPr>
          <w:rFonts w:ascii="Calibri Light" w:eastAsia="Calibri" w:hAnsi="Calibri Light" w:cs="Times New Roman"/>
          <w:b/>
          <w:u w:val="single"/>
        </w:rPr>
      </w:pPr>
    </w:p>
    <w:p w:rsidR="00583DA6" w:rsidRPr="00623AC6" w:rsidRDefault="005801F7" w:rsidP="00AA1B85">
      <w:pPr>
        <w:spacing w:after="0" w:line="360" w:lineRule="auto"/>
        <w:rPr>
          <w:rFonts w:ascii="Calibri Light" w:eastAsia="Calibri" w:hAnsi="Calibri Light" w:cs="Times New Roman"/>
        </w:rPr>
      </w:pPr>
      <w:r w:rsidRPr="00623AC6">
        <w:rPr>
          <w:rFonts w:ascii="Calibri Light" w:eastAsia="Calibri" w:hAnsi="Calibri Light" w:cs="Times New Roman"/>
        </w:rPr>
        <w:t>In paragraaf 1.1 is reeds eerder uiteengezet hoe het taakstrafverbod van art. 22b Sr kan worden ‘omzeild’, door de t</w:t>
      </w:r>
      <w:r w:rsidR="00325EBB" w:rsidRPr="00623AC6">
        <w:rPr>
          <w:rFonts w:ascii="Calibri Light" w:eastAsia="Calibri" w:hAnsi="Calibri Light" w:cs="Times New Roman"/>
        </w:rPr>
        <w:t xml:space="preserve">oepassing van het derde lid. </w:t>
      </w:r>
      <w:r w:rsidR="00852419" w:rsidRPr="00623AC6">
        <w:rPr>
          <w:rFonts w:ascii="Calibri Light" w:eastAsia="Calibri" w:hAnsi="Calibri Light" w:cs="Times New Roman"/>
        </w:rPr>
        <w:t>Voor een nadere toelichting  op de mogelijkheid van omzeiling van het taakstrafverbod ex art. 22b Sr, wordt verwe</w:t>
      </w:r>
      <w:r w:rsidR="00DE3F2D" w:rsidRPr="00623AC6">
        <w:rPr>
          <w:rFonts w:ascii="Calibri Light" w:eastAsia="Calibri" w:hAnsi="Calibri Light" w:cs="Times New Roman"/>
        </w:rPr>
        <w:t xml:space="preserve">zen naar </w:t>
      </w:r>
      <w:r w:rsidR="00852419" w:rsidRPr="00623AC6">
        <w:rPr>
          <w:rFonts w:ascii="Calibri Light" w:eastAsia="Calibri" w:hAnsi="Calibri Light" w:cs="Times New Roman"/>
        </w:rPr>
        <w:t>paragraaf 2.6.4.1.1.</w:t>
      </w:r>
    </w:p>
    <w:p w:rsidR="006C1427" w:rsidRPr="00623AC6" w:rsidRDefault="006C1427" w:rsidP="00AA1B85">
      <w:pPr>
        <w:spacing w:after="0" w:line="360" w:lineRule="auto"/>
        <w:rPr>
          <w:rFonts w:ascii="Calibri Light" w:eastAsia="Calibri" w:hAnsi="Calibri Light" w:cs="Times New Roman"/>
          <w:color w:val="FF0000"/>
          <w:u w:val="single"/>
        </w:rPr>
      </w:pPr>
    </w:p>
    <w:p w:rsidR="00B90C13" w:rsidRPr="00623AC6" w:rsidRDefault="00B90C13" w:rsidP="00AA1B85">
      <w:pPr>
        <w:spacing w:after="0" w:line="360" w:lineRule="auto"/>
        <w:rPr>
          <w:rFonts w:ascii="Calibri Light" w:eastAsia="Calibri" w:hAnsi="Calibri Light" w:cs="Times New Roman"/>
          <w:b/>
          <w:u w:val="single"/>
        </w:rPr>
      </w:pPr>
    </w:p>
    <w:p w:rsidR="006B32A1" w:rsidRPr="00623AC6" w:rsidRDefault="003F7748" w:rsidP="00DF6F18">
      <w:pPr>
        <w:pStyle w:val="Kop4"/>
        <w:rPr>
          <w:rFonts w:ascii="Calibri Light" w:eastAsia="Calibri" w:hAnsi="Calibri Light"/>
          <w:i w:val="0"/>
        </w:rPr>
      </w:pPr>
      <w:bookmarkStart w:id="152" w:name="_Toc516532486"/>
      <w:bookmarkStart w:id="153" w:name="_Toc516534231"/>
      <w:bookmarkStart w:id="154" w:name="_Toc516534660"/>
      <w:r w:rsidRPr="00623AC6">
        <w:rPr>
          <w:rFonts w:ascii="Calibri Light" w:eastAsia="Calibri" w:hAnsi="Calibri Light"/>
          <w:i w:val="0"/>
        </w:rPr>
        <w:t>2.6.</w:t>
      </w:r>
      <w:r w:rsidR="006B32A1" w:rsidRPr="00623AC6">
        <w:rPr>
          <w:rFonts w:ascii="Calibri Light" w:eastAsia="Calibri" w:hAnsi="Calibri Light"/>
          <w:i w:val="0"/>
        </w:rPr>
        <w:t>4.1. De Valkenburgse zedenzaken</w:t>
      </w:r>
      <w:bookmarkEnd w:id="152"/>
      <w:bookmarkEnd w:id="153"/>
      <w:bookmarkEnd w:id="154"/>
    </w:p>
    <w:p w:rsidR="0079500C" w:rsidRPr="00623AC6" w:rsidRDefault="0079500C" w:rsidP="00AA1B85">
      <w:pPr>
        <w:spacing w:after="0" w:line="360" w:lineRule="auto"/>
        <w:rPr>
          <w:rFonts w:ascii="Calibri Light" w:eastAsia="Calibri" w:hAnsi="Calibri Light" w:cs="Times New Roman"/>
          <w:b/>
          <w:u w:val="single"/>
        </w:rPr>
      </w:pPr>
    </w:p>
    <w:p w:rsidR="00E467AC" w:rsidRPr="00623AC6" w:rsidRDefault="00E467AC"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Een van de meest spraakmakende en recente series van zedenzaken, waarin </w:t>
      </w:r>
      <w:r w:rsidR="00087103" w:rsidRPr="00623AC6">
        <w:rPr>
          <w:rFonts w:ascii="Calibri Light" w:eastAsia="Calibri" w:hAnsi="Calibri Light" w:cs="Times New Roman"/>
        </w:rPr>
        <w:t>de omstreden</w:t>
      </w:r>
      <w:r w:rsidR="008035EF" w:rsidRPr="00623AC6">
        <w:rPr>
          <w:rFonts w:ascii="Calibri Light" w:eastAsia="Calibri" w:hAnsi="Calibri Light" w:cs="Times New Roman"/>
        </w:rPr>
        <w:t xml:space="preserve"> omzeiling van </w:t>
      </w:r>
      <w:r w:rsidRPr="00623AC6">
        <w:rPr>
          <w:rFonts w:ascii="Calibri Light" w:eastAsia="Calibri" w:hAnsi="Calibri Light" w:cs="Times New Roman"/>
        </w:rPr>
        <w:t>het taakstrafverbod van art. 22b Sr door de</w:t>
      </w:r>
      <w:r w:rsidR="008035EF" w:rsidRPr="00623AC6">
        <w:rPr>
          <w:rFonts w:ascii="Calibri Light" w:eastAsia="Calibri" w:hAnsi="Calibri Light" w:cs="Times New Roman"/>
        </w:rPr>
        <w:t xml:space="preserve"> toepassing van het derde lid voorwerp van onderzoek is geweest,</w:t>
      </w:r>
      <w:r w:rsidRPr="00623AC6">
        <w:rPr>
          <w:rFonts w:ascii="Calibri Light" w:eastAsia="Calibri" w:hAnsi="Calibri Light" w:cs="Times New Roman"/>
        </w:rPr>
        <w:t xml:space="preserve">  zijn de Valkenburgse zedenzaken. De zaak betrof de seksue</w:t>
      </w:r>
      <w:r w:rsidR="007049D2" w:rsidRPr="00623AC6">
        <w:rPr>
          <w:rFonts w:ascii="Calibri Light" w:eastAsia="Calibri" w:hAnsi="Calibri Light" w:cs="Times New Roman"/>
        </w:rPr>
        <w:t xml:space="preserve">le uitbuiting </w:t>
      </w:r>
      <w:r w:rsidRPr="00623AC6">
        <w:rPr>
          <w:rFonts w:ascii="Calibri Light" w:eastAsia="Calibri" w:hAnsi="Calibri Light" w:cs="Times New Roman"/>
        </w:rPr>
        <w:t xml:space="preserve">door 22 mannen </w:t>
      </w:r>
      <w:r w:rsidR="00D77811" w:rsidRPr="00623AC6">
        <w:rPr>
          <w:rFonts w:ascii="Calibri Light" w:eastAsia="Calibri" w:hAnsi="Calibri Light" w:cs="Times New Roman"/>
        </w:rPr>
        <w:t xml:space="preserve">in de leeftijd van 23 tot 57 jaar </w:t>
      </w:r>
      <w:r w:rsidR="007049D2" w:rsidRPr="00623AC6">
        <w:rPr>
          <w:rFonts w:ascii="Calibri Light" w:eastAsia="Calibri" w:hAnsi="Calibri Light" w:cs="Times New Roman"/>
        </w:rPr>
        <w:t xml:space="preserve">door het </w:t>
      </w:r>
      <w:r w:rsidRPr="00623AC6">
        <w:rPr>
          <w:rFonts w:ascii="Calibri Light" w:eastAsia="Calibri" w:hAnsi="Calibri Light" w:cs="Times New Roman"/>
        </w:rPr>
        <w:t>tegen betaling plegen van ontucht met een 16-jarig meisje, met name vanuit een hotelkamer in Valkenburg.</w:t>
      </w:r>
      <w:r w:rsidRPr="00623AC6">
        <w:rPr>
          <w:rStyle w:val="Voetnootmarkering"/>
          <w:rFonts w:ascii="Calibri Light" w:eastAsia="Calibri" w:hAnsi="Calibri Light" w:cs="Times New Roman"/>
        </w:rPr>
        <w:footnoteReference w:id="65"/>
      </w:r>
      <w:r w:rsidRPr="00623AC6">
        <w:rPr>
          <w:rFonts w:ascii="Calibri Light" w:eastAsia="Calibri" w:hAnsi="Calibri Light" w:cs="Times New Roman"/>
        </w:rPr>
        <w:t xml:space="preserve"> Zij wisten niet dat het meisje minderjarig was. </w:t>
      </w:r>
      <w:r w:rsidR="00D77811" w:rsidRPr="00623AC6">
        <w:rPr>
          <w:rFonts w:ascii="Calibri Light" w:eastAsia="Calibri" w:hAnsi="Calibri Light" w:cs="Times New Roman"/>
        </w:rPr>
        <w:t xml:space="preserve">Het ging in deze zedenzaken dus om een strafbaar feit ex art. 248b Sr, te weten jeugdprostitutie. </w:t>
      </w:r>
      <w:r w:rsidRPr="00623AC6">
        <w:rPr>
          <w:rFonts w:ascii="Calibri Light" w:eastAsia="Calibri" w:hAnsi="Calibri Light" w:cs="Times New Roman"/>
        </w:rPr>
        <w:t>Vie</w:t>
      </w:r>
      <w:r w:rsidR="00D77811" w:rsidRPr="00623AC6">
        <w:rPr>
          <w:rFonts w:ascii="Calibri Light" w:eastAsia="Calibri" w:hAnsi="Calibri Light" w:cs="Times New Roman"/>
        </w:rPr>
        <w:t>r mannen werden vrijgesproken en zelfs twee mannen pleegden zelfmoord door de</w:t>
      </w:r>
      <w:r w:rsidR="00963D82" w:rsidRPr="00623AC6">
        <w:rPr>
          <w:rFonts w:ascii="Calibri Light" w:eastAsia="Calibri" w:hAnsi="Calibri Light" w:cs="Times New Roman"/>
        </w:rPr>
        <w:t xml:space="preserve"> on</w:t>
      </w:r>
      <w:r w:rsidR="00E62F49" w:rsidRPr="00623AC6">
        <w:rPr>
          <w:rFonts w:ascii="Calibri Light" w:eastAsia="Calibri" w:hAnsi="Calibri Light" w:cs="Times New Roman"/>
        </w:rPr>
        <w:t>t</w:t>
      </w:r>
      <w:r w:rsidR="00963D82" w:rsidRPr="00623AC6">
        <w:rPr>
          <w:rFonts w:ascii="Calibri Light" w:eastAsia="Calibri" w:hAnsi="Calibri Light" w:cs="Times New Roman"/>
        </w:rPr>
        <w:t>stane</w:t>
      </w:r>
      <w:r w:rsidR="00D77811" w:rsidRPr="00623AC6">
        <w:rPr>
          <w:rFonts w:ascii="Calibri Light" w:eastAsia="Calibri" w:hAnsi="Calibri Light" w:cs="Times New Roman"/>
        </w:rPr>
        <w:t xml:space="preserve"> maatschappelijke tendens. </w:t>
      </w:r>
    </w:p>
    <w:p w:rsidR="00D77811" w:rsidRPr="00623AC6" w:rsidRDefault="0094534D" w:rsidP="00AA1B85">
      <w:pPr>
        <w:spacing w:after="0" w:line="360" w:lineRule="auto"/>
        <w:rPr>
          <w:rFonts w:ascii="Calibri Light" w:eastAsia="Calibri" w:hAnsi="Calibri Light" w:cs="Times New Roman"/>
        </w:rPr>
      </w:pPr>
      <w:r w:rsidRPr="00623AC6">
        <w:rPr>
          <w:rFonts w:ascii="Calibri Light" w:eastAsia="Calibri" w:hAnsi="Calibri Light" w:cs="Times New Roman"/>
        </w:rPr>
        <w:t>In de overige gevallen</w:t>
      </w:r>
      <w:r w:rsidR="00D77811" w:rsidRPr="00623AC6">
        <w:rPr>
          <w:rFonts w:ascii="Calibri Light" w:eastAsia="Calibri" w:hAnsi="Calibri Light" w:cs="Times New Roman"/>
        </w:rPr>
        <w:t xml:space="preserve"> eiste</w:t>
      </w:r>
      <w:r w:rsidRPr="00623AC6">
        <w:rPr>
          <w:rFonts w:ascii="Calibri Light" w:eastAsia="Calibri" w:hAnsi="Calibri Light" w:cs="Times New Roman"/>
        </w:rPr>
        <w:t xml:space="preserve"> het OM</w:t>
      </w:r>
      <w:r w:rsidR="00D77811" w:rsidRPr="00623AC6">
        <w:rPr>
          <w:rFonts w:ascii="Calibri Light" w:eastAsia="Calibri" w:hAnsi="Calibri Light" w:cs="Times New Roman"/>
        </w:rPr>
        <w:t xml:space="preserve"> in eerste aanleg een onvoorwaardelijke gevangenisstraf, maar de rechtbank meende dat dit een te zware strafmodaliteit betrof. Gezien het feit ar</w:t>
      </w:r>
      <w:r w:rsidR="00C1439F" w:rsidRPr="00623AC6">
        <w:rPr>
          <w:rFonts w:ascii="Calibri Light" w:eastAsia="Calibri" w:hAnsi="Calibri Light" w:cs="Times New Roman"/>
        </w:rPr>
        <w:t>t. 248b Sr in art. 22b lid 1 onder</w:t>
      </w:r>
      <w:r w:rsidR="00D77811" w:rsidRPr="00623AC6">
        <w:rPr>
          <w:rFonts w:ascii="Calibri Light" w:eastAsia="Calibri" w:hAnsi="Calibri Light" w:cs="Times New Roman"/>
        </w:rPr>
        <w:t xml:space="preserve"> b Sr is uitgesloten van het </w:t>
      </w:r>
      <w:r w:rsidR="003F1A72" w:rsidRPr="00623AC6">
        <w:rPr>
          <w:rFonts w:ascii="Calibri Light" w:eastAsia="Calibri" w:hAnsi="Calibri Light" w:cs="Times New Roman"/>
        </w:rPr>
        <w:t xml:space="preserve">opleggen van een kale taakstraf, besloot de rechtbank </w:t>
      </w:r>
      <w:r w:rsidR="009C5EEB" w:rsidRPr="00623AC6">
        <w:rPr>
          <w:rFonts w:ascii="Calibri Light" w:eastAsia="Calibri" w:hAnsi="Calibri Light" w:cs="Times New Roman"/>
        </w:rPr>
        <w:t>gevangenisstraffen</w:t>
      </w:r>
      <w:r w:rsidR="003F1A72" w:rsidRPr="00623AC6">
        <w:rPr>
          <w:rFonts w:ascii="Calibri Light" w:eastAsia="Calibri" w:hAnsi="Calibri Light" w:cs="Times New Roman"/>
        </w:rPr>
        <w:t xml:space="preserve"> voor de duur van één dag in combinatie met een taakstraf op te leggen</w:t>
      </w:r>
      <w:r w:rsidR="006C78DA" w:rsidRPr="00623AC6">
        <w:rPr>
          <w:rFonts w:ascii="Calibri Light" w:eastAsia="Calibri" w:hAnsi="Calibri Light" w:cs="Times New Roman"/>
        </w:rPr>
        <w:t>, door de mogelijkheid van toepassing van art. 22b lid 3 Sr</w:t>
      </w:r>
      <w:r w:rsidR="003F1A72" w:rsidRPr="00623AC6">
        <w:rPr>
          <w:rFonts w:ascii="Calibri Light" w:eastAsia="Calibri" w:hAnsi="Calibri Light" w:cs="Times New Roman"/>
        </w:rPr>
        <w:t>.</w:t>
      </w:r>
      <w:r w:rsidR="003F1A72" w:rsidRPr="00623AC6">
        <w:rPr>
          <w:rStyle w:val="Voetnootmarkering"/>
          <w:rFonts w:ascii="Calibri Light" w:eastAsia="Calibri" w:hAnsi="Calibri Light" w:cs="Times New Roman"/>
        </w:rPr>
        <w:footnoteReference w:id="66"/>
      </w:r>
      <w:r w:rsidR="003F1A72" w:rsidRPr="00623AC6">
        <w:rPr>
          <w:rFonts w:ascii="Calibri Light" w:eastAsia="Calibri" w:hAnsi="Calibri Light" w:cs="Times New Roman"/>
        </w:rPr>
        <w:t xml:space="preserve"> </w:t>
      </w:r>
    </w:p>
    <w:p w:rsidR="003F1A72" w:rsidRPr="00623AC6" w:rsidRDefault="003F1A72" w:rsidP="00AA1B85">
      <w:pPr>
        <w:spacing w:after="0" w:line="360" w:lineRule="auto"/>
        <w:rPr>
          <w:rFonts w:ascii="Calibri Light" w:eastAsia="Calibri" w:hAnsi="Calibri Light" w:cs="Times New Roman"/>
        </w:rPr>
      </w:pPr>
      <w:r w:rsidRPr="00623AC6">
        <w:rPr>
          <w:rFonts w:ascii="Calibri Light" w:eastAsia="Calibri" w:hAnsi="Calibri Light" w:cs="Times New Roman"/>
        </w:rPr>
        <w:t>Het OM</w:t>
      </w:r>
      <w:r w:rsidR="006C78DA" w:rsidRPr="00623AC6">
        <w:rPr>
          <w:rFonts w:ascii="Calibri Light" w:eastAsia="Calibri" w:hAnsi="Calibri Light" w:cs="Times New Roman"/>
        </w:rPr>
        <w:t xml:space="preserve"> ging tegen de beslissing van de rechtbank in hoger beroep. Zij meende dat de rechtbank, in strijd met de achterliggende gedachte van art. 22b Sr, in een groot deel van de zaken een taakstraf heeft opgelegd. Het oordeel van hof luidde niet anders dan dat </w:t>
      </w:r>
      <w:r w:rsidR="00B6118F" w:rsidRPr="00623AC6">
        <w:rPr>
          <w:rFonts w:ascii="Calibri Light" w:eastAsia="Calibri" w:hAnsi="Calibri Light" w:cs="Times New Roman"/>
        </w:rPr>
        <w:t xml:space="preserve">van de rechtbank </w:t>
      </w:r>
      <w:r w:rsidR="006C78DA" w:rsidRPr="00623AC6">
        <w:rPr>
          <w:rFonts w:ascii="Calibri Light" w:eastAsia="Calibri" w:hAnsi="Calibri Light" w:cs="Times New Roman"/>
        </w:rPr>
        <w:t xml:space="preserve">in eerste aanleg. Sterker nog, zij achtte het opleggen van een </w:t>
      </w:r>
      <w:r w:rsidR="006B64A2" w:rsidRPr="00623AC6">
        <w:rPr>
          <w:rFonts w:ascii="Calibri Light" w:eastAsia="Calibri" w:hAnsi="Calibri Light" w:cs="Times New Roman"/>
        </w:rPr>
        <w:t xml:space="preserve">enkele </w:t>
      </w:r>
      <w:r w:rsidR="006C78DA" w:rsidRPr="00623AC6">
        <w:rPr>
          <w:rFonts w:ascii="Calibri Light" w:eastAsia="Calibri" w:hAnsi="Calibri Light" w:cs="Times New Roman"/>
        </w:rPr>
        <w:t xml:space="preserve">taakstraf voldoende. </w:t>
      </w:r>
      <w:r w:rsidR="0096552A" w:rsidRPr="00623AC6">
        <w:rPr>
          <w:rFonts w:ascii="Calibri Light" w:eastAsia="Calibri" w:hAnsi="Calibri Light" w:cs="Times New Roman"/>
        </w:rPr>
        <w:t xml:space="preserve">Echter, gezien </w:t>
      </w:r>
      <w:r w:rsidR="006C78DA" w:rsidRPr="00623AC6">
        <w:rPr>
          <w:rFonts w:ascii="Calibri Light" w:eastAsia="Calibri" w:hAnsi="Calibri Light" w:cs="Times New Roman"/>
        </w:rPr>
        <w:t>het</w:t>
      </w:r>
      <w:r w:rsidR="005441F8" w:rsidRPr="00623AC6">
        <w:rPr>
          <w:rFonts w:ascii="Calibri Light" w:eastAsia="Calibri" w:hAnsi="Calibri Light" w:cs="Times New Roman"/>
        </w:rPr>
        <w:t xml:space="preserve"> feit art. 22b lid 1 aanhef en onder </w:t>
      </w:r>
      <w:r w:rsidR="006C78DA" w:rsidRPr="00623AC6">
        <w:rPr>
          <w:rFonts w:ascii="Calibri Light" w:eastAsia="Calibri" w:hAnsi="Calibri Light" w:cs="Times New Roman"/>
        </w:rPr>
        <w:t xml:space="preserve">b Sr het opleggen van een enkele taakstraf niet toestaat in het geval van </w:t>
      </w:r>
      <w:r w:rsidR="00A00F8F" w:rsidRPr="00623AC6">
        <w:rPr>
          <w:rFonts w:ascii="Calibri Light" w:eastAsia="Calibri" w:hAnsi="Calibri Light" w:cs="Times New Roman"/>
        </w:rPr>
        <w:t>een art. 248b Sr situatie, is</w:t>
      </w:r>
      <w:r w:rsidR="006B64A2" w:rsidRPr="00623AC6">
        <w:rPr>
          <w:rFonts w:ascii="Calibri Light" w:eastAsia="Calibri" w:hAnsi="Calibri Light" w:cs="Times New Roman"/>
        </w:rPr>
        <w:t xml:space="preserve"> </w:t>
      </w:r>
      <w:r w:rsidR="006C78DA" w:rsidRPr="00623AC6">
        <w:rPr>
          <w:rFonts w:ascii="Calibri Light" w:eastAsia="Calibri" w:hAnsi="Calibri Light" w:cs="Times New Roman"/>
        </w:rPr>
        <w:t>het hof voor de formaliteit aange</w:t>
      </w:r>
      <w:r w:rsidR="006A3906" w:rsidRPr="00623AC6">
        <w:rPr>
          <w:rFonts w:ascii="Calibri Light" w:eastAsia="Calibri" w:hAnsi="Calibri Light" w:cs="Times New Roman"/>
        </w:rPr>
        <w:t>haakt</w:t>
      </w:r>
      <w:r w:rsidR="006C78DA" w:rsidRPr="00623AC6">
        <w:rPr>
          <w:rFonts w:ascii="Calibri Light" w:eastAsia="Calibri" w:hAnsi="Calibri Light" w:cs="Times New Roman"/>
        </w:rPr>
        <w:t xml:space="preserve"> bij de oplegging van één dag on</w:t>
      </w:r>
      <w:r w:rsidR="009D0B87" w:rsidRPr="00623AC6">
        <w:rPr>
          <w:rFonts w:ascii="Calibri Light" w:eastAsia="Calibri" w:hAnsi="Calibri Light" w:cs="Times New Roman"/>
        </w:rPr>
        <w:t xml:space="preserve">voorwaardelijke gevangenisstraf in de </w:t>
      </w:r>
      <w:r w:rsidR="002A007D" w:rsidRPr="00623AC6">
        <w:rPr>
          <w:rFonts w:ascii="Calibri Light" w:eastAsia="Calibri" w:hAnsi="Calibri Light" w:cs="Times New Roman"/>
        </w:rPr>
        <w:t xml:space="preserve">zaken </w:t>
      </w:r>
      <w:r w:rsidR="009D0B87" w:rsidRPr="00623AC6">
        <w:rPr>
          <w:rFonts w:ascii="Calibri Light" w:eastAsia="Calibri" w:hAnsi="Calibri Light" w:cs="Times New Roman"/>
        </w:rPr>
        <w:t>waar in eerste aanleg ook tot een veroordeling was gekomen.</w:t>
      </w:r>
      <w:r w:rsidR="00B917FC" w:rsidRPr="00623AC6">
        <w:rPr>
          <w:rStyle w:val="Voetnootmarkering"/>
          <w:rFonts w:ascii="Calibri Light" w:eastAsia="Calibri" w:hAnsi="Calibri Light" w:cs="Times New Roman"/>
        </w:rPr>
        <w:footnoteReference w:id="67"/>
      </w:r>
      <w:r w:rsidR="009D0B87" w:rsidRPr="00623AC6">
        <w:rPr>
          <w:rFonts w:ascii="Calibri Light" w:eastAsia="Calibri" w:hAnsi="Calibri Light" w:cs="Times New Roman"/>
        </w:rPr>
        <w:t xml:space="preserve"> </w:t>
      </w:r>
    </w:p>
    <w:p w:rsidR="009D0B87" w:rsidRPr="00623AC6" w:rsidRDefault="009D0B87" w:rsidP="00AA1B85">
      <w:pPr>
        <w:spacing w:after="0" w:line="360" w:lineRule="auto"/>
        <w:rPr>
          <w:rFonts w:ascii="Calibri Light" w:eastAsia="Calibri" w:hAnsi="Calibri Light" w:cs="Times New Roman"/>
        </w:rPr>
      </w:pPr>
      <w:r w:rsidRPr="00623AC6">
        <w:rPr>
          <w:rFonts w:ascii="Calibri Light" w:eastAsia="Calibri" w:hAnsi="Calibri Light" w:cs="Times New Roman"/>
        </w:rPr>
        <w:t>Wederom kon het OM zich niet in bovenstaande uitsp</w:t>
      </w:r>
      <w:r w:rsidR="006B64A2" w:rsidRPr="00623AC6">
        <w:rPr>
          <w:rFonts w:ascii="Calibri Light" w:eastAsia="Calibri" w:hAnsi="Calibri Light" w:cs="Times New Roman"/>
        </w:rPr>
        <w:t xml:space="preserve">raak van het hof vinden en stelde in een zestal zaken </w:t>
      </w:r>
      <w:r w:rsidRPr="00623AC6">
        <w:rPr>
          <w:rFonts w:ascii="Calibri Light" w:eastAsia="Calibri" w:hAnsi="Calibri Light" w:cs="Times New Roman"/>
        </w:rPr>
        <w:t>cassatie</w:t>
      </w:r>
      <w:r w:rsidR="006B64A2" w:rsidRPr="00623AC6">
        <w:rPr>
          <w:rFonts w:ascii="Calibri Light" w:eastAsia="Calibri" w:hAnsi="Calibri Light" w:cs="Times New Roman"/>
        </w:rPr>
        <w:t xml:space="preserve"> in</w:t>
      </w:r>
      <w:r w:rsidRPr="00623AC6">
        <w:rPr>
          <w:rFonts w:ascii="Calibri Light" w:eastAsia="Calibri" w:hAnsi="Calibri Light" w:cs="Times New Roman"/>
        </w:rPr>
        <w:t>.</w:t>
      </w:r>
      <w:r w:rsidR="005F53B5" w:rsidRPr="00623AC6">
        <w:rPr>
          <w:rStyle w:val="Voetnootmarkering"/>
          <w:rFonts w:ascii="Calibri Light" w:eastAsia="Calibri" w:hAnsi="Calibri Light" w:cs="Times New Roman"/>
        </w:rPr>
        <w:footnoteReference w:id="68"/>
      </w:r>
      <w:r w:rsidRPr="00623AC6">
        <w:rPr>
          <w:rFonts w:ascii="Calibri Light" w:eastAsia="Calibri" w:hAnsi="Calibri Light" w:cs="Times New Roman"/>
        </w:rPr>
        <w:t xml:space="preserve"> </w:t>
      </w:r>
      <w:r w:rsidR="00C04AF1" w:rsidRPr="00623AC6">
        <w:rPr>
          <w:rFonts w:ascii="Calibri Light" w:eastAsia="Calibri" w:hAnsi="Calibri Light" w:cs="Times New Roman"/>
        </w:rPr>
        <w:t>Het middel stelde</w:t>
      </w:r>
      <w:r w:rsidR="00147247" w:rsidRPr="00623AC6">
        <w:rPr>
          <w:rFonts w:ascii="Calibri Light" w:eastAsia="Calibri" w:hAnsi="Calibri Light" w:cs="Times New Roman"/>
        </w:rPr>
        <w:t xml:space="preserve"> de rechtsvraag aan de orde of het opleggen van één (of enkele) dag(en) gevangenisstraf in combinatie met een taakstraf een met de bedoeling van de wetgever strijdige ‘omzeiling’ vormt van het in art. 22b Sr neergelegde taakstrafverbod.</w:t>
      </w:r>
      <w:r w:rsidR="00147247" w:rsidRPr="00623AC6">
        <w:rPr>
          <w:rStyle w:val="Voetnootmarkering"/>
          <w:rFonts w:ascii="Calibri Light" w:eastAsia="Calibri" w:hAnsi="Calibri Light" w:cs="Times New Roman"/>
        </w:rPr>
        <w:footnoteReference w:id="69"/>
      </w:r>
    </w:p>
    <w:p w:rsidR="003D2F33" w:rsidRPr="00623AC6" w:rsidRDefault="003D2F33" w:rsidP="00AA1B85">
      <w:pPr>
        <w:spacing w:after="0" w:line="360" w:lineRule="auto"/>
        <w:rPr>
          <w:rFonts w:ascii="Calibri Light" w:eastAsia="Calibri" w:hAnsi="Calibri Light" w:cs="Times New Roman"/>
        </w:rPr>
      </w:pPr>
    </w:p>
    <w:p w:rsidR="006C1427" w:rsidRPr="00623AC6" w:rsidRDefault="006C1427" w:rsidP="00AA1B85">
      <w:pPr>
        <w:pStyle w:val="Kop5"/>
        <w:spacing w:line="360" w:lineRule="auto"/>
        <w:rPr>
          <w:rFonts w:ascii="Calibri Light" w:eastAsia="Calibri" w:hAnsi="Calibri Light"/>
        </w:rPr>
      </w:pPr>
    </w:p>
    <w:p w:rsidR="006C1427" w:rsidRPr="00623AC6" w:rsidRDefault="006C1427" w:rsidP="006C1427">
      <w:pPr>
        <w:rPr>
          <w:rFonts w:ascii="Calibri Light" w:hAnsi="Calibri Light"/>
          <w:b/>
          <w:u w:val="single"/>
        </w:rPr>
      </w:pPr>
    </w:p>
    <w:p w:rsidR="006B64A2" w:rsidRPr="00623AC6" w:rsidRDefault="006B64A2" w:rsidP="006F4D72">
      <w:pPr>
        <w:pStyle w:val="Kop5"/>
        <w:rPr>
          <w:rFonts w:ascii="Calibri Light" w:hAnsi="Calibri Light"/>
        </w:rPr>
      </w:pPr>
      <w:bookmarkStart w:id="155" w:name="_Toc516532487"/>
      <w:bookmarkStart w:id="156" w:name="_Toc516534232"/>
      <w:bookmarkStart w:id="157" w:name="_Toc516534661"/>
      <w:r w:rsidRPr="00623AC6">
        <w:rPr>
          <w:rFonts w:ascii="Calibri Light" w:hAnsi="Calibri Light"/>
        </w:rPr>
        <w:t>2.6.4.1.1. Conclusie advocaat-generaal</w:t>
      </w:r>
      <w:r w:rsidR="003056F6" w:rsidRPr="00623AC6">
        <w:rPr>
          <w:rFonts w:ascii="Calibri Light" w:hAnsi="Calibri Light"/>
        </w:rPr>
        <w:t xml:space="preserve"> </w:t>
      </w:r>
      <w:r w:rsidR="00CA0BEF" w:rsidRPr="00623AC6">
        <w:rPr>
          <w:rFonts w:ascii="Calibri Light" w:hAnsi="Calibri Light"/>
        </w:rPr>
        <w:t xml:space="preserve">G. </w:t>
      </w:r>
      <w:r w:rsidR="003056F6" w:rsidRPr="00623AC6">
        <w:rPr>
          <w:rFonts w:ascii="Calibri Light" w:hAnsi="Calibri Light"/>
        </w:rPr>
        <w:t>Knigge</w:t>
      </w:r>
      <w:r w:rsidRPr="00623AC6">
        <w:rPr>
          <w:rFonts w:ascii="Calibri Light" w:hAnsi="Calibri Light"/>
        </w:rPr>
        <w:t xml:space="preserve"> in </w:t>
      </w:r>
      <w:r w:rsidR="00C97A7B" w:rsidRPr="00623AC6">
        <w:rPr>
          <w:rFonts w:ascii="Calibri Light" w:hAnsi="Calibri Light"/>
        </w:rPr>
        <w:t xml:space="preserve">de </w:t>
      </w:r>
      <w:r w:rsidRPr="00623AC6">
        <w:rPr>
          <w:rFonts w:ascii="Calibri Light" w:hAnsi="Calibri Light"/>
        </w:rPr>
        <w:t>Valkenburgse zedenzaken</w:t>
      </w:r>
      <w:bookmarkEnd w:id="155"/>
      <w:bookmarkEnd w:id="156"/>
      <w:bookmarkEnd w:id="157"/>
      <w:r w:rsidRPr="00623AC6">
        <w:rPr>
          <w:rFonts w:ascii="Calibri Light" w:hAnsi="Calibri Light"/>
        </w:rPr>
        <w:t xml:space="preserve"> </w:t>
      </w:r>
    </w:p>
    <w:p w:rsidR="00BC329F" w:rsidRPr="00623AC6" w:rsidRDefault="00BC329F" w:rsidP="00AA1B85">
      <w:pPr>
        <w:spacing w:after="0" w:line="360" w:lineRule="auto"/>
        <w:rPr>
          <w:rFonts w:ascii="Calibri Light" w:eastAsia="Calibri" w:hAnsi="Calibri Light" w:cs="Times New Roman"/>
        </w:rPr>
      </w:pPr>
    </w:p>
    <w:p w:rsidR="00444557" w:rsidRPr="00623AC6" w:rsidRDefault="00444557"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In cassatieprocedures adviseert de procureur-generaal bij de Hoge Raad als onafhankelijke instantie de Hoge Raad met betrekking tot de te nemen beslissing en de redenen daarvoor, op grond van art. 439 Sv. </w:t>
      </w:r>
      <w:r w:rsidR="00515B21" w:rsidRPr="00623AC6">
        <w:rPr>
          <w:rFonts w:ascii="Calibri Light" w:eastAsia="Calibri" w:hAnsi="Calibri Light" w:cs="Times New Roman"/>
        </w:rPr>
        <w:t xml:space="preserve">In de praktijk wordt </w:t>
      </w:r>
      <w:r w:rsidR="00C67B73" w:rsidRPr="00623AC6">
        <w:rPr>
          <w:rFonts w:ascii="Calibri Light" w:eastAsia="Calibri" w:hAnsi="Calibri Light" w:cs="Times New Roman"/>
        </w:rPr>
        <w:t xml:space="preserve">laatstgenoemde </w:t>
      </w:r>
      <w:r w:rsidR="00515B21" w:rsidRPr="00623AC6">
        <w:rPr>
          <w:rFonts w:ascii="Calibri Light" w:eastAsia="Calibri" w:hAnsi="Calibri Light" w:cs="Times New Roman"/>
        </w:rPr>
        <w:t xml:space="preserve">vaak waargenomen door </w:t>
      </w:r>
      <w:r w:rsidR="00C67B73" w:rsidRPr="00623AC6">
        <w:rPr>
          <w:rFonts w:ascii="Calibri Light" w:eastAsia="Calibri" w:hAnsi="Calibri Light" w:cs="Times New Roman"/>
        </w:rPr>
        <w:t>een van de</w:t>
      </w:r>
      <w:r w:rsidR="00515B21" w:rsidRPr="00623AC6">
        <w:rPr>
          <w:rFonts w:ascii="Calibri Light" w:eastAsia="Calibri" w:hAnsi="Calibri Light" w:cs="Times New Roman"/>
        </w:rPr>
        <w:t xml:space="preserve"> advocaten-generaal</w:t>
      </w:r>
      <w:r w:rsidR="00F72E2B" w:rsidRPr="00623AC6">
        <w:rPr>
          <w:rFonts w:ascii="Calibri Light" w:eastAsia="Calibri" w:hAnsi="Calibri Light" w:cs="Times New Roman"/>
        </w:rPr>
        <w:t xml:space="preserve"> (hierna: A-G)</w:t>
      </w:r>
      <w:r w:rsidR="00515B21" w:rsidRPr="00623AC6">
        <w:rPr>
          <w:rFonts w:ascii="Calibri Light" w:eastAsia="Calibri" w:hAnsi="Calibri Light" w:cs="Times New Roman"/>
        </w:rPr>
        <w:t xml:space="preserve">. </w:t>
      </w:r>
      <w:r w:rsidRPr="00623AC6">
        <w:rPr>
          <w:rFonts w:ascii="Calibri Light" w:eastAsia="Calibri" w:hAnsi="Calibri Light" w:cs="Times New Roman"/>
        </w:rPr>
        <w:t>Hij reageert op de voorgestelde cassatiemiddelen, maar kan daarnaast ook ambtshalve zijn visie geven op de zaak. De conclusies van procureurs- en advocaten-generaal spelen een stimulerende rol in de rechtsontwikkeling.</w:t>
      </w:r>
      <w:r w:rsidR="00515B21" w:rsidRPr="00623AC6">
        <w:rPr>
          <w:rStyle w:val="Voetnootmarkering"/>
          <w:rFonts w:ascii="Calibri Light" w:eastAsia="Calibri" w:hAnsi="Calibri Light" w:cs="Times New Roman"/>
        </w:rPr>
        <w:footnoteReference w:id="70"/>
      </w:r>
    </w:p>
    <w:p w:rsidR="00444557" w:rsidRPr="00623AC6" w:rsidRDefault="00444557" w:rsidP="00AA1B85">
      <w:pPr>
        <w:spacing w:after="0" w:line="360" w:lineRule="auto"/>
        <w:rPr>
          <w:rFonts w:ascii="Calibri Light" w:eastAsia="Calibri" w:hAnsi="Calibri Light" w:cs="Times New Roman"/>
        </w:rPr>
      </w:pPr>
    </w:p>
    <w:p w:rsidR="00BC329F" w:rsidRPr="00623AC6" w:rsidRDefault="00F72E2B"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A-G G. Knigge </w:t>
      </w:r>
      <w:r w:rsidR="00BC329F" w:rsidRPr="00623AC6">
        <w:rPr>
          <w:rFonts w:ascii="Calibri Light" w:eastAsia="Calibri" w:hAnsi="Calibri Light" w:cs="Times New Roman"/>
        </w:rPr>
        <w:t xml:space="preserve">heeft </w:t>
      </w:r>
      <w:r w:rsidR="00444557" w:rsidRPr="00623AC6">
        <w:rPr>
          <w:rFonts w:ascii="Calibri Light" w:eastAsia="Calibri" w:hAnsi="Calibri Light" w:cs="Times New Roman"/>
        </w:rPr>
        <w:t>in het zestal Valkenburgse zedenzaken</w:t>
      </w:r>
      <w:r w:rsidR="00312D47" w:rsidRPr="00623AC6">
        <w:rPr>
          <w:rFonts w:ascii="Calibri Light" w:eastAsia="Calibri" w:hAnsi="Calibri Light" w:cs="Times New Roman"/>
        </w:rPr>
        <w:t xml:space="preserve"> </w:t>
      </w:r>
      <w:r w:rsidR="00444557" w:rsidRPr="00623AC6">
        <w:rPr>
          <w:rFonts w:ascii="Calibri Light" w:eastAsia="Calibri" w:hAnsi="Calibri Light" w:cs="Times New Roman"/>
        </w:rPr>
        <w:t>een conclusie genomen</w:t>
      </w:r>
      <w:r w:rsidR="00BC329F" w:rsidRPr="00623AC6">
        <w:rPr>
          <w:rFonts w:ascii="Calibri Light" w:eastAsia="Calibri" w:hAnsi="Calibri Light" w:cs="Times New Roman"/>
        </w:rPr>
        <w:t>, naar aanleiding van de rechtsvraag inzake de OM-</w:t>
      </w:r>
      <w:r w:rsidR="00444557" w:rsidRPr="00623AC6">
        <w:rPr>
          <w:rFonts w:ascii="Calibri Light" w:eastAsia="Calibri" w:hAnsi="Calibri Light" w:cs="Times New Roman"/>
        </w:rPr>
        <w:t xml:space="preserve">cassatie. Hierbij merkte Knigge het volgende op: </w:t>
      </w:r>
    </w:p>
    <w:p w:rsidR="006B64A2" w:rsidRPr="00623AC6" w:rsidRDefault="006B64A2" w:rsidP="00AA1B85">
      <w:pPr>
        <w:spacing w:after="0" w:line="360" w:lineRule="auto"/>
        <w:rPr>
          <w:rFonts w:ascii="Calibri Light" w:eastAsia="Calibri" w:hAnsi="Calibri Light" w:cs="Times New Roman"/>
          <w:b/>
          <w:color w:val="FF0000"/>
          <w:u w:val="single"/>
        </w:rPr>
      </w:pPr>
    </w:p>
    <w:p w:rsidR="001432D6" w:rsidRPr="00515806" w:rsidRDefault="00C178A3" w:rsidP="00AA1B85">
      <w:pPr>
        <w:spacing w:after="0" w:line="360" w:lineRule="auto"/>
        <w:rPr>
          <w:rFonts w:ascii="Calibri Light" w:eastAsia="Calibri" w:hAnsi="Calibri Light" w:cs="Times New Roman"/>
          <w:i/>
        </w:rPr>
      </w:pPr>
      <w:r w:rsidRPr="00515806">
        <w:rPr>
          <w:rFonts w:ascii="Calibri Light" w:eastAsia="Calibri" w:hAnsi="Calibri Light" w:cs="Times New Roman"/>
          <w:i/>
        </w:rPr>
        <w:t xml:space="preserve">‘Mijn conclusie is kortom dat de tekst van de wet en de systematiek van het vigerende sanctiestelsel zich verzetten tegen een interpretatie van art. 22b Sr die meebrengt dat de rechter altijd dan wel in de regel een substantiële onvoorwaardelijke gevangenisstraf moet opleggen in de gevallen waarin het artikel van toepassing is. De wetsgeschiedenis noch de </w:t>
      </w:r>
      <w:r w:rsidR="00D069E2" w:rsidRPr="00515806">
        <w:rPr>
          <w:rFonts w:ascii="Calibri Light" w:eastAsia="Calibri" w:hAnsi="Calibri Light" w:cs="Times New Roman"/>
          <w:i/>
        </w:rPr>
        <w:t>strekking van de wettelijke bepaling</w:t>
      </w:r>
      <w:r w:rsidRPr="00515806">
        <w:rPr>
          <w:rFonts w:ascii="Calibri Light" w:eastAsia="Calibri" w:hAnsi="Calibri Light" w:cs="Times New Roman"/>
          <w:i/>
        </w:rPr>
        <w:t xml:space="preserve"> nopen daarbij tot een andere conclusie. Het lot van het middel is daarmee zo goed als bezegel</w:t>
      </w:r>
      <w:r w:rsidR="00037093" w:rsidRPr="00515806">
        <w:rPr>
          <w:rFonts w:ascii="Calibri Light" w:eastAsia="Calibri" w:hAnsi="Calibri Light" w:cs="Times New Roman"/>
          <w:i/>
        </w:rPr>
        <w:t>d.</w:t>
      </w:r>
      <w:r w:rsidR="009D0057" w:rsidRPr="00515806">
        <w:rPr>
          <w:rFonts w:ascii="Calibri Light" w:eastAsia="Calibri" w:hAnsi="Calibri Light" w:cs="Times New Roman"/>
          <w:i/>
        </w:rPr>
        <w:t>’</w:t>
      </w:r>
      <w:r w:rsidRPr="00515806">
        <w:rPr>
          <w:rStyle w:val="Voetnootmarkering"/>
          <w:rFonts w:ascii="Calibri Light" w:eastAsia="Calibri" w:hAnsi="Calibri Light" w:cs="Times New Roman"/>
          <w:i/>
        </w:rPr>
        <w:footnoteReference w:id="71"/>
      </w:r>
      <w:r w:rsidR="00EF5F3C" w:rsidRPr="00515806">
        <w:rPr>
          <w:rFonts w:ascii="Calibri Light" w:eastAsia="Calibri" w:hAnsi="Calibri Light" w:cs="Times New Roman"/>
          <w:i/>
        </w:rPr>
        <w:t xml:space="preserve"> </w:t>
      </w:r>
    </w:p>
    <w:p w:rsidR="00EF5F3C" w:rsidRPr="00623AC6" w:rsidRDefault="00EF5F3C" w:rsidP="00AA1B85">
      <w:pPr>
        <w:spacing w:after="0" w:line="360" w:lineRule="auto"/>
        <w:rPr>
          <w:rFonts w:ascii="Calibri Light" w:eastAsia="Calibri" w:hAnsi="Calibri Light" w:cs="Times New Roman"/>
        </w:rPr>
      </w:pPr>
    </w:p>
    <w:p w:rsidR="00EF5F3C" w:rsidRPr="00623AC6" w:rsidRDefault="00EF5F3C" w:rsidP="00AA1B85">
      <w:pPr>
        <w:spacing w:after="0" w:line="360" w:lineRule="auto"/>
        <w:rPr>
          <w:rFonts w:ascii="Calibri Light" w:eastAsia="Calibri" w:hAnsi="Calibri Light" w:cs="Times New Roman"/>
        </w:rPr>
      </w:pPr>
      <w:r w:rsidRPr="00623AC6">
        <w:rPr>
          <w:rFonts w:ascii="Calibri Light" w:eastAsia="Calibri" w:hAnsi="Calibri Light" w:cs="Times New Roman"/>
        </w:rPr>
        <w:t>en;</w:t>
      </w:r>
    </w:p>
    <w:p w:rsidR="00C178A3" w:rsidRPr="00623AC6" w:rsidRDefault="00C178A3" w:rsidP="00AA1B85">
      <w:pPr>
        <w:spacing w:after="0" w:line="360" w:lineRule="auto"/>
        <w:rPr>
          <w:rFonts w:ascii="Calibri Light" w:eastAsia="Calibri" w:hAnsi="Calibri Light" w:cs="Times New Roman"/>
        </w:rPr>
      </w:pPr>
    </w:p>
    <w:p w:rsidR="00EF5F3C" w:rsidRPr="00515806" w:rsidRDefault="00EF5F3C" w:rsidP="00AA1B85">
      <w:pPr>
        <w:spacing w:after="0" w:line="360" w:lineRule="auto"/>
        <w:rPr>
          <w:rFonts w:ascii="Calibri Light" w:eastAsia="Calibri" w:hAnsi="Calibri Light" w:cs="Times New Roman"/>
          <w:i/>
        </w:rPr>
      </w:pPr>
      <w:r w:rsidRPr="00515806">
        <w:rPr>
          <w:rFonts w:ascii="Calibri Light" w:eastAsia="Calibri" w:hAnsi="Calibri Light" w:cs="Times New Roman"/>
          <w:i/>
        </w:rPr>
        <w:t>‘Het moge zo zijn dat art. 22b Sr in het Nederlandse sanctiestelsel een weinig ‘logische’ bepaling is, maar dat levert geen grond op om de wetgever een logica toe te dichten waarvan hij geen blijk heeft gegeven. Als de wetgever de rechter werkelijk had willen verplichten om in de in art. 22b Sr bedoelde gevallen een onvoorwaardelijke gevangenisstraf van aanzienlijke duur op te leggen, hetgeen neerkomt op de invoering van minimumstraffen, had hij dat expliciet moeten voorschrijven.</w:t>
      </w:r>
      <w:r w:rsidRPr="00515806">
        <w:rPr>
          <w:rFonts w:ascii="Calibri Light" w:eastAsia="Calibri" w:hAnsi="Calibri Light" w:cs="Times New Roman"/>
          <w:b/>
          <w:bCs/>
          <w:i/>
        </w:rPr>
        <w:t xml:space="preserve"> </w:t>
      </w:r>
      <w:r w:rsidRPr="00515806">
        <w:rPr>
          <w:rFonts w:ascii="Calibri Light" w:eastAsia="Calibri" w:hAnsi="Calibri Light" w:cs="Times New Roman"/>
          <w:i/>
        </w:rPr>
        <w:t>Dat heeft hij niet gedaan. Waarom een dergelijke ver gaande inbreuk op de rechterlijke straftoemetingsvrijheid, een vrijheid waarvan het gehele sanctiestelsel getuigt, desondanks als bedoeling van de wetgever zou moeten worden aangenomen, vermag ik niet in te zien.’</w:t>
      </w:r>
      <w:r w:rsidRPr="00515806">
        <w:rPr>
          <w:rStyle w:val="Voetnootmarkering"/>
          <w:rFonts w:ascii="Calibri Light" w:eastAsia="Calibri" w:hAnsi="Calibri Light" w:cs="Times New Roman"/>
          <w:i/>
        </w:rPr>
        <w:footnoteReference w:id="72"/>
      </w:r>
    </w:p>
    <w:p w:rsidR="009F3AC7" w:rsidRPr="00623AC6" w:rsidRDefault="009F3AC7" w:rsidP="00AA1B85">
      <w:pPr>
        <w:spacing w:after="0" w:line="360" w:lineRule="auto"/>
        <w:rPr>
          <w:rFonts w:ascii="Calibri Light" w:eastAsia="Calibri" w:hAnsi="Calibri Light" w:cs="Times New Roman"/>
        </w:rPr>
      </w:pPr>
    </w:p>
    <w:p w:rsidR="001B2375" w:rsidRPr="00623AC6" w:rsidRDefault="009F3AC7" w:rsidP="00AA1B85">
      <w:pPr>
        <w:spacing w:after="0" w:line="360" w:lineRule="auto"/>
        <w:rPr>
          <w:rFonts w:ascii="Calibri Light" w:eastAsia="Calibri" w:hAnsi="Calibri Light" w:cs="Times New Roman"/>
        </w:rPr>
      </w:pPr>
      <w:r w:rsidRPr="00623AC6">
        <w:rPr>
          <w:rFonts w:ascii="Calibri Light" w:eastAsia="Calibri" w:hAnsi="Calibri Light" w:cs="Times New Roman"/>
        </w:rPr>
        <w:t>Bovenstaande citaten</w:t>
      </w:r>
      <w:r w:rsidR="00C178A3" w:rsidRPr="00623AC6">
        <w:rPr>
          <w:rFonts w:ascii="Calibri Light" w:eastAsia="Calibri" w:hAnsi="Calibri Light" w:cs="Times New Roman"/>
        </w:rPr>
        <w:t xml:space="preserve"> van A-G Knigge </w:t>
      </w:r>
      <w:r w:rsidRPr="00623AC6">
        <w:rPr>
          <w:rFonts w:ascii="Calibri Light" w:eastAsia="Calibri" w:hAnsi="Calibri Light" w:cs="Times New Roman"/>
        </w:rPr>
        <w:t>geven z</w:t>
      </w:r>
      <w:r w:rsidR="006C22AC" w:rsidRPr="00623AC6">
        <w:rPr>
          <w:rFonts w:ascii="Calibri Light" w:eastAsia="Calibri" w:hAnsi="Calibri Light" w:cs="Times New Roman"/>
        </w:rPr>
        <w:t>ijn samenvattende visie op het door het OM</w:t>
      </w:r>
      <w:r w:rsidR="0063134B" w:rsidRPr="00623AC6">
        <w:rPr>
          <w:rFonts w:ascii="Calibri Light" w:eastAsia="Calibri" w:hAnsi="Calibri Light" w:cs="Times New Roman"/>
        </w:rPr>
        <w:t xml:space="preserve"> ingestelde cassatieschriftuur</w:t>
      </w:r>
      <w:r w:rsidRPr="00623AC6">
        <w:rPr>
          <w:rFonts w:ascii="Calibri Light" w:eastAsia="Calibri" w:hAnsi="Calibri Light" w:cs="Times New Roman"/>
        </w:rPr>
        <w:t xml:space="preserve"> en de omzeiling van art. 22b Sr. </w:t>
      </w:r>
      <w:r w:rsidR="00A01E5C" w:rsidRPr="00623AC6">
        <w:rPr>
          <w:rFonts w:ascii="Calibri Light" w:eastAsia="Calibri" w:hAnsi="Calibri Light" w:cs="Times New Roman"/>
        </w:rPr>
        <w:t>Knigge merkt i</w:t>
      </w:r>
      <w:r w:rsidR="008617E5" w:rsidRPr="00623AC6">
        <w:rPr>
          <w:rFonts w:ascii="Calibri Light" w:eastAsia="Calibri" w:hAnsi="Calibri Light" w:cs="Times New Roman"/>
        </w:rPr>
        <w:t xml:space="preserve">n deze context op dat, in tegenstelling tot wat het OM </w:t>
      </w:r>
      <w:r w:rsidR="002B1CDE" w:rsidRPr="00623AC6">
        <w:rPr>
          <w:rFonts w:ascii="Calibri Light" w:eastAsia="Calibri" w:hAnsi="Calibri Light" w:cs="Times New Roman"/>
        </w:rPr>
        <w:t>aanvoert, de</w:t>
      </w:r>
      <w:r w:rsidR="008617E5" w:rsidRPr="00623AC6">
        <w:rPr>
          <w:rFonts w:ascii="Calibri Light" w:eastAsia="Calibri" w:hAnsi="Calibri Light" w:cs="Times New Roman"/>
        </w:rPr>
        <w:t xml:space="preserve"> in art. 22b Sr omschreven gevallen </w:t>
      </w:r>
      <w:r w:rsidR="002B1CDE" w:rsidRPr="00623AC6">
        <w:rPr>
          <w:rFonts w:ascii="Calibri Light" w:eastAsia="Calibri" w:hAnsi="Calibri Light" w:cs="Times New Roman"/>
        </w:rPr>
        <w:t>waarin geen kale taakstraf mag worden opgelegd, niet impliceren dat het de bedoeling van de wetgever is geweest om enkel een substantiële (lees: aanzienlijk grote) onvoorwaardelijke</w:t>
      </w:r>
      <w:r w:rsidR="00214212" w:rsidRPr="00623AC6">
        <w:rPr>
          <w:rFonts w:ascii="Calibri Light" w:eastAsia="Calibri" w:hAnsi="Calibri Light" w:cs="Times New Roman"/>
        </w:rPr>
        <w:t xml:space="preserve"> gevangenisstraf op te leggen</w:t>
      </w:r>
      <w:r w:rsidR="002B1CDE" w:rsidRPr="00623AC6">
        <w:rPr>
          <w:rFonts w:ascii="Calibri Light" w:eastAsia="Calibri" w:hAnsi="Calibri Light" w:cs="Times New Roman"/>
        </w:rPr>
        <w:t xml:space="preserve">. </w:t>
      </w:r>
      <w:r w:rsidR="001B2375" w:rsidRPr="00623AC6">
        <w:rPr>
          <w:rFonts w:ascii="Calibri Light" w:eastAsia="Calibri" w:hAnsi="Calibri Light" w:cs="Times New Roman"/>
        </w:rPr>
        <w:t xml:space="preserve">De </w:t>
      </w:r>
      <w:r w:rsidR="00115FCA" w:rsidRPr="00623AC6">
        <w:rPr>
          <w:rFonts w:ascii="Calibri Light" w:eastAsia="Calibri" w:hAnsi="Calibri Light" w:cs="Times New Roman"/>
        </w:rPr>
        <w:t>wetgever heeft dit namelijk nooit</w:t>
      </w:r>
      <w:r w:rsidR="001B2375" w:rsidRPr="00623AC6">
        <w:rPr>
          <w:rFonts w:ascii="Calibri Light" w:eastAsia="Calibri" w:hAnsi="Calibri Light" w:cs="Times New Roman"/>
        </w:rPr>
        <w:t xml:space="preserve"> expliciet vermeld. </w:t>
      </w:r>
      <w:r w:rsidR="007A65DC" w:rsidRPr="00623AC6">
        <w:rPr>
          <w:rFonts w:ascii="Calibri Light" w:eastAsia="Calibri" w:hAnsi="Calibri Light" w:cs="Times New Roman"/>
        </w:rPr>
        <w:t>Dit alles in aanmerking nemende, riep Knigge in zijn conclusie op tot het verwerpen van het cassatiemiddel</w:t>
      </w:r>
      <w:r w:rsidR="00037093" w:rsidRPr="00623AC6">
        <w:rPr>
          <w:rFonts w:ascii="Calibri Light" w:eastAsia="Calibri" w:hAnsi="Calibri Light" w:cs="Times New Roman"/>
        </w:rPr>
        <w:t xml:space="preserve"> van het OM en de straffen die het hof in hoger beroep had opgelegd, in stand te houden. </w:t>
      </w:r>
      <w:r w:rsidR="008F26AC" w:rsidRPr="00623AC6">
        <w:rPr>
          <w:rFonts w:ascii="Calibri Light" w:eastAsia="Calibri" w:hAnsi="Calibri Light" w:cs="Times New Roman"/>
        </w:rPr>
        <w:t>D</w:t>
      </w:r>
      <w:r w:rsidR="00037093" w:rsidRPr="00623AC6">
        <w:rPr>
          <w:rFonts w:ascii="Calibri Light" w:eastAsia="Calibri" w:hAnsi="Calibri Light" w:cs="Times New Roman"/>
        </w:rPr>
        <w:t>e</w:t>
      </w:r>
      <w:r w:rsidR="008F26AC" w:rsidRPr="00623AC6">
        <w:rPr>
          <w:rFonts w:ascii="Calibri Light" w:eastAsia="Calibri" w:hAnsi="Calibri Light" w:cs="Times New Roman"/>
        </w:rPr>
        <w:t xml:space="preserve"> strafkamer van de Hoge Raad sloot aan bij de conclusie van Knigge.</w:t>
      </w:r>
      <w:r w:rsidR="00037093" w:rsidRPr="00623AC6">
        <w:rPr>
          <w:rFonts w:ascii="Calibri Light" w:eastAsia="Calibri" w:hAnsi="Calibri Light" w:cs="Times New Roman"/>
        </w:rPr>
        <w:t xml:space="preserve"> </w:t>
      </w:r>
      <w:r w:rsidR="001B2375" w:rsidRPr="00623AC6">
        <w:rPr>
          <w:rFonts w:ascii="Calibri Light" w:eastAsia="Calibri" w:hAnsi="Calibri Light" w:cs="Times New Roman"/>
        </w:rPr>
        <w:t>Het middel van het OM slaa</w:t>
      </w:r>
      <w:r w:rsidR="0022507B" w:rsidRPr="00623AC6">
        <w:rPr>
          <w:rFonts w:ascii="Calibri Light" w:eastAsia="Calibri" w:hAnsi="Calibri Light" w:cs="Times New Roman"/>
        </w:rPr>
        <w:t>gt daarom</w:t>
      </w:r>
      <w:r w:rsidR="001F6F9D" w:rsidRPr="00623AC6">
        <w:rPr>
          <w:rFonts w:ascii="Calibri Light" w:eastAsia="Calibri" w:hAnsi="Calibri Light" w:cs="Times New Roman"/>
        </w:rPr>
        <w:t xml:space="preserve"> ook niet. </w:t>
      </w:r>
      <w:r w:rsidR="00002B38" w:rsidRPr="00623AC6">
        <w:rPr>
          <w:rFonts w:ascii="Calibri Light" w:eastAsia="Calibri" w:hAnsi="Calibri Light" w:cs="Times New Roman"/>
        </w:rPr>
        <w:t>Onderhavige conclusie van A-G Knigge heeft ertoe geleid dat de interpretatie van de omzeiling van het taakstrafverbod moet worden opgevat zoals vandaag de dag bekend is: a</w:t>
      </w:r>
      <w:r w:rsidR="001F6F9D" w:rsidRPr="00623AC6">
        <w:rPr>
          <w:rFonts w:ascii="Calibri Light" w:eastAsia="Calibri" w:hAnsi="Calibri Light" w:cs="Times New Roman"/>
        </w:rPr>
        <w:t xml:space="preserve">rt. 22b Sr </w:t>
      </w:r>
      <w:r w:rsidR="00B337FB" w:rsidRPr="00623AC6">
        <w:rPr>
          <w:rFonts w:ascii="Calibri Light" w:eastAsia="Calibri" w:hAnsi="Calibri Light" w:cs="Times New Roman"/>
        </w:rPr>
        <w:t>ver</w:t>
      </w:r>
      <w:r w:rsidR="001F6F9D" w:rsidRPr="00623AC6">
        <w:rPr>
          <w:rFonts w:ascii="Calibri Light" w:eastAsia="Calibri" w:hAnsi="Calibri Light" w:cs="Times New Roman"/>
        </w:rPr>
        <w:t>eist dus n</w:t>
      </w:r>
      <w:r w:rsidR="0022507B" w:rsidRPr="00623AC6">
        <w:rPr>
          <w:rFonts w:ascii="Calibri Light" w:eastAsia="Calibri" w:hAnsi="Calibri Light" w:cs="Times New Roman"/>
        </w:rPr>
        <w:t xml:space="preserve">iet dat er sprake moet zijn van een </w:t>
      </w:r>
      <w:r w:rsidR="00031E82" w:rsidRPr="00623AC6">
        <w:rPr>
          <w:rFonts w:ascii="Calibri Light" w:eastAsia="Calibri" w:hAnsi="Calibri Light" w:cs="Times New Roman"/>
        </w:rPr>
        <w:t xml:space="preserve">combinatie van een </w:t>
      </w:r>
      <w:r w:rsidR="00D13305" w:rsidRPr="00623AC6">
        <w:rPr>
          <w:rFonts w:ascii="Calibri Light" w:eastAsia="Calibri" w:hAnsi="Calibri Light" w:cs="Times New Roman"/>
        </w:rPr>
        <w:t>onvoorwaardelijke gevang</w:t>
      </w:r>
      <w:r w:rsidR="00B337FB" w:rsidRPr="00623AC6">
        <w:rPr>
          <w:rFonts w:ascii="Calibri Light" w:eastAsia="Calibri" w:hAnsi="Calibri Light" w:cs="Times New Roman"/>
        </w:rPr>
        <w:t>enisstraf van substantiële duur</w:t>
      </w:r>
      <w:r w:rsidR="00031E82" w:rsidRPr="00623AC6">
        <w:rPr>
          <w:rFonts w:ascii="Calibri Light" w:eastAsia="Calibri" w:hAnsi="Calibri Light" w:cs="Times New Roman"/>
        </w:rPr>
        <w:t>.</w:t>
      </w:r>
      <w:r w:rsidR="00D13305" w:rsidRPr="00623AC6">
        <w:rPr>
          <w:rFonts w:ascii="Calibri Light" w:eastAsia="Calibri" w:hAnsi="Calibri Light" w:cs="Times New Roman"/>
        </w:rPr>
        <w:t xml:space="preserve"> Ook de combinatie met een gevangenisstraf van één dag maakt toepassing van de </w:t>
      </w:r>
      <w:r w:rsidR="00A61A50" w:rsidRPr="00623AC6">
        <w:rPr>
          <w:rFonts w:ascii="Calibri Light" w:eastAsia="Calibri" w:hAnsi="Calibri Light" w:cs="Times New Roman"/>
        </w:rPr>
        <w:t>uitzondering uit lid 3 mogelijk</w:t>
      </w:r>
      <w:r w:rsidR="00002B38" w:rsidRPr="00623AC6">
        <w:rPr>
          <w:rFonts w:ascii="Calibri Light" w:eastAsia="Calibri" w:hAnsi="Calibri Light" w:cs="Times New Roman"/>
        </w:rPr>
        <w:t>, zodat er sp</w:t>
      </w:r>
      <w:r w:rsidR="00A61A50" w:rsidRPr="00623AC6">
        <w:rPr>
          <w:rFonts w:ascii="Calibri Light" w:eastAsia="Calibri" w:hAnsi="Calibri Light" w:cs="Times New Roman"/>
        </w:rPr>
        <w:t>rake is van de omstreden ‘omzeiling’ van het taakstrafverbod.</w:t>
      </w:r>
    </w:p>
    <w:p w:rsidR="007248C0" w:rsidRPr="00623AC6" w:rsidRDefault="007248C0" w:rsidP="00AA1B85">
      <w:pPr>
        <w:spacing w:after="0" w:line="360" w:lineRule="auto"/>
        <w:rPr>
          <w:rFonts w:ascii="Calibri Light" w:eastAsia="Calibri" w:hAnsi="Calibri Light" w:cs="Times New Roman"/>
        </w:rPr>
      </w:pPr>
    </w:p>
    <w:p w:rsidR="007248C0" w:rsidRPr="00623AC6" w:rsidRDefault="00F30B18" w:rsidP="00AA1B85">
      <w:pPr>
        <w:spacing w:after="0" w:line="360" w:lineRule="auto"/>
        <w:rPr>
          <w:rFonts w:ascii="Calibri Light" w:hAnsi="Calibri Light"/>
          <w:color w:val="000000"/>
          <w:shd w:val="clear" w:color="auto" w:fill="FFFFFF"/>
        </w:rPr>
      </w:pPr>
      <w:r w:rsidRPr="00623AC6">
        <w:rPr>
          <w:rFonts w:ascii="Calibri Light" w:eastAsia="Calibri" w:hAnsi="Calibri Light" w:cs="Times New Roman"/>
        </w:rPr>
        <w:t>Tot slot spreekt Knigge in zijn tweede citaat over een vergaande inbreuk op de rechterlijke straftoemetingsvrijheid</w:t>
      </w:r>
      <w:r w:rsidR="00DB405D" w:rsidRPr="00623AC6">
        <w:rPr>
          <w:rFonts w:ascii="Calibri Light" w:eastAsia="Calibri" w:hAnsi="Calibri Light" w:cs="Times New Roman"/>
        </w:rPr>
        <w:t>, door een verkeerde interpretatie van art. 22b Sr</w:t>
      </w:r>
      <w:r w:rsidRPr="00623AC6">
        <w:rPr>
          <w:rFonts w:ascii="Calibri Light" w:eastAsia="Calibri" w:hAnsi="Calibri Light" w:cs="Times New Roman"/>
        </w:rPr>
        <w:t xml:space="preserve">. Hoe er wordt gekeken naar het </w:t>
      </w:r>
      <w:r w:rsidR="00B5618F" w:rsidRPr="00623AC6">
        <w:rPr>
          <w:rFonts w:ascii="Calibri Light" w:eastAsia="Calibri" w:hAnsi="Calibri Light" w:cs="Times New Roman"/>
        </w:rPr>
        <w:t xml:space="preserve">taakstrafverbod </w:t>
      </w:r>
      <w:r w:rsidRPr="00623AC6">
        <w:rPr>
          <w:rFonts w:ascii="Calibri Light" w:eastAsia="Calibri" w:hAnsi="Calibri Light" w:cs="Times New Roman"/>
        </w:rPr>
        <w:t xml:space="preserve">in verhouding tot de straftoemetingsvrijheid van rechters, wordt in </w:t>
      </w:r>
      <w:r w:rsidR="00AD1270" w:rsidRPr="00623AC6">
        <w:rPr>
          <w:rFonts w:ascii="Calibri Light" w:eastAsia="Calibri" w:hAnsi="Calibri Light" w:cs="Times New Roman"/>
        </w:rPr>
        <w:t>de volgende paragraaf uiteengezet.</w:t>
      </w:r>
    </w:p>
    <w:p w:rsidR="00F30B18" w:rsidRPr="00623AC6" w:rsidRDefault="00F30B18" w:rsidP="00AA1B85">
      <w:pPr>
        <w:spacing w:after="0" w:line="360" w:lineRule="auto"/>
        <w:rPr>
          <w:rFonts w:ascii="Calibri Light" w:eastAsia="Calibri" w:hAnsi="Calibri Light" w:cs="Times New Roman"/>
        </w:rPr>
      </w:pPr>
    </w:p>
    <w:p w:rsidR="00913A59" w:rsidRPr="00623AC6" w:rsidRDefault="007D2B0D" w:rsidP="00DF6F18">
      <w:pPr>
        <w:pStyle w:val="Kop2"/>
        <w:rPr>
          <w:rFonts w:ascii="Calibri Light" w:eastAsia="Calibri" w:hAnsi="Calibri Light"/>
          <w:sz w:val="22"/>
          <w:szCs w:val="22"/>
        </w:rPr>
      </w:pPr>
      <w:bookmarkStart w:id="158" w:name="_Toc516165916"/>
      <w:bookmarkStart w:id="159" w:name="_Toc516532488"/>
      <w:bookmarkStart w:id="160" w:name="_Toc516534233"/>
      <w:bookmarkStart w:id="161" w:name="_Toc516534662"/>
      <w:r w:rsidRPr="00623AC6">
        <w:rPr>
          <w:rFonts w:ascii="Calibri Light" w:eastAsia="Calibri" w:hAnsi="Calibri Light"/>
          <w:sz w:val="22"/>
          <w:szCs w:val="22"/>
        </w:rPr>
        <w:t>2.7</w:t>
      </w:r>
      <w:r w:rsidR="00E85B39" w:rsidRPr="00623AC6">
        <w:rPr>
          <w:rFonts w:ascii="Calibri Light" w:eastAsia="Calibri" w:hAnsi="Calibri Light"/>
          <w:sz w:val="22"/>
          <w:szCs w:val="22"/>
        </w:rPr>
        <w:t xml:space="preserve">. </w:t>
      </w:r>
      <w:r w:rsidR="00534CFE" w:rsidRPr="00623AC6">
        <w:rPr>
          <w:rFonts w:ascii="Calibri Light" w:eastAsia="Calibri" w:hAnsi="Calibri Light"/>
          <w:sz w:val="22"/>
          <w:szCs w:val="22"/>
        </w:rPr>
        <w:t>De straftoemetingsvrijheid</w:t>
      </w:r>
      <w:bookmarkEnd w:id="158"/>
      <w:bookmarkEnd w:id="159"/>
      <w:bookmarkEnd w:id="160"/>
      <w:bookmarkEnd w:id="161"/>
    </w:p>
    <w:p w:rsidR="00913A59" w:rsidRPr="00623AC6" w:rsidRDefault="00913A59" w:rsidP="00AA1B85">
      <w:pPr>
        <w:spacing w:after="0" w:line="360" w:lineRule="auto"/>
        <w:ind w:firstLine="708"/>
        <w:rPr>
          <w:rFonts w:ascii="Calibri Light" w:eastAsia="Calibri" w:hAnsi="Calibri Light" w:cs="Times New Roman"/>
          <w:b/>
          <w:u w:val="single"/>
        </w:rPr>
      </w:pPr>
    </w:p>
    <w:p w:rsidR="00490A28" w:rsidRPr="00623AC6" w:rsidRDefault="00490A28"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De straftoemetingsvrijheid ziet erop toe dat er </w:t>
      </w:r>
      <w:r w:rsidRPr="00623AC6">
        <w:rPr>
          <w:rFonts w:ascii="Calibri Light" w:eastAsia="Calibri" w:hAnsi="Calibri Light" w:cs="Times New Roman"/>
          <w:iCs/>
        </w:rPr>
        <w:t>recht wordt gedaan aan de ernst van het feit, de omstandigheden waaronder het is gepleegd, de gevolgen van het feit voor de maatschappij en het slachtoffer, en de persoon van de dader.</w:t>
      </w:r>
      <w:r w:rsidRPr="00623AC6">
        <w:rPr>
          <w:rFonts w:ascii="Calibri Light" w:eastAsia="Calibri" w:hAnsi="Calibri Light" w:cs="Times New Roman"/>
          <w:iCs/>
          <w:vertAlign w:val="superscript"/>
        </w:rPr>
        <w:footnoteReference w:id="73"/>
      </w:r>
      <w:r w:rsidRPr="00623AC6">
        <w:rPr>
          <w:rFonts w:ascii="Calibri Light" w:eastAsia="Calibri" w:hAnsi="Calibri Light" w:cs="Times New Roman"/>
          <w:iCs/>
        </w:rPr>
        <w:t xml:space="preserve"> </w:t>
      </w:r>
      <w:r w:rsidRPr="00623AC6">
        <w:rPr>
          <w:rFonts w:ascii="Calibri Light" w:eastAsia="Calibri" w:hAnsi="Calibri Light" w:cs="Times New Roman"/>
        </w:rPr>
        <w:t xml:space="preserve">Het geeft de rechter de mogelijkheid om alle omstandigheden van een concreet geval in overweging te nemen, om op deze wijze een degelijk oordeel te kunnen vellen over een rechtszaak en een juiste uitspraak te kunnen doen. </w:t>
      </w:r>
    </w:p>
    <w:p w:rsidR="00490A28" w:rsidRPr="00623AC6" w:rsidRDefault="00490A28" w:rsidP="00AA1B85">
      <w:pPr>
        <w:spacing w:after="0" w:line="360" w:lineRule="auto"/>
        <w:rPr>
          <w:rFonts w:ascii="Calibri Light" w:eastAsia="Calibri" w:hAnsi="Calibri Light" w:cs="Times New Roman"/>
        </w:rPr>
      </w:pPr>
    </w:p>
    <w:p w:rsidR="00220887" w:rsidRPr="00623AC6" w:rsidRDefault="005156A6" w:rsidP="00AA1B85">
      <w:pPr>
        <w:spacing w:after="0" w:line="360" w:lineRule="auto"/>
        <w:rPr>
          <w:rFonts w:ascii="Calibri Light" w:eastAsia="Calibri" w:hAnsi="Calibri Light" w:cs="Times New Roman"/>
        </w:rPr>
      </w:pPr>
      <w:r w:rsidRPr="00623AC6">
        <w:rPr>
          <w:rFonts w:ascii="Calibri Light" w:eastAsia="Calibri" w:hAnsi="Calibri Light" w:cs="Times New Roman"/>
        </w:rPr>
        <w:t>In Nederland is de straftoemetingsvrijheid uitzonderlijk groot omdat naast de delictgebonden strafmaxima alleen algemene minima in de wet zijn opgenomen. Zowel de minima als de maxima worden slechts in zeer uitzonderlijke gevallen benut, waardoor de rechter in theorie bijzonder veel armslag heeft.</w:t>
      </w:r>
      <w:r w:rsidRPr="00623AC6">
        <w:rPr>
          <w:rStyle w:val="Voetnootmarkering"/>
          <w:rFonts w:ascii="Calibri Light" w:eastAsia="Calibri" w:hAnsi="Calibri Light" w:cs="Times New Roman"/>
        </w:rPr>
        <w:footnoteReference w:id="74"/>
      </w:r>
      <w:r w:rsidRPr="00623AC6">
        <w:rPr>
          <w:rFonts w:ascii="Calibri Light" w:eastAsia="Calibri" w:hAnsi="Calibri Light" w:cs="Times New Roman"/>
        </w:rPr>
        <w:t xml:space="preserve"> De rechter heeft dus een ruime discretionaire bevoegdheid inzake de straftoemeting.</w:t>
      </w:r>
      <w:r w:rsidRPr="00623AC6">
        <w:rPr>
          <w:rStyle w:val="Voetnootmarkering"/>
          <w:rFonts w:ascii="Calibri Light" w:eastAsia="Calibri" w:hAnsi="Calibri Light" w:cs="Times New Roman"/>
        </w:rPr>
        <w:footnoteReference w:id="75"/>
      </w:r>
      <w:r w:rsidRPr="00623AC6">
        <w:rPr>
          <w:rFonts w:ascii="Calibri Light" w:eastAsia="Calibri" w:hAnsi="Calibri Light" w:cs="Times New Roman"/>
        </w:rPr>
        <w:t xml:space="preserve"> Deze ruime discretionaire bevoegdheid van de Nederlandse rechter heeft betrekking op zowel de soorten sancties die kunnen worden opgelegd, als op de zwaarte van deze sancties. De straftoemetingsvrijheid van de rechter met betrekking tot de mogelijkheden van soorten sancties komt onder andere tot uiting in de verschillende mogelijkheden van cumulaties van hoofd- en bijkomende straffen e</w:t>
      </w:r>
      <w:r w:rsidR="00715E46" w:rsidRPr="00623AC6">
        <w:rPr>
          <w:rFonts w:ascii="Calibri Light" w:eastAsia="Calibri" w:hAnsi="Calibri Light" w:cs="Times New Roman"/>
        </w:rPr>
        <w:t>x art. 9 Sr, welke</w:t>
      </w:r>
      <w:r w:rsidRPr="00623AC6">
        <w:rPr>
          <w:rFonts w:ascii="Calibri Light" w:eastAsia="Calibri" w:hAnsi="Calibri Light" w:cs="Times New Roman"/>
        </w:rPr>
        <w:t xml:space="preserve"> reeds eerder in paragraaf 2.4.1.1. t/m 2.4.1.4. zijn aangehaald.</w:t>
      </w:r>
      <w:r w:rsidR="008A4433" w:rsidRPr="00623AC6">
        <w:rPr>
          <w:rFonts w:ascii="Calibri Light" w:eastAsia="Calibri" w:hAnsi="Calibri Light" w:cs="Times New Roman"/>
        </w:rPr>
        <w:t xml:space="preserve"> </w:t>
      </w:r>
      <w:r w:rsidR="00715E46" w:rsidRPr="00623AC6">
        <w:rPr>
          <w:rFonts w:ascii="Calibri Light" w:eastAsia="Calibri" w:hAnsi="Calibri Light" w:cs="Times New Roman"/>
        </w:rPr>
        <w:t xml:space="preserve">De straftoemetingsvrijheid van de rechter met betrekking tot de mogelijkheden van de hoogte van op te leggen sancties komt tot uiting in </w:t>
      </w:r>
      <w:r w:rsidR="0046734D" w:rsidRPr="00623AC6">
        <w:rPr>
          <w:rFonts w:ascii="Calibri Light" w:eastAsia="Calibri" w:hAnsi="Calibri Light" w:cs="Times New Roman"/>
        </w:rPr>
        <w:t xml:space="preserve">de algemene </w:t>
      </w:r>
      <w:r w:rsidR="00D34672" w:rsidRPr="00623AC6">
        <w:rPr>
          <w:rFonts w:ascii="Calibri Light" w:eastAsia="Calibri" w:hAnsi="Calibri Light" w:cs="Times New Roman"/>
        </w:rPr>
        <w:t>straf</w:t>
      </w:r>
      <w:r w:rsidR="0046734D" w:rsidRPr="00623AC6">
        <w:rPr>
          <w:rFonts w:ascii="Calibri Light" w:eastAsia="Calibri" w:hAnsi="Calibri Light" w:cs="Times New Roman"/>
        </w:rPr>
        <w:t xml:space="preserve">minima, welke in het Sr zijn opgenomen.  </w:t>
      </w:r>
    </w:p>
    <w:p w:rsidR="00715E46" w:rsidRPr="00623AC6" w:rsidRDefault="00715E46" w:rsidP="00AA1B85">
      <w:pPr>
        <w:spacing w:after="0" w:line="360" w:lineRule="auto"/>
        <w:rPr>
          <w:rFonts w:ascii="Calibri Light" w:eastAsia="Calibri" w:hAnsi="Calibri Light" w:cs="Times New Roman"/>
        </w:rPr>
      </w:pPr>
    </w:p>
    <w:p w:rsidR="002A1FB6" w:rsidRPr="00623AC6" w:rsidRDefault="002A1FB6" w:rsidP="00DF6F18">
      <w:pPr>
        <w:pStyle w:val="Kop3"/>
        <w:rPr>
          <w:rFonts w:ascii="Calibri Light" w:eastAsia="Calibri" w:hAnsi="Calibri Light"/>
        </w:rPr>
      </w:pPr>
      <w:bookmarkStart w:id="162" w:name="_Toc516165917"/>
      <w:bookmarkStart w:id="163" w:name="_Toc516532489"/>
      <w:bookmarkStart w:id="164" w:name="_Toc516534234"/>
      <w:bookmarkStart w:id="165" w:name="_Toc516534663"/>
      <w:r w:rsidRPr="00623AC6">
        <w:rPr>
          <w:rFonts w:ascii="Calibri Light" w:eastAsia="Calibri" w:hAnsi="Calibri Light"/>
        </w:rPr>
        <w:t xml:space="preserve">2.7.1. </w:t>
      </w:r>
      <w:r w:rsidR="00CF03C8" w:rsidRPr="00623AC6">
        <w:rPr>
          <w:rFonts w:ascii="Calibri Light" w:eastAsia="Calibri" w:hAnsi="Calibri Light"/>
        </w:rPr>
        <w:t xml:space="preserve"> Het rechterlijk beslissingsschema van art. 348 en 350 Sv</w:t>
      </w:r>
      <w:bookmarkEnd w:id="162"/>
      <w:bookmarkEnd w:id="163"/>
      <w:bookmarkEnd w:id="164"/>
      <w:bookmarkEnd w:id="165"/>
    </w:p>
    <w:p w:rsidR="00DE58F8" w:rsidRPr="00623AC6" w:rsidRDefault="00DE58F8" w:rsidP="00AA1B85">
      <w:pPr>
        <w:spacing w:after="0" w:line="360" w:lineRule="auto"/>
        <w:rPr>
          <w:rFonts w:ascii="Calibri Light" w:eastAsia="Calibri" w:hAnsi="Calibri Light" w:cs="Times New Roman"/>
          <w:b/>
          <w:color w:val="FF0000"/>
        </w:rPr>
      </w:pPr>
    </w:p>
    <w:p w:rsidR="004874B4" w:rsidRPr="00623AC6" w:rsidRDefault="00DE58F8"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Na de sluiting van het onderzoek ter terechtzitting in het strafproces, zal de rechter tot een einduitspraak moeten komen. </w:t>
      </w:r>
      <w:r w:rsidR="004874B4" w:rsidRPr="00623AC6">
        <w:rPr>
          <w:rFonts w:ascii="Calibri Light" w:eastAsia="Calibri" w:hAnsi="Calibri Light" w:cs="Times New Roman"/>
        </w:rPr>
        <w:t xml:space="preserve">Hij moet hiertoe drie typen vragen beantwoorden, </w:t>
      </w:r>
      <w:r w:rsidR="003762B0" w:rsidRPr="00623AC6">
        <w:rPr>
          <w:rFonts w:ascii="Calibri Light" w:eastAsia="Calibri" w:hAnsi="Calibri Light" w:cs="Times New Roman"/>
        </w:rPr>
        <w:t>welke zijn vormgegeven in het rechterlijk beslissingsschema. Het gaat in deze context om de volgende vragen:</w:t>
      </w:r>
    </w:p>
    <w:p w:rsidR="004874B4" w:rsidRPr="00623AC6" w:rsidRDefault="004874B4" w:rsidP="00AA1B85">
      <w:pPr>
        <w:spacing w:after="0" w:line="360" w:lineRule="auto"/>
        <w:rPr>
          <w:rFonts w:ascii="Calibri Light" w:eastAsia="Calibri" w:hAnsi="Calibri Light" w:cs="Times New Roman"/>
        </w:rPr>
      </w:pPr>
    </w:p>
    <w:p w:rsidR="004874B4" w:rsidRPr="00623AC6" w:rsidRDefault="006C5F1B" w:rsidP="00AA1B85">
      <w:pPr>
        <w:pStyle w:val="Lijstalinea"/>
        <w:numPr>
          <w:ilvl w:val="0"/>
          <w:numId w:val="15"/>
        </w:numPr>
        <w:spacing w:after="0" w:line="360" w:lineRule="auto"/>
        <w:rPr>
          <w:rFonts w:ascii="Calibri Light" w:eastAsia="Calibri" w:hAnsi="Calibri Light" w:cs="Times New Roman"/>
        </w:rPr>
      </w:pPr>
      <w:r w:rsidRPr="00623AC6">
        <w:rPr>
          <w:rFonts w:ascii="Calibri Light" w:eastAsia="Calibri" w:hAnsi="Calibri Light" w:cs="Times New Roman"/>
        </w:rPr>
        <w:t>d</w:t>
      </w:r>
      <w:r w:rsidR="004874B4" w:rsidRPr="00623AC6">
        <w:rPr>
          <w:rFonts w:ascii="Calibri Light" w:eastAsia="Calibri" w:hAnsi="Calibri Light" w:cs="Times New Roman"/>
        </w:rPr>
        <w:t>e</w:t>
      </w:r>
      <w:r w:rsidR="00D42DB9" w:rsidRPr="00623AC6">
        <w:rPr>
          <w:rFonts w:ascii="Calibri Light" w:eastAsia="Calibri" w:hAnsi="Calibri Light" w:cs="Times New Roman"/>
        </w:rPr>
        <w:t xml:space="preserve"> </w:t>
      </w:r>
      <w:r w:rsidR="004874B4" w:rsidRPr="00623AC6">
        <w:rPr>
          <w:rFonts w:ascii="Calibri Light" w:eastAsia="Calibri" w:hAnsi="Calibri Light" w:cs="Times New Roman"/>
        </w:rPr>
        <w:t xml:space="preserve">voorvragen </w:t>
      </w:r>
      <w:r w:rsidR="00D42DB9" w:rsidRPr="00623AC6">
        <w:rPr>
          <w:rFonts w:ascii="Calibri Light" w:eastAsia="Calibri" w:hAnsi="Calibri Light" w:cs="Times New Roman"/>
        </w:rPr>
        <w:t>(formele vragen)</w:t>
      </w:r>
      <w:r w:rsidR="004874B4" w:rsidRPr="00623AC6">
        <w:rPr>
          <w:rFonts w:ascii="Calibri Light" w:eastAsia="Calibri" w:hAnsi="Calibri Light" w:cs="Times New Roman"/>
        </w:rPr>
        <w:t>;</w:t>
      </w:r>
    </w:p>
    <w:p w:rsidR="004874B4" w:rsidRPr="00623AC6" w:rsidRDefault="006C5F1B" w:rsidP="00AA1B85">
      <w:pPr>
        <w:pStyle w:val="Lijstalinea"/>
        <w:numPr>
          <w:ilvl w:val="0"/>
          <w:numId w:val="15"/>
        </w:numPr>
        <w:spacing w:after="0" w:line="360" w:lineRule="auto"/>
        <w:rPr>
          <w:rFonts w:ascii="Calibri Light" w:eastAsia="Calibri" w:hAnsi="Calibri Light" w:cs="Times New Roman"/>
        </w:rPr>
      </w:pPr>
      <w:r w:rsidRPr="00623AC6">
        <w:rPr>
          <w:rFonts w:ascii="Calibri Light" w:eastAsia="Calibri" w:hAnsi="Calibri Light" w:cs="Times New Roman"/>
        </w:rPr>
        <w:t>d</w:t>
      </w:r>
      <w:r w:rsidR="00660A51" w:rsidRPr="00623AC6">
        <w:rPr>
          <w:rFonts w:ascii="Calibri Light" w:eastAsia="Calibri" w:hAnsi="Calibri Light" w:cs="Times New Roman"/>
        </w:rPr>
        <w:t xml:space="preserve">e </w:t>
      </w:r>
      <w:r w:rsidR="002A1FB6" w:rsidRPr="00623AC6">
        <w:rPr>
          <w:rFonts w:ascii="Calibri Light" w:eastAsia="Calibri" w:hAnsi="Calibri Light" w:cs="Times New Roman"/>
        </w:rPr>
        <w:t>hoofdvragen</w:t>
      </w:r>
      <w:r w:rsidR="00D42DB9" w:rsidRPr="00623AC6">
        <w:rPr>
          <w:rFonts w:ascii="Calibri Light" w:eastAsia="Calibri" w:hAnsi="Calibri Light" w:cs="Times New Roman"/>
        </w:rPr>
        <w:t xml:space="preserve"> (materiële vragen)</w:t>
      </w:r>
      <w:r w:rsidR="004874B4" w:rsidRPr="00623AC6">
        <w:rPr>
          <w:rFonts w:ascii="Calibri Light" w:eastAsia="Calibri" w:hAnsi="Calibri Light" w:cs="Times New Roman"/>
        </w:rPr>
        <w:t>;</w:t>
      </w:r>
    </w:p>
    <w:p w:rsidR="004874B4" w:rsidRPr="00623AC6" w:rsidRDefault="006C5F1B" w:rsidP="00AA1B85">
      <w:pPr>
        <w:pStyle w:val="Lijstalinea"/>
        <w:numPr>
          <w:ilvl w:val="0"/>
          <w:numId w:val="15"/>
        </w:numPr>
        <w:spacing w:after="0" w:line="360" w:lineRule="auto"/>
        <w:rPr>
          <w:rFonts w:ascii="Calibri Light" w:eastAsia="Calibri" w:hAnsi="Calibri Light" w:cs="Times New Roman"/>
        </w:rPr>
      </w:pPr>
      <w:r w:rsidRPr="00623AC6">
        <w:rPr>
          <w:rFonts w:ascii="Calibri Light" w:eastAsia="Calibri" w:hAnsi="Calibri Light" w:cs="Times New Roman"/>
        </w:rPr>
        <w:t>d</w:t>
      </w:r>
      <w:r w:rsidR="004874B4" w:rsidRPr="00623AC6">
        <w:rPr>
          <w:rFonts w:ascii="Calibri Light" w:eastAsia="Calibri" w:hAnsi="Calibri Light" w:cs="Times New Roman"/>
        </w:rPr>
        <w:t>e straftoemetingsvraag.</w:t>
      </w:r>
    </w:p>
    <w:p w:rsidR="004874B4" w:rsidRPr="00623AC6" w:rsidRDefault="004874B4" w:rsidP="00AA1B85">
      <w:pPr>
        <w:spacing w:after="0" w:line="360" w:lineRule="auto"/>
        <w:ind w:left="360"/>
        <w:rPr>
          <w:rFonts w:ascii="Calibri Light" w:eastAsia="Calibri" w:hAnsi="Calibri Light" w:cs="Times New Roman"/>
        </w:rPr>
      </w:pPr>
    </w:p>
    <w:p w:rsidR="0043359C" w:rsidRPr="00623AC6" w:rsidRDefault="00E730A8" w:rsidP="00AA1B85">
      <w:pPr>
        <w:spacing w:after="0" w:line="360" w:lineRule="auto"/>
        <w:rPr>
          <w:rFonts w:ascii="Calibri Light" w:eastAsia="Calibri" w:hAnsi="Calibri Light" w:cs="Times New Roman"/>
        </w:rPr>
      </w:pPr>
      <w:r w:rsidRPr="00623AC6">
        <w:rPr>
          <w:rFonts w:ascii="Calibri Light" w:eastAsia="Calibri" w:hAnsi="Calibri Light" w:cs="Times New Roman"/>
        </w:rPr>
        <w:t>De volgorde waarin deze vragen in de artikelen 348 en 350 Sv zijn vermeld, is dwingend; deze volg</w:t>
      </w:r>
      <w:r w:rsidR="00A01436" w:rsidRPr="00623AC6">
        <w:rPr>
          <w:rFonts w:ascii="Calibri Light" w:eastAsia="Calibri" w:hAnsi="Calibri Light" w:cs="Times New Roman"/>
        </w:rPr>
        <w:t>orde moet de rechter aanhouden.</w:t>
      </w:r>
      <w:r w:rsidR="00A01436" w:rsidRPr="00623AC6">
        <w:rPr>
          <w:rStyle w:val="Voetnootmarkering"/>
          <w:rFonts w:ascii="Calibri Light" w:eastAsia="Calibri" w:hAnsi="Calibri Light" w:cs="Times New Roman"/>
        </w:rPr>
        <w:footnoteReference w:id="76"/>
      </w:r>
    </w:p>
    <w:p w:rsidR="00E730A8" w:rsidRPr="00623AC6" w:rsidRDefault="00E730A8" w:rsidP="00AA1B85">
      <w:pPr>
        <w:spacing w:after="0" w:line="360" w:lineRule="auto"/>
        <w:rPr>
          <w:rFonts w:ascii="Calibri Light" w:eastAsia="Calibri" w:hAnsi="Calibri Light" w:cs="Times New Roman"/>
        </w:rPr>
      </w:pPr>
    </w:p>
    <w:p w:rsidR="00DE58F8" w:rsidRPr="00623AC6" w:rsidRDefault="002A1FB6" w:rsidP="00AA1B85">
      <w:pPr>
        <w:spacing w:after="0" w:line="360" w:lineRule="auto"/>
        <w:rPr>
          <w:rFonts w:ascii="Calibri Light" w:eastAsia="Calibri" w:hAnsi="Calibri Light" w:cs="Times New Roman"/>
        </w:rPr>
      </w:pPr>
      <w:r w:rsidRPr="00623AC6">
        <w:rPr>
          <w:rFonts w:ascii="Calibri Light" w:eastAsia="Calibri" w:hAnsi="Calibri Light" w:cs="Times New Roman"/>
        </w:rPr>
        <w:t>Het is voor de beantwoording van de centrale vraag in dit onderzoek niet relevant om een uitgebreide toelichting te geven op d</w:t>
      </w:r>
      <w:r w:rsidR="0046734D" w:rsidRPr="00623AC6">
        <w:rPr>
          <w:rFonts w:ascii="Calibri Light" w:eastAsia="Calibri" w:hAnsi="Calibri Light" w:cs="Times New Roman"/>
        </w:rPr>
        <w:t xml:space="preserve">e voor- en hoofdvragen. </w:t>
      </w:r>
      <w:r w:rsidRPr="00623AC6">
        <w:rPr>
          <w:rFonts w:ascii="Calibri Light" w:eastAsia="Calibri" w:hAnsi="Calibri Light" w:cs="Times New Roman"/>
        </w:rPr>
        <w:t>De toeli</w:t>
      </w:r>
      <w:r w:rsidR="00E949BF" w:rsidRPr="00623AC6">
        <w:rPr>
          <w:rFonts w:ascii="Calibri Light" w:eastAsia="Calibri" w:hAnsi="Calibri Light" w:cs="Times New Roman"/>
        </w:rPr>
        <w:t xml:space="preserve">chting van de correlatie van de straftoemetingsvraag en het taakstrafverbod is </w:t>
      </w:r>
      <w:r w:rsidR="00DD4B6B" w:rsidRPr="00623AC6">
        <w:rPr>
          <w:rFonts w:ascii="Calibri Light" w:eastAsia="Calibri" w:hAnsi="Calibri Light" w:cs="Times New Roman"/>
        </w:rPr>
        <w:t xml:space="preserve">echter wel relevant om nader op in te gaan. </w:t>
      </w:r>
    </w:p>
    <w:p w:rsidR="002A1FB6" w:rsidRPr="00623AC6" w:rsidRDefault="002A1FB6" w:rsidP="00AA1B85">
      <w:pPr>
        <w:spacing w:after="0" w:line="360" w:lineRule="auto"/>
        <w:rPr>
          <w:rFonts w:ascii="Calibri Light" w:eastAsia="Calibri" w:hAnsi="Calibri Light" w:cs="Times New Roman"/>
        </w:rPr>
      </w:pPr>
    </w:p>
    <w:p w:rsidR="002A1FB6" w:rsidRPr="00623AC6" w:rsidRDefault="002A1FB6" w:rsidP="006F4D72">
      <w:pPr>
        <w:pStyle w:val="Kop4"/>
        <w:rPr>
          <w:rFonts w:ascii="Calibri Light" w:hAnsi="Calibri Light"/>
          <w:i w:val="0"/>
        </w:rPr>
      </w:pPr>
      <w:bookmarkStart w:id="166" w:name="_Toc516532490"/>
      <w:bookmarkStart w:id="167" w:name="_Toc516534235"/>
      <w:bookmarkStart w:id="168" w:name="_Toc516534664"/>
      <w:r w:rsidRPr="00623AC6">
        <w:rPr>
          <w:rFonts w:ascii="Calibri Light" w:hAnsi="Calibri Light"/>
          <w:i w:val="0"/>
        </w:rPr>
        <w:t>2.7.1.1. De voorvragen van art. 348 Sv</w:t>
      </w:r>
      <w:bookmarkEnd w:id="166"/>
      <w:bookmarkEnd w:id="167"/>
      <w:bookmarkEnd w:id="168"/>
    </w:p>
    <w:p w:rsidR="002A1FB6" w:rsidRPr="00623AC6" w:rsidRDefault="002A1FB6" w:rsidP="002170BC">
      <w:pPr>
        <w:pStyle w:val="Kop4"/>
        <w:rPr>
          <w:rFonts w:ascii="Calibri Light" w:eastAsia="Calibri" w:hAnsi="Calibri Light" w:cs="Times New Roman"/>
          <w:b/>
          <w:i w:val="0"/>
          <w:u w:val="single"/>
        </w:rPr>
      </w:pPr>
    </w:p>
    <w:p w:rsidR="002A1FB6" w:rsidRPr="00623AC6" w:rsidRDefault="00E70E1B" w:rsidP="00AA1B85">
      <w:pPr>
        <w:spacing w:after="0" w:line="360" w:lineRule="auto"/>
        <w:rPr>
          <w:rFonts w:ascii="Calibri Light" w:eastAsia="Calibri" w:hAnsi="Calibri Light" w:cs="Times New Roman"/>
        </w:rPr>
      </w:pPr>
      <w:r w:rsidRPr="00623AC6">
        <w:rPr>
          <w:rFonts w:ascii="Calibri Light" w:eastAsia="Calibri" w:hAnsi="Calibri Light" w:cs="Times New Roman"/>
        </w:rPr>
        <w:t>Art. 348 Sv benoemt de zogenoemde voorvragen</w:t>
      </w:r>
      <w:r w:rsidR="007A48A9" w:rsidRPr="00623AC6">
        <w:rPr>
          <w:rFonts w:ascii="Calibri Light" w:eastAsia="Calibri" w:hAnsi="Calibri Light" w:cs="Times New Roman"/>
        </w:rPr>
        <w:t>. De</w:t>
      </w:r>
      <w:r w:rsidRPr="00623AC6">
        <w:rPr>
          <w:rFonts w:ascii="Calibri Light" w:eastAsia="Calibri" w:hAnsi="Calibri Light" w:cs="Times New Roman"/>
        </w:rPr>
        <w:t xml:space="preserve"> rechter dient deze vragen na sluiting van het onderzoek ter terechtzitting te beantwoorden. </w:t>
      </w:r>
      <w:r w:rsidR="00174F32" w:rsidRPr="00623AC6">
        <w:rPr>
          <w:rFonts w:ascii="Calibri Light" w:eastAsia="Calibri" w:hAnsi="Calibri Light" w:cs="Times New Roman"/>
        </w:rPr>
        <w:t xml:space="preserve">Het gaat bij de voorvragen om een aantal formaliteiten, waaraan moet zijn voldaan, voordat de rechter een gefundeerde uitspraak over het ten laste gelegde feit </w:t>
      </w:r>
      <w:r w:rsidR="00A01A37" w:rsidRPr="00623AC6">
        <w:rPr>
          <w:rFonts w:ascii="Calibri Light" w:eastAsia="Calibri" w:hAnsi="Calibri Light" w:cs="Times New Roman"/>
        </w:rPr>
        <w:t>kan doen.</w:t>
      </w:r>
      <w:r w:rsidR="00562B93" w:rsidRPr="00623AC6">
        <w:rPr>
          <w:rStyle w:val="Voetnootmarkering"/>
          <w:rFonts w:ascii="Calibri Light" w:eastAsia="Calibri" w:hAnsi="Calibri Light" w:cs="Times New Roman"/>
        </w:rPr>
        <w:footnoteReference w:id="77"/>
      </w:r>
    </w:p>
    <w:p w:rsidR="00E70E1B" w:rsidRPr="00623AC6" w:rsidRDefault="00E70E1B"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De voorvragen van art. 348 </w:t>
      </w:r>
      <w:r w:rsidR="008505E0" w:rsidRPr="00623AC6">
        <w:rPr>
          <w:rFonts w:ascii="Calibri Light" w:eastAsia="Calibri" w:hAnsi="Calibri Light" w:cs="Times New Roman"/>
        </w:rPr>
        <w:t>betreffen</w:t>
      </w:r>
      <w:r w:rsidRPr="00623AC6">
        <w:rPr>
          <w:rFonts w:ascii="Calibri Light" w:eastAsia="Calibri" w:hAnsi="Calibri Light" w:cs="Times New Roman"/>
        </w:rPr>
        <w:t xml:space="preserve"> de volgende</w:t>
      </w:r>
      <w:r w:rsidR="008505E0" w:rsidRPr="00623AC6">
        <w:rPr>
          <w:rFonts w:ascii="Calibri Light" w:eastAsia="Calibri" w:hAnsi="Calibri Light" w:cs="Times New Roman"/>
        </w:rPr>
        <w:t xml:space="preserve"> vragen</w:t>
      </w:r>
      <w:r w:rsidRPr="00623AC6">
        <w:rPr>
          <w:rFonts w:ascii="Calibri Light" w:eastAsia="Calibri" w:hAnsi="Calibri Light" w:cs="Times New Roman"/>
        </w:rPr>
        <w:t>:</w:t>
      </w:r>
    </w:p>
    <w:p w:rsidR="00E70E1B" w:rsidRPr="00623AC6" w:rsidRDefault="00E70E1B" w:rsidP="00AA1B85">
      <w:pPr>
        <w:spacing w:after="0" w:line="360" w:lineRule="auto"/>
        <w:rPr>
          <w:rFonts w:ascii="Calibri Light" w:eastAsia="Calibri" w:hAnsi="Calibri Light" w:cs="Times New Roman"/>
        </w:rPr>
      </w:pPr>
    </w:p>
    <w:p w:rsidR="00E70E1B" w:rsidRPr="00623AC6" w:rsidRDefault="008505E0" w:rsidP="00AA1B85">
      <w:pPr>
        <w:pStyle w:val="Lijstalinea"/>
        <w:numPr>
          <w:ilvl w:val="0"/>
          <w:numId w:val="13"/>
        </w:numPr>
        <w:spacing w:after="0" w:line="360" w:lineRule="auto"/>
        <w:rPr>
          <w:rFonts w:ascii="Calibri Light" w:eastAsia="Calibri" w:hAnsi="Calibri Light" w:cs="Times New Roman"/>
        </w:rPr>
      </w:pPr>
      <w:r w:rsidRPr="00623AC6">
        <w:rPr>
          <w:rFonts w:ascii="Calibri Light" w:eastAsia="Calibri" w:hAnsi="Calibri Light" w:cs="Times New Roman"/>
        </w:rPr>
        <w:t>Is de dagvaarding geldig?</w:t>
      </w:r>
    </w:p>
    <w:p w:rsidR="00E70E1B" w:rsidRPr="00623AC6" w:rsidRDefault="008505E0" w:rsidP="00AA1B85">
      <w:pPr>
        <w:pStyle w:val="Lijstalinea"/>
        <w:numPr>
          <w:ilvl w:val="0"/>
          <w:numId w:val="13"/>
        </w:numPr>
        <w:spacing w:after="0" w:line="360" w:lineRule="auto"/>
        <w:rPr>
          <w:rFonts w:ascii="Calibri Light" w:eastAsia="Calibri" w:hAnsi="Calibri Light" w:cs="Times New Roman"/>
        </w:rPr>
      </w:pPr>
      <w:r w:rsidRPr="00623AC6">
        <w:rPr>
          <w:rFonts w:ascii="Calibri Light" w:eastAsia="Calibri" w:hAnsi="Calibri Light" w:cs="Times New Roman"/>
        </w:rPr>
        <w:t>Is de rechter bevoegd?</w:t>
      </w:r>
    </w:p>
    <w:p w:rsidR="00E70E1B" w:rsidRPr="00623AC6" w:rsidRDefault="008505E0" w:rsidP="00AA1B85">
      <w:pPr>
        <w:pStyle w:val="Lijstalinea"/>
        <w:numPr>
          <w:ilvl w:val="0"/>
          <w:numId w:val="13"/>
        </w:numPr>
        <w:spacing w:after="0" w:line="360" w:lineRule="auto"/>
        <w:rPr>
          <w:rFonts w:ascii="Calibri Light" w:eastAsia="Calibri" w:hAnsi="Calibri Light" w:cs="Times New Roman"/>
        </w:rPr>
      </w:pPr>
      <w:r w:rsidRPr="00623AC6">
        <w:rPr>
          <w:rFonts w:ascii="Calibri Light" w:eastAsia="Calibri" w:hAnsi="Calibri Light" w:cs="Times New Roman"/>
        </w:rPr>
        <w:t>Is het OM ontvankelijk?</w:t>
      </w:r>
    </w:p>
    <w:p w:rsidR="00E70E1B" w:rsidRPr="00623AC6" w:rsidRDefault="008505E0" w:rsidP="00AA1B85">
      <w:pPr>
        <w:pStyle w:val="Lijstalinea"/>
        <w:numPr>
          <w:ilvl w:val="0"/>
          <w:numId w:val="13"/>
        </w:numPr>
        <w:spacing w:after="0" w:line="360" w:lineRule="auto"/>
        <w:rPr>
          <w:rFonts w:ascii="Calibri Light" w:eastAsia="Calibri" w:hAnsi="Calibri Light" w:cs="Times New Roman"/>
        </w:rPr>
      </w:pPr>
      <w:r w:rsidRPr="00623AC6">
        <w:rPr>
          <w:rFonts w:ascii="Calibri Light" w:eastAsia="Calibri" w:hAnsi="Calibri Light" w:cs="Times New Roman"/>
        </w:rPr>
        <w:t>Zijn er andere redenen voor schorsing?</w:t>
      </w:r>
    </w:p>
    <w:p w:rsidR="00E70E1B" w:rsidRPr="00623AC6" w:rsidRDefault="00E70E1B" w:rsidP="00AA1B85">
      <w:pPr>
        <w:spacing w:after="0" w:line="360" w:lineRule="auto"/>
        <w:ind w:left="360"/>
        <w:rPr>
          <w:rFonts w:ascii="Calibri Light" w:eastAsia="Calibri" w:hAnsi="Calibri Light" w:cs="Times New Roman"/>
        </w:rPr>
      </w:pPr>
    </w:p>
    <w:p w:rsidR="00DA43DC" w:rsidRPr="00623AC6" w:rsidRDefault="00E70E1B"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De rechter dient, na het beantwoorden van bovenstaande voorvragen, over te stappen op de hoofdvragen van art. 350 Sv, waar over </w:t>
      </w:r>
      <w:r w:rsidR="00174F32" w:rsidRPr="00623AC6">
        <w:rPr>
          <w:rFonts w:ascii="Calibri Light" w:eastAsia="Calibri" w:hAnsi="Calibri Light" w:cs="Times New Roman"/>
        </w:rPr>
        <w:t xml:space="preserve">de inhoudelijke beoordeling van het ten laste gelegde feit </w:t>
      </w:r>
      <w:r w:rsidRPr="00623AC6">
        <w:rPr>
          <w:rFonts w:ascii="Calibri Light" w:eastAsia="Calibri" w:hAnsi="Calibri Light" w:cs="Times New Roman"/>
        </w:rPr>
        <w:t>wordt</w:t>
      </w:r>
      <w:r w:rsidR="00174F32" w:rsidRPr="00623AC6">
        <w:rPr>
          <w:rFonts w:ascii="Calibri Light" w:eastAsia="Calibri" w:hAnsi="Calibri Light" w:cs="Times New Roman"/>
        </w:rPr>
        <w:t xml:space="preserve"> beslist.</w:t>
      </w:r>
      <w:r w:rsidR="008505E0" w:rsidRPr="00623AC6">
        <w:rPr>
          <w:rFonts w:ascii="Calibri Light" w:eastAsia="Calibri" w:hAnsi="Calibri Light" w:cs="Times New Roman"/>
        </w:rPr>
        <w:t xml:space="preserve"> Pas als alle vier de vragen uit art. 348 Sv positief zijn beantwoord, kan er worden overgegaan op beantwoording van de hoofdvragen van art. 350 Sv. Het </w:t>
      </w:r>
      <w:r w:rsidR="00D42DB9" w:rsidRPr="00623AC6">
        <w:rPr>
          <w:rFonts w:ascii="Calibri Light" w:eastAsia="Calibri" w:hAnsi="Calibri Light" w:cs="Times New Roman"/>
        </w:rPr>
        <w:t>kan voorkomen</w:t>
      </w:r>
      <w:r w:rsidR="007D1999" w:rsidRPr="00623AC6">
        <w:rPr>
          <w:rFonts w:ascii="Calibri Light" w:eastAsia="Calibri" w:hAnsi="Calibri Light" w:cs="Times New Roman"/>
        </w:rPr>
        <w:t xml:space="preserve"> dat</w:t>
      </w:r>
      <w:r w:rsidR="00D42DB9" w:rsidRPr="00623AC6">
        <w:rPr>
          <w:rFonts w:ascii="Calibri Light" w:eastAsia="Calibri" w:hAnsi="Calibri Light" w:cs="Times New Roman"/>
        </w:rPr>
        <w:t xml:space="preserve"> </w:t>
      </w:r>
      <w:r w:rsidR="008505E0" w:rsidRPr="00623AC6">
        <w:rPr>
          <w:rFonts w:ascii="Calibri Light" w:eastAsia="Calibri" w:hAnsi="Calibri Light" w:cs="Times New Roman"/>
        </w:rPr>
        <w:t xml:space="preserve">één (of meerdere) van de voorvragen uit art. 348 Sv negatief door de rechter wordt beantwoord. </w:t>
      </w:r>
      <w:r w:rsidR="00FB584F" w:rsidRPr="00623AC6">
        <w:rPr>
          <w:rFonts w:ascii="Calibri Light" w:eastAsia="Calibri" w:hAnsi="Calibri Light" w:cs="Times New Roman"/>
        </w:rPr>
        <w:t xml:space="preserve">Hierdoor </w:t>
      </w:r>
      <w:r w:rsidR="00741646" w:rsidRPr="00623AC6">
        <w:rPr>
          <w:rFonts w:ascii="Calibri Light" w:eastAsia="Calibri" w:hAnsi="Calibri Light" w:cs="Times New Roman"/>
        </w:rPr>
        <w:t xml:space="preserve">komt </w:t>
      </w:r>
      <w:r w:rsidR="00FB584F" w:rsidRPr="00623AC6">
        <w:rPr>
          <w:rFonts w:ascii="Calibri Light" w:eastAsia="Calibri" w:hAnsi="Calibri Light" w:cs="Times New Roman"/>
        </w:rPr>
        <w:t xml:space="preserve">er een eind </w:t>
      </w:r>
      <w:r w:rsidR="00741646" w:rsidRPr="00623AC6">
        <w:rPr>
          <w:rFonts w:ascii="Calibri Light" w:eastAsia="Calibri" w:hAnsi="Calibri Light" w:cs="Times New Roman"/>
        </w:rPr>
        <w:t xml:space="preserve">aan de </w:t>
      </w:r>
      <w:r w:rsidR="00FB584F" w:rsidRPr="00623AC6">
        <w:rPr>
          <w:rFonts w:ascii="Calibri Light" w:eastAsia="Calibri" w:hAnsi="Calibri Light" w:cs="Times New Roman"/>
        </w:rPr>
        <w:t xml:space="preserve">strafrechtelijke </w:t>
      </w:r>
      <w:r w:rsidR="00741646" w:rsidRPr="00623AC6">
        <w:rPr>
          <w:rFonts w:ascii="Calibri Light" w:eastAsia="Calibri" w:hAnsi="Calibri Light" w:cs="Times New Roman"/>
        </w:rPr>
        <w:t>vervolging</w:t>
      </w:r>
      <w:r w:rsidR="00FB584F" w:rsidRPr="00623AC6">
        <w:rPr>
          <w:rFonts w:ascii="Calibri Light" w:eastAsia="Calibri" w:hAnsi="Calibri Light" w:cs="Times New Roman"/>
        </w:rPr>
        <w:t xml:space="preserve"> van de verdachte</w:t>
      </w:r>
      <w:r w:rsidR="00381296" w:rsidRPr="00623AC6">
        <w:rPr>
          <w:rFonts w:ascii="Calibri Light" w:eastAsia="Calibri" w:hAnsi="Calibri Light" w:cs="Times New Roman"/>
        </w:rPr>
        <w:t xml:space="preserve">, </w:t>
      </w:r>
      <w:r w:rsidR="00255D2B" w:rsidRPr="00623AC6">
        <w:rPr>
          <w:rFonts w:ascii="Calibri Light" w:eastAsia="Calibri" w:hAnsi="Calibri Light" w:cs="Times New Roman"/>
        </w:rPr>
        <w:t xml:space="preserve">mits </w:t>
      </w:r>
      <w:r w:rsidR="00381296" w:rsidRPr="00623AC6">
        <w:rPr>
          <w:rFonts w:ascii="Calibri Light" w:eastAsia="Calibri" w:hAnsi="Calibri Light" w:cs="Times New Roman"/>
        </w:rPr>
        <w:t>er een rechtsmiddel openstaat om de rechterlijke beslissing aan te vechten.</w:t>
      </w:r>
      <w:r w:rsidR="00381296" w:rsidRPr="00623AC6">
        <w:rPr>
          <w:rStyle w:val="Voetnootmarkering"/>
          <w:rFonts w:ascii="Calibri Light" w:eastAsia="Calibri" w:hAnsi="Calibri Light" w:cs="Times New Roman"/>
        </w:rPr>
        <w:footnoteReference w:id="78"/>
      </w:r>
      <w:r w:rsidR="00381296" w:rsidRPr="00623AC6">
        <w:rPr>
          <w:rFonts w:ascii="Calibri Light" w:eastAsia="Calibri" w:hAnsi="Calibri Light" w:cs="Times New Roman"/>
        </w:rPr>
        <w:t xml:space="preserve"> </w:t>
      </w:r>
    </w:p>
    <w:p w:rsidR="00C30291" w:rsidRPr="00623AC6" w:rsidRDefault="00C30291" w:rsidP="00AA1B85">
      <w:pPr>
        <w:spacing w:after="0" w:line="360" w:lineRule="auto"/>
        <w:rPr>
          <w:rFonts w:ascii="Calibri Light" w:eastAsia="Calibri" w:hAnsi="Calibri Light" w:cs="Times New Roman"/>
        </w:rPr>
      </w:pPr>
    </w:p>
    <w:p w:rsidR="00DA43DC" w:rsidRPr="00623AC6" w:rsidRDefault="00562B93" w:rsidP="006F4D72">
      <w:pPr>
        <w:pStyle w:val="Kop4"/>
        <w:rPr>
          <w:rFonts w:ascii="Calibri Light" w:hAnsi="Calibri Light"/>
          <w:i w:val="0"/>
        </w:rPr>
      </w:pPr>
      <w:bookmarkStart w:id="169" w:name="_Toc516532491"/>
      <w:bookmarkStart w:id="170" w:name="_Toc516534236"/>
      <w:bookmarkStart w:id="171" w:name="_Toc516534665"/>
      <w:r w:rsidRPr="00623AC6">
        <w:rPr>
          <w:rFonts w:ascii="Calibri Light" w:hAnsi="Calibri Light"/>
          <w:i w:val="0"/>
        </w:rPr>
        <w:t>2.7.1.2. De hoofdvragen van art. 350 Sv</w:t>
      </w:r>
      <w:bookmarkEnd w:id="169"/>
      <w:bookmarkEnd w:id="170"/>
      <w:bookmarkEnd w:id="171"/>
    </w:p>
    <w:p w:rsidR="00562B93" w:rsidRPr="00623AC6" w:rsidRDefault="00562B93" w:rsidP="00FD52C2">
      <w:pPr>
        <w:pStyle w:val="Kop4"/>
        <w:rPr>
          <w:rFonts w:ascii="Calibri Light" w:eastAsia="Calibri" w:hAnsi="Calibri Light" w:cs="Times New Roman"/>
          <w:b/>
          <w:i w:val="0"/>
          <w:u w:val="single"/>
        </w:rPr>
      </w:pPr>
    </w:p>
    <w:p w:rsidR="009D375C" w:rsidRPr="00623AC6" w:rsidRDefault="009D375C"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Art. 350 Sv benoemt, zoals reeds eerder aangehaald, de materiële vragen, ook wel de hoofdvragen genoemd. </w:t>
      </w:r>
    </w:p>
    <w:p w:rsidR="009D375C" w:rsidRPr="00623AC6" w:rsidRDefault="00042E69" w:rsidP="00AA1B85">
      <w:pPr>
        <w:spacing w:after="0" w:line="360" w:lineRule="auto"/>
        <w:rPr>
          <w:rFonts w:ascii="Calibri Light" w:eastAsia="Calibri" w:hAnsi="Calibri Light" w:cs="Times New Roman"/>
        </w:rPr>
      </w:pPr>
      <w:r w:rsidRPr="00623AC6">
        <w:rPr>
          <w:rFonts w:ascii="Calibri Light" w:eastAsia="Calibri" w:hAnsi="Calibri Light" w:cs="Times New Roman"/>
        </w:rPr>
        <w:t>De hoofdvragen van art. 350 Sv luiden als volgt:</w:t>
      </w:r>
    </w:p>
    <w:p w:rsidR="00042E69" w:rsidRPr="00623AC6" w:rsidRDefault="00042E69" w:rsidP="00AA1B85">
      <w:pPr>
        <w:spacing w:after="0" w:line="360" w:lineRule="auto"/>
        <w:rPr>
          <w:rFonts w:ascii="Calibri Light" w:eastAsia="Calibri" w:hAnsi="Calibri Light" w:cs="Times New Roman"/>
        </w:rPr>
      </w:pPr>
    </w:p>
    <w:p w:rsidR="00042E69" w:rsidRPr="00623AC6" w:rsidRDefault="00F228DB" w:rsidP="00AA1B85">
      <w:pPr>
        <w:pStyle w:val="Lijstalinea"/>
        <w:numPr>
          <w:ilvl w:val="0"/>
          <w:numId w:val="14"/>
        </w:numPr>
        <w:spacing w:after="0" w:line="360" w:lineRule="auto"/>
        <w:rPr>
          <w:rFonts w:ascii="Calibri Light" w:eastAsia="Calibri" w:hAnsi="Calibri Light" w:cs="Times New Roman"/>
        </w:rPr>
      </w:pPr>
      <w:r w:rsidRPr="00623AC6">
        <w:rPr>
          <w:rFonts w:ascii="Calibri Light" w:eastAsia="Calibri" w:hAnsi="Calibri Light" w:cs="Times New Roman"/>
        </w:rPr>
        <w:t>i</w:t>
      </w:r>
      <w:r w:rsidR="00042E69" w:rsidRPr="00623AC6">
        <w:rPr>
          <w:rFonts w:ascii="Calibri Light" w:eastAsia="Calibri" w:hAnsi="Calibri Light" w:cs="Times New Roman"/>
        </w:rPr>
        <w:t xml:space="preserve">s het ten laste gelegde feit bewezen? </w:t>
      </w:r>
      <w:r w:rsidRPr="00623AC6">
        <w:rPr>
          <w:rFonts w:ascii="Calibri Light" w:eastAsia="Calibri" w:hAnsi="Calibri Light" w:cs="Times New Roman"/>
        </w:rPr>
        <w:t>;</w:t>
      </w:r>
    </w:p>
    <w:p w:rsidR="00042E69" w:rsidRPr="00623AC6" w:rsidRDefault="00F228DB" w:rsidP="00AA1B85">
      <w:pPr>
        <w:pStyle w:val="Lijstalinea"/>
        <w:numPr>
          <w:ilvl w:val="0"/>
          <w:numId w:val="14"/>
        </w:numPr>
        <w:spacing w:after="0" w:line="360" w:lineRule="auto"/>
        <w:rPr>
          <w:rFonts w:ascii="Calibri Light" w:eastAsia="Calibri" w:hAnsi="Calibri Light" w:cs="Times New Roman"/>
        </w:rPr>
      </w:pPr>
      <w:r w:rsidRPr="00623AC6">
        <w:rPr>
          <w:rFonts w:ascii="Calibri Light" w:eastAsia="Calibri" w:hAnsi="Calibri Light" w:cs="Times New Roman"/>
        </w:rPr>
        <w:t>i</w:t>
      </w:r>
      <w:r w:rsidR="00042E69" w:rsidRPr="00623AC6">
        <w:rPr>
          <w:rFonts w:ascii="Calibri Light" w:eastAsia="Calibri" w:hAnsi="Calibri Light" w:cs="Times New Roman"/>
        </w:rPr>
        <w:t>s het bewezen verklaarde strafbaar?</w:t>
      </w:r>
      <w:r w:rsidRPr="00623AC6">
        <w:rPr>
          <w:rFonts w:ascii="Calibri Light" w:eastAsia="Calibri" w:hAnsi="Calibri Light" w:cs="Times New Roman"/>
        </w:rPr>
        <w:t>;</w:t>
      </w:r>
    </w:p>
    <w:p w:rsidR="00042E69" w:rsidRPr="00623AC6" w:rsidRDefault="00F228DB" w:rsidP="00AA1B85">
      <w:pPr>
        <w:pStyle w:val="Lijstalinea"/>
        <w:numPr>
          <w:ilvl w:val="0"/>
          <w:numId w:val="14"/>
        </w:numPr>
        <w:spacing w:after="0" w:line="360" w:lineRule="auto"/>
        <w:rPr>
          <w:rFonts w:ascii="Calibri Light" w:eastAsia="Calibri" w:hAnsi="Calibri Light" w:cs="Times New Roman"/>
        </w:rPr>
      </w:pPr>
      <w:r w:rsidRPr="00623AC6">
        <w:rPr>
          <w:rFonts w:ascii="Calibri Light" w:eastAsia="Calibri" w:hAnsi="Calibri Light" w:cs="Times New Roman"/>
        </w:rPr>
        <w:t>i</w:t>
      </w:r>
      <w:r w:rsidR="00042E69" w:rsidRPr="00623AC6">
        <w:rPr>
          <w:rFonts w:ascii="Calibri Light" w:eastAsia="Calibri" w:hAnsi="Calibri Light" w:cs="Times New Roman"/>
        </w:rPr>
        <w:t>s de verdachte strafbaar?</w:t>
      </w:r>
      <w:r w:rsidRPr="00623AC6">
        <w:rPr>
          <w:rFonts w:ascii="Calibri Light" w:eastAsia="Calibri" w:hAnsi="Calibri Light" w:cs="Times New Roman"/>
        </w:rPr>
        <w:t>;</w:t>
      </w:r>
    </w:p>
    <w:p w:rsidR="00042E69" w:rsidRPr="00623AC6" w:rsidRDefault="00F228DB" w:rsidP="00AA1B85">
      <w:pPr>
        <w:pStyle w:val="Lijstalinea"/>
        <w:numPr>
          <w:ilvl w:val="0"/>
          <w:numId w:val="14"/>
        </w:numPr>
        <w:spacing w:after="0" w:line="360" w:lineRule="auto"/>
        <w:rPr>
          <w:rFonts w:ascii="Calibri Light" w:eastAsia="Calibri" w:hAnsi="Calibri Light" w:cs="Times New Roman"/>
        </w:rPr>
      </w:pPr>
      <w:r w:rsidRPr="00623AC6">
        <w:rPr>
          <w:rFonts w:ascii="Calibri Light" w:eastAsia="Calibri" w:hAnsi="Calibri Light" w:cs="Times New Roman"/>
        </w:rPr>
        <w:t>w</w:t>
      </w:r>
      <w:r w:rsidR="00042E69" w:rsidRPr="00623AC6">
        <w:rPr>
          <w:rFonts w:ascii="Calibri Light" w:eastAsia="Calibri" w:hAnsi="Calibri Light" w:cs="Times New Roman"/>
        </w:rPr>
        <w:t>elke sanctie moet opgelegd worden?</w:t>
      </w:r>
    </w:p>
    <w:p w:rsidR="00042E69" w:rsidRPr="00623AC6" w:rsidRDefault="00042E69" w:rsidP="00AA1B85">
      <w:pPr>
        <w:pStyle w:val="Lijstalinea"/>
        <w:spacing w:after="0" w:line="360" w:lineRule="auto"/>
        <w:rPr>
          <w:rFonts w:ascii="Calibri Light" w:eastAsia="Calibri" w:hAnsi="Calibri Light" w:cs="Times New Roman"/>
        </w:rPr>
      </w:pPr>
    </w:p>
    <w:p w:rsidR="007F05E2" w:rsidRPr="00623AC6" w:rsidRDefault="007263BC"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Een negatieve beantwoording van de eerste hoofvraag leidt tot vrijspraak van de verdachte. </w:t>
      </w:r>
      <w:r w:rsidR="007F05E2" w:rsidRPr="00623AC6">
        <w:rPr>
          <w:rFonts w:ascii="Calibri Light" w:eastAsia="Calibri" w:hAnsi="Calibri Light" w:cs="Times New Roman"/>
        </w:rPr>
        <w:t>Op grond van art. 352 lid 1 Sv wordt de verdachte vrijgesproken, wanneer de rechter het niet wettig en overtuigend bewezen acht dat de verdachte het ten laste gelegde strafbare feit heeft begaan.</w:t>
      </w:r>
      <w:r w:rsidR="001A2B39" w:rsidRPr="00623AC6">
        <w:rPr>
          <w:rStyle w:val="Voetnootmarkering"/>
          <w:rFonts w:ascii="Calibri Light" w:eastAsia="Calibri" w:hAnsi="Calibri Light" w:cs="Times New Roman"/>
        </w:rPr>
        <w:footnoteReference w:id="79"/>
      </w:r>
    </w:p>
    <w:p w:rsidR="000E45AD" w:rsidRPr="00623AC6" w:rsidRDefault="007263BC" w:rsidP="00AA1B85">
      <w:pPr>
        <w:spacing w:after="0" w:line="360" w:lineRule="auto"/>
        <w:rPr>
          <w:rFonts w:ascii="Calibri Light" w:eastAsia="Calibri" w:hAnsi="Calibri Light" w:cs="Times New Roman"/>
        </w:rPr>
      </w:pPr>
      <w:r w:rsidRPr="00623AC6">
        <w:rPr>
          <w:rFonts w:ascii="Calibri Light" w:eastAsia="Calibri" w:hAnsi="Calibri Light" w:cs="Times New Roman"/>
        </w:rPr>
        <w:t>Een negatieve beantwoording van de twee en derde hoofdvraag leidt tot ontslag van alle rechtsvervolging</w:t>
      </w:r>
      <w:r w:rsidR="009551B3" w:rsidRPr="00623AC6">
        <w:rPr>
          <w:rFonts w:ascii="Calibri Light" w:eastAsia="Calibri" w:hAnsi="Calibri Light" w:cs="Times New Roman"/>
        </w:rPr>
        <w:t xml:space="preserve"> (OVAR)</w:t>
      </w:r>
      <w:r w:rsidRPr="00623AC6">
        <w:rPr>
          <w:rFonts w:ascii="Calibri Light" w:eastAsia="Calibri" w:hAnsi="Calibri Light" w:cs="Times New Roman"/>
        </w:rPr>
        <w:t>.</w:t>
      </w:r>
      <w:r w:rsidR="000E45AD" w:rsidRPr="00623AC6">
        <w:rPr>
          <w:rFonts w:ascii="Calibri Light" w:eastAsia="Calibri" w:hAnsi="Calibri Light" w:cs="Times New Roman"/>
        </w:rPr>
        <w:t xml:space="preserve"> Op grond van art. 352 lid 2 Sv wordt de verdachte ontslagen van alle rechtsvervolging,</w:t>
      </w:r>
      <w:r w:rsidRPr="00623AC6">
        <w:rPr>
          <w:rFonts w:ascii="Calibri Light" w:eastAsia="Calibri" w:hAnsi="Calibri Light" w:cs="Times New Roman"/>
        </w:rPr>
        <w:t xml:space="preserve"> </w:t>
      </w:r>
      <w:r w:rsidR="000E45AD" w:rsidRPr="00623AC6">
        <w:rPr>
          <w:rFonts w:ascii="Calibri Light" w:eastAsia="Calibri" w:hAnsi="Calibri Light" w:cs="Times New Roman"/>
        </w:rPr>
        <w:t>w</w:t>
      </w:r>
      <w:r w:rsidR="007F05E2" w:rsidRPr="00623AC6">
        <w:rPr>
          <w:rFonts w:ascii="Calibri Light" w:eastAsia="Calibri" w:hAnsi="Calibri Light" w:cs="Times New Roman"/>
        </w:rPr>
        <w:t>anneer de rechter van mening is dat de verdachte het te</w:t>
      </w:r>
      <w:r w:rsidR="0004485B" w:rsidRPr="00623AC6">
        <w:rPr>
          <w:rFonts w:ascii="Calibri Light" w:eastAsia="Calibri" w:hAnsi="Calibri Light" w:cs="Times New Roman"/>
        </w:rPr>
        <w:t>n laste gelegde wel heeft begaan,</w:t>
      </w:r>
      <w:r w:rsidR="007F05E2" w:rsidRPr="00623AC6">
        <w:rPr>
          <w:rFonts w:ascii="Calibri Light" w:eastAsia="Calibri" w:hAnsi="Calibri Light" w:cs="Times New Roman"/>
        </w:rPr>
        <w:t xml:space="preserve"> maar dat de verdachte of het feit niet strafbaar is.</w:t>
      </w:r>
      <w:r w:rsidR="007F05E2" w:rsidRPr="00623AC6">
        <w:rPr>
          <w:rStyle w:val="Voetnootmarkering"/>
          <w:rFonts w:ascii="Calibri Light" w:eastAsia="Calibri" w:hAnsi="Calibri Light" w:cs="Times New Roman"/>
        </w:rPr>
        <w:footnoteReference w:id="80"/>
      </w:r>
      <w:r w:rsidR="007F05E2" w:rsidRPr="00623AC6">
        <w:rPr>
          <w:rFonts w:ascii="Calibri Light" w:eastAsia="Calibri" w:hAnsi="Calibri Light" w:cs="Times New Roman"/>
        </w:rPr>
        <w:t xml:space="preserve"> </w:t>
      </w:r>
    </w:p>
    <w:p w:rsidR="0043359C" w:rsidRPr="00623AC6" w:rsidRDefault="00562B93" w:rsidP="00AA1B85">
      <w:pPr>
        <w:spacing w:after="0" w:line="360" w:lineRule="auto"/>
        <w:rPr>
          <w:rFonts w:ascii="Calibri Light" w:eastAsia="Calibri" w:hAnsi="Calibri Light" w:cs="Times New Roman"/>
        </w:rPr>
      </w:pPr>
      <w:r w:rsidRPr="00623AC6">
        <w:rPr>
          <w:rFonts w:ascii="Calibri Light" w:eastAsia="Calibri" w:hAnsi="Calibri Light" w:cs="Times New Roman"/>
        </w:rPr>
        <w:t>De eerste drie vragen van art. 350 Sv zijn vragen die met ‘ja’ en ‘nee’ kunnen worden beantwoord en waarvoor de wetgever de voorwaarden waaronder kan worden gestraft heeft vastgelegd.</w:t>
      </w:r>
      <w:r w:rsidRPr="00623AC6">
        <w:rPr>
          <w:rStyle w:val="Voetnootmarkering"/>
          <w:rFonts w:ascii="Calibri Light" w:eastAsia="Calibri" w:hAnsi="Calibri Light" w:cs="Times New Roman"/>
        </w:rPr>
        <w:footnoteReference w:id="81"/>
      </w:r>
      <w:r w:rsidR="00042E69" w:rsidRPr="00623AC6">
        <w:rPr>
          <w:rFonts w:ascii="Calibri Light" w:eastAsia="Calibri" w:hAnsi="Calibri Light" w:cs="Times New Roman"/>
        </w:rPr>
        <w:t xml:space="preserve"> </w:t>
      </w:r>
      <w:r w:rsidR="00553D94" w:rsidRPr="00623AC6">
        <w:rPr>
          <w:rFonts w:ascii="Calibri Light" w:eastAsia="Calibri" w:hAnsi="Calibri Light" w:cs="Times New Roman"/>
        </w:rPr>
        <w:t>Pas als deze drie vragen bevestigend zijn beantwoord, komt de rechter toe aan de vierde en laatste vraag van dit artikel</w:t>
      </w:r>
      <w:r w:rsidR="0043359C" w:rsidRPr="00623AC6">
        <w:rPr>
          <w:rFonts w:ascii="Calibri Light" w:eastAsia="Calibri" w:hAnsi="Calibri Light" w:cs="Times New Roman"/>
        </w:rPr>
        <w:t>; de straftoemetingsvraag.</w:t>
      </w:r>
    </w:p>
    <w:p w:rsidR="0043359C" w:rsidRPr="00623AC6" w:rsidRDefault="0043359C" w:rsidP="00DF6F18">
      <w:pPr>
        <w:pStyle w:val="Kop4"/>
        <w:rPr>
          <w:rFonts w:ascii="Calibri Light" w:eastAsia="Calibri" w:hAnsi="Calibri Light"/>
          <w:i w:val="0"/>
        </w:rPr>
      </w:pPr>
    </w:p>
    <w:p w:rsidR="0075380C" w:rsidRPr="00623AC6" w:rsidRDefault="0043359C" w:rsidP="006F4D72">
      <w:pPr>
        <w:pStyle w:val="Kop4"/>
        <w:rPr>
          <w:rFonts w:ascii="Calibri Light" w:hAnsi="Calibri Light"/>
          <w:i w:val="0"/>
        </w:rPr>
      </w:pPr>
      <w:bookmarkStart w:id="172" w:name="_Toc516532492"/>
      <w:bookmarkStart w:id="173" w:name="_Toc516534237"/>
      <w:bookmarkStart w:id="174" w:name="_Toc516534666"/>
      <w:r w:rsidRPr="00623AC6">
        <w:rPr>
          <w:rFonts w:ascii="Calibri Light" w:hAnsi="Calibri Light"/>
          <w:i w:val="0"/>
        </w:rPr>
        <w:t>2.7.1.3. De straftoemetingsvraag van art. 350 Sv</w:t>
      </w:r>
      <w:bookmarkEnd w:id="172"/>
      <w:bookmarkEnd w:id="173"/>
      <w:bookmarkEnd w:id="174"/>
    </w:p>
    <w:p w:rsidR="0075380C" w:rsidRPr="00623AC6" w:rsidRDefault="0075380C" w:rsidP="00AA1B85">
      <w:pPr>
        <w:spacing w:after="0" w:line="360" w:lineRule="auto"/>
        <w:rPr>
          <w:rFonts w:ascii="Calibri Light" w:eastAsia="Calibri" w:hAnsi="Calibri Light" w:cs="Times New Roman"/>
          <w:b/>
          <w:u w:val="single"/>
        </w:rPr>
      </w:pPr>
    </w:p>
    <w:p w:rsidR="00562B93" w:rsidRPr="00623AC6" w:rsidRDefault="003D536F"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Bij behandeling van deze </w:t>
      </w:r>
      <w:r w:rsidR="000B78FE" w:rsidRPr="00623AC6">
        <w:rPr>
          <w:rFonts w:ascii="Calibri Light" w:eastAsia="Calibri" w:hAnsi="Calibri Light" w:cs="Times New Roman"/>
        </w:rPr>
        <w:t>hoofd</w:t>
      </w:r>
      <w:r w:rsidRPr="00623AC6">
        <w:rPr>
          <w:rFonts w:ascii="Calibri Light" w:eastAsia="Calibri" w:hAnsi="Calibri Light" w:cs="Times New Roman"/>
        </w:rPr>
        <w:t>vraag door de rechter</w:t>
      </w:r>
      <w:r w:rsidR="0075380C" w:rsidRPr="00623AC6">
        <w:rPr>
          <w:rFonts w:ascii="Calibri Light" w:eastAsia="Calibri" w:hAnsi="Calibri Light" w:cs="Times New Roman"/>
        </w:rPr>
        <w:t xml:space="preserve"> wordt</w:t>
      </w:r>
      <w:r w:rsidRPr="00623AC6">
        <w:rPr>
          <w:rFonts w:ascii="Calibri Light" w:eastAsia="Calibri" w:hAnsi="Calibri Light" w:cs="Times New Roman"/>
        </w:rPr>
        <w:t xml:space="preserve"> tijdens de beraadslaging nagegaan wat de uiteindelijke sanctie zal worden. Dit is de straftoemeting.</w:t>
      </w:r>
      <w:r w:rsidRPr="00623AC6">
        <w:rPr>
          <w:rStyle w:val="Voetnootmarkering"/>
          <w:rFonts w:ascii="Calibri Light" w:eastAsia="Calibri" w:hAnsi="Calibri Light" w:cs="Times New Roman"/>
        </w:rPr>
        <w:footnoteReference w:id="82"/>
      </w:r>
      <w:r w:rsidRPr="00623AC6">
        <w:rPr>
          <w:rFonts w:ascii="Calibri Light" w:eastAsia="Calibri" w:hAnsi="Calibri Light" w:cs="Times New Roman"/>
        </w:rPr>
        <w:t xml:space="preserve"> </w:t>
      </w:r>
      <w:r w:rsidR="0075380C" w:rsidRPr="00623AC6">
        <w:rPr>
          <w:rFonts w:ascii="Calibri Light" w:eastAsia="Calibri" w:hAnsi="Calibri Light" w:cs="Times New Roman"/>
        </w:rPr>
        <w:t xml:space="preserve">Deze </w:t>
      </w:r>
      <w:r w:rsidR="00042E69" w:rsidRPr="00623AC6">
        <w:rPr>
          <w:rFonts w:ascii="Calibri Light" w:eastAsia="Calibri" w:hAnsi="Calibri Light" w:cs="Times New Roman"/>
        </w:rPr>
        <w:t>vierde en tevens de laat</w:t>
      </w:r>
      <w:r w:rsidR="0060090D" w:rsidRPr="00623AC6">
        <w:rPr>
          <w:rFonts w:ascii="Calibri Light" w:eastAsia="Calibri" w:hAnsi="Calibri Light" w:cs="Times New Roman"/>
        </w:rPr>
        <w:t xml:space="preserve">ste vraag van art. 350 Sv </w:t>
      </w:r>
      <w:r w:rsidR="009D0A0A" w:rsidRPr="00623AC6">
        <w:rPr>
          <w:rFonts w:ascii="Calibri Light" w:eastAsia="Calibri" w:hAnsi="Calibri Light" w:cs="Times New Roman"/>
        </w:rPr>
        <w:t xml:space="preserve"> z</w:t>
      </w:r>
      <w:r w:rsidRPr="00623AC6">
        <w:rPr>
          <w:rFonts w:ascii="Calibri Light" w:eastAsia="Calibri" w:hAnsi="Calibri Light" w:cs="Times New Roman"/>
        </w:rPr>
        <w:t>iet dus t</w:t>
      </w:r>
      <w:r w:rsidR="00042E69" w:rsidRPr="00623AC6">
        <w:rPr>
          <w:rFonts w:ascii="Calibri Light" w:eastAsia="Calibri" w:hAnsi="Calibri Light" w:cs="Times New Roman"/>
        </w:rPr>
        <w:t>oe op de straftoe</w:t>
      </w:r>
      <w:r w:rsidR="00E37BE0" w:rsidRPr="00623AC6">
        <w:rPr>
          <w:rFonts w:ascii="Calibri Light" w:eastAsia="Calibri" w:hAnsi="Calibri Light" w:cs="Times New Roman"/>
        </w:rPr>
        <w:t>metingsvrijheid van de rechter, welke tot uiting komt in art. 351 Sv, welke als volgt luidt:</w:t>
      </w:r>
    </w:p>
    <w:p w:rsidR="00E37BE0" w:rsidRPr="00623AC6" w:rsidRDefault="00E37BE0" w:rsidP="00AA1B85">
      <w:pPr>
        <w:spacing w:after="0" w:line="360" w:lineRule="auto"/>
        <w:rPr>
          <w:rFonts w:ascii="Calibri Light" w:eastAsia="Calibri" w:hAnsi="Calibri Light" w:cs="Times New Roman"/>
        </w:rPr>
      </w:pPr>
    </w:p>
    <w:p w:rsidR="00E37BE0" w:rsidRPr="00623AC6" w:rsidRDefault="00E37BE0" w:rsidP="00AA1B85">
      <w:pPr>
        <w:spacing w:after="0" w:line="360" w:lineRule="auto"/>
        <w:rPr>
          <w:rFonts w:ascii="Calibri Light" w:eastAsia="Calibri" w:hAnsi="Calibri Light" w:cs="Times New Roman"/>
        </w:rPr>
      </w:pPr>
      <w:r w:rsidRPr="00623AC6">
        <w:rPr>
          <w:rFonts w:ascii="Calibri Light" w:eastAsia="Calibri" w:hAnsi="Calibri Light" w:cs="Times New Roman"/>
        </w:rPr>
        <w:t>‘Acht de rechtbank het tenlastegelegde feit bewezen, het te zijn een strafbaar feit en den verdachte deswege strafbaar, dan legt zij een straf of den maatregel, op het feit gesteld.’</w:t>
      </w:r>
    </w:p>
    <w:p w:rsidR="00406523" w:rsidRPr="00623AC6" w:rsidRDefault="00406523" w:rsidP="00AA1B85">
      <w:pPr>
        <w:spacing w:after="0" w:line="360" w:lineRule="auto"/>
        <w:rPr>
          <w:rFonts w:ascii="Calibri Light" w:eastAsia="Calibri" w:hAnsi="Calibri Light" w:cs="Times New Roman"/>
        </w:rPr>
      </w:pPr>
    </w:p>
    <w:p w:rsidR="00E82C82" w:rsidRPr="00623AC6" w:rsidRDefault="00B53C78" w:rsidP="00AA1B85">
      <w:pPr>
        <w:spacing w:after="0" w:line="360" w:lineRule="auto"/>
        <w:rPr>
          <w:rFonts w:ascii="Calibri Light" w:eastAsia="Calibri" w:hAnsi="Calibri Light" w:cs="Times New Roman"/>
        </w:rPr>
      </w:pPr>
      <w:r w:rsidRPr="00623AC6">
        <w:rPr>
          <w:rFonts w:ascii="Calibri Light" w:eastAsia="Calibri" w:hAnsi="Calibri Light" w:cs="Times New Roman"/>
        </w:rPr>
        <w:t>Uit de laatste zinsnede van art. 350 Sv “zoals bij de wet bepaald” en art. 351 Sv “op het feit gesteld” kan worden afgeleid dat de rechter niet volledig vrij is in zijn keuze welke straf wordt opgelegd. Volgens voormalig Minister van Justitie Korthals is de op te leggen sanctie niet uitsluitend afhankelijk van de wil of het inzicht van de rechter, maar wordt de basis van de straftoemeting gevormd door de mogelijkheden die de wetgever heeft gecreëerd.</w:t>
      </w:r>
      <w:r w:rsidRPr="00623AC6">
        <w:rPr>
          <w:rStyle w:val="Voetnootmarkering"/>
          <w:rFonts w:ascii="Calibri Light" w:eastAsia="Calibri" w:hAnsi="Calibri Light" w:cs="Times New Roman"/>
        </w:rPr>
        <w:footnoteReference w:id="83"/>
      </w:r>
      <w:r w:rsidRPr="00623AC6">
        <w:rPr>
          <w:rFonts w:ascii="Calibri Light" w:eastAsia="Calibri" w:hAnsi="Calibri Light" w:cs="Times New Roman"/>
        </w:rPr>
        <w:t xml:space="preserve"> </w:t>
      </w:r>
    </w:p>
    <w:p w:rsidR="00E82C82" w:rsidRPr="00623AC6" w:rsidRDefault="00FA29B0" w:rsidP="00AA1B85">
      <w:pPr>
        <w:spacing w:after="0" w:line="360" w:lineRule="auto"/>
        <w:rPr>
          <w:rFonts w:ascii="Calibri Light" w:eastAsia="Calibri" w:hAnsi="Calibri Light" w:cs="Times New Roman"/>
        </w:rPr>
      </w:pPr>
      <w:r w:rsidRPr="00623AC6">
        <w:rPr>
          <w:rFonts w:ascii="Calibri Light" w:eastAsia="Calibri" w:hAnsi="Calibri Light" w:cs="Times New Roman"/>
        </w:rPr>
        <w:t>De enige voorwaarde voor straftoemeting is dus dat deze valt binnen het door de wetgever gevormde kader. De rechterlijke vrijheid is dus n</w:t>
      </w:r>
      <w:r w:rsidR="00AF5BC9" w:rsidRPr="00623AC6">
        <w:rPr>
          <w:rFonts w:ascii="Calibri Light" w:eastAsia="Calibri" w:hAnsi="Calibri Light" w:cs="Times New Roman"/>
        </w:rPr>
        <w:t>iet ongelimiteerd en ongebonden.</w:t>
      </w:r>
      <w:r w:rsidRPr="00623AC6">
        <w:rPr>
          <w:rStyle w:val="Voetnootmarkering"/>
          <w:rFonts w:ascii="Calibri Light" w:eastAsia="Calibri" w:hAnsi="Calibri Light" w:cs="Times New Roman"/>
        </w:rPr>
        <w:footnoteReference w:id="84"/>
      </w:r>
    </w:p>
    <w:p w:rsidR="0002522B" w:rsidRPr="00623AC6" w:rsidRDefault="0002522B" w:rsidP="00AA1B85">
      <w:pPr>
        <w:spacing w:after="0" w:line="360" w:lineRule="auto"/>
        <w:rPr>
          <w:rFonts w:ascii="Calibri Light" w:eastAsia="Calibri" w:hAnsi="Calibri Light" w:cs="Times New Roman"/>
        </w:rPr>
      </w:pPr>
    </w:p>
    <w:p w:rsidR="00FA29B0" w:rsidRPr="00623AC6" w:rsidRDefault="00FA29B0" w:rsidP="006F4D72">
      <w:pPr>
        <w:pStyle w:val="Kop4"/>
        <w:rPr>
          <w:rFonts w:ascii="Calibri Light" w:hAnsi="Calibri Light"/>
          <w:i w:val="0"/>
        </w:rPr>
      </w:pPr>
      <w:bookmarkStart w:id="175" w:name="_Toc516532493"/>
      <w:bookmarkStart w:id="176" w:name="_Toc516534238"/>
      <w:bookmarkStart w:id="177" w:name="_Toc516534667"/>
      <w:r w:rsidRPr="00623AC6">
        <w:rPr>
          <w:rFonts w:ascii="Calibri Light" w:hAnsi="Calibri Light"/>
          <w:i w:val="0"/>
        </w:rPr>
        <w:t>2.7.1.4. Art. 22b Sr en de straftoemetingsvrijheid</w:t>
      </w:r>
      <w:bookmarkEnd w:id="175"/>
      <w:bookmarkEnd w:id="176"/>
      <w:bookmarkEnd w:id="177"/>
    </w:p>
    <w:p w:rsidR="00FA29B0" w:rsidRPr="00623AC6" w:rsidRDefault="00FA29B0" w:rsidP="00AA1B85">
      <w:pPr>
        <w:spacing w:after="0" w:line="360" w:lineRule="auto"/>
        <w:rPr>
          <w:rFonts w:ascii="Calibri Light" w:eastAsia="Calibri" w:hAnsi="Calibri Light" w:cs="Times New Roman"/>
        </w:rPr>
      </w:pPr>
    </w:p>
    <w:p w:rsidR="00534CFE" w:rsidRPr="00623AC6" w:rsidRDefault="00534CFE" w:rsidP="00AA1B85">
      <w:pPr>
        <w:spacing w:after="0" w:line="360" w:lineRule="auto"/>
        <w:rPr>
          <w:rFonts w:ascii="Calibri Light" w:eastAsia="Calibri" w:hAnsi="Calibri Light" w:cs="Times New Roman"/>
        </w:rPr>
      </w:pPr>
      <w:r w:rsidRPr="00623AC6">
        <w:rPr>
          <w:rFonts w:ascii="Calibri Light" w:eastAsia="Calibri" w:hAnsi="Calibri Light" w:cs="Times New Roman"/>
        </w:rPr>
        <w:t>De Raad van State (hierna: RvS) heeft een advies uitgebracht naar aanleiding van het wetsvoorstel Wbt. In dit advies heeft de RvS duidelijk gemaakt dat de Wbt ertoe leidt dat er een inbreuk wordt gemaakt op de rechterlijke straftoemetingsvrijheid.</w:t>
      </w:r>
      <w:r w:rsidRPr="00623AC6">
        <w:rPr>
          <w:rStyle w:val="Voetnootmarkering"/>
          <w:rFonts w:ascii="Calibri Light" w:eastAsia="Calibri" w:hAnsi="Calibri Light" w:cs="Times New Roman"/>
        </w:rPr>
        <w:footnoteReference w:id="85"/>
      </w:r>
      <w:r w:rsidRPr="00623AC6">
        <w:rPr>
          <w:rFonts w:ascii="Calibri Light" w:eastAsia="Calibri" w:hAnsi="Calibri Light" w:cs="Times New Roman"/>
        </w:rPr>
        <w:t xml:space="preserve"> De straffen die door rechters worden opgelegd, zouden niet zwaar en niet hoog genoeg zijn. Als gevolg hiervan zijn er meerdere discussies ontstaan met betrekking tot mogelijkheid van inperking van de straftoemetingsvrijheid van de rechter</w:t>
      </w:r>
      <w:r w:rsidRPr="00623AC6">
        <w:rPr>
          <w:rStyle w:val="Voetnootmarkering"/>
          <w:rFonts w:ascii="Calibri Light" w:eastAsia="Calibri" w:hAnsi="Calibri Light" w:cs="Times New Roman"/>
        </w:rPr>
        <w:footnoteReference w:id="86"/>
      </w:r>
      <w:r w:rsidR="003C65D8" w:rsidRPr="00623AC6">
        <w:rPr>
          <w:rFonts w:ascii="Calibri Light" w:eastAsia="Calibri" w:hAnsi="Calibri Light" w:cs="Times New Roman"/>
        </w:rPr>
        <w:t>, zoals onder</w:t>
      </w:r>
      <w:r w:rsidR="00D75D68" w:rsidRPr="00623AC6">
        <w:rPr>
          <w:rFonts w:ascii="Calibri Light" w:eastAsia="Calibri" w:hAnsi="Calibri Light" w:cs="Times New Roman"/>
        </w:rPr>
        <w:t xml:space="preserve"> </w:t>
      </w:r>
      <w:r w:rsidRPr="00623AC6">
        <w:rPr>
          <w:rFonts w:ascii="Calibri Light" w:eastAsia="Calibri" w:hAnsi="Calibri Light" w:cs="Times New Roman"/>
        </w:rPr>
        <w:t>andere staatssecretari</w:t>
      </w:r>
      <w:r w:rsidR="007F32D1" w:rsidRPr="00623AC6">
        <w:rPr>
          <w:rFonts w:ascii="Calibri Light" w:eastAsia="Calibri" w:hAnsi="Calibri Light" w:cs="Times New Roman"/>
        </w:rPr>
        <w:t>s Teeven heeft aangehaald</w:t>
      </w:r>
      <w:r w:rsidRPr="00623AC6">
        <w:rPr>
          <w:rFonts w:ascii="Calibri Light" w:eastAsia="Calibri" w:hAnsi="Calibri Light" w:cs="Times New Roman"/>
        </w:rPr>
        <w:t xml:space="preserve"> in de Tweede Kamer. De Raad voor de Rechtspraak (Rvdr), De Nederlandse vereniging voor Rechtspraak (NVvR) en De Nederlandse Orde van Advocaten (NOvA) hebben deze visie van de RvS onderschreven.</w:t>
      </w:r>
      <w:r w:rsidRPr="00623AC6">
        <w:rPr>
          <w:rStyle w:val="Voetnootmarkering"/>
          <w:rFonts w:ascii="Calibri Light" w:eastAsia="Calibri" w:hAnsi="Calibri Light" w:cs="Times New Roman"/>
        </w:rPr>
        <w:footnoteReference w:id="87"/>
      </w:r>
      <w:r w:rsidRPr="00623AC6">
        <w:rPr>
          <w:rFonts w:ascii="Calibri Light" w:eastAsia="Calibri" w:hAnsi="Calibri Light" w:cs="Times New Roman"/>
        </w:rPr>
        <w:t xml:space="preserve"> </w:t>
      </w:r>
    </w:p>
    <w:p w:rsidR="008452CD" w:rsidRPr="00623AC6" w:rsidRDefault="008452CD" w:rsidP="00AA1B85">
      <w:pPr>
        <w:spacing w:after="0" w:line="360" w:lineRule="auto"/>
        <w:rPr>
          <w:rFonts w:ascii="Calibri Light" w:eastAsia="Calibri" w:hAnsi="Calibri Light" w:cs="Times New Roman"/>
        </w:rPr>
      </w:pPr>
    </w:p>
    <w:p w:rsidR="002E0D09" w:rsidRPr="00623AC6" w:rsidRDefault="005116A8"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De Wbt heeft ervoor gezorgd dat er voor bepaalde delicten niet enkel een taakstraf mag worden opgelegd. De vraag is nu; in </w:t>
      </w:r>
      <w:r w:rsidR="002E0D09" w:rsidRPr="00623AC6">
        <w:rPr>
          <w:rFonts w:ascii="Calibri Light" w:eastAsia="Calibri" w:hAnsi="Calibri Light" w:cs="Times New Roman"/>
        </w:rPr>
        <w:t>hoeverre en voor welke bepa</w:t>
      </w:r>
      <w:r w:rsidR="008452CD" w:rsidRPr="00623AC6">
        <w:rPr>
          <w:rFonts w:ascii="Calibri Light" w:eastAsia="Calibri" w:hAnsi="Calibri Light" w:cs="Times New Roman"/>
        </w:rPr>
        <w:t>lingen uit art. 22b Sr heeft deze inperking</w:t>
      </w:r>
      <w:r w:rsidR="00EA4209" w:rsidRPr="00623AC6">
        <w:rPr>
          <w:rFonts w:ascii="Calibri Light" w:eastAsia="Calibri" w:hAnsi="Calibri Light" w:cs="Times New Roman"/>
        </w:rPr>
        <w:t xml:space="preserve"> van de beslissingsvrijheid, </w:t>
      </w:r>
      <w:r w:rsidR="002E0D09" w:rsidRPr="00623AC6">
        <w:rPr>
          <w:rFonts w:ascii="Calibri Light" w:eastAsia="Calibri" w:hAnsi="Calibri Light" w:cs="Times New Roman"/>
        </w:rPr>
        <w:t>gevolgen voor de</w:t>
      </w:r>
      <w:r w:rsidR="00EA4209" w:rsidRPr="00623AC6">
        <w:rPr>
          <w:rFonts w:ascii="Calibri Light" w:eastAsia="Calibri" w:hAnsi="Calibri Light" w:cs="Times New Roman"/>
        </w:rPr>
        <w:t xml:space="preserve"> straftoemetingsvrijheid van de</w:t>
      </w:r>
      <w:r w:rsidR="002E0D09" w:rsidRPr="00623AC6">
        <w:rPr>
          <w:rFonts w:ascii="Calibri Light" w:eastAsia="Calibri" w:hAnsi="Calibri Light" w:cs="Times New Roman"/>
        </w:rPr>
        <w:t xml:space="preserve"> rechter?</w:t>
      </w:r>
    </w:p>
    <w:p w:rsidR="007714F5" w:rsidRPr="00623AC6" w:rsidRDefault="007714F5" w:rsidP="00AA1B85">
      <w:pPr>
        <w:spacing w:after="0" w:line="360" w:lineRule="auto"/>
        <w:rPr>
          <w:rFonts w:ascii="Calibri Light" w:eastAsia="Calibri" w:hAnsi="Calibri Light" w:cs="Times New Roman"/>
        </w:rPr>
      </w:pPr>
    </w:p>
    <w:p w:rsidR="00AF1F63" w:rsidRPr="00623AC6" w:rsidRDefault="002E0D09" w:rsidP="00AA1B85">
      <w:pPr>
        <w:spacing w:after="0" w:line="360" w:lineRule="auto"/>
        <w:rPr>
          <w:rFonts w:ascii="Calibri Light" w:eastAsia="Calibri" w:hAnsi="Calibri Light" w:cs="Times New Roman"/>
        </w:rPr>
      </w:pPr>
      <w:r w:rsidRPr="00623AC6">
        <w:rPr>
          <w:rFonts w:ascii="Calibri Light" w:eastAsia="Calibri" w:hAnsi="Calibri Light" w:cs="Times New Roman"/>
        </w:rPr>
        <w:t>Zoals in paragraaf 2.6.1. naar voren is gebracht, maakt art. 22b lid 1 onder a onderscheid tussen het formele criterium - welke toeziet op de gevangenisstraf van z</w:t>
      </w:r>
      <w:r w:rsidR="00AF1F63" w:rsidRPr="00623AC6">
        <w:rPr>
          <w:rFonts w:ascii="Calibri Light" w:eastAsia="Calibri" w:hAnsi="Calibri Light" w:cs="Times New Roman"/>
        </w:rPr>
        <w:t>es jaar of meer - en het materiële</w:t>
      </w:r>
      <w:r w:rsidRPr="00623AC6">
        <w:rPr>
          <w:rFonts w:ascii="Calibri Light" w:eastAsia="Calibri" w:hAnsi="Calibri Light" w:cs="Times New Roman"/>
        </w:rPr>
        <w:t xml:space="preserve"> criterium. Hier gaat het om de ‘ernstige inbreuk op de lichamelijke integriteit’ van een slachtoffer van een ernstig zeden- of geweldsdelict. Binnen het formele criterium heeft de rechter geen discretionaire bevoegdheid. Er valt niks af te dingen aan de eis van zes jaar of meer aan gevangenisstraf. </w:t>
      </w:r>
    </w:p>
    <w:p w:rsidR="002E0D09" w:rsidRPr="00623AC6" w:rsidRDefault="007714F5" w:rsidP="00AA1B85">
      <w:pPr>
        <w:spacing w:after="0" w:line="360" w:lineRule="auto"/>
        <w:rPr>
          <w:rFonts w:ascii="Calibri Light" w:eastAsia="Calibri" w:hAnsi="Calibri Light" w:cs="Times New Roman"/>
        </w:rPr>
      </w:pPr>
      <w:r w:rsidRPr="00623AC6">
        <w:rPr>
          <w:rFonts w:ascii="Calibri Light" w:eastAsia="Calibri" w:hAnsi="Calibri Light" w:cs="Times New Roman"/>
        </w:rPr>
        <w:t>Binnen het materiële</w:t>
      </w:r>
      <w:r w:rsidR="006761C2" w:rsidRPr="00623AC6">
        <w:rPr>
          <w:rFonts w:ascii="Calibri Light" w:eastAsia="Calibri" w:hAnsi="Calibri Light" w:cs="Times New Roman"/>
        </w:rPr>
        <w:t xml:space="preserve"> criterium heeft de rechter echter</w:t>
      </w:r>
      <w:r w:rsidR="007919EF" w:rsidRPr="00623AC6">
        <w:rPr>
          <w:rFonts w:ascii="Calibri Light" w:eastAsia="Calibri" w:hAnsi="Calibri Light" w:cs="Times New Roman"/>
        </w:rPr>
        <w:t xml:space="preserve"> wel beslissingsruimte. Dit heeft de</w:t>
      </w:r>
      <w:r w:rsidR="006761C2" w:rsidRPr="00623AC6">
        <w:rPr>
          <w:rFonts w:ascii="Calibri Light" w:eastAsia="Calibri" w:hAnsi="Calibri Light" w:cs="Times New Roman"/>
        </w:rPr>
        <w:t xml:space="preserve"> Hoge Raad</w:t>
      </w:r>
      <w:r w:rsidR="007919EF" w:rsidRPr="00623AC6">
        <w:rPr>
          <w:rFonts w:ascii="Calibri Light" w:eastAsia="Calibri" w:hAnsi="Calibri Light" w:cs="Times New Roman"/>
        </w:rPr>
        <w:t xml:space="preserve"> in 2017 </w:t>
      </w:r>
      <w:r w:rsidR="006761C2" w:rsidRPr="00623AC6">
        <w:rPr>
          <w:rFonts w:ascii="Calibri Light" w:eastAsia="Calibri" w:hAnsi="Calibri Light" w:cs="Times New Roman"/>
        </w:rPr>
        <w:t>bevestigd.</w:t>
      </w:r>
      <w:r w:rsidR="006761C2" w:rsidRPr="00623AC6">
        <w:rPr>
          <w:rStyle w:val="Voetnootmarkering"/>
          <w:rFonts w:ascii="Calibri Light" w:eastAsia="Calibri" w:hAnsi="Calibri Light" w:cs="Times New Roman"/>
        </w:rPr>
        <w:footnoteReference w:id="88"/>
      </w:r>
      <w:r w:rsidR="006761C2" w:rsidRPr="00623AC6">
        <w:rPr>
          <w:rFonts w:ascii="Calibri Light" w:eastAsia="Calibri" w:hAnsi="Calibri Light" w:cs="Times New Roman"/>
        </w:rPr>
        <w:t xml:space="preserve"> Hij mag namelijk in concrete gevallen bepalen of er sprake is van een ernstige inbreuk op de lichamelijke integriteit van een slachtoffer. </w:t>
      </w:r>
      <w:r w:rsidR="00DA2C95" w:rsidRPr="00623AC6">
        <w:rPr>
          <w:rFonts w:ascii="Calibri Light" w:eastAsia="Calibri" w:hAnsi="Calibri Light" w:cs="Times New Roman"/>
        </w:rPr>
        <w:t>Deze vrijheid biedt de rechter de mogelijkheid om de omstandigheden waaronder het feit is begaan mee te wegen bij de straftoemeting.</w:t>
      </w:r>
      <w:r w:rsidR="00DA2C95" w:rsidRPr="00623AC6">
        <w:rPr>
          <w:rStyle w:val="Voetnootmarkering"/>
          <w:rFonts w:ascii="Calibri Light" w:eastAsia="Calibri" w:hAnsi="Calibri Light" w:cs="Times New Roman"/>
        </w:rPr>
        <w:footnoteReference w:id="89"/>
      </w:r>
    </w:p>
    <w:p w:rsidR="008452CD" w:rsidRPr="00623AC6" w:rsidRDefault="008452CD" w:rsidP="00AA1B85">
      <w:pPr>
        <w:spacing w:after="0" w:line="360" w:lineRule="auto"/>
        <w:rPr>
          <w:rFonts w:ascii="Calibri Light" w:eastAsia="Calibri" w:hAnsi="Calibri Light" w:cs="Times New Roman"/>
        </w:rPr>
      </w:pPr>
    </w:p>
    <w:p w:rsidR="006761C2" w:rsidRPr="00623AC6" w:rsidRDefault="006761C2" w:rsidP="00AA1B85">
      <w:pPr>
        <w:spacing w:after="0" w:line="360" w:lineRule="auto"/>
        <w:rPr>
          <w:rFonts w:ascii="Calibri Light" w:eastAsia="Calibri" w:hAnsi="Calibri Light" w:cs="Times New Roman"/>
        </w:rPr>
      </w:pPr>
      <w:r w:rsidRPr="00623AC6">
        <w:rPr>
          <w:rFonts w:ascii="Calibri Light" w:eastAsia="Calibri" w:hAnsi="Calibri Light" w:cs="Times New Roman"/>
        </w:rPr>
        <w:t>Met betre</w:t>
      </w:r>
      <w:r w:rsidR="00D52B3E" w:rsidRPr="00623AC6">
        <w:rPr>
          <w:rFonts w:ascii="Calibri Light" w:eastAsia="Calibri" w:hAnsi="Calibri Light" w:cs="Times New Roman"/>
        </w:rPr>
        <w:t>kking tot art. 22b lid 1 onder</w:t>
      </w:r>
      <w:r w:rsidRPr="00623AC6">
        <w:rPr>
          <w:rFonts w:ascii="Calibri Light" w:eastAsia="Calibri" w:hAnsi="Calibri Light" w:cs="Times New Roman"/>
        </w:rPr>
        <w:t xml:space="preserve"> b Sr</w:t>
      </w:r>
      <w:r w:rsidR="007919EF" w:rsidRPr="00623AC6">
        <w:rPr>
          <w:rFonts w:ascii="Calibri Light" w:eastAsia="Calibri" w:hAnsi="Calibri Light" w:cs="Times New Roman"/>
        </w:rPr>
        <w:t xml:space="preserve"> heeft de rechter g</w:t>
      </w:r>
      <w:r w:rsidR="00675B7F" w:rsidRPr="00623AC6">
        <w:rPr>
          <w:rFonts w:ascii="Calibri Light" w:eastAsia="Calibri" w:hAnsi="Calibri Light" w:cs="Times New Roman"/>
        </w:rPr>
        <w:t>een beslissingsvrijheid.</w:t>
      </w:r>
      <w:r w:rsidR="00675B7F" w:rsidRPr="00623AC6">
        <w:rPr>
          <w:rStyle w:val="Voetnootmarkering"/>
          <w:rFonts w:ascii="Calibri Light" w:eastAsia="Calibri" w:hAnsi="Calibri Light" w:cs="Times New Roman"/>
        </w:rPr>
        <w:footnoteReference w:id="90"/>
      </w:r>
      <w:r w:rsidR="00675B7F" w:rsidRPr="00623AC6">
        <w:rPr>
          <w:rFonts w:ascii="Calibri Light" w:eastAsia="Calibri" w:hAnsi="Calibri Light" w:cs="Times New Roman"/>
        </w:rPr>
        <w:t xml:space="preserve"> </w:t>
      </w:r>
      <w:r w:rsidR="007919EF" w:rsidRPr="00623AC6">
        <w:rPr>
          <w:rFonts w:ascii="Calibri Light" w:eastAsia="Calibri" w:hAnsi="Calibri Light" w:cs="Times New Roman"/>
        </w:rPr>
        <w:t xml:space="preserve">Voor het vijftal specifiek genoemde ernstige zedendelicten </w:t>
      </w:r>
      <w:r w:rsidR="00675B7F" w:rsidRPr="00623AC6">
        <w:rPr>
          <w:rFonts w:ascii="Calibri Light" w:eastAsia="Calibri" w:hAnsi="Calibri Light" w:cs="Times New Roman"/>
        </w:rPr>
        <w:t xml:space="preserve">uit deze bepaling, kan er namelijk </w:t>
      </w:r>
      <w:r w:rsidR="007919EF" w:rsidRPr="00623AC6">
        <w:rPr>
          <w:rFonts w:ascii="Calibri Light" w:eastAsia="Calibri" w:hAnsi="Calibri Light" w:cs="Times New Roman"/>
        </w:rPr>
        <w:t>onder geen enkele omstandigheid een kale taakstraf worden opgelegd.</w:t>
      </w:r>
    </w:p>
    <w:p w:rsidR="007919EF" w:rsidRPr="00623AC6" w:rsidRDefault="007919EF" w:rsidP="00AA1B85">
      <w:pPr>
        <w:spacing w:after="0" w:line="360" w:lineRule="auto"/>
        <w:rPr>
          <w:rFonts w:ascii="Calibri Light" w:eastAsia="Calibri" w:hAnsi="Calibri Light" w:cs="Times New Roman"/>
        </w:rPr>
      </w:pPr>
    </w:p>
    <w:p w:rsidR="007919EF" w:rsidRPr="00623AC6" w:rsidRDefault="007919EF" w:rsidP="00AA1B85">
      <w:pPr>
        <w:spacing w:after="0" w:line="360" w:lineRule="auto"/>
        <w:rPr>
          <w:rFonts w:ascii="Calibri Light" w:eastAsia="Calibri" w:hAnsi="Calibri Light" w:cs="Times New Roman"/>
        </w:rPr>
      </w:pPr>
      <w:r w:rsidRPr="00623AC6">
        <w:rPr>
          <w:rFonts w:ascii="Calibri Light" w:eastAsia="Calibri" w:hAnsi="Calibri Light" w:cs="Times New Roman"/>
        </w:rPr>
        <w:t>Dit geldt tevens voor de recidive-regeling van art. 22b lid 2 Sr</w:t>
      </w:r>
      <w:r w:rsidR="00675B7F" w:rsidRPr="00623AC6">
        <w:rPr>
          <w:rFonts w:ascii="Calibri Light" w:eastAsia="Calibri" w:hAnsi="Calibri Light" w:cs="Times New Roman"/>
        </w:rPr>
        <w:t xml:space="preserve">. Deze regeling betreft een formeel criterium. Net zoals bij het formele criterium uit art. 22b lid 1 onder a Sr, heeft de rechter </w:t>
      </w:r>
      <w:r w:rsidR="00273B14" w:rsidRPr="00623AC6">
        <w:rPr>
          <w:rFonts w:ascii="Calibri Light" w:eastAsia="Calibri" w:hAnsi="Calibri Light" w:cs="Times New Roman"/>
        </w:rPr>
        <w:t xml:space="preserve">bij de recidive-regeling namelijk </w:t>
      </w:r>
      <w:r w:rsidR="00675B7F" w:rsidRPr="00623AC6">
        <w:rPr>
          <w:rFonts w:ascii="Calibri Light" w:eastAsia="Calibri" w:hAnsi="Calibri Light" w:cs="Times New Roman"/>
        </w:rPr>
        <w:t>geen bewegingsvrijheid met betrekking tot het o</w:t>
      </w:r>
      <w:r w:rsidR="00273B14" w:rsidRPr="00623AC6">
        <w:rPr>
          <w:rFonts w:ascii="Calibri Light" w:eastAsia="Calibri" w:hAnsi="Calibri Light" w:cs="Times New Roman"/>
        </w:rPr>
        <w:t xml:space="preserve">pleggen van een kale taakstraf, mits er voldaan is aan de vereisten uit dit tweede lid. </w:t>
      </w:r>
    </w:p>
    <w:p w:rsidR="00273B14" w:rsidRPr="00623AC6" w:rsidRDefault="00273B14" w:rsidP="00AA1B85">
      <w:pPr>
        <w:spacing w:after="0" w:line="360" w:lineRule="auto"/>
        <w:rPr>
          <w:rFonts w:ascii="Calibri Light" w:eastAsia="Calibri" w:hAnsi="Calibri Light" w:cs="Times New Roman"/>
          <w:color w:val="FF0000"/>
        </w:rPr>
      </w:pPr>
    </w:p>
    <w:p w:rsidR="00DE58F8" w:rsidRPr="00623AC6" w:rsidRDefault="00273B14" w:rsidP="00AA1B85">
      <w:pPr>
        <w:spacing w:after="0" w:line="360" w:lineRule="auto"/>
        <w:rPr>
          <w:rFonts w:ascii="Calibri Light" w:eastAsia="Calibri" w:hAnsi="Calibri Light" w:cs="Times New Roman"/>
        </w:rPr>
      </w:pPr>
      <w:r w:rsidRPr="00623AC6">
        <w:rPr>
          <w:rFonts w:ascii="Calibri Light" w:eastAsia="Calibri" w:hAnsi="Calibri Light" w:cs="Times New Roman"/>
        </w:rPr>
        <w:t>Er kan dus gesteld worden dat de beslissingsvrijheid van de rechter inzake het taakstrafver</w:t>
      </w:r>
      <w:r w:rsidR="009A3DBC" w:rsidRPr="00623AC6">
        <w:rPr>
          <w:rFonts w:ascii="Calibri Light" w:eastAsia="Calibri" w:hAnsi="Calibri Light" w:cs="Times New Roman"/>
        </w:rPr>
        <w:t xml:space="preserve">bod van art. 22b Sr wordt beperkt </w:t>
      </w:r>
      <w:r w:rsidR="007714F5" w:rsidRPr="00623AC6">
        <w:rPr>
          <w:rFonts w:ascii="Calibri Light" w:eastAsia="Calibri" w:hAnsi="Calibri Light" w:cs="Times New Roman"/>
        </w:rPr>
        <w:t xml:space="preserve">tot het materiële criterium ex lid 1 onder a.  </w:t>
      </w:r>
      <w:r w:rsidR="00C32817" w:rsidRPr="00623AC6">
        <w:rPr>
          <w:rFonts w:ascii="Calibri Light" w:eastAsia="Calibri" w:hAnsi="Calibri Light" w:cs="Times New Roman"/>
        </w:rPr>
        <w:t xml:space="preserve">Hierdoor wordt de rechter zijn discretionaire bevoegdheid ontnomen om op basis van de omstandigheden van het geval een sanctie op te leggen die hem in het voorkomende geval het meest geschikt lijkt. </w:t>
      </w:r>
      <w:r w:rsidR="00656987">
        <w:rPr>
          <w:rFonts w:ascii="Calibri Light" w:eastAsia="Calibri" w:hAnsi="Calibri Light" w:cs="Times New Roman"/>
        </w:rPr>
        <w:t xml:space="preserve">Dit leidt ertoe dat het taakstrafverbod </w:t>
      </w:r>
      <w:r w:rsidR="0034039D" w:rsidRPr="00623AC6">
        <w:rPr>
          <w:rFonts w:ascii="Calibri Light" w:eastAsia="Calibri" w:hAnsi="Calibri Light" w:cs="Times New Roman"/>
        </w:rPr>
        <w:t>een</w:t>
      </w:r>
      <w:r w:rsidR="009D322B">
        <w:rPr>
          <w:rFonts w:ascii="Calibri Light" w:eastAsia="Calibri" w:hAnsi="Calibri Light" w:cs="Times New Roman"/>
        </w:rPr>
        <w:t xml:space="preserve"> lichte</w:t>
      </w:r>
      <w:r w:rsidR="0034039D" w:rsidRPr="00623AC6">
        <w:rPr>
          <w:rFonts w:ascii="Calibri Light" w:eastAsia="Calibri" w:hAnsi="Calibri Light" w:cs="Times New Roman"/>
        </w:rPr>
        <w:t xml:space="preserve"> inbreuk maakt op de straftoemetingsvrijheid van de rechter</w:t>
      </w:r>
      <w:r w:rsidR="00656987">
        <w:rPr>
          <w:rFonts w:ascii="Calibri Light" w:eastAsia="Calibri" w:hAnsi="Calibri Light" w:cs="Times New Roman"/>
        </w:rPr>
        <w:t xml:space="preserve">, als het aankomt op art. 22b lid 1 </w:t>
      </w:r>
      <w:r w:rsidR="000A52B6">
        <w:rPr>
          <w:rFonts w:ascii="Calibri Light" w:eastAsia="Calibri" w:hAnsi="Calibri Light" w:cs="Times New Roman"/>
        </w:rPr>
        <w:t>onder</w:t>
      </w:r>
      <w:r w:rsidR="00656987">
        <w:rPr>
          <w:rFonts w:ascii="Calibri Light" w:eastAsia="Calibri" w:hAnsi="Calibri Light" w:cs="Times New Roman"/>
        </w:rPr>
        <w:t xml:space="preserve"> b en lid 2 Sr</w:t>
      </w:r>
      <w:r w:rsidR="00C32817" w:rsidRPr="00623AC6">
        <w:rPr>
          <w:rFonts w:ascii="Calibri Light" w:eastAsia="Calibri" w:hAnsi="Calibri Light" w:cs="Times New Roman"/>
        </w:rPr>
        <w:t>.</w:t>
      </w:r>
      <w:r w:rsidR="00C814A3" w:rsidRPr="00623AC6">
        <w:rPr>
          <w:rStyle w:val="Voetnootmarkering"/>
          <w:rFonts w:ascii="Calibri Light" w:eastAsia="Calibri" w:hAnsi="Calibri Light" w:cs="Times New Roman"/>
        </w:rPr>
        <w:footnoteReference w:id="91"/>
      </w:r>
    </w:p>
    <w:p w:rsidR="00905521" w:rsidRPr="00623AC6" w:rsidRDefault="00905521" w:rsidP="00AA1B85">
      <w:pPr>
        <w:spacing w:after="0" w:line="360" w:lineRule="auto"/>
        <w:rPr>
          <w:rFonts w:ascii="Calibri Light" w:eastAsia="Calibri" w:hAnsi="Calibri Light" w:cs="Times New Roman"/>
          <w:b/>
          <w:u w:val="single"/>
        </w:rPr>
      </w:pPr>
    </w:p>
    <w:p w:rsidR="003964BC" w:rsidRPr="00623AC6" w:rsidRDefault="00652D36" w:rsidP="00EF7CA8">
      <w:pPr>
        <w:pStyle w:val="Kop2"/>
        <w:rPr>
          <w:rFonts w:ascii="Calibri Light" w:eastAsia="Calibri" w:hAnsi="Calibri Light"/>
          <w:sz w:val="22"/>
          <w:szCs w:val="22"/>
        </w:rPr>
      </w:pPr>
      <w:bookmarkStart w:id="178" w:name="_Toc516532494"/>
      <w:bookmarkStart w:id="179" w:name="_Toc516534239"/>
      <w:bookmarkStart w:id="180" w:name="_Toc516534668"/>
      <w:r w:rsidRPr="00623AC6">
        <w:rPr>
          <w:rFonts w:ascii="Calibri Light" w:eastAsia="Calibri" w:hAnsi="Calibri Light"/>
          <w:sz w:val="22"/>
          <w:szCs w:val="22"/>
        </w:rPr>
        <w:t>Deelconclusie</w:t>
      </w:r>
      <w:bookmarkEnd w:id="178"/>
      <w:bookmarkEnd w:id="179"/>
      <w:bookmarkEnd w:id="180"/>
    </w:p>
    <w:p w:rsidR="000E5404" w:rsidRPr="00623AC6" w:rsidRDefault="000E5404" w:rsidP="000E5404">
      <w:pPr>
        <w:rPr>
          <w:rFonts w:ascii="Calibri Light" w:hAnsi="Calibri Light"/>
        </w:rPr>
      </w:pPr>
    </w:p>
    <w:p w:rsidR="000E5404" w:rsidRPr="00623AC6" w:rsidRDefault="00180950" w:rsidP="00B050B6">
      <w:pPr>
        <w:spacing w:line="360" w:lineRule="auto"/>
        <w:rPr>
          <w:rFonts w:ascii="Calibri Light" w:hAnsi="Calibri Light"/>
        </w:rPr>
      </w:pPr>
      <w:r w:rsidRPr="00623AC6">
        <w:rPr>
          <w:rFonts w:ascii="Calibri Light" w:hAnsi="Calibri Light"/>
        </w:rPr>
        <w:t xml:space="preserve">Het </w:t>
      </w:r>
      <w:r w:rsidR="00E865FB" w:rsidRPr="00623AC6">
        <w:rPr>
          <w:rFonts w:ascii="Calibri Light" w:hAnsi="Calibri Light"/>
        </w:rPr>
        <w:t xml:space="preserve">taakstrafverbod van art. 22b Sr is een omstreden bepaling in het Sr. </w:t>
      </w:r>
      <w:r w:rsidR="00B050B6" w:rsidRPr="00623AC6">
        <w:rPr>
          <w:rFonts w:ascii="Calibri Light" w:hAnsi="Calibri Light"/>
        </w:rPr>
        <w:t xml:space="preserve">Het ziet onder andere toe op ernstige gewelds- en zedendelicten, waarbij niet kan worden volstaan met de oplegging van enkel een taakstraf. Door een gebrekkige regeling in het Sr, kan dit verbod </w:t>
      </w:r>
      <w:r w:rsidR="003B0C22" w:rsidRPr="00623AC6">
        <w:rPr>
          <w:rFonts w:ascii="Calibri Light" w:hAnsi="Calibri Light"/>
        </w:rPr>
        <w:t xml:space="preserve">door rechters </w:t>
      </w:r>
      <w:r w:rsidR="00B050B6" w:rsidRPr="00623AC6">
        <w:rPr>
          <w:rFonts w:ascii="Calibri Light" w:hAnsi="Calibri Light"/>
        </w:rPr>
        <w:t xml:space="preserve">worden ‘omzeild’ door één dag </w:t>
      </w:r>
      <w:r w:rsidR="003B0C22" w:rsidRPr="00623AC6">
        <w:rPr>
          <w:rFonts w:ascii="Calibri Light" w:hAnsi="Calibri Light"/>
        </w:rPr>
        <w:t xml:space="preserve">onvoorwaardelijke </w:t>
      </w:r>
      <w:r w:rsidR="00B050B6" w:rsidRPr="00623AC6">
        <w:rPr>
          <w:rFonts w:ascii="Calibri Light" w:hAnsi="Calibri Light"/>
        </w:rPr>
        <w:t xml:space="preserve">gevangenisstraf in combinatie een taakstraf op te leggen. </w:t>
      </w:r>
      <w:r w:rsidR="00E865FB" w:rsidRPr="00623AC6">
        <w:rPr>
          <w:rFonts w:ascii="Calibri Light" w:hAnsi="Calibri Light"/>
        </w:rPr>
        <w:t>Naast de mogelijkheid van omzeiling als neergelegd in het derde lid, welke mogelijkheid is bevestigd door de A-G in cassatie, maa</w:t>
      </w:r>
      <w:r w:rsidR="009D322B">
        <w:rPr>
          <w:rFonts w:ascii="Calibri Light" w:hAnsi="Calibri Light"/>
        </w:rPr>
        <w:t>kt dit verbod tevens een lichte inbreuk</w:t>
      </w:r>
      <w:r w:rsidR="00E865FB" w:rsidRPr="00623AC6">
        <w:rPr>
          <w:rFonts w:ascii="Calibri Light" w:hAnsi="Calibri Light"/>
        </w:rPr>
        <w:t xml:space="preserve"> op de rechterlijke</w:t>
      </w:r>
      <w:r w:rsidR="00B050B6" w:rsidRPr="00623AC6">
        <w:rPr>
          <w:rFonts w:ascii="Calibri Light" w:hAnsi="Calibri Light"/>
        </w:rPr>
        <w:t xml:space="preserve"> straftoemetingsvrijheid. </w:t>
      </w:r>
    </w:p>
    <w:p w:rsidR="00B8439A" w:rsidRPr="00623AC6" w:rsidRDefault="00B8439A" w:rsidP="00B8439A">
      <w:pPr>
        <w:rPr>
          <w:rFonts w:ascii="Calibri Light" w:hAnsi="Calibri Light"/>
          <w:b/>
        </w:rPr>
      </w:pPr>
      <w:bookmarkStart w:id="181" w:name="_Toc516165918"/>
    </w:p>
    <w:p w:rsidR="00B8439A" w:rsidRPr="00623AC6" w:rsidRDefault="00B8439A" w:rsidP="00B8439A">
      <w:pPr>
        <w:rPr>
          <w:rFonts w:ascii="Calibri Light" w:hAnsi="Calibri Light"/>
          <w:b/>
        </w:rPr>
      </w:pPr>
    </w:p>
    <w:p w:rsidR="00B8439A" w:rsidRPr="00623AC6" w:rsidRDefault="00B8439A" w:rsidP="00B8439A">
      <w:pPr>
        <w:rPr>
          <w:rFonts w:ascii="Calibri Light" w:hAnsi="Calibri Light"/>
          <w:b/>
        </w:rPr>
      </w:pPr>
    </w:p>
    <w:p w:rsidR="00B8439A" w:rsidRPr="00623AC6" w:rsidRDefault="00B8439A" w:rsidP="00B8439A">
      <w:pPr>
        <w:rPr>
          <w:rFonts w:ascii="Calibri Light" w:hAnsi="Calibri Light"/>
          <w:b/>
        </w:rPr>
      </w:pPr>
    </w:p>
    <w:p w:rsidR="00B8439A" w:rsidRPr="00623AC6" w:rsidRDefault="00B8439A" w:rsidP="00B8439A">
      <w:pPr>
        <w:rPr>
          <w:rFonts w:ascii="Calibri Light" w:hAnsi="Calibri Light"/>
          <w:b/>
        </w:rPr>
      </w:pPr>
    </w:p>
    <w:p w:rsidR="00C20EEB" w:rsidRPr="00623AC6" w:rsidRDefault="00C20EEB" w:rsidP="00B8439A">
      <w:pPr>
        <w:jc w:val="center"/>
        <w:rPr>
          <w:rFonts w:ascii="Calibri Light" w:hAnsi="Calibri Light"/>
          <w:b/>
        </w:rPr>
      </w:pPr>
    </w:p>
    <w:p w:rsidR="00330EA0" w:rsidRPr="00623AC6" w:rsidRDefault="00E72AB7" w:rsidP="0050353E">
      <w:pPr>
        <w:pStyle w:val="Kop1"/>
        <w:rPr>
          <w:szCs w:val="22"/>
        </w:rPr>
      </w:pPr>
      <w:bookmarkStart w:id="182" w:name="_Toc516532495"/>
      <w:bookmarkStart w:id="183" w:name="_Toc516534240"/>
      <w:bookmarkStart w:id="184" w:name="_Toc516534669"/>
      <w:bookmarkEnd w:id="181"/>
      <w:r w:rsidRPr="00623AC6">
        <w:rPr>
          <w:color w:val="4F81BD" w:themeColor="accent1"/>
          <w:szCs w:val="22"/>
        </w:rPr>
        <w:t>Hoofdstuk 3: Resultaten</w:t>
      </w:r>
      <w:bookmarkEnd w:id="182"/>
      <w:bookmarkEnd w:id="183"/>
      <w:bookmarkEnd w:id="184"/>
    </w:p>
    <w:p w:rsidR="00E72AB7" w:rsidRPr="00623AC6" w:rsidRDefault="00E72AB7" w:rsidP="00B8439A">
      <w:pPr>
        <w:spacing w:after="0" w:line="360" w:lineRule="auto"/>
        <w:jc w:val="center"/>
        <w:rPr>
          <w:rFonts w:ascii="Calibri Light" w:eastAsia="Calibri" w:hAnsi="Calibri Light" w:cs="Times New Roman"/>
          <w:b/>
        </w:rPr>
      </w:pPr>
    </w:p>
    <w:p w:rsidR="00330EA0" w:rsidRPr="00623AC6" w:rsidRDefault="00B81868" w:rsidP="00E72AB7">
      <w:pPr>
        <w:pStyle w:val="Kop2"/>
        <w:jc w:val="center"/>
        <w:rPr>
          <w:rFonts w:ascii="Calibri Light" w:eastAsia="Calibri" w:hAnsi="Calibri Light"/>
          <w:sz w:val="28"/>
          <w:szCs w:val="22"/>
        </w:rPr>
      </w:pPr>
      <w:bookmarkStart w:id="185" w:name="_Toc516532496"/>
      <w:bookmarkStart w:id="186" w:name="_Toc516534241"/>
      <w:bookmarkStart w:id="187" w:name="_Toc516534670"/>
      <w:r w:rsidRPr="00623AC6">
        <w:rPr>
          <w:rFonts w:ascii="Calibri Light" w:eastAsia="Calibri" w:hAnsi="Calibri Light"/>
          <w:sz w:val="28"/>
          <w:szCs w:val="22"/>
        </w:rPr>
        <w:t xml:space="preserve">Deelvraag 3: </w:t>
      </w:r>
      <w:r w:rsidR="00D91C04" w:rsidRPr="00623AC6">
        <w:rPr>
          <w:rFonts w:ascii="Calibri Light" w:eastAsia="Calibri" w:hAnsi="Calibri Light"/>
          <w:sz w:val="28"/>
          <w:szCs w:val="22"/>
        </w:rPr>
        <w:t>Bij welke feiten en onder welke omstandigheden wordt het taakstrafverbod inzake ernstige zedendelicten ex art. 22b lid 1 Sr door feitenrechters omzeild, blijkens jurisprudentieonderzoek?</w:t>
      </w:r>
      <w:bookmarkEnd w:id="185"/>
      <w:bookmarkEnd w:id="186"/>
      <w:bookmarkEnd w:id="187"/>
    </w:p>
    <w:p w:rsidR="00D91C04" w:rsidRPr="00623AC6" w:rsidRDefault="00D91C04" w:rsidP="00AA1B85">
      <w:pPr>
        <w:spacing w:after="0" w:line="360" w:lineRule="auto"/>
        <w:jc w:val="center"/>
        <w:rPr>
          <w:rFonts w:ascii="Calibri Light" w:eastAsia="Calibri" w:hAnsi="Calibri Light" w:cs="Times New Roman"/>
          <w:b/>
          <w:color w:val="4F81BD" w:themeColor="accent1"/>
        </w:rPr>
      </w:pPr>
    </w:p>
    <w:p w:rsidR="007F42A9" w:rsidRPr="00623AC6" w:rsidRDefault="002A10A8" w:rsidP="00AA1B85">
      <w:pPr>
        <w:spacing w:after="0" w:line="360" w:lineRule="auto"/>
        <w:rPr>
          <w:rFonts w:ascii="Calibri Light" w:eastAsia="Calibri" w:hAnsi="Calibri Light" w:cs="Times New Roman"/>
        </w:rPr>
      </w:pPr>
      <w:r w:rsidRPr="00623AC6">
        <w:rPr>
          <w:rFonts w:ascii="Calibri Light" w:eastAsia="Calibri" w:hAnsi="Calibri Light" w:cs="Times New Roman"/>
        </w:rPr>
        <w:t>Voor de beantwoording van de praktijkgerichte deelvraag, zijn er 20 uitspraken v</w:t>
      </w:r>
      <w:r w:rsidR="00C47862" w:rsidRPr="00623AC6">
        <w:rPr>
          <w:rFonts w:ascii="Calibri Light" w:eastAsia="Calibri" w:hAnsi="Calibri Light" w:cs="Times New Roman"/>
        </w:rPr>
        <w:t xml:space="preserve">an feitenrechters </w:t>
      </w:r>
      <w:r w:rsidRPr="00623AC6">
        <w:rPr>
          <w:rFonts w:ascii="Calibri Light" w:eastAsia="Calibri" w:hAnsi="Calibri Light" w:cs="Times New Roman"/>
        </w:rPr>
        <w:t>geanalysee</w:t>
      </w:r>
      <w:r w:rsidR="007F42A9" w:rsidRPr="00623AC6">
        <w:rPr>
          <w:rFonts w:ascii="Calibri Light" w:eastAsia="Calibri" w:hAnsi="Calibri Light" w:cs="Times New Roman"/>
        </w:rPr>
        <w:t>rd aan de hand van negen topics,</w:t>
      </w:r>
      <w:r w:rsidRPr="00623AC6">
        <w:rPr>
          <w:rStyle w:val="Voetnootmarkering"/>
          <w:rFonts w:ascii="Calibri Light" w:eastAsia="Calibri" w:hAnsi="Calibri Light" w:cs="Times New Roman"/>
        </w:rPr>
        <w:footnoteReference w:id="92"/>
      </w:r>
      <w:r w:rsidR="007F42A9" w:rsidRPr="00623AC6">
        <w:rPr>
          <w:rFonts w:ascii="Calibri Light" w:eastAsia="Calibri" w:hAnsi="Calibri Light" w:cs="Times New Roman"/>
        </w:rPr>
        <w:t xml:space="preserve"> waarbij de opvallendheden besproken worden, welke zijn voortgevloeid uit de</w:t>
      </w:r>
      <w:r w:rsidR="00A23369" w:rsidRPr="00623AC6">
        <w:rPr>
          <w:rFonts w:ascii="Calibri Light" w:eastAsia="Calibri" w:hAnsi="Calibri Light" w:cs="Times New Roman"/>
        </w:rPr>
        <w:t>ze</w:t>
      </w:r>
      <w:r w:rsidR="007F42A9" w:rsidRPr="00623AC6">
        <w:rPr>
          <w:rFonts w:ascii="Calibri Light" w:eastAsia="Calibri" w:hAnsi="Calibri Light" w:cs="Times New Roman"/>
        </w:rPr>
        <w:t xml:space="preserve"> jurisprudentieanalyse. </w:t>
      </w:r>
    </w:p>
    <w:p w:rsidR="00753D18" w:rsidRPr="00623AC6" w:rsidRDefault="00753D18"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In dit onderzoek gaat het om een zestal </w:t>
      </w:r>
      <w:r w:rsidR="000C1EE1" w:rsidRPr="00623AC6">
        <w:rPr>
          <w:rFonts w:ascii="Calibri Light" w:eastAsia="Calibri" w:hAnsi="Calibri Light" w:cs="Times New Roman"/>
        </w:rPr>
        <w:t xml:space="preserve">verschillende </w:t>
      </w:r>
      <w:r w:rsidRPr="00623AC6">
        <w:rPr>
          <w:rFonts w:ascii="Calibri Light" w:eastAsia="Calibri" w:hAnsi="Calibri Light" w:cs="Times New Roman"/>
        </w:rPr>
        <w:t xml:space="preserve">groepen ernstige zedendelicten, </w:t>
      </w:r>
      <w:r w:rsidR="00CE27FB" w:rsidRPr="00623AC6">
        <w:rPr>
          <w:rFonts w:ascii="Calibri Light" w:eastAsia="Calibri" w:hAnsi="Calibri Light" w:cs="Times New Roman"/>
        </w:rPr>
        <w:t>vallend onder de werki</w:t>
      </w:r>
      <w:r w:rsidR="00CC00CE" w:rsidRPr="00623AC6">
        <w:rPr>
          <w:rFonts w:ascii="Calibri Light" w:eastAsia="Calibri" w:hAnsi="Calibri Light" w:cs="Times New Roman"/>
        </w:rPr>
        <w:t>ng van art. 22b lid 1 onder a of b Sr.</w:t>
      </w:r>
      <w:r w:rsidR="00CC00CE" w:rsidRPr="00623AC6">
        <w:rPr>
          <w:rStyle w:val="Voetnootmarkering"/>
          <w:rFonts w:ascii="Calibri Light" w:eastAsia="Calibri" w:hAnsi="Calibri Light" w:cs="Times New Roman"/>
        </w:rPr>
        <w:footnoteReference w:id="93"/>
      </w:r>
    </w:p>
    <w:p w:rsidR="00753D18" w:rsidRPr="00623AC6" w:rsidRDefault="00753D18" w:rsidP="00AA1B85">
      <w:pPr>
        <w:spacing w:after="0" w:line="360" w:lineRule="auto"/>
        <w:rPr>
          <w:rFonts w:ascii="Calibri Light" w:eastAsia="Calibri" w:hAnsi="Calibri Light" w:cs="Times New Roman"/>
        </w:rPr>
      </w:pPr>
    </w:p>
    <w:p w:rsidR="00330EA0" w:rsidRPr="00623AC6" w:rsidRDefault="002A10A8" w:rsidP="00AA1B85">
      <w:pPr>
        <w:spacing w:after="0" w:line="360" w:lineRule="auto"/>
        <w:rPr>
          <w:rFonts w:ascii="Calibri Light" w:eastAsia="Calibri" w:hAnsi="Calibri Light" w:cs="Times New Roman"/>
        </w:rPr>
      </w:pPr>
      <w:r w:rsidRPr="00623AC6">
        <w:rPr>
          <w:rFonts w:ascii="Calibri Light" w:eastAsia="Calibri" w:hAnsi="Calibri Light" w:cs="Times New Roman"/>
        </w:rPr>
        <w:t xml:space="preserve">Het doel van deze analyse was om de feiten en omstandigheden, waaronder het taakstrafverbod ex art. 22b lid 1 onder a en b Sr inzake ernstige zedendelicten wordt omzeild, schematisch in kaart te brengen. </w:t>
      </w:r>
      <w:r w:rsidR="00D41E1F" w:rsidRPr="00623AC6">
        <w:rPr>
          <w:rFonts w:ascii="Calibri Light" w:eastAsia="Calibri" w:hAnsi="Calibri Light" w:cs="Times New Roman"/>
        </w:rPr>
        <w:t xml:space="preserve">Voor de schematische uiteenzetting van </w:t>
      </w:r>
      <w:r w:rsidR="00B54425" w:rsidRPr="00623AC6">
        <w:rPr>
          <w:rFonts w:ascii="Calibri Light" w:eastAsia="Calibri" w:hAnsi="Calibri Light" w:cs="Times New Roman"/>
        </w:rPr>
        <w:t xml:space="preserve">de onderzochte uitspraken, wordt verwezen naar bijlage 1. </w:t>
      </w:r>
      <w:r w:rsidR="009261FE" w:rsidRPr="00623AC6">
        <w:rPr>
          <w:rFonts w:ascii="Calibri Light" w:eastAsia="Calibri" w:hAnsi="Calibri Light" w:cs="Times New Roman"/>
        </w:rPr>
        <w:t>In de bijlage zijn de</w:t>
      </w:r>
      <w:r w:rsidR="007F1B61" w:rsidRPr="00623AC6">
        <w:rPr>
          <w:rFonts w:ascii="Calibri Light" w:eastAsia="Calibri" w:hAnsi="Calibri Light" w:cs="Times New Roman"/>
        </w:rPr>
        <w:t xml:space="preserve"> uitspraken zijn genummerd van 1 tot en met 20. In dit hoofdstuk </w:t>
      </w:r>
      <w:r w:rsidR="009261FE" w:rsidRPr="00623AC6">
        <w:rPr>
          <w:rFonts w:ascii="Calibri Light" w:eastAsia="Calibri" w:hAnsi="Calibri Light" w:cs="Times New Roman"/>
        </w:rPr>
        <w:t>zal bij de toelichting per topic wo</w:t>
      </w:r>
      <w:r w:rsidR="007F42A9" w:rsidRPr="00623AC6">
        <w:rPr>
          <w:rFonts w:ascii="Calibri Light" w:eastAsia="Calibri" w:hAnsi="Calibri Light" w:cs="Times New Roman"/>
        </w:rPr>
        <w:t xml:space="preserve">rden verwezen naar deze </w:t>
      </w:r>
      <w:r w:rsidR="009261FE" w:rsidRPr="00623AC6">
        <w:rPr>
          <w:rFonts w:ascii="Calibri Light" w:eastAsia="Calibri" w:hAnsi="Calibri Light" w:cs="Times New Roman"/>
        </w:rPr>
        <w:t>nummering, zodat kan worden teruggekeken naar de sch</w:t>
      </w:r>
      <w:r w:rsidR="00D76953" w:rsidRPr="00623AC6">
        <w:rPr>
          <w:rFonts w:ascii="Calibri Light" w:eastAsia="Calibri" w:hAnsi="Calibri Light" w:cs="Times New Roman"/>
        </w:rPr>
        <w:t xml:space="preserve">ematische weergave in de bijlage. </w:t>
      </w:r>
    </w:p>
    <w:p w:rsidR="00D76953" w:rsidRPr="00623AC6" w:rsidRDefault="00D76953" w:rsidP="00AA1B85">
      <w:pPr>
        <w:spacing w:after="0" w:line="360" w:lineRule="auto"/>
        <w:rPr>
          <w:rFonts w:ascii="Calibri Light" w:eastAsia="Calibri" w:hAnsi="Calibri Light" w:cs="Times New Roman"/>
          <w:b/>
          <w:color w:val="FF0000"/>
        </w:rPr>
      </w:pPr>
    </w:p>
    <w:p w:rsidR="002163F6" w:rsidRPr="00623AC6" w:rsidRDefault="002A10A8" w:rsidP="00AA1B85">
      <w:pPr>
        <w:spacing w:after="0" w:line="360" w:lineRule="auto"/>
        <w:rPr>
          <w:rFonts w:ascii="Calibri Light" w:hAnsi="Calibri Light"/>
        </w:rPr>
      </w:pPr>
      <w:r w:rsidRPr="00623AC6">
        <w:rPr>
          <w:rFonts w:ascii="Calibri Light" w:eastAsia="Calibri" w:hAnsi="Calibri Light" w:cs="Times New Roman"/>
        </w:rPr>
        <w:t>De resultaten zullen per onderzocht topic worden toegelicht</w:t>
      </w:r>
      <w:r w:rsidR="00B43C2F" w:rsidRPr="00623AC6">
        <w:rPr>
          <w:rFonts w:ascii="Calibri Light" w:eastAsia="Calibri" w:hAnsi="Calibri Light" w:cs="Times New Roman"/>
        </w:rPr>
        <w:t>, waarbij binnen de topics de opvallendheden per delictgroep zullen worden besproken</w:t>
      </w:r>
      <w:r w:rsidRPr="00623AC6">
        <w:rPr>
          <w:rFonts w:ascii="Calibri Light" w:eastAsia="Calibri" w:hAnsi="Calibri Light" w:cs="Times New Roman"/>
        </w:rPr>
        <w:t xml:space="preserve">. </w:t>
      </w:r>
      <w:r w:rsidR="00D76953" w:rsidRPr="00623AC6">
        <w:rPr>
          <w:rFonts w:ascii="Calibri Light" w:eastAsia="Calibri" w:hAnsi="Calibri Light" w:cs="Times New Roman"/>
        </w:rPr>
        <w:t>Hierbij is het van belang om te vermelden dat de topics ‘</w:t>
      </w:r>
      <w:r w:rsidR="00D76953" w:rsidRPr="00623AC6">
        <w:rPr>
          <w:rFonts w:ascii="Calibri Light" w:hAnsi="Calibri Light"/>
        </w:rPr>
        <w:t xml:space="preserve">de eis </w:t>
      </w:r>
      <w:r w:rsidR="00756702" w:rsidRPr="00623AC6">
        <w:rPr>
          <w:rFonts w:ascii="Calibri Light" w:hAnsi="Calibri Light"/>
        </w:rPr>
        <w:t>en het standpunt van de OvJ/A-G</w:t>
      </w:r>
      <w:r w:rsidR="00D76953" w:rsidRPr="00623AC6">
        <w:rPr>
          <w:rFonts w:ascii="Calibri Light" w:hAnsi="Calibri Light"/>
        </w:rPr>
        <w:t xml:space="preserve">’ en ‘het standpunt van de rechtbank/het </w:t>
      </w:r>
      <w:r w:rsidR="00D2081A" w:rsidRPr="00623AC6">
        <w:rPr>
          <w:rFonts w:ascii="Calibri Light" w:hAnsi="Calibri Light"/>
        </w:rPr>
        <w:t xml:space="preserve">hof </w:t>
      </w:r>
      <w:r w:rsidR="00D76953" w:rsidRPr="00623AC6">
        <w:rPr>
          <w:rFonts w:ascii="Calibri Light" w:hAnsi="Calibri Light"/>
        </w:rPr>
        <w:t>ten aanzien van de eis</w:t>
      </w:r>
      <w:r w:rsidR="00756702" w:rsidRPr="00623AC6">
        <w:rPr>
          <w:rFonts w:ascii="Calibri Light" w:hAnsi="Calibri Light"/>
        </w:rPr>
        <w:t xml:space="preserve"> en het standpunt van de OvJ/A-G</w:t>
      </w:r>
      <w:r w:rsidR="00D76953" w:rsidRPr="00623AC6">
        <w:rPr>
          <w:rFonts w:ascii="Calibri Light" w:hAnsi="Calibri Light"/>
        </w:rPr>
        <w:t>’ voor de resultatenbespreking zullen worden samengevoegd tot één t</w:t>
      </w:r>
      <w:r w:rsidR="00756702" w:rsidRPr="00623AC6">
        <w:rPr>
          <w:rFonts w:ascii="Calibri Light" w:hAnsi="Calibri Light"/>
        </w:rPr>
        <w:t>opic, genaamd ‘De OvJ/A-G versus de rechtbank/het hof’</w:t>
      </w:r>
      <w:r w:rsidR="001A6875" w:rsidRPr="00623AC6">
        <w:rPr>
          <w:rFonts w:ascii="Calibri Light" w:hAnsi="Calibri Light"/>
        </w:rPr>
        <w:t xml:space="preserve"> </w:t>
      </w:r>
      <w:r w:rsidR="00D76953" w:rsidRPr="00623AC6">
        <w:rPr>
          <w:rFonts w:ascii="Calibri Light" w:hAnsi="Calibri Light"/>
        </w:rPr>
        <w:t>Dit geldt tevens voor de topics ‘het standpunt van de verdediging’ en ‘het standpunt</w:t>
      </w:r>
      <w:r w:rsidR="00D2081A" w:rsidRPr="00623AC6">
        <w:rPr>
          <w:rFonts w:ascii="Calibri Light" w:hAnsi="Calibri Light"/>
        </w:rPr>
        <w:t xml:space="preserve"> van de rechtbank/het ho</w:t>
      </w:r>
      <w:r w:rsidR="00D76953" w:rsidRPr="00623AC6">
        <w:rPr>
          <w:rFonts w:ascii="Calibri Light" w:hAnsi="Calibri Light"/>
        </w:rPr>
        <w:t xml:space="preserve">f ten aanzien van het standpunt van de verdediging’. </w:t>
      </w:r>
      <w:r w:rsidR="00756702" w:rsidRPr="00623AC6">
        <w:rPr>
          <w:rFonts w:ascii="Calibri Light" w:hAnsi="Calibri Light"/>
        </w:rPr>
        <w:t xml:space="preserve">Dit topic zal in dit hoofdstuk gebukt gaan onder de naam ‘Verdediging versus de rechtbank/het hof. </w:t>
      </w:r>
      <w:r w:rsidR="00D76953" w:rsidRPr="00623AC6">
        <w:rPr>
          <w:rFonts w:ascii="Calibri Light" w:hAnsi="Calibri Light"/>
        </w:rPr>
        <w:t>Door bovenstaande topics bij elkaar te voegen, kunnen de opvallendhede</w:t>
      </w:r>
      <w:r w:rsidR="00C65F3C" w:rsidRPr="00623AC6">
        <w:rPr>
          <w:rFonts w:ascii="Calibri Light" w:hAnsi="Calibri Light"/>
        </w:rPr>
        <w:t xml:space="preserve">n makkelijker worden toegelicht en op effectievere wijze met elkaar in verband worden gebracht. </w:t>
      </w:r>
      <w:r w:rsidR="002163F6" w:rsidRPr="00623AC6">
        <w:rPr>
          <w:rFonts w:ascii="Calibri Light" w:hAnsi="Calibri Light"/>
        </w:rPr>
        <w:br/>
      </w:r>
    </w:p>
    <w:p w:rsidR="002163F6" w:rsidRPr="00623AC6" w:rsidRDefault="00D76953" w:rsidP="00AA1B85">
      <w:pPr>
        <w:spacing w:after="0" w:line="360" w:lineRule="auto"/>
        <w:rPr>
          <w:rFonts w:ascii="Calibri Light" w:hAnsi="Calibri Light"/>
        </w:rPr>
      </w:pPr>
      <w:r w:rsidRPr="00623AC6">
        <w:rPr>
          <w:rFonts w:ascii="Calibri Light" w:hAnsi="Calibri Light"/>
        </w:rPr>
        <w:t>O</w:t>
      </w:r>
      <w:r w:rsidR="0095726F" w:rsidRPr="00623AC6">
        <w:rPr>
          <w:rFonts w:ascii="Calibri Light" w:hAnsi="Calibri Light"/>
        </w:rPr>
        <w:t>m het overzich</w:t>
      </w:r>
      <w:r w:rsidR="00A434CC" w:rsidRPr="00623AC6">
        <w:rPr>
          <w:rFonts w:ascii="Calibri Light" w:hAnsi="Calibri Light"/>
        </w:rPr>
        <w:t xml:space="preserve">telijk te houden, zullen </w:t>
      </w:r>
      <w:r w:rsidR="0095726F" w:rsidRPr="00623AC6">
        <w:rPr>
          <w:rFonts w:ascii="Calibri Light" w:hAnsi="Calibri Light"/>
        </w:rPr>
        <w:t>hieronder de genummerde geanalyseerde uitspraken per delictgroep uiteen worden gezet.</w:t>
      </w:r>
    </w:p>
    <w:p w:rsidR="006F4D72" w:rsidRPr="00623AC6" w:rsidRDefault="002163F6" w:rsidP="00E41900">
      <w:pPr>
        <w:spacing w:after="0" w:line="360" w:lineRule="auto"/>
        <w:rPr>
          <w:rFonts w:ascii="Calibri Light" w:hAnsi="Calibri Light"/>
        </w:rPr>
      </w:pPr>
      <w:r w:rsidRPr="00623AC6">
        <w:rPr>
          <w:rFonts w:ascii="Calibri Light" w:hAnsi="Calibri Light"/>
        </w:rPr>
        <w:br/>
      </w:r>
      <w:r w:rsidR="008D1824" w:rsidRPr="00623AC6">
        <w:rPr>
          <w:rFonts w:ascii="Calibri Light" w:hAnsi="Calibri Light"/>
        </w:rPr>
        <w:t xml:space="preserve">In de uitspraken </w:t>
      </w:r>
      <w:r w:rsidR="0095726F" w:rsidRPr="00623AC6">
        <w:rPr>
          <w:rFonts w:ascii="Calibri Light" w:hAnsi="Calibri Light"/>
        </w:rPr>
        <w:t xml:space="preserve">4, 7, 8, 13, 18 en 20 zijn de zedendelicten gekwalificeerd als ‘gemeenschap met een persoon beneden de 16 jaar’. Het gaat hier om ontuchtige handelingen waarbij er sprake is van binnendringende (penetrerende) handelingen bij het slachtoffer. </w:t>
      </w:r>
      <w:r w:rsidRPr="00623AC6">
        <w:rPr>
          <w:rFonts w:ascii="Calibri Light" w:hAnsi="Calibri Light"/>
        </w:rPr>
        <w:br/>
      </w:r>
      <w:r w:rsidR="0095726F" w:rsidRPr="00623AC6">
        <w:rPr>
          <w:rFonts w:ascii="Calibri Light" w:hAnsi="Calibri Light"/>
        </w:rPr>
        <w:t xml:space="preserve">In de </w:t>
      </w:r>
      <w:r w:rsidR="008D1824" w:rsidRPr="00623AC6">
        <w:rPr>
          <w:rFonts w:ascii="Calibri Light" w:hAnsi="Calibri Light"/>
        </w:rPr>
        <w:t>uitspraken</w:t>
      </w:r>
      <w:r w:rsidR="0095726F" w:rsidRPr="00623AC6">
        <w:rPr>
          <w:rFonts w:ascii="Calibri Light" w:hAnsi="Calibri Light"/>
        </w:rPr>
        <w:t xml:space="preserve"> 3, 16 en 19 zijn de zedendelicten gekwalificeerd als ‘</w:t>
      </w:r>
      <w:r w:rsidR="00FD5CED" w:rsidRPr="00623AC6">
        <w:rPr>
          <w:rFonts w:ascii="Calibri Light" w:hAnsi="Calibri Light"/>
        </w:rPr>
        <w:t>met een persoon beneden de 16 jaar ontuchtige handelingen plegen</w:t>
      </w:r>
      <w:r w:rsidR="0095726F" w:rsidRPr="00623AC6">
        <w:rPr>
          <w:rFonts w:ascii="Calibri Light" w:hAnsi="Calibri Light"/>
        </w:rPr>
        <w:t>’. Het gaat hier echt om ontuchtige handelingen waarbij er géén sprake is van binnendringende (penetrerende) ha</w:t>
      </w:r>
      <w:r w:rsidR="004E5702" w:rsidRPr="00623AC6">
        <w:rPr>
          <w:rFonts w:ascii="Calibri Light" w:hAnsi="Calibri Light"/>
        </w:rPr>
        <w:t>ndelingen bij het slachtoffer.</w:t>
      </w:r>
      <w:r w:rsidRPr="00623AC6">
        <w:rPr>
          <w:rFonts w:ascii="Calibri Light" w:hAnsi="Calibri Light"/>
        </w:rPr>
        <w:br/>
      </w:r>
      <w:r w:rsidR="0095726F" w:rsidRPr="00623AC6">
        <w:rPr>
          <w:rFonts w:ascii="Calibri Light" w:hAnsi="Calibri Light"/>
        </w:rPr>
        <w:t xml:space="preserve">In de </w:t>
      </w:r>
      <w:r w:rsidR="008D1824" w:rsidRPr="00623AC6">
        <w:rPr>
          <w:rFonts w:ascii="Calibri Light" w:hAnsi="Calibri Light"/>
        </w:rPr>
        <w:t>uitspraken</w:t>
      </w:r>
      <w:r w:rsidR="0095726F" w:rsidRPr="00623AC6">
        <w:rPr>
          <w:rFonts w:ascii="Calibri Light" w:hAnsi="Calibri Light"/>
        </w:rPr>
        <w:t xml:space="preserve"> 1 en 4 zijn de zedendelicten gekwalificeerd als ‘ontucht met misbruik van gezag’. </w:t>
      </w:r>
      <w:r w:rsidRPr="00623AC6">
        <w:rPr>
          <w:rFonts w:ascii="Calibri Light" w:hAnsi="Calibri Light"/>
        </w:rPr>
        <w:br/>
      </w:r>
      <w:r w:rsidR="0095726F" w:rsidRPr="00623AC6">
        <w:rPr>
          <w:rFonts w:ascii="Calibri Light" w:hAnsi="Calibri Light"/>
        </w:rPr>
        <w:t xml:space="preserve">In de </w:t>
      </w:r>
      <w:r w:rsidR="008D1824" w:rsidRPr="00623AC6">
        <w:rPr>
          <w:rFonts w:ascii="Calibri Light" w:hAnsi="Calibri Light"/>
        </w:rPr>
        <w:t>uitspraken</w:t>
      </w:r>
      <w:r w:rsidR="0095726F" w:rsidRPr="00623AC6">
        <w:rPr>
          <w:rFonts w:ascii="Calibri Light" w:hAnsi="Calibri Light"/>
        </w:rPr>
        <w:t xml:space="preserve"> 17 en 18 zijn de zedendelicten gekwalificeerd als ‘</w:t>
      </w:r>
      <w:r w:rsidR="004E5702" w:rsidRPr="00623AC6">
        <w:rPr>
          <w:rFonts w:ascii="Calibri Light" w:hAnsi="Calibri Light"/>
        </w:rPr>
        <w:t>ontucht met een wilsonbekwame’.</w:t>
      </w:r>
      <w:r w:rsidRPr="00623AC6">
        <w:rPr>
          <w:rFonts w:ascii="Calibri Light" w:hAnsi="Calibri Light"/>
        </w:rPr>
        <w:br/>
      </w:r>
      <w:r w:rsidR="0095726F" w:rsidRPr="00623AC6">
        <w:rPr>
          <w:rFonts w:ascii="Calibri Light" w:hAnsi="Calibri Light"/>
        </w:rPr>
        <w:t xml:space="preserve">In de </w:t>
      </w:r>
      <w:r w:rsidR="008D1824" w:rsidRPr="00623AC6">
        <w:rPr>
          <w:rFonts w:ascii="Calibri Light" w:hAnsi="Calibri Light"/>
        </w:rPr>
        <w:t xml:space="preserve">uitspraken </w:t>
      </w:r>
      <w:r w:rsidR="0095726F" w:rsidRPr="00623AC6">
        <w:rPr>
          <w:rFonts w:ascii="Calibri Light" w:hAnsi="Calibri Light"/>
        </w:rPr>
        <w:t xml:space="preserve">2, 11, 12, </w:t>
      </w:r>
      <w:r w:rsidR="00395AB7" w:rsidRPr="00623AC6">
        <w:rPr>
          <w:rFonts w:ascii="Calibri Light" w:hAnsi="Calibri Light"/>
        </w:rPr>
        <w:t xml:space="preserve">14, </w:t>
      </w:r>
      <w:r w:rsidR="0095726F" w:rsidRPr="00623AC6">
        <w:rPr>
          <w:rFonts w:ascii="Calibri Light" w:hAnsi="Calibri Light"/>
        </w:rPr>
        <w:t xml:space="preserve">15 en 19 zijn de zedendelicten gekwalificeerd als </w:t>
      </w:r>
      <w:r w:rsidR="004E5702" w:rsidRPr="00623AC6">
        <w:rPr>
          <w:rFonts w:ascii="Calibri Light" w:hAnsi="Calibri Light"/>
        </w:rPr>
        <w:t xml:space="preserve">‘bezit van kinderpornografie’. </w:t>
      </w:r>
      <w:r w:rsidR="003F1E8D" w:rsidRPr="00623AC6">
        <w:rPr>
          <w:rFonts w:ascii="Calibri Light" w:hAnsi="Calibri Light"/>
        </w:rPr>
        <w:br/>
      </w:r>
      <w:r w:rsidR="003B161B" w:rsidRPr="00623AC6">
        <w:rPr>
          <w:rFonts w:ascii="Calibri Light" w:hAnsi="Calibri Light"/>
        </w:rPr>
        <w:t>Tot slot zijn</w:t>
      </w:r>
      <w:r w:rsidR="0095726F" w:rsidRPr="00623AC6">
        <w:rPr>
          <w:rFonts w:ascii="Calibri Light" w:hAnsi="Calibri Light"/>
        </w:rPr>
        <w:t xml:space="preserve"> de </w:t>
      </w:r>
      <w:r w:rsidR="008D1824" w:rsidRPr="00623AC6">
        <w:rPr>
          <w:rFonts w:ascii="Calibri Light" w:hAnsi="Calibri Light"/>
        </w:rPr>
        <w:t>uitspraken</w:t>
      </w:r>
      <w:r w:rsidR="0095726F" w:rsidRPr="00623AC6">
        <w:rPr>
          <w:rFonts w:ascii="Calibri Light" w:hAnsi="Calibri Light"/>
        </w:rPr>
        <w:t xml:space="preserve"> 5, 6, 9 en 10 zijn de zedendelicten gekwalificeerd als ‘jeugdprostitutie’. </w:t>
      </w:r>
      <w:bookmarkStart w:id="188" w:name="_Toc516165919"/>
    </w:p>
    <w:p w:rsidR="006F4D72" w:rsidRPr="00623AC6" w:rsidRDefault="006F4D72" w:rsidP="00E41900">
      <w:pPr>
        <w:spacing w:after="0" w:line="360" w:lineRule="auto"/>
        <w:rPr>
          <w:rFonts w:ascii="Calibri Light" w:hAnsi="Calibri Light"/>
        </w:rPr>
      </w:pPr>
    </w:p>
    <w:p w:rsidR="00E41900" w:rsidRPr="00623AC6" w:rsidRDefault="006F4D72" w:rsidP="006F4D72">
      <w:pPr>
        <w:spacing w:after="0" w:line="360" w:lineRule="auto"/>
        <w:rPr>
          <w:rFonts w:ascii="Calibri Light" w:hAnsi="Calibri Light"/>
        </w:rPr>
      </w:pPr>
      <w:bookmarkStart w:id="189" w:name="_Toc516532497"/>
      <w:bookmarkStart w:id="190" w:name="_Toc516534242"/>
      <w:bookmarkStart w:id="191" w:name="_Toc516534671"/>
      <w:r w:rsidRPr="00623AC6">
        <w:rPr>
          <w:rStyle w:val="Kop2Char"/>
          <w:rFonts w:ascii="Calibri Light" w:hAnsi="Calibri Light"/>
          <w:sz w:val="22"/>
          <w:szCs w:val="22"/>
        </w:rPr>
        <w:t xml:space="preserve">De </w:t>
      </w:r>
      <w:r w:rsidR="00753D18" w:rsidRPr="00623AC6">
        <w:rPr>
          <w:rStyle w:val="Kop2Char"/>
          <w:rFonts w:ascii="Calibri Light" w:hAnsi="Calibri Light"/>
          <w:sz w:val="22"/>
          <w:szCs w:val="22"/>
        </w:rPr>
        <w:t>kwalificatie van het zedendelict en de aard van het bewezenverklaarde</w:t>
      </w:r>
      <w:bookmarkEnd w:id="188"/>
      <w:bookmarkEnd w:id="189"/>
      <w:bookmarkEnd w:id="190"/>
      <w:bookmarkEnd w:id="191"/>
      <w:r w:rsidR="002163F6" w:rsidRPr="00623AC6">
        <w:rPr>
          <w:rFonts w:ascii="Calibri Light" w:hAnsi="Calibri Light"/>
          <w:b/>
          <w:u w:val="single"/>
        </w:rPr>
        <w:br/>
      </w:r>
      <w:r w:rsidR="002163F6" w:rsidRPr="00623AC6">
        <w:rPr>
          <w:rFonts w:ascii="Calibri Light" w:hAnsi="Calibri Light"/>
        </w:rPr>
        <w:br/>
      </w:r>
      <w:r w:rsidR="00A13AFC" w:rsidRPr="00623AC6">
        <w:rPr>
          <w:rFonts w:ascii="Calibri Light" w:hAnsi="Calibri Light"/>
        </w:rPr>
        <w:t>Het is van belang om te vermelden dat er binnen dit topic geen opvallendheden zijn aangetroffen. Hier was op voorhand al rekening mee gehouden.</w:t>
      </w:r>
      <w:r w:rsidR="00BB519B" w:rsidRPr="00623AC6">
        <w:rPr>
          <w:rStyle w:val="Voetnootmarkering"/>
          <w:rFonts w:ascii="Calibri Light" w:hAnsi="Calibri Light"/>
        </w:rPr>
        <w:footnoteReference w:id="94"/>
      </w:r>
      <w:r w:rsidR="00A13AFC" w:rsidRPr="00623AC6">
        <w:rPr>
          <w:rFonts w:ascii="Calibri Light" w:hAnsi="Calibri Light"/>
        </w:rPr>
        <w:t xml:space="preserve"> De kwalificatie van het zedendelict en de aard van het bewezenverklaarde zijn enkel van belang om toe te licht</w:t>
      </w:r>
      <w:r w:rsidR="00313324" w:rsidRPr="00623AC6">
        <w:rPr>
          <w:rFonts w:ascii="Calibri Light" w:hAnsi="Calibri Light"/>
        </w:rPr>
        <w:t xml:space="preserve">en, om </w:t>
      </w:r>
      <w:r w:rsidR="000E13F7" w:rsidRPr="00623AC6">
        <w:rPr>
          <w:rFonts w:ascii="Calibri Light" w:hAnsi="Calibri Light"/>
        </w:rPr>
        <w:t xml:space="preserve">op deze wijze </w:t>
      </w:r>
      <w:r w:rsidR="00313324" w:rsidRPr="00623AC6">
        <w:rPr>
          <w:rFonts w:ascii="Calibri Light" w:hAnsi="Calibri Light"/>
        </w:rPr>
        <w:t>de</w:t>
      </w:r>
      <w:r w:rsidR="00874EAE" w:rsidRPr="00623AC6">
        <w:rPr>
          <w:rFonts w:ascii="Calibri Light" w:hAnsi="Calibri Light"/>
        </w:rPr>
        <w:t xml:space="preserve"> f</w:t>
      </w:r>
      <w:r w:rsidR="00A13AFC" w:rsidRPr="00623AC6">
        <w:rPr>
          <w:rFonts w:ascii="Calibri Light" w:hAnsi="Calibri Light"/>
        </w:rPr>
        <w:t>eitencomplex</w:t>
      </w:r>
      <w:r w:rsidR="00874EAE" w:rsidRPr="00623AC6">
        <w:rPr>
          <w:rFonts w:ascii="Calibri Light" w:hAnsi="Calibri Light"/>
        </w:rPr>
        <w:t>en</w:t>
      </w:r>
      <w:r w:rsidR="00A13AFC" w:rsidRPr="00623AC6">
        <w:rPr>
          <w:rFonts w:ascii="Calibri Light" w:hAnsi="Calibri Light"/>
        </w:rPr>
        <w:t xml:space="preserve"> van de geanalyseerde uitsprake</w:t>
      </w:r>
      <w:r w:rsidR="00874EAE" w:rsidRPr="00623AC6">
        <w:rPr>
          <w:rFonts w:ascii="Calibri Light" w:hAnsi="Calibri Light"/>
        </w:rPr>
        <w:t>n beter te begrijpen</w:t>
      </w:r>
      <w:r w:rsidR="00202486" w:rsidRPr="00623AC6">
        <w:rPr>
          <w:rFonts w:ascii="Calibri Light" w:hAnsi="Calibri Light"/>
        </w:rPr>
        <w:t xml:space="preserve">. Daarnaast kan de aard van het bewezenverklaarde </w:t>
      </w:r>
      <w:r w:rsidR="00C34E4A" w:rsidRPr="00623AC6">
        <w:rPr>
          <w:rFonts w:ascii="Calibri Light" w:hAnsi="Calibri Light"/>
        </w:rPr>
        <w:t xml:space="preserve">wel </w:t>
      </w:r>
      <w:r w:rsidR="00202486" w:rsidRPr="00623AC6">
        <w:rPr>
          <w:rFonts w:ascii="Calibri Light" w:hAnsi="Calibri Light"/>
        </w:rPr>
        <w:t>worden gebruikt om opvallendheden bij de overige topics toe te lichten en te onderbouwen.</w:t>
      </w:r>
      <w:r w:rsidR="00A13AFC" w:rsidRPr="00623AC6">
        <w:rPr>
          <w:rFonts w:ascii="Calibri Light" w:hAnsi="Calibri Light"/>
        </w:rPr>
        <w:t xml:space="preserve"> </w:t>
      </w:r>
      <w:bookmarkStart w:id="192" w:name="_Toc516165920"/>
    </w:p>
    <w:p w:rsidR="00E41900" w:rsidRPr="00623AC6" w:rsidRDefault="00E41900" w:rsidP="00E41900">
      <w:pPr>
        <w:spacing w:after="0" w:line="360" w:lineRule="auto"/>
        <w:rPr>
          <w:rFonts w:ascii="Calibri Light" w:hAnsi="Calibri Light"/>
        </w:rPr>
      </w:pPr>
    </w:p>
    <w:p w:rsidR="00F113D4" w:rsidRPr="00623AC6" w:rsidRDefault="006761F2" w:rsidP="00750DB5">
      <w:pPr>
        <w:spacing w:after="0" w:line="360" w:lineRule="auto"/>
        <w:rPr>
          <w:rFonts w:ascii="Calibri Light" w:hAnsi="Calibri Light"/>
        </w:rPr>
      </w:pPr>
      <w:bookmarkStart w:id="193" w:name="_Toc516532498"/>
      <w:bookmarkStart w:id="194" w:name="_Toc516534243"/>
      <w:bookmarkStart w:id="195" w:name="_Toc516534672"/>
      <w:r w:rsidRPr="00623AC6">
        <w:rPr>
          <w:rStyle w:val="Kop2Char"/>
          <w:rFonts w:ascii="Calibri Light" w:hAnsi="Calibri Light"/>
          <w:sz w:val="22"/>
          <w:szCs w:val="22"/>
        </w:rPr>
        <w:t>De OvJ/A-G versus de rechtbank/het hof</w:t>
      </w:r>
      <w:bookmarkEnd w:id="193"/>
      <w:bookmarkEnd w:id="194"/>
      <w:bookmarkEnd w:id="195"/>
      <w:r w:rsidRPr="00623AC6">
        <w:rPr>
          <w:rFonts w:ascii="Calibri Light" w:hAnsi="Calibri Light"/>
          <w:b/>
          <w:u w:val="single"/>
        </w:rPr>
        <w:t xml:space="preserve"> </w:t>
      </w:r>
      <w:bookmarkEnd w:id="192"/>
      <w:r w:rsidR="00AA1B85" w:rsidRPr="00623AC6">
        <w:rPr>
          <w:rFonts w:ascii="Calibri Light" w:hAnsi="Calibri Light"/>
          <w:b/>
        </w:rPr>
        <w:br/>
      </w:r>
      <w:r w:rsidR="00AA1B85" w:rsidRPr="00623AC6">
        <w:rPr>
          <w:rFonts w:ascii="Calibri Light" w:hAnsi="Calibri Light"/>
          <w:b/>
        </w:rPr>
        <w:br/>
      </w:r>
      <w:r w:rsidR="006428DD" w:rsidRPr="00623AC6">
        <w:rPr>
          <w:rFonts w:ascii="Calibri Light" w:hAnsi="Calibri Light"/>
        </w:rPr>
        <w:t xml:space="preserve">Met betrekking tot de uitspraken waarin sprake is van gemeenschap met een persoon beneden de 16 jaar, </w:t>
      </w:r>
      <w:r w:rsidR="00D70B44" w:rsidRPr="00623AC6">
        <w:rPr>
          <w:rFonts w:ascii="Calibri Light" w:hAnsi="Calibri Light"/>
        </w:rPr>
        <w:t xml:space="preserve">valt het </w:t>
      </w:r>
      <w:r w:rsidR="00DC355F" w:rsidRPr="00623AC6">
        <w:rPr>
          <w:rFonts w:ascii="Calibri Light" w:hAnsi="Calibri Light"/>
        </w:rPr>
        <w:t>op dat de rechtbank</w:t>
      </w:r>
      <w:r w:rsidR="00D70B44" w:rsidRPr="00623AC6">
        <w:rPr>
          <w:rFonts w:ascii="Calibri Light" w:hAnsi="Calibri Light"/>
        </w:rPr>
        <w:t xml:space="preserve"> in vier van de zes zaken</w:t>
      </w:r>
      <w:r w:rsidR="00BB32CE" w:rsidRPr="00623AC6">
        <w:rPr>
          <w:rStyle w:val="Voetnootmarkering"/>
          <w:rFonts w:ascii="Calibri Light" w:hAnsi="Calibri Light"/>
        </w:rPr>
        <w:footnoteReference w:id="95"/>
      </w:r>
      <w:r w:rsidR="00D70B44" w:rsidRPr="00623AC6">
        <w:rPr>
          <w:rFonts w:ascii="Calibri Light" w:hAnsi="Calibri Light"/>
        </w:rPr>
        <w:t xml:space="preserve"> de geëiste straf van de OvJ niet passend acht. </w:t>
      </w:r>
      <w:r w:rsidR="000C1EE1" w:rsidRPr="00623AC6">
        <w:rPr>
          <w:rFonts w:ascii="Calibri Light" w:hAnsi="Calibri Light"/>
        </w:rPr>
        <w:t>De OvJ eiste in deze uitspraken</w:t>
      </w:r>
      <w:r w:rsidR="002046F4" w:rsidRPr="00623AC6">
        <w:rPr>
          <w:rFonts w:ascii="Calibri Light" w:hAnsi="Calibri Light"/>
        </w:rPr>
        <w:t xml:space="preserve"> een substantiële onvoorwaardelijke gevangenisstraf, waarvan een gedeelte voorwaardelijk werd opgelegd. </w:t>
      </w:r>
      <w:r w:rsidR="00D70B44" w:rsidRPr="00623AC6">
        <w:rPr>
          <w:rFonts w:ascii="Calibri Light" w:hAnsi="Calibri Light"/>
        </w:rPr>
        <w:t xml:space="preserve">In alle vier de </w:t>
      </w:r>
      <w:r w:rsidR="000C1EE1" w:rsidRPr="00623AC6">
        <w:rPr>
          <w:rFonts w:ascii="Calibri Light" w:hAnsi="Calibri Light"/>
        </w:rPr>
        <w:t>uitspraken</w:t>
      </w:r>
      <w:r w:rsidR="00D70B44" w:rsidRPr="00623AC6">
        <w:rPr>
          <w:rFonts w:ascii="Calibri Light" w:hAnsi="Calibri Light"/>
        </w:rPr>
        <w:t xml:space="preserve"> meent de rechtbank</w:t>
      </w:r>
      <w:r w:rsidR="00DC355F" w:rsidRPr="00623AC6">
        <w:rPr>
          <w:rFonts w:ascii="Calibri Light" w:hAnsi="Calibri Light"/>
        </w:rPr>
        <w:t xml:space="preserve"> in beginsel</w:t>
      </w:r>
      <w:r w:rsidR="00D70B44" w:rsidRPr="00623AC6">
        <w:rPr>
          <w:rFonts w:ascii="Calibri Light" w:hAnsi="Calibri Light"/>
        </w:rPr>
        <w:t>, net als de OvJ, dat er sprake is van een ernstige inbreuk op de lichamelijke integriteit van het slachtoffer, waardo</w:t>
      </w:r>
      <w:r w:rsidR="009D574A" w:rsidRPr="00623AC6">
        <w:rPr>
          <w:rFonts w:ascii="Calibri Light" w:hAnsi="Calibri Light"/>
        </w:rPr>
        <w:t>or er conform art. 22b lid 1 onder</w:t>
      </w:r>
      <w:r w:rsidR="00D70B44" w:rsidRPr="00623AC6">
        <w:rPr>
          <w:rFonts w:ascii="Calibri Light" w:hAnsi="Calibri Light"/>
        </w:rPr>
        <w:t xml:space="preserve"> a Sr niet kan worden volstaan met enkel </w:t>
      </w:r>
      <w:r w:rsidR="00DC355F" w:rsidRPr="00623AC6">
        <w:rPr>
          <w:rFonts w:ascii="Calibri Light" w:hAnsi="Calibri Light"/>
        </w:rPr>
        <w:t xml:space="preserve">de oplegging van een taakstraf en een </w:t>
      </w:r>
      <w:r w:rsidR="00BB32CE" w:rsidRPr="00623AC6">
        <w:rPr>
          <w:rFonts w:ascii="Calibri Light" w:hAnsi="Calibri Light"/>
        </w:rPr>
        <w:t>substantiële</w:t>
      </w:r>
      <w:r w:rsidR="00DC355F" w:rsidRPr="00623AC6">
        <w:rPr>
          <w:rFonts w:ascii="Calibri Light" w:hAnsi="Calibri Light"/>
        </w:rPr>
        <w:t xml:space="preserve"> onvoorwaardelijke gevangenisstra</w:t>
      </w:r>
      <w:r w:rsidR="00424D30" w:rsidRPr="00623AC6">
        <w:rPr>
          <w:rFonts w:ascii="Calibri Light" w:hAnsi="Calibri Light"/>
        </w:rPr>
        <w:t>f dus het uitgangspunt is. De</w:t>
      </w:r>
      <w:r w:rsidR="00DC355F" w:rsidRPr="00623AC6">
        <w:rPr>
          <w:rFonts w:ascii="Calibri Light" w:hAnsi="Calibri Light"/>
        </w:rPr>
        <w:t xml:space="preserve"> rechtbank</w:t>
      </w:r>
      <w:r w:rsidR="00424D30" w:rsidRPr="00623AC6">
        <w:rPr>
          <w:rFonts w:ascii="Calibri Light" w:hAnsi="Calibri Light"/>
        </w:rPr>
        <w:t xml:space="preserve"> meent echter, in tegenstelling tot de OvJ, dat de persoonlijke omstandigheden óf eventuele strafverminderende omstandigheden</w:t>
      </w:r>
      <w:r w:rsidR="0004771A" w:rsidRPr="00623AC6">
        <w:rPr>
          <w:rStyle w:val="Voetnootmarkering"/>
          <w:rFonts w:ascii="Calibri Light" w:hAnsi="Calibri Light"/>
        </w:rPr>
        <w:footnoteReference w:id="96"/>
      </w:r>
      <w:r w:rsidR="00424D30" w:rsidRPr="00623AC6">
        <w:rPr>
          <w:rFonts w:ascii="Calibri Light" w:hAnsi="Calibri Light"/>
        </w:rPr>
        <w:t xml:space="preserve"> moeten prevaleren boven het strafvorderlijk belang, te weten de oplegging van een substantiële onvoorwaardelijke gevangenisstraf.</w:t>
      </w:r>
      <w:r w:rsidR="00DC355F" w:rsidRPr="00623AC6">
        <w:rPr>
          <w:rFonts w:ascii="Calibri Light" w:hAnsi="Calibri Light"/>
        </w:rPr>
        <w:t xml:space="preserve"> </w:t>
      </w:r>
      <w:r w:rsidR="00AB1C7A" w:rsidRPr="00623AC6">
        <w:rPr>
          <w:rFonts w:ascii="Calibri Light" w:hAnsi="Calibri Light"/>
        </w:rPr>
        <w:t>D</w:t>
      </w:r>
      <w:r w:rsidR="00701ADF" w:rsidRPr="00623AC6">
        <w:rPr>
          <w:rFonts w:ascii="Calibri Light" w:hAnsi="Calibri Light"/>
        </w:rPr>
        <w:t>eze afweging van belangen leidt ertoe</w:t>
      </w:r>
      <w:r w:rsidR="00AB1C7A" w:rsidRPr="00623AC6">
        <w:rPr>
          <w:rFonts w:ascii="Calibri Light" w:hAnsi="Calibri Light"/>
        </w:rPr>
        <w:t xml:space="preserve"> dat </w:t>
      </w:r>
      <w:r w:rsidR="00DC355F" w:rsidRPr="00623AC6">
        <w:rPr>
          <w:rFonts w:ascii="Calibri Light" w:hAnsi="Calibri Light"/>
        </w:rPr>
        <w:t>de rechtbank gebruik maakt van de mogelijkheid van ‘omzeiling’ van art. 22b lid 3 Sr. Dit leidt tot de oplegging van een minimale onv</w:t>
      </w:r>
      <w:r w:rsidR="00424D30" w:rsidRPr="00623AC6">
        <w:rPr>
          <w:rFonts w:ascii="Calibri Light" w:hAnsi="Calibri Light"/>
        </w:rPr>
        <w:t>oorwaardelijke gevangeniss</w:t>
      </w:r>
      <w:r w:rsidR="00980986" w:rsidRPr="00623AC6">
        <w:rPr>
          <w:rFonts w:ascii="Calibri Light" w:hAnsi="Calibri Light"/>
        </w:rPr>
        <w:t xml:space="preserve">traf van één of een paar dagen, eventueel met aftrek van het voorarrest. </w:t>
      </w:r>
      <w:r w:rsidR="00750DB5" w:rsidRPr="00623AC6">
        <w:rPr>
          <w:rFonts w:ascii="Calibri Light" w:hAnsi="Calibri Light"/>
        </w:rPr>
        <w:br/>
      </w:r>
      <w:r w:rsidR="00750DB5" w:rsidRPr="00623AC6">
        <w:rPr>
          <w:rFonts w:ascii="Calibri Light" w:hAnsi="Calibri Light"/>
        </w:rPr>
        <w:br/>
      </w:r>
      <w:r w:rsidR="004A7445" w:rsidRPr="00623AC6">
        <w:rPr>
          <w:rFonts w:ascii="Calibri Light" w:hAnsi="Calibri Light"/>
        </w:rPr>
        <w:t xml:space="preserve">In de </w:t>
      </w:r>
      <w:r w:rsidR="00F113D4" w:rsidRPr="00623AC6">
        <w:rPr>
          <w:rFonts w:ascii="Calibri Light" w:hAnsi="Calibri Light"/>
        </w:rPr>
        <w:t xml:space="preserve">geanalyseerde uitspraken met betrekking tot de ontucht met misbruik van gezag, valt het enigszins op dat de rechtbank in beide </w:t>
      </w:r>
      <w:r w:rsidR="0044712C" w:rsidRPr="00623AC6">
        <w:rPr>
          <w:rFonts w:ascii="Calibri Light" w:hAnsi="Calibri Light"/>
        </w:rPr>
        <w:t>uitspraken</w:t>
      </w:r>
      <w:r w:rsidR="00F113D4" w:rsidRPr="00623AC6">
        <w:rPr>
          <w:rFonts w:ascii="Calibri Light" w:hAnsi="Calibri Light"/>
        </w:rPr>
        <w:t xml:space="preserve"> de door de OvJ geëiste straffen passend vindt. In de ene zaak</w:t>
      </w:r>
      <w:r w:rsidR="008C3826" w:rsidRPr="00623AC6">
        <w:rPr>
          <w:rStyle w:val="Voetnootmarkering"/>
          <w:rFonts w:ascii="Calibri Light" w:hAnsi="Calibri Light"/>
        </w:rPr>
        <w:footnoteReference w:id="97"/>
      </w:r>
      <w:r w:rsidR="00F113D4" w:rsidRPr="00623AC6">
        <w:rPr>
          <w:rFonts w:ascii="Calibri Light" w:hAnsi="Calibri Light"/>
        </w:rPr>
        <w:t xml:space="preserve"> speelt de OvJ als het ware in op de omzeiling van art. 22b</w:t>
      </w:r>
      <w:r w:rsidR="00DF02BC" w:rsidRPr="00623AC6">
        <w:rPr>
          <w:rFonts w:ascii="Calibri Light" w:hAnsi="Calibri Light"/>
        </w:rPr>
        <w:t xml:space="preserve"> Sr</w:t>
      </w:r>
      <w:r w:rsidR="00F113D4" w:rsidRPr="00623AC6">
        <w:rPr>
          <w:rFonts w:ascii="Calibri Light" w:hAnsi="Calibri Light"/>
        </w:rPr>
        <w:t>, door één dag onvoorwaardelijke gevangenisstraf te eisen</w:t>
      </w:r>
      <w:r w:rsidR="008C3826" w:rsidRPr="00623AC6">
        <w:rPr>
          <w:rFonts w:ascii="Calibri Light" w:hAnsi="Calibri Light"/>
        </w:rPr>
        <w:t>, waarbij de bijzondere voorwaarden (reclasseringscontact en dergelijke) een grote rol moeten spelen</w:t>
      </w:r>
      <w:r w:rsidR="0044712C" w:rsidRPr="00623AC6">
        <w:rPr>
          <w:rFonts w:ascii="Calibri Light" w:hAnsi="Calibri Light"/>
        </w:rPr>
        <w:t>. In de andere uitspraak</w:t>
      </w:r>
      <w:r w:rsidR="008C3826" w:rsidRPr="00623AC6">
        <w:rPr>
          <w:rStyle w:val="Voetnootmarkering"/>
          <w:rFonts w:ascii="Calibri Light" w:hAnsi="Calibri Light"/>
        </w:rPr>
        <w:footnoteReference w:id="98"/>
      </w:r>
      <w:r w:rsidR="00F113D4" w:rsidRPr="00623AC6">
        <w:rPr>
          <w:rFonts w:ascii="Calibri Light" w:hAnsi="Calibri Light"/>
        </w:rPr>
        <w:t xml:space="preserve"> wordt echter een grote substantiële voorwaardelijke gevangenisstraf geëist, waarvan tevens een groot deel onvoorwaardelijk.  In dit kader merkt de rechtbank op dat, ondanks de passende strafeis, het belang van resocialisatie belangrijker wordt geacht dan het uitzitten van een lange onvoorwaardelijke gevangenisstraf. Dit </w:t>
      </w:r>
      <w:r w:rsidR="00B363B6" w:rsidRPr="00623AC6">
        <w:rPr>
          <w:rFonts w:ascii="Calibri Light" w:hAnsi="Calibri Light"/>
        </w:rPr>
        <w:t xml:space="preserve">bevestigt </w:t>
      </w:r>
      <w:r w:rsidR="0037217B" w:rsidRPr="00623AC6">
        <w:rPr>
          <w:rFonts w:ascii="Calibri Light" w:hAnsi="Calibri Light"/>
        </w:rPr>
        <w:t xml:space="preserve">de rode draad in de belangenafweging van de feitenrechter, </w:t>
      </w:r>
      <w:r w:rsidR="00F113D4" w:rsidRPr="00623AC6">
        <w:rPr>
          <w:rFonts w:ascii="Calibri Light" w:hAnsi="Calibri Light"/>
        </w:rPr>
        <w:t>als het gaat om de</w:t>
      </w:r>
      <w:r w:rsidR="008C3826" w:rsidRPr="00623AC6">
        <w:rPr>
          <w:rFonts w:ascii="Calibri Light" w:hAnsi="Calibri Light"/>
        </w:rPr>
        <w:t xml:space="preserve"> omzeiling van</w:t>
      </w:r>
      <w:r w:rsidR="00260F11" w:rsidRPr="00623AC6">
        <w:rPr>
          <w:rFonts w:ascii="Calibri Light" w:hAnsi="Calibri Light"/>
        </w:rPr>
        <w:t xml:space="preserve"> het taakstrafverbod van</w:t>
      </w:r>
      <w:r w:rsidR="0037217B" w:rsidRPr="00623AC6">
        <w:rPr>
          <w:rFonts w:ascii="Calibri Light" w:hAnsi="Calibri Light"/>
        </w:rPr>
        <w:t xml:space="preserve"> art. 22b Sr.</w:t>
      </w:r>
      <w:r w:rsidR="008C3826" w:rsidRPr="00623AC6">
        <w:rPr>
          <w:rFonts w:ascii="Calibri Light" w:hAnsi="Calibri Light"/>
        </w:rPr>
        <w:t xml:space="preserve"> </w:t>
      </w:r>
    </w:p>
    <w:p w:rsidR="00F62344" w:rsidRPr="00623AC6" w:rsidRDefault="00F62344" w:rsidP="00750DB5">
      <w:pPr>
        <w:spacing w:after="0" w:line="360" w:lineRule="auto"/>
        <w:rPr>
          <w:rFonts w:ascii="Calibri Light" w:hAnsi="Calibri Light"/>
        </w:rPr>
      </w:pPr>
    </w:p>
    <w:p w:rsidR="00D70B44" w:rsidRPr="00623AC6" w:rsidRDefault="009D5AB8" w:rsidP="00AA1B85">
      <w:pPr>
        <w:spacing w:line="360" w:lineRule="auto"/>
        <w:rPr>
          <w:rFonts w:ascii="Calibri Light" w:hAnsi="Calibri Light"/>
        </w:rPr>
      </w:pPr>
      <w:r w:rsidRPr="00623AC6">
        <w:rPr>
          <w:rFonts w:ascii="Calibri Light" w:hAnsi="Calibri Light"/>
        </w:rPr>
        <w:t>In de uitspraken omtrent misbruik met een wilsonbekwame is het opmerkelijk</w:t>
      </w:r>
      <w:r w:rsidR="002742E4" w:rsidRPr="00623AC6">
        <w:rPr>
          <w:rFonts w:ascii="Calibri Light" w:hAnsi="Calibri Light"/>
        </w:rPr>
        <w:t xml:space="preserve"> dat de rechtbank in beide uitspraken</w:t>
      </w:r>
      <w:r w:rsidRPr="00623AC6">
        <w:rPr>
          <w:rFonts w:ascii="Calibri Light" w:hAnsi="Calibri Light"/>
        </w:rPr>
        <w:t xml:space="preserve"> de door de OvJ geëiste</w:t>
      </w:r>
      <w:r w:rsidR="009423FE" w:rsidRPr="00623AC6">
        <w:rPr>
          <w:rFonts w:ascii="Calibri Light" w:hAnsi="Calibri Light"/>
        </w:rPr>
        <w:t xml:space="preserve"> straffen niet passend acht.</w:t>
      </w:r>
      <w:r w:rsidR="0067198A" w:rsidRPr="00623AC6">
        <w:rPr>
          <w:rFonts w:ascii="Calibri Light" w:hAnsi="Calibri Light"/>
        </w:rPr>
        <w:t xml:space="preserve"> In de </w:t>
      </w:r>
      <w:r w:rsidR="002742E4" w:rsidRPr="00623AC6">
        <w:rPr>
          <w:rFonts w:ascii="Calibri Light" w:hAnsi="Calibri Light"/>
        </w:rPr>
        <w:t xml:space="preserve">uitspraken </w:t>
      </w:r>
      <w:r w:rsidR="009423FE" w:rsidRPr="00623AC6">
        <w:rPr>
          <w:rFonts w:ascii="Calibri Light" w:hAnsi="Calibri Light"/>
        </w:rPr>
        <w:t>wordt de strafeis van de OvJ niet</w:t>
      </w:r>
      <w:r w:rsidR="00F62344" w:rsidRPr="00623AC6">
        <w:rPr>
          <w:rFonts w:ascii="Calibri Light" w:hAnsi="Calibri Light"/>
        </w:rPr>
        <w:t xml:space="preserve"> gevolgd door de rechtbank, omdat de OvJ in beide uitspraken het strafvorderlijk belang laat prevaleren boven resocialisatie van de verdachten. Er wordt namelijk een substantiële onvoorwaardelijke gevangenisstraf geëist. </w:t>
      </w:r>
      <w:r w:rsidR="006D0C11" w:rsidRPr="00623AC6">
        <w:rPr>
          <w:rFonts w:ascii="Calibri Light" w:hAnsi="Calibri Light"/>
        </w:rPr>
        <w:t>In beide zaken is het doel van de</w:t>
      </w:r>
      <w:r w:rsidR="00FC2F0B" w:rsidRPr="00623AC6">
        <w:rPr>
          <w:rFonts w:ascii="Calibri Light" w:hAnsi="Calibri Light"/>
        </w:rPr>
        <w:t xml:space="preserve"> resocialisatiegedachte </w:t>
      </w:r>
      <w:r w:rsidR="006D0C11" w:rsidRPr="00623AC6">
        <w:rPr>
          <w:rFonts w:ascii="Calibri Light" w:hAnsi="Calibri Light"/>
        </w:rPr>
        <w:t xml:space="preserve">het indammen van recidive. </w:t>
      </w:r>
      <w:r w:rsidR="002742E4" w:rsidRPr="00623AC6">
        <w:rPr>
          <w:rFonts w:ascii="Calibri Light" w:hAnsi="Calibri Light"/>
        </w:rPr>
        <w:t>Vandaar dat er wordt gekozen voor het opleggen van een minima</w:t>
      </w:r>
      <w:r w:rsidR="00EB3859" w:rsidRPr="00623AC6">
        <w:rPr>
          <w:rFonts w:ascii="Calibri Light" w:hAnsi="Calibri Light"/>
        </w:rPr>
        <w:t xml:space="preserve">le gevangenisstraf van één dag. </w:t>
      </w:r>
      <w:r w:rsidR="002742E4" w:rsidRPr="00623AC6">
        <w:rPr>
          <w:rFonts w:ascii="Calibri Light" w:hAnsi="Calibri Light"/>
        </w:rPr>
        <w:t xml:space="preserve">Tevens is het </w:t>
      </w:r>
      <w:r w:rsidR="002E2DD3" w:rsidRPr="00623AC6">
        <w:rPr>
          <w:rFonts w:ascii="Calibri Light" w:hAnsi="Calibri Light"/>
        </w:rPr>
        <w:t xml:space="preserve">opvallend </w:t>
      </w:r>
      <w:r w:rsidR="009423FE" w:rsidRPr="00623AC6">
        <w:rPr>
          <w:rFonts w:ascii="Calibri Light" w:hAnsi="Calibri Light"/>
        </w:rPr>
        <w:t>dat de constatering dat er sprake is van een ernstige inbreuk op de lichamelijke integriteit van het slachtoffer, moet wijken voor de resocialisatie</w:t>
      </w:r>
      <w:r w:rsidR="002E2DD3" w:rsidRPr="00623AC6">
        <w:rPr>
          <w:rFonts w:ascii="Calibri Light" w:hAnsi="Calibri Light"/>
        </w:rPr>
        <w:t xml:space="preserve"> van de verdachte, wetende dat de wetgever</w:t>
      </w:r>
      <w:r w:rsidR="00DF02BC" w:rsidRPr="00623AC6">
        <w:rPr>
          <w:rFonts w:ascii="Calibri Light" w:hAnsi="Calibri Light"/>
        </w:rPr>
        <w:t xml:space="preserve"> het begrip ‘ernstige inbreuk op de lichamelijke integriteit’</w:t>
      </w:r>
      <w:r w:rsidR="002E2DD3" w:rsidRPr="00623AC6">
        <w:rPr>
          <w:rFonts w:ascii="Calibri Light" w:hAnsi="Calibri Light"/>
        </w:rPr>
        <w:t xml:space="preserve"> expliciet</w:t>
      </w:r>
      <w:r w:rsidR="009B749D" w:rsidRPr="00623AC6">
        <w:rPr>
          <w:rFonts w:ascii="Calibri Light" w:hAnsi="Calibri Light"/>
        </w:rPr>
        <w:t xml:space="preserve"> in art. 22b lid 1 onder a Sr</w:t>
      </w:r>
      <w:r w:rsidR="002E2DD3" w:rsidRPr="00623AC6">
        <w:rPr>
          <w:rFonts w:ascii="Calibri Light" w:hAnsi="Calibri Light"/>
        </w:rPr>
        <w:t xml:space="preserve"> heeft laten opnemen</w:t>
      </w:r>
      <w:r w:rsidR="00F62344" w:rsidRPr="00623AC6">
        <w:rPr>
          <w:rFonts w:ascii="Calibri Light" w:hAnsi="Calibri Light"/>
        </w:rPr>
        <w:t xml:space="preserve"> vanwege de ernst van dit begrip</w:t>
      </w:r>
      <w:r w:rsidR="009B749D" w:rsidRPr="00623AC6">
        <w:rPr>
          <w:rFonts w:ascii="Calibri Light" w:hAnsi="Calibri Light"/>
        </w:rPr>
        <w:t xml:space="preserve">. </w:t>
      </w:r>
      <w:r w:rsidR="009F29CA" w:rsidRPr="00623AC6">
        <w:rPr>
          <w:rFonts w:ascii="Calibri Light" w:hAnsi="Calibri Light"/>
        </w:rPr>
        <w:t xml:space="preserve">De </w:t>
      </w:r>
      <w:r w:rsidR="009B749D" w:rsidRPr="00623AC6">
        <w:rPr>
          <w:rFonts w:ascii="Calibri Light" w:hAnsi="Calibri Light"/>
        </w:rPr>
        <w:t xml:space="preserve">belangenafweging van de rechtbank lijkt niet te stroken met de </w:t>
      </w:r>
      <w:r w:rsidR="00FC2F0B" w:rsidRPr="00623AC6">
        <w:rPr>
          <w:rFonts w:ascii="Calibri Light" w:hAnsi="Calibri Light"/>
        </w:rPr>
        <w:t xml:space="preserve">hierboven genoemde </w:t>
      </w:r>
      <w:r w:rsidR="009B749D" w:rsidRPr="00623AC6">
        <w:rPr>
          <w:rFonts w:ascii="Calibri Light" w:hAnsi="Calibri Light"/>
        </w:rPr>
        <w:t>bedoeling van de we</w:t>
      </w:r>
      <w:r w:rsidR="00FC2F0B" w:rsidRPr="00623AC6">
        <w:rPr>
          <w:rFonts w:ascii="Calibri Light" w:hAnsi="Calibri Light"/>
        </w:rPr>
        <w:t xml:space="preserve">tgever, </w:t>
      </w:r>
      <w:r w:rsidR="009B749D" w:rsidRPr="00623AC6">
        <w:rPr>
          <w:rFonts w:ascii="Calibri Light" w:hAnsi="Calibri Light"/>
        </w:rPr>
        <w:t xml:space="preserve">als het gaat om de </w:t>
      </w:r>
      <w:r w:rsidR="00B070E7" w:rsidRPr="00623AC6">
        <w:rPr>
          <w:rFonts w:ascii="Calibri Light" w:hAnsi="Calibri Light"/>
        </w:rPr>
        <w:t xml:space="preserve">reden van </w:t>
      </w:r>
      <w:r w:rsidR="0053350E" w:rsidRPr="00623AC6">
        <w:rPr>
          <w:rFonts w:ascii="Calibri Light" w:hAnsi="Calibri Light"/>
        </w:rPr>
        <w:t xml:space="preserve">de </w:t>
      </w:r>
      <w:r w:rsidR="009B749D" w:rsidRPr="00623AC6">
        <w:rPr>
          <w:rFonts w:ascii="Calibri Light" w:hAnsi="Calibri Light"/>
        </w:rPr>
        <w:t>codificatie van art. 22b Sr.</w:t>
      </w:r>
      <w:r w:rsidR="002E2DD3" w:rsidRPr="00623AC6">
        <w:rPr>
          <w:rStyle w:val="Voetnootmarkering"/>
          <w:rFonts w:ascii="Calibri Light" w:hAnsi="Calibri Light"/>
        </w:rPr>
        <w:footnoteReference w:id="99"/>
      </w:r>
      <w:r w:rsidR="009B749D" w:rsidRPr="00623AC6">
        <w:rPr>
          <w:rFonts w:ascii="Calibri Light" w:hAnsi="Calibri Light"/>
        </w:rPr>
        <w:t xml:space="preserve"> </w:t>
      </w:r>
      <w:r w:rsidR="002742E4" w:rsidRPr="00623AC6">
        <w:rPr>
          <w:rFonts w:ascii="Calibri Light" w:hAnsi="Calibri Light"/>
        </w:rPr>
        <w:t>Weliswaar wordt</w:t>
      </w:r>
      <w:r w:rsidR="00976674" w:rsidRPr="00623AC6">
        <w:rPr>
          <w:rFonts w:ascii="Calibri Light" w:hAnsi="Calibri Light"/>
        </w:rPr>
        <w:t xml:space="preserve"> de rode draad in d</w:t>
      </w:r>
      <w:r w:rsidR="00FE3884" w:rsidRPr="00623AC6">
        <w:rPr>
          <w:rFonts w:ascii="Calibri Light" w:hAnsi="Calibri Light"/>
        </w:rPr>
        <w:t xml:space="preserve">e </w:t>
      </w:r>
      <w:r w:rsidR="00976674" w:rsidRPr="00623AC6">
        <w:rPr>
          <w:rFonts w:ascii="Calibri Light" w:hAnsi="Calibri Light"/>
        </w:rPr>
        <w:t>belangenafweging van resocialisatie en strafvordering</w:t>
      </w:r>
      <w:r w:rsidR="00FE3884" w:rsidRPr="00623AC6">
        <w:rPr>
          <w:rFonts w:ascii="Calibri Light" w:hAnsi="Calibri Light"/>
        </w:rPr>
        <w:t xml:space="preserve"> van de rechtbanken</w:t>
      </w:r>
      <w:r w:rsidR="00976674" w:rsidRPr="00623AC6">
        <w:rPr>
          <w:rFonts w:ascii="Calibri Light" w:hAnsi="Calibri Light"/>
        </w:rPr>
        <w:t xml:space="preserve"> bevestigd.</w:t>
      </w:r>
    </w:p>
    <w:p w:rsidR="006D1540" w:rsidRPr="00623AC6" w:rsidRDefault="00AC173A" w:rsidP="00AA1B85">
      <w:pPr>
        <w:spacing w:line="360" w:lineRule="auto"/>
        <w:rPr>
          <w:rFonts w:ascii="Calibri Light" w:hAnsi="Calibri Light"/>
        </w:rPr>
      </w:pPr>
      <w:r w:rsidRPr="00623AC6">
        <w:rPr>
          <w:rFonts w:ascii="Calibri Light" w:hAnsi="Calibri Light"/>
        </w:rPr>
        <w:t xml:space="preserve">Met betrekking tot de uitspraken waarin het gaat </w:t>
      </w:r>
      <w:r w:rsidR="00DF20EC" w:rsidRPr="00623AC6">
        <w:rPr>
          <w:rFonts w:ascii="Calibri Light" w:hAnsi="Calibri Light"/>
        </w:rPr>
        <w:t>om</w:t>
      </w:r>
      <w:r w:rsidRPr="00623AC6">
        <w:rPr>
          <w:rFonts w:ascii="Calibri Light" w:hAnsi="Calibri Light"/>
        </w:rPr>
        <w:t xml:space="preserve"> het bezit van kinderpornograf</w:t>
      </w:r>
      <w:r w:rsidR="007531C2" w:rsidRPr="00623AC6">
        <w:rPr>
          <w:rFonts w:ascii="Calibri Light" w:hAnsi="Calibri Light"/>
        </w:rPr>
        <w:t xml:space="preserve">ie, valt het op dat in alle </w:t>
      </w:r>
      <w:r w:rsidR="00852D96" w:rsidRPr="00623AC6">
        <w:rPr>
          <w:rFonts w:ascii="Calibri Light" w:hAnsi="Calibri Light"/>
        </w:rPr>
        <w:t xml:space="preserve">uitspraken </w:t>
      </w:r>
      <w:r w:rsidR="007531C2" w:rsidRPr="00623AC6">
        <w:rPr>
          <w:rFonts w:ascii="Calibri Light" w:hAnsi="Calibri Light"/>
        </w:rPr>
        <w:t>de strafeis van zowel de OvJ</w:t>
      </w:r>
      <w:r w:rsidR="007531C2" w:rsidRPr="00623AC6">
        <w:rPr>
          <w:rStyle w:val="Voetnootmarkering"/>
          <w:rFonts w:ascii="Calibri Light" w:hAnsi="Calibri Light"/>
        </w:rPr>
        <w:footnoteReference w:id="100"/>
      </w:r>
      <w:r w:rsidR="007531C2" w:rsidRPr="00623AC6">
        <w:rPr>
          <w:rFonts w:ascii="Calibri Light" w:hAnsi="Calibri Light"/>
        </w:rPr>
        <w:t xml:space="preserve"> als de strafeis van de A-G</w:t>
      </w:r>
      <w:r w:rsidR="007531C2" w:rsidRPr="00623AC6">
        <w:rPr>
          <w:rStyle w:val="Voetnootmarkering"/>
          <w:rFonts w:ascii="Calibri Light" w:hAnsi="Calibri Light"/>
        </w:rPr>
        <w:footnoteReference w:id="101"/>
      </w:r>
      <w:r w:rsidR="004C1406" w:rsidRPr="00623AC6">
        <w:rPr>
          <w:rFonts w:ascii="Calibri Light" w:hAnsi="Calibri Light"/>
        </w:rPr>
        <w:t xml:space="preserve"> </w:t>
      </w:r>
      <w:r w:rsidR="00472540" w:rsidRPr="00623AC6">
        <w:rPr>
          <w:rFonts w:ascii="Calibri Light" w:hAnsi="Calibri Light"/>
        </w:rPr>
        <w:t xml:space="preserve">drastisch worden aangepast </w:t>
      </w:r>
      <w:r w:rsidR="003F28EE" w:rsidRPr="00623AC6">
        <w:rPr>
          <w:rFonts w:ascii="Calibri Light" w:hAnsi="Calibri Light"/>
        </w:rPr>
        <w:t xml:space="preserve">door </w:t>
      </w:r>
      <w:r w:rsidR="00472540" w:rsidRPr="00623AC6">
        <w:rPr>
          <w:rFonts w:ascii="Calibri Light" w:hAnsi="Calibri Light"/>
        </w:rPr>
        <w:t>de rechtbank of het</w:t>
      </w:r>
      <w:r w:rsidR="00CC58D1" w:rsidRPr="00623AC6">
        <w:rPr>
          <w:rFonts w:ascii="Calibri Light" w:hAnsi="Calibri Light"/>
        </w:rPr>
        <w:t xml:space="preserve"> hof</w:t>
      </w:r>
      <w:r w:rsidR="00472540" w:rsidRPr="00623AC6">
        <w:rPr>
          <w:rFonts w:ascii="Calibri Light" w:hAnsi="Calibri Light"/>
        </w:rPr>
        <w:t xml:space="preserve">, als de geëiste onvoorwaardelijke gevangenisstraf van substantiële duur is. De aanpassing </w:t>
      </w:r>
      <w:r w:rsidR="00FC41D8" w:rsidRPr="00623AC6">
        <w:rPr>
          <w:rFonts w:ascii="Calibri Light" w:hAnsi="Calibri Light"/>
        </w:rPr>
        <w:t xml:space="preserve">door de rechtbank en het </w:t>
      </w:r>
      <w:r w:rsidR="00CC58D1" w:rsidRPr="00623AC6">
        <w:rPr>
          <w:rFonts w:ascii="Calibri Light" w:hAnsi="Calibri Light"/>
        </w:rPr>
        <w:t>hof</w:t>
      </w:r>
      <w:r w:rsidR="00FC41D8" w:rsidRPr="00623AC6">
        <w:rPr>
          <w:rFonts w:ascii="Calibri Light" w:hAnsi="Calibri Light"/>
        </w:rPr>
        <w:t xml:space="preserve"> </w:t>
      </w:r>
      <w:r w:rsidR="00472540" w:rsidRPr="00623AC6">
        <w:rPr>
          <w:rFonts w:ascii="Calibri Light" w:hAnsi="Calibri Light"/>
        </w:rPr>
        <w:t>ziet vooral toe op het stimuleren van resocialisatie van de verdachten</w:t>
      </w:r>
      <w:r w:rsidR="00A449BE" w:rsidRPr="00623AC6">
        <w:rPr>
          <w:rFonts w:ascii="Calibri Light" w:hAnsi="Calibri Light"/>
        </w:rPr>
        <w:t>.</w:t>
      </w:r>
      <w:r w:rsidR="00472540" w:rsidRPr="00623AC6">
        <w:rPr>
          <w:rFonts w:ascii="Calibri Light" w:hAnsi="Calibri Light"/>
        </w:rPr>
        <w:t xml:space="preserve"> In zaak 15 houdt de strafeis van de A-G bijvoorbeeld in om het vonnis in eerste aanleg te bevestigen, inhoudende de oplegging van een gevangenisstraf van 8 maanden, waarvan 5 maanden voorwaardelijk.  Het </w:t>
      </w:r>
      <w:r w:rsidR="00CC58D1" w:rsidRPr="00623AC6">
        <w:rPr>
          <w:rFonts w:ascii="Calibri Light" w:hAnsi="Calibri Light"/>
        </w:rPr>
        <w:t>hof</w:t>
      </w:r>
      <w:r w:rsidR="00472540" w:rsidRPr="00623AC6">
        <w:rPr>
          <w:rFonts w:ascii="Calibri Light" w:hAnsi="Calibri Light"/>
        </w:rPr>
        <w:t xml:space="preserve"> snapt een dergelijke strafe</w:t>
      </w:r>
      <w:r w:rsidR="00A449BE" w:rsidRPr="00623AC6">
        <w:rPr>
          <w:rFonts w:ascii="Calibri Light" w:hAnsi="Calibri Light"/>
        </w:rPr>
        <w:t xml:space="preserve">is wel, gezien de ernst van </w:t>
      </w:r>
      <w:r w:rsidR="00472540" w:rsidRPr="00623AC6">
        <w:rPr>
          <w:rFonts w:ascii="Calibri Light" w:hAnsi="Calibri Light"/>
        </w:rPr>
        <w:t xml:space="preserve">bezit van kinderpornografie, maar acht een dergelijke oplegging niet passend, in verband met  strafverminderende- en persoonlijke </w:t>
      </w:r>
      <w:r w:rsidR="006E6EB2" w:rsidRPr="00623AC6">
        <w:rPr>
          <w:rFonts w:ascii="Calibri Light" w:hAnsi="Calibri Light"/>
        </w:rPr>
        <w:t>omstandigheden van de verdachte, welke de resocialisatie ten goede zouden kunnen komen.</w:t>
      </w:r>
      <w:r w:rsidR="00DD1948" w:rsidRPr="00623AC6">
        <w:rPr>
          <w:rStyle w:val="Voetnootmarkering"/>
          <w:rFonts w:ascii="Calibri Light" w:hAnsi="Calibri Light"/>
        </w:rPr>
        <w:footnoteReference w:id="102"/>
      </w:r>
      <w:r w:rsidR="00472540" w:rsidRPr="00623AC6">
        <w:rPr>
          <w:rFonts w:ascii="Calibri Light" w:hAnsi="Calibri Light"/>
        </w:rPr>
        <w:t xml:space="preserve"> </w:t>
      </w:r>
      <w:r w:rsidR="00336D80" w:rsidRPr="00623AC6">
        <w:rPr>
          <w:rFonts w:ascii="Calibri Light" w:hAnsi="Calibri Light"/>
        </w:rPr>
        <w:t xml:space="preserve">Gezien art. 22b lid 1 onder b Sr het opleggen van een kale taakstraf voor het bezit van kinderporno uitsluit (art. 240b Sr), volstaat de rechtbank en het </w:t>
      </w:r>
      <w:r w:rsidR="00CC58D1" w:rsidRPr="00623AC6">
        <w:rPr>
          <w:rFonts w:ascii="Calibri Light" w:hAnsi="Calibri Light"/>
        </w:rPr>
        <w:t>hof</w:t>
      </w:r>
      <w:r w:rsidR="00336D80" w:rsidRPr="00623AC6">
        <w:rPr>
          <w:rFonts w:ascii="Calibri Light" w:hAnsi="Calibri Light"/>
        </w:rPr>
        <w:t xml:space="preserve"> </w:t>
      </w:r>
      <w:r w:rsidR="00A449BE" w:rsidRPr="00623AC6">
        <w:rPr>
          <w:rFonts w:ascii="Calibri Light" w:hAnsi="Calibri Light"/>
        </w:rPr>
        <w:t xml:space="preserve">in alle uitspraken </w:t>
      </w:r>
      <w:r w:rsidR="00336D80" w:rsidRPr="00623AC6">
        <w:rPr>
          <w:rFonts w:ascii="Calibri Light" w:hAnsi="Calibri Light"/>
        </w:rPr>
        <w:t>met het opleggen van een minimale onvoorwaardelijke gevangenisstraf.</w:t>
      </w:r>
      <w:r w:rsidR="00467AD8" w:rsidRPr="00623AC6">
        <w:rPr>
          <w:rFonts w:ascii="Calibri Light" w:hAnsi="Calibri Light"/>
        </w:rPr>
        <w:t xml:space="preserve"> Deze oplegging v</w:t>
      </w:r>
      <w:r w:rsidR="00D96311" w:rsidRPr="00623AC6">
        <w:rPr>
          <w:rFonts w:ascii="Calibri Light" w:hAnsi="Calibri Light"/>
        </w:rPr>
        <w:t xml:space="preserve">loeit echter alleen voort uit de wettelijke noodzaak om het taakstrafverbod van art. 22b Sr toe te passen. </w:t>
      </w:r>
      <w:r w:rsidR="00336D80" w:rsidRPr="00623AC6">
        <w:rPr>
          <w:rFonts w:ascii="Calibri Light" w:hAnsi="Calibri Light"/>
        </w:rPr>
        <w:t>Voorts valt wel op dat de OvJ en de A-G in alle zaken overeenstemming bereiken met betrekking tot het</w:t>
      </w:r>
      <w:r w:rsidR="00A449BE" w:rsidRPr="00623AC6">
        <w:rPr>
          <w:rFonts w:ascii="Calibri Light" w:hAnsi="Calibri Light"/>
        </w:rPr>
        <w:t xml:space="preserve"> koppelen van bijzondere voorwaarden aan de proeftijd.</w:t>
      </w:r>
      <w:r w:rsidR="00336D80" w:rsidRPr="00623AC6">
        <w:rPr>
          <w:rFonts w:ascii="Calibri Light" w:hAnsi="Calibri Light"/>
        </w:rPr>
        <w:t xml:space="preserve"> Het indammen van recidive is hiertoe de belangrijkste reden. </w:t>
      </w:r>
    </w:p>
    <w:p w:rsidR="00063F06" w:rsidRPr="00623AC6" w:rsidRDefault="00BA14A7" w:rsidP="006761F2">
      <w:pPr>
        <w:spacing w:line="360" w:lineRule="auto"/>
        <w:rPr>
          <w:rStyle w:val="Kop2Char"/>
          <w:rFonts w:ascii="Calibri Light" w:hAnsi="Calibri Light"/>
          <w:sz w:val="22"/>
          <w:szCs w:val="22"/>
        </w:rPr>
      </w:pPr>
      <w:r w:rsidRPr="00623AC6">
        <w:rPr>
          <w:rFonts w:ascii="Calibri Light" w:hAnsi="Calibri Light"/>
        </w:rPr>
        <w:t>In jeugdpro</w:t>
      </w:r>
      <w:r w:rsidR="005E7907" w:rsidRPr="00623AC6">
        <w:rPr>
          <w:rFonts w:ascii="Calibri Light" w:hAnsi="Calibri Light"/>
        </w:rPr>
        <w:t>stitutiezaken valt het op dat zowel de OvJ</w:t>
      </w:r>
      <w:r w:rsidR="002F67F2" w:rsidRPr="00623AC6">
        <w:rPr>
          <w:rFonts w:ascii="Calibri Light" w:hAnsi="Calibri Light"/>
        </w:rPr>
        <w:t xml:space="preserve"> in eerste aanleg</w:t>
      </w:r>
      <w:r w:rsidR="005E7907" w:rsidRPr="00623AC6">
        <w:rPr>
          <w:rFonts w:ascii="Calibri Light" w:hAnsi="Calibri Light"/>
        </w:rPr>
        <w:t xml:space="preserve"> als</w:t>
      </w:r>
      <w:r w:rsidRPr="00623AC6">
        <w:rPr>
          <w:rFonts w:ascii="Calibri Light" w:hAnsi="Calibri Light"/>
        </w:rPr>
        <w:t xml:space="preserve"> de A-G</w:t>
      </w:r>
      <w:r w:rsidR="002F67F2" w:rsidRPr="00623AC6">
        <w:rPr>
          <w:rFonts w:ascii="Calibri Light" w:hAnsi="Calibri Light"/>
        </w:rPr>
        <w:t xml:space="preserve"> in hoger beroep</w:t>
      </w:r>
      <w:r w:rsidRPr="00623AC6">
        <w:rPr>
          <w:rFonts w:ascii="Calibri Light" w:hAnsi="Calibri Light"/>
        </w:rPr>
        <w:t xml:space="preserve"> zich </w:t>
      </w:r>
      <w:r w:rsidR="002F67F2" w:rsidRPr="00623AC6">
        <w:rPr>
          <w:rFonts w:ascii="Calibri Light" w:hAnsi="Calibri Light"/>
        </w:rPr>
        <w:t>in drie van de vier uitspraken</w:t>
      </w:r>
      <w:r w:rsidR="002F67F2" w:rsidRPr="00623AC6">
        <w:rPr>
          <w:rStyle w:val="Voetnootmarkering"/>
          <w:rFonts w:ascii="Calibri Light" w:hAnsi="Calibri Light"/>
        </w:rPr>
        <w:footnoteReference w:id="103"/>
      </w:r>
      <w:r w:rsidRPr="00623AC6">
        <w:rPr>
          <w:rFonts w:ascii="Calibri Light" w:hAnsi="Calibri Light"/>
        </w:rPr>
        <w:t xml:space="preserve"> beroepen op de wetsgeschiedenis van art. 22b Sr; volgens hen strook</w:t>
      </w:r>
      <w:r w:rsidR="00A77E7F" w:rsidRPr="00623AC6">
        <w:rPr>
          <w:rFonts w:ascii="Calibri Light" w:hAnsi="Calibri Light"/>
        </w:rPr>
        <w:t xml:space="preserve">t de mogelijkheid van omzeiling de oplegging van een onvoorwaardelijke gevangenisstraf van enkele dagen) </w:t>
      </w:r>
      <w:r w:rsidRPr="00623AC6">
        <w:rPr>
          <w:rFonts w:ascii="Calibri Light" w:hAnsi="Calibri Light"/>
        </w:rPr>
        <w:t>van art. 22b Sr niet met de intentie van de wetgever en moet er bij jeugdprostitutiezaken altijd een substantiële onvoorwaardelijke gevangenisstraf worden opg</w:t>
      </w:r>
      <w:r w:rsidR="002F67F2" w:rsidRPr="00623AC6">
        <w:rPr>
          <w:rFonts w:ascii="Calibri Light" w:hAnsi="Calibri Light"/>
        </w:rPr>
        <w:t>elegd.</w:t>
      </w:r>
      <w:r w:rsidR="005B7401" w:rsidRPr="00623AC6">
        <w:rPr>
          <w:rFonts w:ascii="Calibri Light" w:hAnsi="Calibri Light"/>
        </w:rPr>
        <w:t xml:space="preserve"> In dit kader wordt door het </w:t>
      </w:r>
      <w:r w:rsidR="00CC58D1" w:rsidRPr="00623AC6">
        <w:rPr>
          <w:rFonts w:ascii="Calibri Light" w:hAnsi="Calibri Light"/>
        </w:rPr>
        <w:t>hof</w:t>
      </w:r>
      <w:r w:rsidR="005B7401" w:rsidRPr="00623AC6">
        <w:rPr>
          <w:rFonts w:ascii="Calibri Light" w:hAnsi="Calibri Light"/>
        </w:rPr>
        <w:t xml:space="preserve"> verwezen naar de Valkenburgse zedenzaken.</w:t>
      </w:r>
      <w:r w:rsidR="00621443" w:rsidRPr="00623AC6">
        <w:rPr>
          <w:rStyle w:val="Voetnootmarkering"/>
          <w:rFonts w:ascii="Calibri Light" w:hAnsi="Calibri Light"/>
        </w:rPr>
        <w:footnoteReference w:id="104"/>
      </w:r>
      <w:r w:rsidR="002F67F2" w:rsidRPr="00623AC6">
        <w:rPr>
          <w:rFonts w:ascii="Calibri Light" w:hAnsi="Calibri Light"/>
        </w:rPr>
        <w:t xml:space="preserve"> In deze drie zaken </w:t>
      </w:r>
      <w:r w:rsidRPr="00623AC6">
        <w:rPr>
          <w:rFonts w:ascii="Calibri Light" w:hAnsi="Calibri Light"/>
        </w:rPr>
        <w:t>wordt tevens nadrukkelijk een beroep gedaan op de Richtlijn strafvordering art. 248b Sr van het OM, waarin de richtlijnen voor het opleggen van straffen bij jeugdpro</w:t>
      </w:r>
      <w:r w:rsidR="002F67F2" w:rsidRPr="00623AC6">
        <w:rPr>
          <w:rFonts w:ascii="Calibri Light" w:hAnsi="Calibri Light"/>
        </w:rPr>
        <w:t>stitutiezaken wordt weergegeven en waarin wordt bevestigd dat voor jeugdprostitutie een onvoorwaardelijke gevangenisstraf het uitgangspunt is.</w:t>
      </w:r>
      <w:r w:rsidRPr="00623AC6">
        <w:rPr>
          <w:rFonts w:ascii="Calibri Light" w:hAnsi="Calibri Light"/>
        </w:rPr>
        <w:t xml:space="preserve"> </w:t>
      </w:r>
      <w:r w:rsidR="002F67F2" w:rsidRPr="00623AC6">
        <w:rPr>
          <w:rFonts w:ascii="Calibri Light" w:hAnsi="Calibri Light"/>
        </w:rPr>
        <w:t xml:space="preserve">In de onderhavige zaken zijn </w:t>
      </w:r>
      <w:r w:rsidR="001D4C36" w:rsidRPr="00623AC6">
        <w:rPr>
          <w:rFonts w:ascii="Calibri Light" w:hAnsi="Calibri Light"/>
        </w:rPr>
        <w:t xml:space="preserve">zowel </w:t>
      </w:r>
      <w:r w:rsidR="002F67F2" w:rsidRPr="00623AC6">
        <w:rPr>
          <w:rFonts w:ascii="Calibri Light" w:hAnsi="Calibri Light"/>
        </w:rPr>
        <w:t xml:space="preserve">de rechtbank als het </w:t>
      </w:r>
      <w:r w:rsidR="00CC58D1" w:rsidRPr="00623AC6">
        <w:rPr>
          <w:rFonts w:ascii="Calibri Light" w:hAnsi="Calibri Light"/>
        </w:rPr>
        <w:t>hof</w:t>
      </w:r>
      <w:r w:rsidR="002F67F2" w:rsidRPr="00623AC6">
        <w:rPr>
          <w:rFonts w:ascii="Calibri Light" w:hAnsi="Calibri Light"/>
        </w:rPr>
        <w:t xml:space="preserve"> de mening toegedaan dat de resocialisatie van jeugdprostituanten hoog in het vaandel staat en moet prevaleren boven het uitzitten van een substantiële onvoorwaardelijke gevangenisstra</w:t>
      </w:r>
      <w:r w:rsidR="007315B8" w:rsidRPr="00623AC6">
        <w:rPr>
          <w:rFonts w:ascii="Calibri Light" w:hAnsi="Calibri Light"/>
        </w:rPr>
        <w:t xml:space="preserve">f, zoals de OvJ en de A-G eisen, wat ertoe leidt dat er één </w:t>
      </w:r>
      <w:r w:rsidR="001D4C36" w:rsidRPr="00623AC6">
        <w:rPr>
          <w:rFonts w:ascii="Calibri Light" w:hAnsi="Calibri Light"/>
        </w:rPr>
        <w:t>of twee dagen</w:t>
      </w:r>
      <w:r w:rsidR="007315B8" w:rsidRPr="00623AC6">
        <w:rPr>
          <w:rFonts w:ascii="Calibri Light" w:hAnsi="Calibri Light"/>
        </w:rPr>
        <w:t xml:space="preserve"> </w:t>
      </w:r>
      <w:r w:rsidR="000423F3" w:rsidRPr="00623AC6">
        <w:rPr>
          <w:rFonts w:ascii="Calibri Light" w:hAnsi="Calibri Light"/>
        </w:rPr>
        <w:t xml:space="preserve">onvoorwaardelijke </w:t>
      </w:r>
      <w:r w:rsidR="007315B8" w:rsidRPr="00623AC6">
        <w:rPr>
          <w:rFonts w:ascii="Calibri Light" w:hAnsi="Calibri Light"/>
        </w:rPr>
        <w:t>gevang</w:t>
      </w:r>
      <w:r w:rsidR="007B59B6" w:rsidRPr="00623AC6">
        <w:rPr>
          <w:rFonts w:ascii="Calibri Light" w:hAnsi="Calibri Light"/>
        </w:rPr>
        <w:t xml:space="preserve">enisstraf wordt opgelegd. In deze context wordt er gebruik </w:t>
      </w:r>
      <w:r w:rsidR="00570DD3" w:rsidRPr="00623AC6">
        <w:rPr>
          <w:rFonts w:ascii="Calibri Light" w:hAnsi="Calibri Light"/>
        </w:rPr>
        <w:t xml:space="preserve">gemaakt van de omzeiling van het </w:t>
      </w:r>
      <w:r w:rsidR="007315B8" w:rsidRPr="00623AC6">
        <w:rPr>
          <w:rFonts w:ascii="Calibri Light" w:hAnsi="Calibri Light"/>
        </w:rPr>
        <w:t>taakstrafverb</w:t>
      </w:r>
      <w:r w:rsidR="00570DD3" w:rsidRPr="00623AC6">
        <w:rPr>
          <w:rFonts w:ascii="Calibri Light" w:hAnsi="Calibri Light"/>
        </w:rPr>
        <w:t>od van art. 22b Sr</w:t>
      </w:r>
      <w:r w:rsidR="007315B8" w:rsidRPr="00623AC6">
        <w:rPr>
          <w:rFonts w:ascii="Calibri Light" w:hAnsi="Calibri Light"/>
        </w:rPr>
        <w:t>.</w:t>
      </w:r>
      <w:r w:rsidR="002F67F2" w:rsidRPr="00623AC6">
        <w:rPr>
          <w:rFonts w:ascii="Calibri Light" w:hAnsi="Calibri Light"/>
        </w:rPr>
        <w:t xml:space="preserve"> </w:t>
      </w:r>
      <w:r w:rsidR="001D4C36" w:rsidRPr="00623AC6">
        <w:rPr>
          <w:rFonts w:ascii="Calibri Light" w:hAnsi="Calibri Light"/>
        </w:rPr>
        <w:t xml:space="preserve">Door een grote onvoorwaardelijke gevangenisstraf op te leggen, kan er aan de resocialisatie worden gewerkt. </w:t>
      </w:r>
      <w:r w:rsidR="007315B8" w:rsidRPr="00623AC6">
        <w:rPr>
          <w:rFonts w:ascii="Calibri Light" w:hAnsi="Calibri Light"/>
        </w:rPr>
        <w:t>Dit bevestigt wederom, net als bij de andere vier delictgroepen, dat resocialisatie van verdachten belangrijker wordt geacht dan het uit</w:t>
      </w:r>
      <w:r w:rsidR="006A04E3" w:rsidRPr="00623AC6">
        <w:rPr>
          <w:rFonts w:ascii="Calibri Light" w:hAnsi="Calibri Light"/>
        </w:rPr>
        <w:t>zitten van een</w:t>
      </w:r>
      <w:r w:rsidR="00213E50" w:rsidRPr="00623AC6">
        <w:rPr>
          <w:rFonts w:ascii="Calibri Light" w:hAnsi="Calibri Light"/>
        </w:rPr>
        <w:t xml:space="preserve"> substantiële onvoorwaardelijke</w:t>
      </w:r>
      <w:r w:rsidR="006A04E3" w:rsidRPr="00623AC6">
        <w:rPr>
          <w:rFonts w:ascii="Calibri Light" w:hAnsi="Calibri Light"/>
        </w:rPr>
        <w:t xml:space="preserve"> gevangenisstraf.</w:t>
      </w:r>
      <w:bookmarkStart w:id="196" w:name="_Toc516165921"/>
      <w:r w:rsidR="00AA1B85" w:rsidRPr="00623AC6">
        <w:rPr>
          <w:rFonts w:ascii="Calibri Light" w:hAnsi="Calibri Light"/>
        </w:rPr>
        <w:br/>
      </w:r>
      <w:bookmarkEnd w:id="196"/>
    </w:p>
    <w:p w:rsidR="006761F2" w:rsidRPr="00623AC6" w:rsidRDefault="00063F06" w:rsidP="006F4D72">
      <w:pPr>
        <w:pStyle w:val="Kop2"/>
        <w:rPr>
          <w:rStyle w:val="Kop2Char"/>
          <w:rFonts w:ascii="Calibri Light" w:hAnsi="Calibri Light"/>
          <w:b/>
          <w:bCs/>
          <w:sz w:val="22"/>
          <w:szCs w:val="22"/>
        </w:rPr>
      </w:pPr>
      <w:bookmarkStart w:id="197" w:name="_Toc516532499"/>
      <w:bookmarkStart w:id="198" w:name="_Toc516534244"/>
      <w:bookmarkStart w:id="199" w:name="_Toc516534673"/>
      <w:r w:rsidRPr="00623AC6">
        <w:rPr>
          <w:rStyle w:val="Kop2Char"/>
          <w:rFonts w:ascii="Calibri Light" w:hAnsi="Calibri Light"/>
          <w:b/>
          <w:bCs/>
          <w:sz w:val="22"/>
          <w:szCs w:val="22"/>
        </w:rPr>
        <w:t>De verdediging versus de rechtbank/het hof</w:t>
      </w:r>
      <w:bookmarkEnd w:id="197"/>
      <w:bookmarkEnd w:id="198"/>
      <w:bookmarkEnd w:id="199"/>
    </w:p>
    <w:p w:rsidR="00746F11" w:rsidRPr="00623AC6" w:rsidRDefault="00AA1B85" w:rsidP="006761F2">
      <w:pPr>
        <w:spacing w:line="360" w:lineRule="auto"/>
        <w:rPr>
          <w:rFonts w:ascii="Calibri Light" w:hAnsi="Calibri Light"/>
        </w:rPr>
      </w:pPr>
      <w:r w:rsidRPr="00623AC6">
        <w:rPr>
          <w:rFonts w:ascii="Calibri Light" w:hAnsi="Calibri Light"/>
        </w:rPr>
        <w:br/>
      </w:r>
      <w:r w:rsidR="00684C25" w:rsidRPr="00623AC6">
        <w:rPr>
          <w:rFonts w:ascii="Calibri Light" w:hAnsi="Calibri Light"/>
        </w:rPr>
        <w:t>Met betrekking tot za</w:t>
      </w:r>
      <w:r w:rsidR="004273E1" w:rsidRPr="00623AC6">
        <w:rPr>
          <w:rFonts w:ascii="Calibri Light" w:hAnsi="Calibri Light"/>
        </w:rPr>
        <w:t xml:space="preserve">ken waarin er sprake is van </w:t>
      </w:r>
      <w:r w:rsidR="00684C25" w:rsidRPr="00623AC6">
        <w:rPr>
          <w:rFonts w:ascii="Calibri Light" w:hAnsi="Calibri Light"/>
        </w:rPr>
        <w:t xml:space="preserve">gemeenschap met een persoon beneden de 16 jaar, </w:t>
      </w:r>
      <w:r w:rsidR="00546237" w:rsidRPr="00623AC6">
        <w:rPr>
          <w:rFonts w:ascii="Calibri Light" w:hAnsi="Calibri Light"/>
        </w:rPr>
        <w:t>is het</w:t>
      </w:r>
      <w:r w:rsidR="005C0285" w:rsidRPr="00623AC6">
        <w:rPr>
          <w:rFonts w:ascii="Calibri Light" w:hAnsi="Calibri Light"/>
        </w:rPr>
        <w:t xml:space="preserve"> opmerkelijk dat de rechtbank </w:t>
      </w:r>
      <w:r w:rsidR="00546237" w:rsidRPr="00623AC6">
        <w:rPr>
          <w:rFonts w:ascii="Calibri Light" w:hAnsi="Calibri Light"/>
        </w:rPr>
        <w:t>in vier van de zes uitspraken</w:t>
      </w:r>
      <w:r w:rsidR="00546237" w:rsidRPr="00623AC6">
        <w:rPr>
          <w:rStyle w:val="Voetnootmarkering"/>
          <w:rFonts w:ascii="Calibri Light" w:hAnsi="Calibri Light"/>
        </w:rPr>
        <w:footnoteReference w:id="105"/>
      </w:r>
      <w:r w:rsidR="00746F11" w:rsidRPr="00623AC6">
        <w:rPr>
          <w:rFonts w:ascii="Calibri Light" w:hAnsi="Calibri Light"/>
        </w:rPr>
        <w:t xml:space="preserve"> het verweer </w:t>
      </w:r>
      <w:r w:rsidR="008A33F3" w:rsidRPr="00623AC6">
        <w:rPr>
          <w:rFonts w:ascii="Calibri Light" w:hAnsi="Calibri Light"/>
        </w:rPr>
        <w:t>van de verdediging niet volgt. De verweren in deze uitspraken hielden in drie gevallen</w:t>
      </w:r>
      <w:r w:rsidR="008A33F3" w:rsidRPr="00623AC6">
        <w:rPr>
          <w:rStyle w:val="Voetnootmarkering"/>
          <w:rFonts w:ascii="Calibri Light" w:hAnsi="Calibri Light"/>
        </w:rPr>
        <w:footnoteReference w:id="106"/>
      </w:r>
      <w:r w:rsidR="008A33F3" w:rsidRPr="00623AC6">
        <w:rPr>
          <w:rFonts w:ascii="Calibri Light" w:hAnsi="Calibri Light"/>
        </w:rPr>
        <w:t xml:space="preserve"> het opleggen van een geheel voorwaardelijke gevangenisstraf in. De rechtbank acht geheel voorwaardelijke straffen bij dergelijke delicten niet passend, gezien de ernst </w:t>
      </w:r>
      <w:r w:rsidR="008358E4" w:rsidRPr="00623AC6">
        <w:rPr>
          <w:rFonts w:ascii="Calibri Light" w:hAnsi="Calibri Light"/>
        </w:rPr>
        <w:t>van de feiten. Echter, de overige twee uitspraken waarin de rechtbank het verweer van de verdedigin</w:t>
      </w:r>
      <w:r w:rsidR="00307D03" w:rsidRPr="00623AC6">
        <w:rPr>
          <w:rFonts w:ascii="Calibri Light" w:hAnsi="Calibri Light"/>
        </w:rPr>
        <w:t xml:space="preserve">g wél volgt, valt het op dat de verdediging in </w:t>
      </w:r>
      <w:r w:rsidR="008358E4" w:rsidRPr="00623AC6">
        <w:rPr>
          <w:rFonts w:ascii="Calibri Light" w:hAnsi="Calibri Light"/>
        </w:rPr>
        <w:t>één zaak</w:t>
      </w:r>
      <w:r w:rsidR="008358E4" w:rsidRPr="00623AC6">
        <w:rPr>
          <w:rStyle w:val="Voetnootmarkering"/>
          <w:rFonts w:ascii="Calibri Light" w:hAnsi="Calibri Light"/>
        </w:rPr>
        <w:footnoteReference w:id="107"/>
      </w:r>
      <w:r w:rsidR="00307D03" w:rsidRPr="00623AC6">
        <w:rPr>
          <w:rFonts w:ascii="Calibri Light" w:hAnsi="Calibri Light"/>
        </w:rPr>
        <w:t xml:space="preserve"> inspeelt op de mogelijkheid van omzeiling van art. 22b Sr, door een gevangenisstraf gelijk aan de duur van het voorarrest in combinatie met een taakstraf passend te achten. In de andere zaak</w:t>
      </w:r>
      <w:r w:rsidR="00307D03" w:rsidRPr="00623AC6">
        <w:rPr>
          <w:rStyle w:val="Voetnootmarkering"/>
          <w:rFonts w:ascii="Calibri Light" w:hAnsi="Calibri Light"/>
        </w:rPr>
        <w:footnoteReference w:id="108"/>
      </w:r>
      <w:r w:rsidR="00307D03" w:rsidRPr="00623AC6">
        <w:rPr>
          <w:rFonts w:ascii="Calibri Light" w:hAnsi="Calibri Light"/>
        </w:rPr>
        <w:t xml:space="preserve"> werpt </w:t>
      </w:r>
      <w:r w:rsidR="004273E1" w:rsidRPr="00623AC6">
        <w:rPr>
          <w:rFonts w:ascii="Calibri Light" w:hAnsi="Calibri Light"/>
        </w:rPr>
        <w:t>de verdediging het belang van oplegging van de</w:t>
      </w:r>
      <w:r w:rsidR="00307D03" w:rsidRPr="00623AC6">
        <w:rPr>
          <w:rFonts w:ascii="Calibri Light" w:hAnsi="Calibri Light"/>
        </w:rPr>
        <w:t xml:space="preserve"> bijzondere voorwaarden van de reclassering op. Zoals reeds eerder aangeh</w:t>
      </w:r>
      <w:r w:rsidR="00A03233" w:rsidRPr="00623AC6">
        <w:rPr>
          <w:rFonts w:ascii="Calibri Light" w:hAnsi="Calibri Light"/>
        </w:rPr>
        <w:t xml:space="preserve">aald in dit hoofdstuk, plaatst de rechterlijke macht </w:t>
      </w:r>
      <w:r w:rsidR="00307D03" w:rsidRPr="00623AC6">
        <w:rPr>
          <w:rFonts w:ascii="Calibri Light" w:hAnsi="Calibri Light"/>
        </w:rPr>
        <w:t xml:space="preserve">het resocialisatiebelang van </w:t>
      </w:r>
      <w:r w:rsidR="004273E1" w:rsidRPr="00623AC6">
        <w:rPr>
          <w:rFonts w:ascii="Calibri Light" w:hAnsi="Calibri Light"/>
        </w:rPr>
        <w:t>verdachten in verschillende soorten</w:t>
      </w:r>
      <w:r w:rsidR="00307D03" w:rsidRPr="00623AC6">
        <w:rPr>
          <w:rFonts w:ascii="Calibri Light" w:hAnsi="Calibri Light"/>
        </w:rPr>
        <w:t xml:space="preserve"> zedenzaken boven het strafvorderlijk belang van het uitzitten van een substantiële on</w:t>
      </w:r>
      <w:r w:rsidR="000417DC" w:rsidRPr="00623AC6">
        <w:rPr>
          <w:rFonts w:ascii="Calibri Light" w:hAnsi="Calibri Light"/>
        </w:rPr>
        <w:t>voorwaardelijke gevangenisstraf</w:t>
      </w:r>
      <w:r w:rsidR="001A1B74" w:rsidRPr="00623AC6">
        <w:rPr>
          <w:rFonts w:ascii="Calibri Light" w:hAnsi="Calibri Light"/>
        </w:rPr>
        <w:t xml:space="preserve">. </w:t>
      </w:r>
      <w:r w:rsidR="008358E4" w:rsidRPr="00623AC6">
        <w:rPr>
          <w:rFonts w:ascii="Calibri Light" w:hAnsi="Calibri Light"/>
        </w:rPr>
        <w:t>Echter, in zaak 4 wordt tevens een geheel voorwaardelijke gevangenisstraf passend geacht door de verdediging, waar de rechtbank zich wél in kan vinden. De aard van het bewezenverkl</w:t>
      </w:r>
      <w:r w:rsidR="00567E8A" w:rsidRPr="00623AC6">
        <w:rPr>
          <w:rFonts w:ascii="Calibri Light" w:hAnsi="Calibri Light"/>
        </w:rPr>
        <w:t>aarde in uitspraak</w:t>
      </w:r>
      <w:r w:rsidR="008358E4" w:rsidRPr="00623AC6">
        <w:rPr>
          <w:rFonts w:ascii="Calibri Light" w:hAnsi="Calibri Light"/>
        </w:rPr>
        <w:t xml:space="preserve"> 4 leert dat de gemeenschap een eenmalige gebeurtenis is, in tegenstelling tot de overige drie </w:t>
      </w:r>
      <w:r w:rsidR="00567E8A" w:rsidRPr="00623AC6">
        <w:rPr>
          <w:rFonts w:ascii="Calibri Light" w:hAnsi="Calibri Light"/>
        </w:rPr>
        <w:t xml:space="preserve">uitspraken </w:t>
      </w:r>
      <w:r w:rsidR="008358E4" w:rsidRPr="00623AC6">
        <w:rPr>
          <w:rFonts w:ascii="Calibri Light" w:hAnsi="Calibri Light"/>
        </w:rPr>
        <w:t xml:space="preserve">waarin een geheel voorwaardelijke gevangenisstraf werd verzocht. Bovendien </w:t>
      </w:r>
      <w:r w:rsidR="00FE659E" w:rsidRPr="00623AC6">
        <w:rPr>
          <w:rFonts w:ascii="Calibri Light" w:hAnsi="Calibri Light"/>
        </w:rPr>
        <w:t>wordt</w:t>
      </w:r>
      <w:r w:rsidR="00567E8A" w:rsidRPr="00623AC6">
        <w:rPr>
          <w:rFonts w:ascii="Calibri Light" w:hAnsi="Calibri Light"/>
        </w:rPr>
        <w:t xml:space="preserve"> in uitspraak</w:t>
      </w:r>
      <w:r w:rsidR="008358E4" w:rsidRPr="00623AC6">
        <w:rPr>
          <w:rFonts w:ascii="Calibri Light" w:hAnsi="Calibri Light"/>
        </w:rPr>
        <w:t xml:space="preserve"> 4 bijzondere voorwaarden pass</w:t>
      </w:r>
      <w:r w:rsidR="0067560D" w:rsidRPr="00623AC6">
        <w:rPr>
          <w:rFonts w:ascii="Calibri Light" w:hAnsi="Calibri Light"/>
        </w:rPr>
        <w:t>end geacht door de verdediging, wat in het voordeel van verdachte wordt meegenomen in de strafmaatbepaling.</w:t>
      </w:r>
    </w:p>
    <w:p w:rsidR="00684C25" w:rsidRPr="00623AC6" w:rsidRDefault="00F856C3" w:rsidP="00AA1B85">
      <w:pPr>
        <w:spacing w:line="360" w:lineRule="auto"/>
        <w:rPr>
          <w:rFonts w:ascii="Calibri Light" w:hAnsi="Calibri Light"/>
        </w:rPr>
      </w:pPr>
      <w:r w:rsidRPr="00623AC6">
        <w:rPr>
          <w:rFonts w:ascii="Calibri Light" w:hAnsi="Calibri Light"/>
        </w:rPr>
        <w:t>In de geanalyseerde uitspraken met betrekking tot het plegen van ontuchtige handelingen met een persoon beneden de 16 jaar, valt het op dat in twee van de drie uitspraken</w:t>
      </w:r>
      <w:r w:rsidR="00814B89" w:rsidRPr="00623AC6">
        <w:rPr>
          <w:rStyle w:val="Voetnootmarkering"/>
          <w:rFonts w:ascii="Calibri Light" w:hAnsi="Calibri Light"/>
        </w:rPr>
        <w:footnoteReference w:id="109"/>
      </w:r>
      <w:r w:rsidR="00814B89" w:rsidRPr="00623AC6">
        <w:rPr>
          <w:rFonts w:ascii="Calibri Light" w:hAnsi="Calibri Light"/>
        </w:rPr>
        <w:t xml:space="preserve"> door de rechtbank rekening wordt gehouden met de door de verdediging opgevoerde strafverminderende omstandigheden.</w:t>
      </w:r>
      <w:r w:rsidR="00814B89" w:rsidRPr="00623AC6">
        <w:rPr>
          <w:rStyle w:val="Voetnootmarkering"/>
          <w:rFonts w:ascii="Calibri Light" w:hAnsi="Calibri Light"/>
        </w:rPr>
        <w:footnoteReference w:id="110"/>
      </w:r>
      <w:r w:rsidR="00071B62" w:rsidRPr="00623AC6">
        <w:rPr>
          <w:rFonts w:ascii="Calibri Light" w:hAnsi="Calibri Light"/>
        </w:rPr>
        <w:t xml:space="preserve"> Ook binnen onderhavige delictgroep wordt het resocialisatiebelang van ontuchtplegers boven het strafvorderlijk belang gesteld. </w:t>
      </w:r>
    </w:p>
    <w:p w:rsidR="00071B62" w:rsidRPr="00623AC6" w:rsidRDefault="00EF7760" w:rsidP="00AA1B85">
      <w:pPr>
        <w:spacing w:line="360" w:lineRule="auto"/>
        <w:rPr>
          <w:rFonts w:ascii="Calibri Light" w:hAnsi="Calibri Light"/>
        </w:rPr>
      </w:pPr>
      <w:r w:rsidRPr="00623AC6">
        <w:rPr>
          <w:rFonts w:ascii="Calibri Light" w:hAnsi="Calibri Light"/>
        </w:rPr>
        <w:t xml:space="preserve">Daarnaast wordt het resocialisatiebelang </w:t>
      </w:r>
      <w:r w:rsidR="00922F3B" w:rsidRPr="00623AC6">
        <w:rPr>
          <w:rFonts w:ascii="Calibri Light" w:hAnsi="Calibri Light"/>
        </w:rPr>
        <w:t xml:space="preserve">dat heerst onder de </w:t>
      </w:r>
      <w:r w:rsidRPr="00623AC6">
        <w:rPr>
          <w:rFonts w:ascii="Calibri Light" w:hAnsi="Calibri Light"/>
        </w:rPr>
        <w:t>rechterlijke macht</w:t>
      </w:r>
      <w:r w:rsidR="00922F3B" w:rsidRPr="00623AC6">
        <w:rPr>
          <w:rFonts w:ascii="Calibri Light" w:hAnsi="Calibri Light"/>
        </w:rPr>
        <w:t xml:space="preserve">, </w:t>
      </w:r>
      <w:r w:rsidR="00F82D82" w:rsidRPr="00623AC6">
        <w:rPr>
          <w:rFonts w:ascii="Calibri Light" w:hAnsi="Calibri Light"/>
        </w:rPr>
        <w:t>bevestigt</w:t>
      </w:r>
      <w:r w:rsidRPr="00623AC6">
        <w:rPr>
          <w:rFonts w:ascii="Calibri Light" w:hAnsi="Calibri Light"/>
        </w:rPr>
        <w:t xml:space="preserve"> </w:t>
      </w:r>
      <w:r w:rsidR="00D0544A" w:rsidRPr="00623AC6">
        <w:rPr>
          <w:rFonts w:ascii="Calibri Light" w:hAnsi="Calibri Light"/>
        </w:rPr>
        <w:t>bij zedenzaken waarbij er sprake is van</w:t>
      </w:r>
      <w:r w:rsidR="00F82D82" w:rsidRPr="00623AC6">
        <w:rPr>
          <w:rFonts w:ascii="Calibri Light" w:hAnsi="Calibri Light"/>
        </w:rPr>
        <w:t xml:space="preserve"> ontucht met een wilsonbekwame.</w:t>
      </w:r>
      <w:r w:rsidRPr="00623AC6">
        <w:rPr>
          <w:rFonts w:ascii="Calibri Light" w:hAnsi="Calibri Light"/>
        </w:rPr>
        <w:t xml:space="preserve"> In </w:t>
      </w:r>
      <w:r w:rsidR="007C2B1A" w:rsidRPr="00623AC6">
        <w:rPr>
          <w:rFonts w:ascii="Calibri Light" w:hAnsi="Calibri Light"/>
        </w:rPr>
        <w:t>de ene uitspraak</w:t>
      </w:r>
      <w:r w:rsidR="00D0544A" w:rsidRPr="00623AC6">
        <w:rPr>
          <w:rStyle w:val="Voetnootmarkering"/>
          <w:rFonts w:ascii="Calibri Light" w:hAnsi="Calibri Light"/>
        </w:rPr>
        <w:footnoteReference w:id="111"/>
      </w:r>
      <w:r w:rsidRPr="00623AC6">
        <w:rPr>
          <w:rFonts w:ascii="Calibri Light" w:hAnsi="Calibri Light"/>
        </w:rPr>
        <w:t xml:space="preserve"> sluit d</w:t>
      </w:r>
      <w:r w:rsidR="00D0544A" w:rsidRPr="00623AC6">
        <w:rPr>
          <w:rFonts w:ascii="Calibri Light" w:hAnsi="Calibri Light"/>
        </w:rPr>
        <w:t xml:space="preserve">e </w:t>
      </w:r>
      <w:r w:rsidRPr="00623AC6">
        <w:rPr>
          <w:rFonts w:ascii="Calibri Light" w:hAnsi="Calibri Light"/>
        </w:rPr>
        <w:t xml:space="preserve">verdediging aan bij de </w:t>
      </w:r>
      <w:r w:rsidR="00D0544A" w:rsidRPr="00623AC6">
        <w:rPr>
          <w:rFonts w:ascii="Calibri Light" w:hAnsi="Calibri Light"/>
        </w:rPr>
        <w:t>visie van de reclassering, inhoud</w:t>
      </w:r>
      <w:r w:rsidRPr="00623AC6">
        <w:rPr>
          <w:rFonts w:ascii="Calibri Light" w:hAnsi="Calibri Light"/>
        </w:rPr>
        <w:t xml:space="preserve">ende de oplegging van een </w:t>
      </w:r>
      <w:r w:rsidR="00D0544A" w:rsidRPr="00623AC6">
        <w:rPr>
          <w:rFonts w:ascii="Calibri Light" w:hAnsi="Calibri Light"/>
        </w:rPr>
        <w:t>voorwaardelijke gevangenisstraf in combinatie</w:t>
      </w:r>
      <w:r w:rsidRPr="00623AC6">
        <w:rPr>
          <w:rFonts w:ascii="Calibri Light" w:hAnsi="Calibri Light"/>
        </w:rPr>
        <w:t xml:space="preserve"> met een taakstraf. </w:t>
      </w:r>
      <w:r w:rsidR="0037291F" w:rsidRPr="00623AC6">
        <w:rPr>
          <w:rFonts w:ascii="Calibri Light" w:hAnsi="Calibri Light"/>
        </w:rPr>
        <w:t>De verdediging acht een dergelijke strafoplegging passend, kijkend naar de persoonlijke omstandigheden van de cliënt.</w:t>
      </w:r>
      <w:r w:rsidR="0037291F" w:rsidRPr="00623AC6">
        <w:rPr>
          <w:rStyle w:val="Voetnootmarkering"/>
          <w:rFonts w:ascii="Calibri Light" w:hAnsi="Calibri Light"/>
        </w:rPr>
        <w:footnoteReference w:id="112"/>
      </w:r>
      <w:r w:rsidR="0037291F" w:rsidRPr="00623AC6">
        <w:rPr>
          <w:rFonts w:ascii="Calibri Light" w:hAnsi="Calibri Light"/>
        </w:rPr>
        <w:t xml:space="preserve"> </w:t>
      </w:r>
      <w:r w:rsidR="007C2B1A" w:rsidRPr="00623AC6">
        <w:rPr>
          <w:rFonts w:ascii="Calibri Light" w:hAnsi="Calibri Light"/>
        </w:rPr>
        <w:t>In deze uitspraak</w:t>
      </w:r>
      <w:r w:rsidRPr="00623AC6">
        <w:rPr>
          <w:rFonts w:ascii="Calibri Light" w:hAnsi="Calibri Light"/>
        </w:rPr>
        <w:t xml:space="preserve"> volgt de rechtbank de verdediging in zijn verweer. In de andere zaak</w:t>
      </w:r>
      <w:r w:rsidRPr="00623AC6">
        <w:rPr>
          <w:rStyle w:val="Voetnootmarkering"/>
          <w:rFonts w:ascii="Calibri Light" w:hAnsi="Calibri Light"/>
        </w:rPr>
        <w:footnoteReference w:id="113"/>
      </w:r>
      <w:r w:rsidRPr="00623AC6">
        <w:rPr>
          <w:rFonts w:ascii="Calibri Light" w:hAnsi="Calibri Light"/>
        </w:rPr>
        <w:t xml:space="preserve"> verwerpt de verdediging de visie van de reclassering, inhoudende de oplegging van twee dagen onvoorwaardelijke gevangenisstraf in combinatie met een taakstraf. </w:t>
      </w:r>
      <w:r w:rsidR="007C2B1A" w:rsidRPr="00623AC6">
        <w:rPr>
          <w:rFonts w:ascii="Calibri Light" w:hAnsi="Calibri Light"/>
        </w:rPr>
        <w:t xml:space="preserve">In deze uitspraak </w:t>
      </w:r>
      <w:r w:rsidRPr="00623AC6">
        <w:rPr>
          <w:rFonts w:ascii="Calibri Light" w:hAnsi="Calibri Light"/>
        </w:rPr>
        <w:t xml:space="preserve">volgt de rechtbank de verdediging niet in zijn verweer. </w:t>
      </w:r>
    </w:p>
    <w:p w:rsidR="00334FF3" w:rsidRPr="00623AC6" w:rsidRDefault="00334FF3" w:rsidP="00AA1B85">
      <w:pPr>
        <w:spacing w:line="360" w:lineRule="auto"/>
        <w:rPr>
          <w:rFonts w:ascii="Calibri Light" w:hAnsi="Calibri Light"/>
        </w:rPr>
      </w:pPr>
      <w:r w:rsidRPr="00623AC6">
        <w:rPr>
          <w:rFonts w:ascii="Calibri Light" w:hAnsi="Calibri Light"/>
        </w:rPr>
        <w:t xml:space="preserve">In de geanalyseerde jeugdprostitutiezaken valt het op </w:t>
      </w:r>
      <w:r w:rsidR="007C2B1A" w:rsidRPr="00623AC6">
        <w:rPr>
          <w:rFonts w:ascii="Calibri Light" w:hAnsi="Calibri Light"/>
        </w:rPr>
        <w:t>dat in twee van de vier uitspraken</w:t>
      </w:r>
      <w:r w:rsidRPr="00623AC6">
        <w:rPr>
          <w:rStyle w:val="Voetnootmarkering"/>
          <w:rFonts w:ascii="Calibri Light" w:hAnsi="Calibri Light"/>
        </w:rPr>
        <w:footnoteReference w:id="114"/>
      </w:r>
      <w:r w:rsidRPr="00623AC6">
        <w:rPr>
          <w:rFonts w:ascii="Calibri Light" w:hAnsi="Calibri Light"/>
        </w:rPr>
        <w:t xml:space="preserve"> door de verdediging een beroep wordt gedaan op OVAR vanwege AVAS, waarbij wordt onderbouwd dat cliënt niet weet dat het slachtoffer minderjarig is, omdat het slachtoffer na de vraag van verdachte of hij/zij meerderjarig is, een bevestigend antwoord geeft. Beide beroepen worden door het </w:t>
      </w:r>
      <w:r w:rsidR="00C87C83" w:rsidRPr="00623AC6">
        <w:rPr>
          <w:rFonts w:ascii="Calibri Light" w:hAnsi="Calibri Light"/>
        </w:rPr>
        <w:t>hof</w:t>
      </w:r>
      <w:r w:rsidRPr="00623AC6">
        <w:rPr>
          <w:rFonts w:ascii="Calibri Light" w:hAnsi="Calibri Light"/>
        </w:rPr>
        <w:t xml:space="preserve"> verworpen, met dien verstande dat </w:t>
      </w:r>
      <w:r w:rsidR="00D9176C" w:rsidRPr="00623AC6">
        <w:rPr>
          <w:rFonts w:ascii="Calibri Light" w:hAnsi="Calibri Light"/>
        </w:rPr>
        <w:t>het voor jeugdprostituanten niet voldoende is om akkoord te gaan met een bevestigend antwoord op de vraag of de prostituee in kwestie meerderjarig is. Volgens het hof hebben jeugdprostituanten een zogenoemde vergewisplicht, wat inhoudt dat, indien er enige twijfel bestaat over de leeftijd van de prostituee, deze moet worden geverifieerd. Hierbij moet bijvoorbee</w:t>
      </w:r>
      <w:r w:rsidR="00C94245" w:rsidRPr="00623AC6">
        <w:rPr>
          <w:rFonts w:ascii="Calibri Light" w:hAnsi="Calibri Light"/>
        </w:rPr>
        <w:t>ld worden gedacht aan het controleren</w:t>
      </w:r>
      <w:r w:rsidR="00D9176C" w:rsidRPr="00623AC6">
        <w:rPr>
          <w:rFonts w:ascii="Calibri Light" w:hAnsi="Calibri Light"/>
        </w:rPr>
        <w:t xml:space="preserve"> van de identiteitskaart.  </w:t>
      </w:r>
    </w:p>
    <w:p w:rsidR="0050353E" w:rsidRPr="00623AC6" w:rsidRDefault="006460D8" w:rsidP="00AA1B85">
      <w:pPr>
        <w:spacing w:line="360" w:lineRule="auto"/>
        <w:rPr>
          <w:rStyle w:val="Kop2Char"/>
          <w:rFonts w:ascii="Calibri Light" w:hAnsi="Calibri Light"/>
          <w:sz w:val="22"/>
          <w:szCs w:val="22"/>
        </w:rPr>
      </w:pPr>
      <w:r w:rsidRPr="00623AC6">
        <w:rPr>
          <w:rFonts w:ascii="Calibri Light" w:hAnsi="Calibri Light"/>
        </w:rPr>
        <w:t>Bij de onderzochte zedendelicten, inhoudende het bezit van kinderporno</w:t>
      </w:r>
      <w:r w:rsidR="00373481" w:rsidRPr="00623AC6">
        <w:rPr>
          <w:rFonts w:ascii="Calibri Light" w:hAnsi="Calibri Light"/>
        </w:rPr>
        <w:t>grafie</w:t>
      </w:r>
      <w:r w:rsidRPr="00623AC6">
        <w:rPr>
          <w:rFonts w:ascii="Calibri Light" w:hAnsi="Calibri Light"/>
        </w:rPr>
        <w:t>, is het opvallend dat in all</w:t>
      </w:r>
      <w:r w:rsidR="007C2B1A" w:rsidRPr="00623AC6">
        <w:rPr>
          <w:rFonts w:ascii="Calibri Light" w:hAnsi="Calibri Light"/>
        </w:rPr>
        <w:t xml:space="preserve">e uitspraken (op uitspraak </w:t>
      </w:r>
      <w:r w:rsidRPr="00623AC6">
        <w:rPr>
          <w:rFonts w:ascii="Calibri Light" w:hAnsi="Calibri Light"/>
        </w:rPr>
        <w:t>15 na) het beroep op strafverminderende- of persoonlijke omstandigheden</w:t>
      </w:r>
      <w:r w:rsidR="00A8406B" w:rsidRPr="00623AC6">
        <w:rPr>
          <w:rStyle w:val="Voetnootmarkering"/>
          <w:rFonts w:ascii="Calibri Light" w:hAnsi="Calibri Light"/>
        </w:rPr>
        <w:footnoteReference w:id="115"/>
      </w:r>
      <w:r w:rsidRPr="00623AC6">
        <w:rPr>
          <w:rFonts w:ascii="Calibri Light" w:hAnsi="Calibri Light"/>
        </w:rPr>
        <w:t xml:space="preserve"> door de rechtbank of het </w:t>
      </w:r>
      <w:r w:rsidR="00C87C83" w:rsidRPr="00623AC6">
        <w:rPr>
          <w:rFonts w:ascii="Calibri Light" w:hAnsi="Calibri Light"/>
        </w:rPr>
        <w:t>hof</w:t>
      </w:r>
      <w:r w:rsidRPr="00623AC6">
        <w:rPr>
          <w:rFonts w:ascii="Calibri Light" w:hAnsi="Calibri Light"/>
        </w:rPr>
        <w:t xml:space="preserve"> in acht wordt genomen. </w:t>
      </w:r>
      <w:r w:rsidR="00407AF7" w:rsidRPr="00623AC6">
        <w:rPr>
          <w:rFonts w:ascii="Calibri Light" w:hAnsi="Calibri Light"/>
        </w:rPr>
        <w:t>Dit bevestigt wederom het belang</w:t>
      </w:r>
      <w:r w:rsidR="002234FB" w:rsidRPr="00623AC6">
        <w:rPr>
          <w:rFonts w:ascii="Calibri Light" w:hAnsi="Calibri Light"/>
        </w:rPr>
        <w:t xml:space="preserve"> dat de rechterlijke macht hoog in het vaandel heeft</w:t>
      </w:r>
      <w:r w:rsidR="00407AF7" w:rsidRPr="00623AC6">
        <w:rPr>
          <w:rFonts w:ascii="Calibri Light" w:hAnsi="Calibri Light"/>
        </w:rPr>
        <w:t xml:space="preserve">, met betrekking tot resocialisatie en persoonlijke ontwikkeling van verdachten van zedendelicten. </w:t>
      </w:r>
      <w:bookmarkStart w:id="200" w:name="_Toc516165924"/>
      <w:r w:rsidR="00AA1B85" w:rsidRPr="00623AC6">
        <w:rPr>
          <w:rFonts w:ascii="Calibri Light" w:hAnsi="Calibri Light"/>
        </w:rPr>
        <w:br/>
      </w:r>
      <w:r w:rsidR="00AA1B85" w:rsidRPr="00623AC6">
        <w:rPr>
          <w:rFonts w:ascii="Calibri Light" w:hAnsi="Calibri Light"/>
        </w:rPr>
        <w:br/>
      </w:r>
    </w:p>
    <w:p w:rsidR="0040064F" w:rsidRPr="00623AC6" w:rsidRDefault="00292CCF" w:rsidP="00AA1B85">
      <w:pPr>
        <w:spacing w:line="360" w:lineRule="auto"/>
        <w:rPr>
          <w:rFonts w:ascii="Calibri Light" w:hAnsi="Calibri Light"/>
          <w:b/>
          <w:u w:val="single"/>
        </w:rPr>
      </w:pPr>
      <w:bookmarkStart w:id="201" w:name="_Toc516534674"/>
      <w:r w:rsidRPr="00623AC6">
        <w:rPr>
          <w:rStyle w:val="Kop2Char"/>
          <w:rFonts w:ascii="Calibri Light" w:hAnsi="Calibri Light"/>
          <w:sz w:val="22"/>
        </w:rPr>
        <w:t>A</w:t>
      </w:r>
      <w:r w:rsidR="008848FC" w:rsidRPr="00623AC6">
        <w:rPr>
          <w:rStyle w:val="Kop2Char"/>
          <w:rFonts w:ascii="Calibri Light" w:hAnsi="Calibri Light"/>
          <w:sz w:val="22"/>
        </w:rPr>
        <w:t>dviezen van derden</w:t>
      </w:r>
      <w:bookmarkEnd w:id="200"/>
      <w:bookmarkEnd w:id="201"/>
      <w:r w:rsidR="00AA1B85" w:rsidRPr="00623AC6">
        <w:rPr>
          <w:rStyle w:val="Kop2Char"/>
          <w:rFonts w:ascii="Calibri Light" w:hAnsi="Calibri Light"/>
          <w:sz w:val="22"/>
          <w:szCs w:val="22"/>
        </w:rPr>
        <w:br/>
      </w:r>
      <w:r w:rsidR="00AA1B85" w:rsidRPr="00623AC6">
        <w:rPr>
          <w:rFonts w:ascii="Calibri Light" w:hAnsi="Calibri Light"/>
        </w:rPr>
        <w:br/>
      </w:r>
      <w:r w:rsidR="00EB40A1" w:rsidRPr="00623AC6">
        <w:rPr>
          <w:rFonts w:ascii="Calibri Light" w:hAnsi="Calibri Light"/>
        </w:rPr>
        <w:t>De reclassering is in onderhavig onderzoek vrijwel de enige derde geweest die adviezen heeft uitgebracht naar aanleiding van de perso</w:t>
      </w:r>
      <w:r w:rsidR="00792252" w:rsidRPr="00623AC6">
        <w:rPr>
          <w:rFonts w:ascii="Calibri Light" w:hAnsi="Calibri Light"/>
        </w:rPr>
        <w:t>nen</w:t>
      </w:r>
      <w:r w:rsidR="00EB40A1" w:rsidRPr="00623AC6">
        <w:rPr>
          <w:rFonts w:ascii="Calibri Light" w:hAnsi="Calibri Light"/>
        </w:rPr>
        <w:t xml:space="preserve"> van de verdachten. </w:t>
      </w:r>
      <w:r w:rsidR="009C1FE4" w:rsidRPr="00623AC6">
        <w:rPr>
          <w:rFonts w:ascii="Calibri Light" w:hAnsi="Calibri Light"/>
        </w:rPr>
        <w:t xml:space="preserve">In 16 van de 20 </w:t>
      </w:r>
      <w:r w:rsidR="00B26FFD" w:rsidRPr="00623AC6">
        <w:rPr>
          <w:rFonts w:ascii="Calibri Light" w:hAnsi="Calibri Light"/>
        </w:rPr>
        <w:t xml:space="preserve">geanalyseerde uitspraken wordt </w:t>
      </w:r>
      <w:r w:rsidR="009C1FE4" w:rsidRPr="00623AC6">
        <w:rPr>
          <w:rFonts w:ascii="Calibri Light" w:hAnsi="Calibri Light"/>
        </w:rPr>
        <w:t>er door de reclassering een advies uitgebracht</w:t>
      </w:r>
      <w:r w:rsidR="00B26FFD" w:rsidRPr="00623AC6">
        <w:rPr>
          <w:rFonts w:ascii="Calibri Light" w:hAnsi="Calibri Light"/>
        </w:rPr>
        <w:t xml:space="preserve">. Daarnaast wordt er </w:t>
      </w:r>
      <w:r w:rsidR="00305D19" w:rsidRPr="00623AC6">
        <w:rPr>
          <w:rFonts w:ascii="Calibri Light" w:hAnsi="Calibri Light"/>
        </w:rPr>
        <w:t>in vier uitspraken</w:t>
      </w:r>
      <w:r w:rsidR="002F79D9" w:rsidRPr="00623AC6">
        <w:rPr>
          <w:rStyle w:val="Voetnootmarkering"/>
          <w:rFonts w:ascii="Calibri Light" w:hAnsi="Calibri Light"/>
        </w:rPr>
        <w:footnoteReference w:id="116"/>
      </w:r>
      <w:r w:rsidR="002F79D9" w:rsidRPr="00623AC6">
        <w:rPr>
          <w:rFonts w:ascii="Calibri Light" w:hAnsi="Calibri Light"/>
        </w:rPr>
        <w:t xml:space="preserve"> </w:t>
      </w:r>
      <w:r w:rsidR="00E86CFF" w:rsidRPr="00623AC6">
        <w:rPr>
          <w:rFonts w:ascii="Calibri Light" w:hAnsi="Calibri Light"/>
        </w:rPr>
        <w:t xml:space="preserve">door de reclassering specifiek een </w:t>
      </w:r>
      <w:r w:rsidR="00B26FFD" w:rsidRPr="00623AC6">
        <w:rPr>
          <w:rFonts w:ascii="Calibri Light" w:hAnsi="Calibri Light"/>
        </w:rPr>
        <w:t>advies uitgebracht over het recidiv</w:t>
      </w:r>
      <w:r w:rsidR="002F79D9" w:rsidRPr="00623AC6">
        <w:rPr>
          <w:rFonts w:ascii="Calibri Light" w:hAnsi="Calibri Light"/>
        </w:rPr>
        <w:t>erisico. Deze wordt, ongeacht de delictgroep, altijd laag</w:t>
      </w:r>
      <w:r w:rsidR="00B26FFD" w:rsidRPr="00623AC6">
        <w:rPr>
          <w:rFonts w:ascii="Calibri Light" w:hAnsi="Calibri Light"/>
        </w:rPr>
        <w:t xml:space="preserve"> ingeschat. </w:t>
      </w:r>
      <w:r w:rsidR="0068796A" w:rsidRPr="00623AC6">
        <w:rPr>
          <w:rFonts w:ascii="Calibri Light" w:hAnsi="Calibri Light"/>
        </w:rPr>
        <w:br/>
      </w:r>
      <w:r w:rsidR="00B26FFD" w:rsidRPr="00623AC6">
        <w:rPr>
          <w:rFonts w:ascii="Calibri Light" w:hAnsi="Calibri Light"/>
        </w:rPr>
        <w:t>In</w:t>
      </w:r>
      <w:r w:rsidR="00305D19" w:rsidRPr="00623AC6">
        <w:rPr>
          <w:rFonts w:ascii="Calibri Light" w:hAnsi="Calibri Light"/>
        </w:rPr>
        <w:t xml:space="preserve"> de vier uitspraken </w:t>
      </w:r>
      <w:r w:rsidR="00B26FFD" w:rsidRPr="00623AC6">
        <w:rPr>
          <w:rFonts w:ascii="Calibri Light" w:hAnsi="Calibri Light"/>
        </w:rPr>
        <w:t>waarin er geen reclasseringsadvies</w:t>
      </w:r>
      <w:r w:rsidR="00621443" w:rsidRPr="00623AC6">
        <w:rPr>
          <w:rFonts w:ascii="Calibri Light" w:hAnsi="Calibri Light"/>
        </w:rPr>
        <w:t xml:space="preserve"> </w:t>
      </w:r>
      <w:r w:rsidR="00B26FFD" w:rsidRPr="00623AC6">
        <w:rPr>
          <w:rFonts w:ascii="Calibri Light" w:hAnsi="Calibri Light"/>
        </w:rPr>
        <w:t>is uitgebracht, ging het eenmaal om het bezit van kinderpornografie</w:t>
      </w:r>
      <w:r w:rsidR="00B26FFD" w:rsidRPr="00623AC6">
        <w:rPr>
          <w:rStyle w:val="Voetnootmarkering"/>
          <w:rFonts w:ascii="Calibri Light" w:hAnsi="Calibri Light"/>
        </w:rPr>
        <w:footnoteReference w:id="117"/>
      </w:r>
      <w:r w:rsidR="00B26FFD" w:rsidRPr="00623AC6">
        <w:rPr>
          <w:rFonts w:ascii="Calibri Light" w:hAnsi="Calibri Light"/>
        </w:rPr>
        <w:t>, eenmaal om het plegen van ontuchtige handelingen met een persoon beneden de 16 jaar</w:t>
      </w:r>
      <w:r w:rsidR="00B26FFD" w:rsidRPr="00623AC6">
        <w:rPr>
          <w:rStyle w:val="Voetnootmarkering"/>
          <w:rFonts w:ascii="Calibri Light" w:hAnsi="Calibri Light"/>
        </w:rPr>
        <w:footnoteReference w:id="118"/>
      </w:r>
      <w:r w:rsidR="00B26FFD" w:rsidRPr="00623AC6">
        <w:rPr>
          <w:rFonts w:ascii="Calibri Light" w:hAnsi="Calibri Light"/>
        </w:rPr>
        <w:t xml:space="preserve"> en tweemaal om jeugdprostitutie</w:t>
      </w:r>
      <w:r w:rsidR="00B26FFD" w:rsidRPr="00623AC6">
        <w:rPr>
          <w:rStyle w:val="Voetnootmarkering"/>
          <w:rFonts w:ascii="Calibri Light" w:hAnsi="Calibri Light"/>
        </w:rPr>
        <w:footnoteReference w:id="119"/>
      </w:r>
      <w:r w:rsidR="00621443" w:rsidRPr="00623AC6">
        <w:rPr>
          <w:rFonts w:ascii="Calibri Light" w:hAnsi="Calibri Light"/>
        </w:rPr>
        <w:t xml:space="preserve">. Kijkend naar het feitencomplex </w:t>
      </w:r>
      <w:r w:rsidR="00201927" w:rsidRPr="00623AC6">
        <w:rPr>
          <w:rFonts w:ascii="Calibri Light" w:hAnsi="Calibri Light"/>
        </w:rPr>
        <w:t xml:space="preserve">van </w:t>
      </w:r>
      <w:r w:rsidR="00AE7091" w:rsidRPr="00623AC6">
        <w:rPr>
          <w:rFonts w:ascii="Calibri Light" w:hAnsi="Calibri Light"/>
        </w:rPr>
        <w:t xml:space="preserve">de uitspraak omtrent </w:t>
      </w:r>
      <w:r w:rsidR="00621443" w:rsidRPr="00623AC6">
        <w:rPr>
          <w:rFonts w:ascii="Calibri Light" w:hAnsi="Calibri Light"/>
        </w:rPr>
        <w:t>het bezit van kin</w:t>
      </w:r>
      <w:r w:rsidR="00AE7091" w:rsidRPr="00623AC6">
        <w:rPr>
          <w:rFonts w:ascii="Calibri Light" w:hAnsi="Calibri Light"/>
        </w:rPr>
        <w:t xml:space="preserve">derporno, is het zo dat verdachte vrijwillig is opgenomen en dit dus zelf heeft geïnitieerd, </w:t>
      </w:r>
      <w:r w:rsidR="00621443" w:rsidRPr="00623AC6">
        <w:rPr>
          <w:rFonts w:ascii="Calibri Light" w:hAnsi="Calibri Light"/>
        </w:rPr>
        <w:t xml:space="preserve">wat de voornaamste reden </w:t>
      </w:r>
      <w:r w:rsidR="000D1960" w:rsidRPr="00623AC6">
        <w:rPr>
          <w:rFonts w:ascii="Calibri Light" w:hAnsi="Calibri Light"/>
        </w:rPr>
        <w:t>voor de rechtbank lijkt te zijn</w:t>
      </w:r>
      <w:r w:rsidR="0021351D" w:rsidRPr="00623AC6">
        <w:rPr>
          <w:rFonts w:ascii="Calibri Light" w:hAnsi="Calibri Light"/>
        </w:rPr>
        <w:t xml:space="preserve"> </w:t>
      </w:r>
      <w:r w:rsidR="000D1960" w:rsidRPr="00623AC6">
        <w:rPr>
          <w:rFonts w:ascii="Calibri Light" w:hAnsi="Calibri Light"/>
        </w:rPr>
        <w:t>voor</w:t>
      </w:r>
      <w:r w:rsidR="00621443" w:rsidRPr="00623AC6">
        <w:rPr>
          <w:rFonts w:ascii="Calibri Light" w:hAnsi="Calibri Light"/>
        </w:rPr>
        <w:t xml:space="preserve"> het niet opleggen van </w:t>
      </w:r>
      <w:r w:rsidR="000D1960" w:rsidRPr="00623AC6">
        <w:rPr>
          <w:rFonts w:ascii="Calibri Light" w:hAnsi="Calibri Light"/>
        </w:rPr>
        <w:t xml:space="preserve">reclasseringscontact en overige bijzondere voorwaarden. </w:t>
      </w:r>
      <w:r w:rsidR="00621443" w:rsidRPr="00623AC6">
        <w:rPr>
          <w:rFonts w:ascii="Calibri Light" w:hAnsi="Calibri Light"/>
        </w:rPr>
        <w:t>Het feit dat de verdachte zelf hulp heeft gezocht, impliceert een zekere zelfstand</w:t>
      </w:r>
      <w:r w:rsidR="000D1960" w:rsidRPr="00623AC6">
        <w:rPr>
          <w:rFonts w:ascii="Calibri Light" w:hAnsi="Calibri Light"/>
        </w:rPr>
        <w:t>igheid, welke wederom de</w:t>
      </w:r>
      <w:r w:rsidR="00621443" w:rsidRPr="00623AC6">
        <w:rPr>
          <w:rFonts w:ascii="Calibri Light" w:hAnsi="Calibri Light"/>
        </w:rPr>
        <w:t xml:space="preserve"> resocialisatie ten goede komt.</w:t>
      </w:r>
      <w:r w:rsidR="00EB40A1" w:rsidRPr="00623AC6">
        <w:rPr>
          <w:rFonts w:ascii="Calibri Light" w:hAnsi="Calibri Light"/>
          <w:color w:val="FF0000"/>
        </w:rPr>
        <w:br/>
      </w:r>
      <w:r w:rsidR="00621443" w:rsidRPr="00623AC6">
        <w:rPr>
          <w:rFonts w:ascii="Calibri Light" w:hAnsi="Calibri Light"/>
        </w:rPr>
        <w:br/>
      </w:r>
      <w:r w:rsidR="006F4D72" w:rsidRPr="00623AC6">
        <w:rPr>
          <w:rStyle w:val="Kop2Char"/>
          <w:rFonts w:ascii="Calibri Light" w:hAnsi="Calibri Light"/>
          <w:sz w:val="22"/>
        </w:rPr>
        <w:t>I</w:t>
      </w:r>
      <w:r w:rsidR="0065483A" w:rsidRPr="00623AC6">
        <w:rPr>
          <w:rStyle w:val="Kop2Char"/>
          <w:rFonts w:ascii="Calibri Light" w:hAnsi="Calibri Light"/>
          <w:sz w:val="22"/>
        </w:rPr>
        <w:t>n aanmerking genomen persoonlijke omstandigheden van verdachte</w:t>
      </w:r>
      <w:r w:rsidR="00AA1B85" w:rsidRPr="00623AC6">
        <w:rPr>
          <w:rFonts w:ascii="Calibri Light" w:hAnsi="Calibri Light"/>
          <w:color w:val="4F81BD" w:themeColor="accent1"/>
        </w:rPr>
        <w:br/>
      </w:r>
      <w:r w:rsidR="00AA1B85" w:rsidRPr="00623AC6">
        <w:rPr>
          <w:rFonts w:ascii="Calibri Light" w:hAnsi="Calibri Light"/>
        </w:rPr>
        <w:br/>
      </w:r>
      <w:r w:rsidR="000F0EDE" w:rsidRPr="00623AC6">
        <w:rPr>
          <w:rFonts w:ascii="Calibri Light" w:hAnsi="Calibri Light"/>
        </w:rPr>
        <w:t>Met betrekking tot de in aanmerking genomen persoonlijke om</w:t>
      </w:r>
      <w:r w:rsidR="00691ED4" w:rsidRPr="00623AC6">
        <w:rPr>
          <w:rFonts w:ascii="Calibri Light" w:hAnsi="Calibri Light"/>
        </w:rPr>
        <w:t xml:space="preserve">standigheden van verdachten in </w:t>
      </w:r>
      <w:r w:rsidR="000F0EDE" w:rsidRPr="00623AC6">
        <w:rPr>
          <w:rFonts w:ascii="Calibri Light" w:hAnsi="Calibri Light"/>
        </w:rPr>
        <w:t xml:space="preserve">de </w:t>
      </w:r>
      <w:r w:rsidR="00691ED4" w:rsidRPr="00623AC6">
        <w:rPr>
          <w:rFonts w:ascii="Calibri Light" w:hAnsi="Calibri Light"/>
        </w:rPr>
        <w:br/>
        <w:t>zes onderzochte delictgroepen, valt het op dat er in twee van de zes uitspraken binnen de delictgroep ‘bezit van kinderporno</w:t>
      </w:r>
      <w:r w:rsidR="00373481" w:rsidRPr="00623AC6">
        <w:rPr>
          <w:rFonts w:ascii="Calibri Light" w:hAnsi="Calibri Light"/>
        </w:rPr>
        <w:t>grafie</w:t>
      </w:r>
      <w:r w:rsidR="00691ED4" w:rsidRPr="00623AC6">
        <w:rPr>
          <w:rFonts w:ascii="Calibri Light" w:hAnsi="Calibri Light"/>
        </w:rPr>
        <w:t>’</w:t>
      </w:r>
      <w:r w:rsidR="00691ED4" w:rsidRPr="00623AC6">
        <w:rPr>
          <w:rStyle w:val="Voetnootmarkering"/>
          <w:rFonts w:ascii="Calibri Light" w:hAnsi="Calibri Light"/>
        </w:rPr>
        <w:footnoteReference w:id="120"/>
      </w:r>
      <w:r w:rsidR="00691ED4" w:rsidRPr="00623AC6">
        <w:rPr>
          <w:rFonts w:ascii="Calibri Light" w:hAnsi="Calibri Light"/>
        </w:rPr>
        <w:t>, sprake is van sociale beperkingen van de verdachten, die in de strafmaat worden meegewogen door de rechtbank</w:t>
      </w:r>
      <w:r w:rsidR="00675491" w:rsidRPr="00623AC6">
        <w:rPr>
          <w:rFonts w:ascii="Calibri Light" w:hAnsi="Calibri Light"/>
        </w:rPr>
        <w:t>. Het gaat hier om het hebben van een beperkte sociale omgeving en het in een sociaal isolement verkeren. De</w:t>
      </w:r>
      <w:r w:rsidR="00DA162F" w:rsidRPr="00623AC6">
        <w:rPr>
          <w:rFonts w:ascii="Calibri Light" w:hAnsi="Calibri Light"/>
        </w:rPr>
        <w:t>ze</w:t>
      </w:r>
      <w:r w:rsidR="00675491" w:rsidRPr="00623AC6">
        <w:rPr>
          <w:rFonts w:ascii="Calibri Light" w:hAnsi="Calibri Light"/>
        </w:rPr>
        <w:t xml:space="preserve"> persoonlijke omstandigheden worden dus tevens gezien als strafverminderende omstandigheden, w</w:t>
      </w:r>
      <w:r w:rsidR="004C2E0F" w:rsidRPr="00623AC6">
        <w:rPr>
          <w:rFonts w:ascii="Calibri Light" w:hAnsi="Calibri Light"/>
        </w:rPr>
        <w:t>at in de andere uitspraken niet</w:t>
      </w:r>
      <w:r w:rsidR="00675491" w:rsidRPr="00623AC6">
        <w:rPr>
          <w:rFonts w:ascii="Calibri Light" w:hAnsi="Calibri Light"/>
        </w:rPr>
        <w:t xml:space="preserve"> het geval is. </w:t>
      </w:r>
      <w:bookmarkStart w:id="202" w:name="_Toc516165926"/>
      <w:r w:rsidR="00F1699B" w:rsidRPr="00623AC6">
        <w:rPr>
          <w:rFonts w:ascii="Calibri Light" w:hAnsi="Calibri Light"/>
        </w:rPr>
        <w:t>Voorts moet worden opgemerkt dat persoonlijke omstandigheden van verdachten in ernstige zedenzaken vaak samenvallen met strafverminderende omstandigheden.</w:t>
      </w:r>
    </w:p>
    <w:bookmarkEnd w:id="202"/>
    <w:p w:rsidR="006F4D72" w:rsidRPr="00623AC6" w:rsidRDefault="006F4D72" w:rsidP="006D3328">
      <w:pPr>
        <w:pStyle w:val="Kop3"/>
        <w:rPr>
          <w:rFonts w:ascii="Calibri Light" w:hAnsi="Calibri Light"/>
        </w:rPr>
      </w:pPr>
    </w:p>
    <w:p w:rsidR="00E60F2F" w:rsidRPr="00623AC6" w:rsidRDefault="00E60F2F" w:rsidP="006F4D72">
      <w:pPr>
        <w:pStyle w:val="Kop2"/>
        <w:rPr>
          <w:rFonts w:ascii="Calibri Light" w:hAnsi="Calibri Light"/>
          <w:sz w:val="22"/>
          <w:szCs w:val="22"/>
        </w:rPr>
      </w:pPr>
      <w:bookmarkStart w:id="203" w:name="_Toc516532500"/>
      <w:bookmarkStart w:id="204" w:name="_Toc516534245"/>
      <w:bookmarkStart w:id="205" w:name="_Toc516534675"/>
      <w:r w:rsidRPr="00623AC6">
        <w:rPr>
          <w:rFonts w:ascii="Calibri Light" w:hAnsi="Calibri Light"/>
          <w:sz w:val="22"/>
          <w:szCs w:val="22"/>
        </w:rPr>
        <w:t>Strafverminderende- en strafvermeerderende omstandigheden</w:t>
      </w:r>
      <w:bookmarkEnd w:id="203"/>
      <w:bookmarkEnd w:id="204"/>
      <w:bookmarkEnd w:id="205"/>
    </w:p>
    <w:p w:rsidR="00E60F2F" w:rsidRPr="00623AC6" w:rsidRDefault="00E60F2F" w:rsidP="00E60F2F">
      <w:pPr>
        <w:rPr>
          <w:rFonts w:ascii="Calibri Light" w:hAnsi="Calibri Light"/>
          <w:b/>
          <w:u w:val="single"/>
        </w:rPr>
      </w:pPr>
    </w:p>
    <w:p w:rsidR="005F65B0" w:rsidRPr="00623AC6" w:rsidRDefault="00DB4EA8" w:rsidP="00AA1B85">
      <w:pPr>
        <w:spacing w:line="360" w:lineRule="auto"/>
        <w:rPr>
          <w:rFonts w:ascii="Calibri Light" w:hAnsi="Calibri Light"/>
        </w:rPr>
      </w:pPr>
      <w:r w:rsidRPr="00623AC6">
        <w:rPr>
          <w:rFonts w:ascii="Calibri Light" w:hAnsi="Calibri Light"/>
        </w:rPr>
        <w:t xml:space="preserve">Strafvermeerderende omstandigheden bij ernstige zedendelicten komen niet </w:t>
      </w:r>
      <w:r w:rsidR="005D40D5" w:rsidRPr="00623AC6">
        <w:rPr>
          <w:rFonts w:ascii="Calibri Light" w:hAnsi="Calibri Light"/>
        </w:rPr>
        <w:t>vaak voor. Er zijn</w:t>
      </w:r>
      <w:r w:rsidRPr="00623AC6">
        <w:rPr>
          <w:rFonts w:ascii="Calibri Light" w:hAnsi="Calibri Light"/>
        </w:rPr>
        <w:t xml:space="preserve"> in de geanalyseerde uitspraken slechts een tweetal strafvermeerderende omstandigheden </w:t>
      </w:r>
      <w:r w:rsidR="00E562D1" w:rsidRPr="00623AC6">
        <w:rPr>
          <w:rFonts w:ascii="Calibri Light" w:hAnsi="Calibri Light"/>
        </w:rPr>
        <w:t>aangetroffen, te weten het nalaten van het gebruik van een condoom tijdens het gemeenschap met een jeugdige prostituee</w:t>
      </w:r>
      <w:r w:rsidR="00E562D1" w:rsidRPr="00623AC6">
        <w:rPr>
          <w:rStyle w:val="Voetnootmarkering"/>
          <w:rFonts w:ascii="Calibri Light" w:hAnsi="Calibri Light"/>
        </w:rPr>
        <w:footnoteReference w:id="121"/>
      </w:r>
      <w:r w:rsidR="00E562D1" w:rsidRPr="00623AC6">
        <w:rPr>
          <w:rFonts w:ascii="Calibri Light" w:hAnsi="Calibri Light"/>
        </w:rPr>
        <w:t xml:space="preserve"> en het oplopen van geslachtsziektes bij de jeugdige prostituee.</w:t>
      </w:r>
      <w:r w:rsidR="00E562D1" w:rsidRPr="00623AC6">
        <w:rPr>
          <w:rStyle w:val="Voetnootmarkering"/>
          <w:rFonts w:ascii="Calibri Light" w:hAnsi="Calibri Light"/>
        </w:rPr>
        <w:footnoteReference w:id="122"/>
      </w:r>
      <w:r w:rsidR="005D40D5" w:rsidRPr="00623AC6">
        <w:rPr>
          <w:rFonts w:ascii="Calibri Light" w:hAnsi="Calibri Light"/>
        </w:rPr>
        <w:t xml:space="preserve"> De strafv</w:t>
      </w:r>
      <w:r w:rsidR="004B5280" w:rsidRPr="00623AC6">
        <w:rPr>
          <w:rFonts w:ascii="Calibri Light" w:hAnsi="Calibri Light"/>
        </w:rPr>
        <w:t>ermeerderende</w:t>
      </w:r>
      <w:r w:rsidR="005D40D5" w:rsidRPr="00623AC6">
        <w:rPr>
          <w:rFonts w:ascii="Calibri Light" w:hAnsi="Calibri Light"/>
        </w:rPr>
        <w:t xml:space="preserve"> omstandigheden komen tot uiting in de verhoging van de duur van de taakstraf of de voorwaardelijk opgelegde gevangenisst</w:t>
      </w:r>
      <w:r w:rsidR="001F34F6" w:rsidRPr="00623AC6">
        <w:rPr>
          <w:rFonts w:ascii="Calibri Light" w:hAnsi="Calibri Light"/>
        </w:rPr>
        <w:t xml:space="preserve">raf </w:t>
      </w:r>
      <w:r w:rsidR="005D40D5" w:rsidRPr="00623AC6">
        <w:rPr>
          <w:rFonts w:ascii="Calibri Light" w:hAnsi="Calibri Light"/>
        </w:rPr>
        <w:t xml:space="preserve">en niet in de duur van de onvoorwaardelijke </w:t>
      </w:r>
      <w:r w:rsidR="001F34F6" w:rsidRPr="00623AC6">
        <w:rPr>
          <w:rFonts w:ascii="Calibri Light" w:hAnsi="Calibri Light"/>
        </w:rPr>
        <w:t xml:space="preserve">opgelegde </w:t>
      </w:r>
      <w:r w:rsidR="005D40D5" w:rsidRPr="00623AC6">
        <w:rPr>
          <w:rFonts w:ascii="Calibri Light" w:hAnsi="Calibri Light"/>
        </w:rPr>
        <w:t xml:space="preserve">gevangenisstraf. Dit is te wijten aan het feit dat de resocialisatie van verdachten van ernstige zedendelicten van hogere waarde wordt geschat dan het uitzitten van een substantiële  onvoorwaardelijke gevangenisstraf, zoals reeds eerder </w:t>
      </w:r>
      <w:r w:rsidR="00005C4C" w:rsidRPr="00623AC6">
        <w:rPr>
          <w:rFonts w:ascii="Calibri Light" w:hAnsi="Calibri Light"/>
        </w:rPr>
        <w:t>a</w:t>
      </w:r>
      <w:r w:rsidR="005D40D5" w:rsidRPr="00623AC6">
        <w:rPr>
          <w:rFonts w:ascii="Calibri Light" w:hAnsi="Calibri Light"/>
        </w:rPr>
        <w:t xml:space="preserve">angehaald. </w:t>
      </w:r>
    </w:p>
    <w:p w:rsidR="00416B77" w:rsidRPr="00623AC6" w:rsidRDefault="00416B77" w:rsidP="00AA1B85">
      <w:pPr>
        <w:spacing w:line="360" w:lineRule="auto"/>
        <w:rPr>
          <w:rFonts w:ascii="Calibri Light" w:hAnsi="Calibri Light"/>
        </w:rPr>
      </w:pPr>
      <w:r w:rsidRPr="00623AC6">
        <w:rPr>
          <w:rFonts w:ascii="Calibri Light" w:hAnsi="Calibri Light"/>
        </w:rPr>
        <w:t xml:space="preserve">Uit alle </w:t>
      </w:r>
      <w:r w:rsidR="0009081F" w:rsidRPr="00623AC6">
        <w:rPr>
          <w:rFonts w:ascii="Calibri Light" w:hAnsi="Calibri Light"/>
        </w:rPr>
        <w:t xml:space="preserve">zes </w:t>
      </w:r>
      <w:r w:rsidRPr="00623AC6">
        <w:rPr>
          <w:rFonts w:ascii="Calibri Light" w:hAnsi="Calibri Light"/>
        </w:rPr>
        <w:t xml:space="preserve">onderzochte delictgroepen vloeien een aantal </w:t>
      </w:r>
      <w:r w:rsidR="0009081F" w:rsidRPr="00623AC6">
        <w:rPr>
          <w:rFonts w:ascii="Calibri Light" w:hAnsi="Calibri Light"/>
        </w:rPr>
        <w:t>standaard strafverminder</w:t>
      </w:r>
      <w:r w:rsidRPr="00623AC6">
        <w:rPr>
          <w:rFonts w:ascii="Calibri Light" w:hAnsi="Calibri Light"/>
        </w:rPr>
        <w:t>ende omstandigheden voort, die (mede) leiden to</w:t>
      </w:r>
      <w:r w:rsidR="007F2067" w:rsidRPr="00623AC6">
        <w:rPr>
          <w:rFonts w:ascii="Calibri Light" w:hAnsi="Calibri Light"/>
        </w:rPr>
        <w:t xml:space="preserve">t de omzeiling van het taakstrafverbod inzake ernstige zedendelicten. </w:t>
      </w:r>
      <w:r w:rsidRPr="00623AC6">
        <w:rPr>
          <w:rFonts w:ascii="Calibri Light" w:hAnsi="Calibri Light"/>
        </w:rPr>
        <w:t>Het gaat hier om de volgende omstandigheden:</w:t>
      </w:r>
    </w:p>
    <w:p w:rsidR="00416B77" w:rsidRPr="00623AC6" w:rsidRDefault="00416B77" w:rsidP="00416B77">
      <w:pPr>
        <w:pStyle w:val="Lijstalinea"/>
        <w:numPr>
          <w:ilvl w:val="0"/>
          <w:numId w:val="1"/>
        </w:numPr>
        <w:spacing w:line="360" w:lineRule="auto"/>
        <w:rPr>
          <w:rFonts w:ascii="Calibri Light" w:hAnsi="Calibri Light"/>
        </w:rPr>
      </w:pPr>
      <w:r w:rsidRPr="00623AC6">
        <w:rPr>
          <w:rFonts w:ascii="Calibri Light" w:hAnsi="Calibri Light"/>
        </w:rPr>
        <w:t>het op eigen initiatief inschakelen van psychische hulp;</w:t>
      </w:r>
    </w:p>
    <w:p w:rsidR="00416B77" w:rsidRPr="00623AC6" w:rsidRDefault="00416B77" w:rsidP="00416B77">
      <w:pPr>
        <w:pStyle w:val="Lijstalinea"/>
        <w:numPr>
          <w:ilvl w:val="0"/>
          <w:numId w:val="1"/>
        </w:numPr>
        <w:spacing w:line="360" w:lineRule="auto"/>
        <w:rPr>
          <w:rFonts w:ascii="Calibri Light" w:hAnsi="Calibri Light"/>
        </w:rPr>
      </w:pPr>
      <w:r w:rsidRPr="00623AC6">
        <w:rPr>
          <w:rFonts w:ascii="Calibri Light" w:hAnsi="Calibri Light"/>
        </w:rPr>
        <w:t>het tonen van berouw;</w:t>
      </w:r>
    </w:p>
    <w:p w:rsidR="00416B77" w:rsidRPr="00623AC6" w:rsidRDefault="00416B77" w:rsidP="00416B77">
      <w:pPr>
        <w:pStyle w:val="Lijstalinea"/>
        <w:numPr>
          <w:ilvl w:val="0"/>
          <w:numId w:val="1"/>
        </w:numPr>
        <w:spacing w:line="360" w:lineRule="auto"/>
        <w:rPr>
          <w:rFonts w:ascii="Calibri Light" w:hAnsi="Calibri Light"/>
        </w:rPr>
      </w:pPr>
      <w:r w:rsidRPr="00623AC6">
        <w:rPr>
          <w:rFonts w:ascii="Calibri Light" w:hAnsi="Calibri Light"/>
        </w:rPr>
        <w:t>openheid van zaken geven;</w:t>
      </w:r>
    </w:p>
    <w:p w:rsidR="001C183E" w:rsidRPr="00623AC6" w:rsidRDefault="00416B77" w:rsidP="00416B77">
      <w:pPr>
        <w:pStyle w:val="Lijstalinea"/>
        <w:numPr>
          <w:ilvl w:val="0"/>
          <w:numId w:val="1"/>
        </w:numPr>
        <w:spacing w:line="360" w:lineRule="auto"/>
        <w:rPr>
          <w:rFonts w:ascii="Calibri Light" w:hAnsi="Calibri Light"/>
        </w:rPr>
      </w:pPr>
      <w:r w:rsidRPr="00623AC6">
        <w:rPr>
          <w:rFonts w:ascii="Calibri Light" w:hAnsi="Calibri Light"/>
        </w:rPr>
        <w:t>inzicht in het laakbare handelen;</w:t>
      </w:r>
    </w:p>
    <w:p w:rsidR="00416B77" w:rsidRPr="00623AC6" w:rsidRDefault="00841548" w:rsidP="00416B77">
      <w:pPr>
        <w:pStyle w:val="Lijstalinea"/>
        <w:numPr>
          <w:ilvl w:val="0"/>
          <w:numId w:val="1"/>
        </w:numPr>
        <w:spacing w:line="360" w:lineRule="auto"/>
        <w:rPr>
          <w:rFonts w:ascii="Calibri Light" w:hAnsi="Calibri Light"/>
        </w:rPr>
      </w:pPr>
      <w:r w:rsidRPr="00623AC6">
        <w:rPr>
          <w:rFonts w:ascii="Calibri Light" w:hAnsi="Calibri Light"/>
        </w:rPr>
        <w:t xml:space="preserve">een schikking treffen met het slachtoffer; </w:t>
      </w:r>
      <w:r w:rsidR="00416B77" w:rsidRPr="00623AC6">
        <w:rPr>
          <w:rFonts w:ascii="Calibri Light" w:hAnsi="Calibri Light"/>
        </w:rPr>
        <w:t>en</w:t>
      </w:r>
    </w:p>
    <w:p w:rsidR="00416B77" w:rsidRPr="00623AC6" w:rsidRDefault="003E6B1B" w:rsidP="00416B77">
      <w:pPr>
        <w:pStyle w:val="Lijstalinea"/>
        <w:numPr>
          <w:ilvl w:val="0"/>
          <w:numId w:val="1"/>
        </w:numPr>
        <w:spacing w:line="360" w:lineRule="auto"/>
        <w:rPr>
          <w:rFonts w:ascii="Calibri Light" w:hAnsi="Calibri Light"/>
        </w:rPr>
      </w:pPr>
      <w:r w:rsidRPr="00623AC6">
        <w:rPr>
          <w:rFonts w:ascii="Calibri Light" w:hAnsi="Calibri Light"/>
        </w:rPr>
        <w:t>verminderd</w:t>
      </w:r>
      <w:r w:rsidR="00416B77" w:rsidRPr="00623AC6">
        <w:rPr>
          <w:rFonts w:ascii="Calibri Light" w:hAnsi="Calibri Light"/>
        </w:rPr>
        <w:t xml:space="preserve"> toerekeningsvatbaar verklaard worden;</w:t>
      </w:r>
    </w:p>
    <w:p w:rsidR="00416B77" w:rsidRPr="00623AC6" w:rsidRDefault="00416B77" w:rsidP="00416B77">
      <w:pPr>
        <w:spacing w:line="360" w:lineRule="auto"/>
        <w:rPr>
          <w:rFonts w:ascii="Calibri Light" w:hAnsi="Calibri Light"/>
        </w:rPr>
      </w:pPr>
      <w:r w:rsidRPr="00623AC6">
        <w:rPr>
          <w:rFonts w:ascii="Calibri Light" w:hAnsi="Calibri Light"/>
        </w:rPr>
        <w:t>Echter, het valt op dat e</w:t>
      </w:r>
      <w:r w:rsidR="00412BCE" w:rsidRPr="00623AC6">
        <w:rPr>
          <w:rFonts w:ascii="Calibri Light" w:hAnsi="Calibri Light"/>
        </w:rPr>
        <w:t>r voor sommige delictgroepen specifieke strafverminderen</w:t>
      </w:r>
      <w:r w:rsidR="005F65B0" w:rsidRPr="00623AC6">
        <w:rPr>
          <w:rFonts w:ascii="Calibri Light" w:hAnsi="Calibri Light"/>
        </w:rPr>
        <w:t>de omstandigheden aanwezig zijn:</w:t>
      </w:r>
    </w:p>
    <w:p w:rsidR="008848FC" w:rsidRPr="00623AC6" w:rsidRDefault="00412BCE" w:rsidP="00B0488C">
      <w:pPr>
        <w:spacing w:line="360" w:lineRule="auto"/>
        <w:rPr>
          <w:rFonts w:ascii="Calibri Light" w:hAnsi="Calibri Light"/>
        </w:rPr>
      </w:pPr>
      <w:r w:rsidRPr="00623AC6">
        <w:rPr>
          <w:rFonts w:ascii="Calibri Light" w:hAnsi="Calibri Light"/>
        </w:rPr>
        <w:t xml:space="preserve">Met betrekking tot </w:t>
      </w:r>
      <w:r w:rsidR="00373481" w:rsidRPr="00623AC6">
        <w:rPr>
          <w:rFonts w:ascii="Calibri Light" w:hAnsi="Calibri Light"/>
        </w:rPr>
        <w:t xml:space="preserve">het bezit van kinderpornografie, </w:t>
      </w:r>
      <w:r w:rsidR="008972A8" w:rsidRPr="00623AC6">
        <w:rPr>
          <w:rFonts w:ascii="Calibri Light" w:hAnsi="Calibri Light"/>
        </w:rPr>
        <w:t>valt het op dat het bezit van 3 kinderpornografische afbeeldingen als een relatief gering aantal moet worden beschouwd en dus als een strafverminder</w:t>
      </w:r>
      <w:r w:rsidR="00F2444F" w:rsidRPr="00623AC6">
        <w:rPr>
          <w:rFonts w:ascii="Calibri Light" w:hAnsi="Calibri Light"/>
        </w:rPr>
        <w:t>ende omstandigheid moet worden aangemerkt</w:t>
      </w:r>
      <w:r w:rsidR="008972A8" w:rsidRPr="00623AC6">
        <w:rPr>
          <w:rFonts w:ascii="Calibri Light" w:hAnsi="Calibri Light"/>
        </w:rPr>
        <w:t xml:space="preserve"> volg</w:t>
      </w:r>
      <w:r w:rsidR="00DF5100" w:rsidRPr="00623AC6">
        <w:rPr>
          <w:rFonts w:ascii="Calibri Light" w:hAnsi="Calibri Light"/>
        </w:rPr>
        <w:t>ens feitenrechters</w:t>
      </w:r>
      <w:r w:rsidR="008972A8" w:rsidRPr="00623AC6">
        <w:rPr>
          <w:rFonts w:ascii="Calibri Light" w:hAnsi="Calibri Light"/>
        </w:rPr>
        <w:t>.</w:t>
      </w:r>
      <w:r w:rsidR="008972A8" w:rsidRPr="00623AC6">
        <w:rPr>
          <w:rStyle w:val="Voetnootmarkering"/>
          <w:rFonts w:ascii="Calibri Light" w:hAnsi="Calibri Light"/>
        </w:rPr>
        <w:footnoteReference w:id="123"/>
      </w:r>
      <w:r w:rsidR="008972A8" w:rsidRPr="00623AC6">
        <w:rPr>
          <w:rFonts w:ascii="Calibri Light" w:hAnsi="Calibri Light"/>
        </w:rPr>
        <w:t xml:space="preserve"> Het poseren van slachtoffers op kinderpornografisch materiaal wordt gezien als een lichte vorm van kinderpornografie en wordt eveneens als een strafvermind</w:t>
      </w:r>
      <w:r w:rsidR="00AE71B4" w:rsidRPr="00623AC6">
        <w:rPr>
          <w:rFonts w:ascii="Calibri Light" w:hAnsi="Calibri Light"/>
        </w:rPr>
        <w:t>erende omstandigheid beschouwd.</w:t>
      </w:r>
      <w:r w:rsidR="00AE71B4" w:rsidRPr="00623AC6">
        <w:rPr>
          <w:rStyle w:val="Voetnootmarkering"/>
          <w:rFonts w:ascii="Calibri Light" w:hAnsi="Calibri Light"/>
        </w:rPr>
        <w:footnoteReference w:id="124"/>
      </w:r>
    </w:p>
    <w:p w:rsidR="00841548" w:rsidRPr="00623AC6" w:rsidRDefault="00841548" w:rsidP="00B0488C">
      <w:pPr>
        <w:spacing w:line="360" w:lineRule="auto"/>
        <w:rPr>
          <w:rFonts w:ascii="Calibri Light" w:hAnsi="Calibri Light"/>
        </w:rPr>
      </w:pPr>
      <w:r w:rsidRPr="00623AC6">
        <w:rPr>
          <w:rFonts w:ascii="Calibri Light" w:hAnsi="Calibri Light"/>
        </w:rPr>
        <w:t>Achteraf achter de ware leeftijd van een minderjarige prostituee komen, wordt binnen de delictgroep jeugdprostitutie als een strafverminderende omstandigheid beschouwd.</w:t>
      </w:r>
      <w:r w:rsidRPr="00623AC6">
        <w:rPr>
          <w:rStyle w:val="Voetnootmarkering"/>
          <w:rFonts w:ascii="Calibri Light" w:hAnsi="Calibri Light"/>
        </w:rPr>
        <w:footnoteReference w:id="125"/>
      </w:r>
      <w:r w:rsidR="005C5DED" w:rsidRPr="00623AC6">
        <w:rPr>
          <w:rFonts w:ascii="Calibri Light" w:hAnsi="Calibri Light"/>
        </w:rPr>
        <w:t xml:space="preserve"> Dit geldt ook voor de situatie dat de naam en de persoon van een jeugdprostituant schade hebben opgelopen door negatieve publiciteit van een strafzaak</w:t>
      </w:r>
      <w:r w:rsidR="002C4C83" w:rsidRPr="00623AC6">
        <w:rPr>
          <w:rStyle w:val="Voetnootmarkering"/>
          <w:rFonts w:ascii="Calibri Light" w:hAnsi="Calibri Light"/>
        </w:rPr>
        <w:footnoteReference w:id="126"/>
      </w:r>
      <w:r w:rsidR="005C5DED" w:rsidRPr="00623AC6">
        <w:rPr>
          <w:rFonts w:ascii="Calibri Light" w:hAnsi="Calibri Light"/>
        </w:rPr>
        <w:t>, zoals bijvoorbeeld bij de Valken</w:t>
      </w:r>
      <w:r w:rsidR="005669A7" w:rsidRPr="00623AC6">
        <w:rPr>
          <w:rFonts w:ascii="Calibri Light" w:hAnsi="Calibri Light"/>
        </w:rPr>
        <w:t xml:space="preserve">burgse zedenzaken. </w:t>
      </w:r>
    </w:p>
    <w:p w:rsidR="00753D18" w:rsidRPr="00623AC6" w:rsidRDefault="003E2530" w:rsidP="00AA1B85">
      <w:pPr>
        <w:spacing w:line="360" w:lineRule="auto"/>
        <w:rPr>
          <w:rFonts w:ascii="Calibri Light" w:hAnsi="Calibri Light"/>
        </w:rPr>
      </w:pPr>
      <w:r w:rsidRPr="00623AC6">
        <w:rPr>
          <w:rFonts w:ascii="Calibri Light" w:hAnsi="Calibri Light"/>
        </w:rPr>
        <w:t xml:space="preserve">Voorts valt het op </w:t>
      </w:r>
      <w:r w:rsidR="002C4C83" w:rsidRPr="00623AC6">
        <w:rPr>
          <w:rFonts w:ascii="Calibri Light" w:hAnsi="Calibri Light"/>
        </w:rPr>
        <w:t xml:space="preserve">dat de gevoelde lijdensdruk van een verdachte van een ernstig zedendelict </w:t>
      </w:r>
      <w:r w:rsidR="00761E57" w:rsidRPr="00623AC6">
        <w:rPr>
          <w:rFonts w:ascii="Calibri Light" w:hAnsi="Calibri Light"/>
        </w:rPr>
        <w:t xml:space="preserve">voor een deel als equivalent van </w:t>
      </w:r>
      <w:r w:rsidR="002C4C83" w:rsidRPr="00623AC6">
        <w:rPr>
          <w:rFonts w:ascii="Calibri Light" w:hAnsi="Calibri Light"/>
        </w:rPr>
        <w:t>een onvoorwaardelijke gevangenisstraf kan gelden.</w:t>
      </w:r>
      <w:r w:rsidR="002C4C83" w:rsidRPr="00623AC6">
        <w:rPr>
          <w:rStyle w:val="Voetnootmarkering"/>
          <w:rFonts w:ascii="Calibri Light" w:hAnsi="Calibri Light"/>
        </w:rPr>
        <w:footnoteReference w:id="127"/>
      </w:r>
      <w:r w:rsidRPr="00623AC6">
        <w:rPr>
          <w:rFonts w:ascii="Calibri Light" w:hAnsi="Calibri Light"/>
        </w:rPr>
        <w:t xml:space="preserve"> Deze constatering vloeit echter uit één geanalyseerde uitspraak voort en is niet in de andere uitspraken</w:t>
      </w:r>
      <w:r w:rsidR="000A7D2E" w:rsidRPr="00623AC6">
        <w:rPr>
          <w:rFonts w:ascii="Calibri Light" w:hAnsi="Calibri Light"/>
        </w:rPr>
        <w:t xml:space="preserve"> als strafverminderende omstandigheid </w:t>
      </w:r>
      <w:r w:rsidRPr="00623AC6">
        <w:rPr>
          <w:rFonts w:ascii="Calibri Light" w:hAnsi="Calibri Light"/>
        </w:rPr>
        <w:t xml:space="preserve">aangetroffen. </w:t>
      </w:r>
      <w:r w:rsidR="00EA199F" w:rsidRPr="00623AC6">
        <w:rPr>
          <w:rFonts w:ascii="Calibri Light" w:hAnsi="Calibri Light"/>
        </w:rPr>
        <w:t xml:space="preserve">Derhalve is een dergelijke strafverminderende omstandigheid in sterkere mate afhankelijk van de casuïstiek van een ernstig zedendelict. </w:t>
      </w:r>
      <w:r w:rsidR="00FE1AB0" w:rsidRPr="00623AC6">
        <w:rPr>
          <w:rFonts w:ascii="Calibri Light" w:hAnsi="Calibri Light"/>
        </w:rPr>
        <w:br/>
      </w:r>
      <w:r w:rsidR="00FE1AB0" w:rsidRPr="00623AC6">
        <w:rPr>
          <w:rFonts w:ascii="Calibri Light" w:hAnsi="Calibri Light"/>
        </w:rPr>
        <w:br/>
      </w:r>
      <w:r w:rsidR="00FE1AB0" w:rsidRPr="00623AC6">
        <w:rPr>
          <w:rStyle w:val="Kop2Char"/>
          <w:rFonts w:ascii="Calibri Light" w:hAnsi="Calibri Light"/>
          <w:sz w:val="22"/>
          <w:szCs w:val="22"/>
        </w:rPr>
        <w:t>Deelconclusie</w:t>
      </w:r>
      <w:r w:rsidR="00FE1AB0" w:rsidRPr="00623AC6">
        <w:rPr>
          <w:rStyle w:val="Kop2Char"/>
          <w:rFonts w:ascii="Calibri Light" w:hAnsi="Calibri Light"/>
          <w:sz w:val="22"/>
          <w:szCs w:val="22"/>
        </w:rPr>
        <w:br/>
      </w:r>
      <w:r w:rsidR="00FE1AB0" w:rsidRPr="00623AC6">
        <w:rPr>
          <w:rStyle w:val="Kop2Char"/>
          <w:rFonts w:ascii="Calibri Light" w:hAnsi="Calibri Light"/>
          <w:sz w:val="22"/>
          <w:szCs w:val="22"/>
        </w:rPr>
        <w:br/>
      </w:r>
      <w:r w:rsidR="00BF00A1" w:rsidRPr="00623AC6">
        <w:rPr>
          <w:rStyle w:val="Kop2Char"/>
          <w:rFonts w:ascii="Calibri Light" w:hAnsi="Calibri Light"/>
          <w:b w:val="0"/>
          <w:color w:val="auto"/>
          <w:sz w:val="22"/>
          <w:szCs w:val="22"/>
        </w:rPr>
        <w:t>Bij het zestal ond</w:t>
      </w:r>
      <w:r w:rsidR="00452B29" w:rsidRPr="00623AC6">
        <w:rPr>
          <w:rStyle w:val="Kop2Char"/>
          <w:rFonts w:ascii="Calibri Light" w:hAnsi="Calibri Light"/>
          <w:b w:val="0"/>
          <w:color w:val="auto"/>
          <w:sz w:val="22"/>
          <w:szCs w:val="22"/>
        </w:rPr>
        <w:t>erzochte delictgroepen omtrent ernstige zedendelicten</w:t>
      </w:r>
      <w:r w:rsidR="00BF00A1" w:rsidRPr="00623AC6">
        <w:rPr>
          <w:rStyle w:val="Kop2Char"/>
          <w:rFonts w:ascii="Calibri Light" w:hAnsi="Calibri Light"/>
          <w:b w:val="0"/>
          <w:color w:val="auto"/>
          <w:sz w:val="22"/>
          <w:szCs w:val="22"/>
        </w:rPr>
        <w:t>, wordt resocialisatie van de verdachten en de voortzetting van de persoonlijke ontwikkeling</w:t>
      </w:r>
      <w:r w:rsidR="00EA4362" w:rsidRPr="00623AC6">
        <w:rPr>
          <w:rStyle w:val="Kop2Char"/>
          <w:rFonts w:ascii="Calibri Light" w:hAnsi="Calibri Light"/>
          <w:b w:val="0"/>
          <w:color w:val="auto"/>
          <w:sz w:val="22"/>
          <w:szCs w:val="22"/>
        </w:rPr>
        <w:t xml:space="preserve"> als voornaamste reden voor</w:t>
      </w:r>
      <w:r w:rsidR="00BF00A1" w:rsidRPr="00623AC6">
        <w:rPr>
          <w:rStyle w:val="Kop2Char"/>
          <w:rFonts w:ascii="Calibri Light" w:hAnsi="Calibri Light"/>
          <w:b w:val="0"/>
          <w:color w:val="auto"/>
          <w:sz w:val="22"/>
          <w:szCs w:val="22"/>
        </w:rPr>
        <w:t xml:space="preserve"> omzeiling van het op deze delicten r</w:t>
      </w:r>
      <w:r w:rsidR="00EA4362" w:rsidRPr="00623AC6">
        <w:rPr>
          <w:rStyle w:val="Kop2Char"/>
          <w:rFonts w:ascii="Calibri Light" w:hAnsi="Calibri Light"/>
          <w:b w:val="0"/>
          <w:color w:val="auto"/>
          <w:sz w:val="22"/>
          <w:szCs w:val="22"/>
        </w:rPr>
        <w:t>ustende taakstrafv</w:t>
      </w:r>
      <w:r w:rsidR="00452B29" w:rsidRPr="00623AC6">
        <w:rPr>
          <w:rStyle w:val="Kop2Char"/>
          <w:rFonts w:ascii="Calibri Light" w:hAnsi="Calibri Light"/>
          <w:b w:val="0"/>
          <w:color w:val="auto"/>
          <w:sz w:val="22"/>
          <w:szCs w:val="22"/>
        </w:rPr>
        <w:t>erbod gezien</w:t>
      </w:r>
      <w:r w:rsidR="00EA4362" w:rsidRPr="00623AC6">
        <w:rPr>
          <w:rStyle w:val="Kop2Char"/>
          <w:rFonts w:ascii="Calibri Light" w:hAnsi="Calibri Light"/>
          <w:b w:val="0"/>
          <w:color w:val="auto"/>
          <w:sz w:val="22"/>
          <w:szCs w:val="22"/>
        </w:rPr>
        <w:t xml:space="preserve">. </w:t>
      </w:r>
      <w:r w:rsidR="00452B29" w:rsidRPr="00623AC6">
        <w:rPr>
          <w:rStyle w:val="Kop2Char"/>
          <w:rFonts w:ascii="Calibri Light" w:hAnsi="Calibri Light"/>
          <w:b w:val="0"/>
          <w:color w:val="auto"/>
          <w:sz w:val="22"/>
          <w:szCs w:val="22"/>
        </w:rPr>
        <w:t xml:space="preserve">Feitenrechters menen </w:t>
      </w:r>
      <w:r w:rsidR="003764A0" w:rsidRPr="00623AC6">
        <w:rPr>
          <w:rStyle w:val="Kop2Char"/>
          <w:rFonts w:ascii="Calibri Light" w:hAnsi="Calibri Light"/>
          <w:b w:val="0"/>
          <w:color w:val="auto"/>
          <w:sz w:val="22"/>
          <w:szCs w:val="22"/>
        </w:rPr>
        <w:t xml:space="preserve">namelijk </w:t>
      </w:r>
      <w:r w:rsidR="00452B29" w:rsidRPr="00623AC6">
        <w:rPr>
          <w:rStyle w:val="Kop2Char"/>
          <w:rFonts w:ascii="Calibri Light" w:hAnsi="Calibri Light"/>
          <w:b w:val="0"/>
          <w:color w:val="auto"/>
          <w:sz w:val="22"/>
          <w:szCs w:val="22"/>
        </w:rPr>
        <w:t>dat deze omzeiling</w:t>
      </w:r>
      <w:r w:rsidR="000C503F" w:rsidRPr="00623AC6">
        <w:rPr>
          <w:rStyle w:val="Kop2Char"/>
          <w:rFonts w:ascii="Calibri Light" w:hAnsi="Calibri Light"/>
          <w:b w:val="0"/>
          <w:color w:val="auto"/>
          <w:sz w:val="22"/>
          <w:szCs w:val="22"/>
        </w:rPr>
        <w:t xml:space="preserve"> geen afbreuk </w:t>
      </w:r>
      <w:r w:rsidR="00452B29" w:rsidRPr="00623AC6">
        <w:rPr>
          <w:rStyle w:val="Kop2Char"/>
          <w:rFonts w:ascii="Calibri Light" w:hAnsi="Calibri Light"/>
          <w:b w:val="0"/>
          <w:color w:val="auto"/>
          <w:sz w:val="22"/>
          <w:szCs w:val="22"/>
        </w:rPr>
        <w:t xml:space="preserve">doet </w:t>
      </w:r>
      <w:r w:rsidR="00FC73D1" w:rsidRPr="00623AC6">
        <w:rPr>
          <w:rStyle w:val="Kop2Char"/>
          <w:rFonts w:ascii="Calibri Light" w:hAnsi="Calibri Light"/>
          <w:b w:val="0"/>
          <w:color w:val="auto"/>
          <w:sz w:val="22"/>
          <w:szCs w:val="22"/>
        </w:rPr>
        <w:t>aan de intentie van de wetgever</w:t>
      </w:r>
      <w:r w:rsidR="008D2887" w:rsidRPr="00623AC6">
        <w:rPr>
          <w:rStyle w:val="Kop2Char"/>
          <w:rFonts w:ascii="Calibri Light" w:hAnsi="Calibri Light"/>
          <w:b w:val="0"/>
          <w:color w:val="auto"/>
          <w:sz w:val="22"/>
          <w:szCs w:val="22"/>
        </w:rPr>
        <w:t xml:space="preserve"> bij a</w:t>
      </w:r>
      <w:r w:rsidR="00CF1D85" w:rsidRPr="00623AC6">
        <w:rPr>
          <w:rStyle w:val="Kop2Char"/>
          <w:rFonts w:ascii="Calibri Light" w:hAnsi="Calibri Light"/>
          <w:b w:val="0"/>
          <w:color w:val="auto"/>
          <w:sz w:val="22"/>
          <w:szCs w:val="22"/>
        </w:rPr>
        <w:t>rt. 22b Sr; er</w:t>
      </w:r>
      <w:r w:rsidR="000C503F" w:rsidRPr="00623AC6">
        <w:rPr>
          <w:rStyle w:val="Kop2Char"/>
          <w:rFonts w:ascii="Calibri Light" w:hAnsi="Calibri Light"/>
          <w:b w:val="0"/>
          <w:color w:val="auto"/>
          <w:sz w:val="22"/>
          <w:szCs w:val="22"/>
        </w:rPr>
        <w:t xml:space="preserve"> is </w:t>
      </w:r>
      <w:r w:rsidR="00841973" w:rsidRPr="00623AC6">
        <w:rPr>
          <w:rStyle w:val="Kop2Char"/>
          <w:rFonts w:ascii="Calibri Light" w:hAnsi="Calibri Light"/>
          <w:b w:val="0"/>
          <w:color w:val="auto"/>
          <w:sz w:val="22"/>
          <w:szCs w:val="22"/>
        </w:rPr>
        <w:t xml:space="preserve">slechts </w:t>
      </w:r>
      <w:r w:rsidR="00452B29" w:rsidRPr="00623AC6">
        <w:rPr>
          <w:rStyle w:val="Kop2Char"/>
          <w:rFonts w:ascii="Calibri Light" w:hAnsi="Calibri Light"/>
          <w:b w:val="0"/>
          <w:color w:val="auto"/>
          <w:sz w:val="22"/>
          <w:szCs w:val="22"/>
        </w:rPr>
        <w:t>sprak</w:t>
      </w:r>
      <w:r w:rsidR="008D2887" w:rsidRPr="00623AC6">
        <w:rPr>
          <w:rStyle w:val="Kop2Char"/>
          <w:rFonts w:ascii="Calibri Light" w:hAnsi="Calibri Light"/>
          <w:b w:val="0"/>
          <w:color w:val="auto"/>
          <w:sz w:val="22"/>
          <w:szCs w:val="22"/>
        </w:rPr>
        <w:t>e</w:t>
      </w:r>
      <w:r w:rsidR="00452B29" w:rsidRPr="00623AC6">
        <w:rPr>
          <w:rStyle w:val="Kop2Char"/>
          <w:rFonts w:ascii="Calibri Light" w:hAnsi="Calibri Light"/>
          <w:b w:val="0"/>
          <w:color w:val="auto"/>
          <w:sz w:val="22"/>
          <w:szCs w:val="22"/>
        </w:rPr>
        <w:t xml:space="preserve"> van een belangenafweging tussen het strafvorderlijk belang en het resocialisatiebelang</w:t>
      </w:r>
      <w:r w:rsidR="00703F50" w:rsidRPr="00623AC6">
        <w:rPr>
          <w:rStyle w:val="Kop2Char"/>
          <w:rFonts w:ascii="Calibri Light" w:hAnsi="Calibri Light"/>
          <w:b w:val="0"/>
          <w:color w:val="auto"/>
          <w:sz w:val="22"/>
          <w:szCs w:val="22"/>
        </w:rPr>
        <w:t xml:space="preserve"> van </w:t>
      </w:r>
      <w:r w:rsidR="000F1A89" w:rsidRPr="00623AC6">
        <w:rPr>
          <w:rStyle w:val="Kop2Char"/>
          <w:rFonts w:ascii="Calibri Light" w:hAnsi="Calibri Light"/>
          <w:b w:val="0"/>
          <w:color w:val="auto"/>
          <w:sz w:val="22"/>
          <w:szCs w:val="22"/>
        </w:rPr>
        <w:t>zedend</w:t>
      </w:r>
      <w:r w:rsidR="00703F50" w:rsidRPr="00623AC6">
        <w:rPr>
          <w:rStyle w:val="Kop2Char"/>
          <w:rFonts w:ascii="Calibri Light" w:hAnsi="Calibri Light"/>
          <w:b w:val="0"/>
          <w:color w:val="auto"/>
          <w:sz w:val="22"/>
          <w:szCs w:val="22"/>
        </w:rPr>
        <w:t>elinquenten</w:t>
      </w:r>
      <w:r w:rsidR="00452B29" w:rsidRPr="00623AC6">
        <w:rPr>
          <w:rStyle w:val="Kop2Char"/>
          <w:rFonts w:ascii="Calibri Light" w:hAnsi="Calibri Light"/>
          <w:b w:val="0"/>
          <w:color w:val="auto"/>
          <w:sz w:val="22"/>
          <w:szCs w:val="22"/>
        </w:rPr>
        <w:t>.</w:t>
      </w:r>
      <w:r w:rsidR="000C503F" w:rsidRPr="00623AC6">
        <w:rPr>
          <w:rStyle w:val="Kop2Char"/>
          <w:rFonts w:ascii="Calibri Light" w:hAnsi="Calibri Light"/>
          <w:b w:val="0"/>
          <w:color w:val="auto"/>
          <w:sz w:val="22"/>
          <w:szCs w:val="22"/>
        </w:rPr>
        <w:t xml:space="preserve"> </w:t>
      </w:r>
      <w:r w:rsidR="00B26B2E" w:rsidRPr="00623AC6">
        <w:rPr>
          <w:rStyle w:val="Kop2Char"/>
          <w:rFonts w:ascii="Calibri Light" w:hAnsi="Calibri Light"/>
          <w:b w:val="0"/>
          <w:color w:val="auto"/>
          <w:sz w:val="22"/>
          <w:szCs w:val="22"/>
        </w:rPr>
        <w:t xml:space="preserve">De reclasseringsadviezen dienen bij de resocialisatie van de verdachten van ernstige zedendelicten in meer dan driekwart van de uitspraken </w:t>
      </w:r>
      <w:r w:rsidR="00D666B4" w:rsidRPr="00623AC6">
        <w:rPr>
          <w:rStyle w:val="Kop2Char"/>
          <w:rFonts w:ascii="Calibri Light" w:hAnsi="Calibri Light"/>
          <w:b w:val="0"/>
          <w:color w:val="auto"/>
          <w:sz w:val="22"/>
          <w:szCs w:val="22"/>
        </w:rPr>
        <w:t xml:space="preserve">een steunende rol in de afweging van feitenrechters, om het taakstrafverbod ex art. </w:t>
      </w:r>
      <w:r w:rsidR="00887DE0" w:rsidRPr="00623AC6">
        <w:rPr>
          <w:rStyle w:val="Kop2Char"/>
          <w:rFonts w:ascii="Calibri Light" w:hAnsi="Calibri Light"/>
          <w:b w:val="0"/>
          <w:color w:val="auto"/>
          <w:sz w:val="22"/>
          <w:szCs w:val="22"/>
        </w:rPr>
        <w:t>22b Sr al dan niet te omzeilen, met het oog op het even</w:t>
      </w:r>
      <w:r w:rsidR="00452B29" w:rsidRPr="00623AC6">
        <w:rPr>
          <w:rStyle w:val="Kop2Char"/>
          <w:rFonts w:ascii="Calibri Light" w:hAnsi="Calibri Light"/>
          <w:b w:val="0"/>
          <w:color w:val="auto"/>
          <w:sz w:val="22"/>
          <w:szCs w:val="22"/>
        </w:rPr>
        <w:t xml:space="preserve">tueel bestaande recidiverisico. </w:t>
      </w:r>
      <w:r w:rsidR="00FE12EA" w:rsidRPr="00623AC6">
        <w:rPr>
          <w:rStyle w:val="Kop2Char"/>
          <w:rFonts w:ascii="Calibri Light" w:hAnsi="Calibri Light"/>
          <w:b w:val="0"/>
          <w:color w:val="auto"/>
          <w:sz w:val="22"/>
          <w:szCs w:val="22"/>
        </w:rPr>
        <w:t>Strafverminderende omstandigheden worden vrijwel altijd in ac</w:t>
      </w:r>
      <w:r w:rsidR="004C7A6E" w:rsidRPr="00623AC6">
        <w:rPr>
          <w:rStyle w:val="Kop2Char"/>
          <w:rFonts w:ascii="Calibri Light" w:hAnsi="Calibri Light"/>
          <w:b w:val="0"/>
          <w:color w:val="auto"/>
          <w:sz w:val="22"/>
          <w:szCs w:val="22"/>
        </w:rPr>
        <w:t xml:space="preserve">ht genomen door feitenrechters. Deze omstandigheden </w:t>
      </w:r>
      <w:r w:rsidR="00FE12EA" w:rsidRPr="00623AC6">
        <w:rPr>
          <w:rStyle w:val="Kop2Char"/>
          <w:rFonts w:ascii="Calibri Light" w:hAnsi="Calibri Light"/>
          <w:b w:val="0"/>
          <w:color w:val="auto"/>
          <w:sz w:val="22"/>
          <w:szCs w:val="22"/>
        </w:rPr>
        <w:t>manif</w:t>
      </w:r>
      <w:r w:rsidR="004C7A6E" w:rsidRPr="00623AC6">
        <w:rPr>
          <w:rStyle w:val="Kop2Char"/>
          <w:rFonts w:ascii="Calibri Light" w:hAnsi="Calibri Light"/>
          <w:b w:val="0"/>
          <w:color w:val="auto"/>
          <w:sz w:val="22"/>
          <w:szCs w:val="22"/>
        </w:rPr>
        <w:t xml:space="preserve">esteren zich </w:t>
      </w:r>
      <w:r w:rsidR="00FE12EA" w:rsidRPr="00623AC6">
        <w:rPr>
          <w:rStyle w:val="Kop2Char"/>
          <w:rFonts w:ascii="Calibri Light" w:hAnsi="Calibri Light"/>
          <w:b w:val="0"/>
          <w:color w:val="auto"/>
          <w:sz w:val="22"/>
          <w:szCs w:val="22"/>
        </w:rPr>
        <w:t xml:space="preserve">in de mogelijkheid </w:t>
      </w:r>
      <w:r w:rsidR="004C7A6E" w:rsidRPr="00623AC6">
        <w:rPr>
          <w:rStyle w:val="Kop2Char"/>
          <w:rFonts w:ascii="Calibri Light" w:hAnsi="Calibri Light"/>
          <w:b w:val="0"/>
          <w:color w:val="auto"/>
          <w:sz w:val="22"/>
          <w:szCs w:val="22"/>
        </w:rPr>
        <w:t>van</w:t>
      </w:r>
      <w:r w:rsidR="00FE12EA" w:rsidRPr="00623AC6">
        <w:rPr>
          <w:rStyle w:val="Kop2Char"/>
          <w:rFonts w:ascii="Calibri Light" w:hAnsi="Calibri Light"/>
          <w:b w:val="0"/>
          <w:color w:val="auto"/>
          <w:sz w:val="22"/>
          <w:szCs w:val="22"/>
        </w:rPr>
        <w:t xml:space="preserve"> rechters om h</w:t>
      </w:r>
      <w:r w:rsidR="004C7A6E" w:rsidRPr="00623AC6">
        <w:rPr>
          <w:rStyle w:val="Kop2Char"/>
          <w:rFonts w:ascii="Calibri Light" w:hAnsi="Calibri Light"/>
          <w:b w:val="0"/>
          <w:color w:val="auto"/>
          <w:sz w:val="22"/>
          <w:szCs w:val="22"/>
        </w:rPr>
        <w:t>et taakstrafverbod te omzeilen, door een minimale gevangenisstraf op te leggen, met het oog op de resocialisatie van verdachten van ernstige zedendelicten.</w:t>
      </w:r>
      <w:r w:rsidR="00452B29" w:rsidRPr="00623AC6">
        <w:rPr>
          <w:rStyle w:val="Kop2Char"/>
          <w:rFonts w:ascii="Calibri Light" w:hAnsi="Calibri Light"/>
          <w:b w:val="0"/>
          <w:color w:val="auto"/>
          <w:sz w:val="22"/>
          <w:szCs w:val="22"/>
        </w:rPr>
        <w:t xml:space="preserve"> </w:t>
      </w:r>
      <w:r w:rsidR="00032AB5" w:rsidRPr="00623AC6">
        <w:rPr>
          <w:rStyle w:val="Kop2Char"/>
          <w:rFonts w:ascii="Calibri Light" w:hAnsi="Calibri Light"/>
          <w:b w:val="0"/>
          <w:color w:val="auto"/>
          <w:sz w:val="22"/>
          <w:szCs w:val="22"/>
        </w:rPr>
        <w:t>Persoonlijke omstandigheden</w:t>
      </w:r>
      <w:r w:rsidR="00882B54" w:rsidRPr="00623AC6">
        <w:rPr>
          <w:rStyle w:val="Kop2Char"/>
          <w:rFonts w:ascii="Calibri Light" w:hAnsi="Calibri Light"/>
          <w:b w:val="0"/>
          <w:color w:val="auto"/>
          <w:sz w:val="22"/>
          <w:szCs w:val="22"/>
        </w:rPr>
        <w:t xml:space="preserve"> van verdachten</w:t>
      </w:r>
      <w:r w:rsidR="00032AB5" w:rsidRPr="00623AC6">
        <w:rPr>
          <w:rStyle w:val="Kop2Char"/>
          <w:rFonts w:ascii="Calibri Light" w:hAnsi="Calibri Light"/>
          <w:b w:val="0"/>
          <w:color w:val="auto"/>
          <w:sz w:val="22"/>
          <w:szCs w:val="22"/>
        </w:rPr>
        <w:t xml:space="preserve"> vallen vaak samen met strafvermind</w:t>
      </w:r>
      <w:r w:rsidR="00C73DA9" w:rsidRPr="00623AC6">
        <w:rPr>
          <w:rStyle w:val="Kop2Char"/>
          <w:rFonts w:ascii="Calibri Light" w:hAnsi="Calibri Light"/>
          <w:b w:val="0"/>
          <w:color w:val="auto"/>
          <w:sz w:val="22"/>
          <w:szCs w:val="22"/>
        </w:rPr>
        <w:t>erende omstandigheden bij ernstige zedendelicten ex art. 22b lid 1 Sr.</w:t>
      </w:r>
      <w:r w:rsidR="00032AB5" w:rsidRPr="00623AC6">
        <w:rPr>
          <w:rStyle w:val="Kop2Char"/>
          <w:rFonts w:ascii="Calibri Light" w:hAnsi="Calibri Light"/>
          <w:b w:val="0"/>
          <w:color w:val="auto"/>
          <w:sz w:val="22"/>
          <w:szCs w:val="22"/>
        </w:rPr>
        <w:t xml:space="preserve"> Strafvermeerderende omstandigheden worden een enkele keer aanwezig geacht</w:t>
      </w:r>
      <w:r w:rsidR="00C73DA9" w:rsidRPr="00623AC6">
        <w:rPr>
          <w:rStyle w:val="Kop2Char"/>
          <w:rFonts w:ascii="Calibri Light" w:hAnsi="Calibri Light"/>
          <w:b w:val="0"/>
          <w:color w:val="auto"/>
          <w:sz w:val="22"/>
          <w:szCs w:val="22"/>
        </w:rPr>
        <w:t xml:space="preserve"> door feitenrechters</w:t>
      </w:r>
      <w:r w:rsidR="00032AB5" w:rsidRPr="00623AC6">
        <w:rPr>
          <w:rStyle w:val="Kop2Char"/>
          <w:rFonts w:ascii="Calibri Light" w:hAnsi="Calibri Light"/>
          <w:b w:val="0"/>
          <w:color w:val="auto"/>
          <w:sz w:val="22"/>
          <w:szCs w:val="22"/>
        </w:rPr>
        <w:t>. Deze manifesteren zich echter niet in de toename van de duur van een onvoorwaardelijke gevangenisstraf, maar in de hoogte van de taakstraffen of de duur van de voorwaardelijk</w:t>
      </w:r>
      <w:r w:rsidR="00C73DA9" w:rsidRPr="00623AC6">
        <w:rPr>
          <w:rStyle w:val="Kop2Char"/>
          <w:rFonts w:ascii="Calibri Light" w:hAnsi="Calibri Light"/>
          <w:b w:val="0"/>
          <w:color w:val="auto"/>
          <w:sz w:val="22"/>
          <w:szCs w:val="22"/>
        </w:rPr>
        <w:t xml:space="preserve"> opgelegde gevangenisstraf. Wederom kan dit worden verklaard vanui</w:t>
      </w:r>
      <w:r w:rsidR="00D15408" w:rsidRPr="00623AC6">
        <w:rPr>
          <w:rStyle w:val="Kop2Char"/>
          <w:rFonts w:ascii="Calibri Light" w:hAnsi="Calibri Light"/>
          <w:b w:val="0"/>
          <w:color w:val="auto"/>
          <w:sz w:val="22"/>
          <w:szCs w:val="22"/>
        </w:rPr>
        <w:t xml:space="preserve">t de heersende resocialisatiegedachte </w:t>
      </w:r>
      <w:r w:rsidR="009915BA" w:rsidRPr="00623AC6">
        <w:rPr>
          <w:rStyle w:val="Kop2Char"/>
          <w:rFonts w:ascii="Calibri Light" w:hAnsi="Calibri Light"/>
          <w:b w:val="0"/>
          <w:color w:val="auto"/>
          <w:sz w:val="22"/>
          <w:szCs w:val="22"/>
        </w:rPr>
        <w:t xml:space="preserve">onder </w:t>
      </w:r>
      <w:r w:rsidR="00721971" w:rsidRPr="00623AC6">
        <w:rPr>
          <w:rStyle w:val="Kop2Char"/>
          <w:rFonts w:ascii="Calibri Light" w:hAnsi="Calibri Light"/>
          <w:b w:val="0"/>
          <w:color w:val="auto"/>
          <w:sz w:val="22"/>
          <w:szCs w:val="22"/>
        </w:rPr>
        <w:t xml:space="preserve">feitenrechters. </w:t>
      </w:r>
    </w:p>
    <w:p w:rsidR="002A10A8" w:rsidRPr="00623AC6" w:rsidRDefault="002A10A8" w:rsidP="00076D3A">
      <w:pPr>
        <w:spacing w:line="360" w:lineRule="auto"/>
        <w:rPr>
          <w:rFonts w:ascii="Calibri Light" w:hAnsi="Calibri Light"/>
        </w:rPr>
      </w:pPr>
    </w:p>
    <w:p w:rsidR="000C6750" w:rsidRPr="00623AC6" w:rsidRDefault="000C6750" w:rsidP="00AA64DF">
      <w:pPr>
        <w:rPr>
          <w:rFonts w:ascii="Calibri Light" w:hAnsi="Calibri Light"/>
          <w:b/>
        </w:rPr>
      </w:pPr>
    </w:p>
    <w:p w:rsidR="002A10A8" w:rsidRPr="00623AC6" w:rsidRDefault="00104986" w:rsidP="00C20EEB">
      <w:pPr>
        <w:pStyle w:val="Kop1"/>
        <w:rPr>
          <w:color w:val="4F81BD" w:themeColor="accent1"/>
          <w:sz w:val="22"/>
          <w:szCs w:val="22"/>
        </w:rPr>
      </w:pPr>
      <w:bookmarkStart w:id="206" w:name="_Toc516532501"/>
      <w:bookmarkStart w:id="207" w:name="_Toc516534246"/>
      <w:bookmarkStart w:id="208" w:name="_Toc516534676"/>
      <w:r w:rsidRPr="00623AC6">
        <w:rPr>
          <w:color w:val="4F81BD" w:themeColor="accent1"/>
          <w:szCs w:val="22"/>
        </w:rPr>
        <w:t>Hoofdstuk 4: Conclusies</w:t>
      </w:r>
      <w:bookmarkEnd w:id="206"/>
      <w:bookmarkEnd w:id="207"/>
      <w:bookmarkEnd w:id="208"/>
    </w:p>
    <w:p w:rsidR="00104986" w:rsidRPr="00623AC6" w:rsidRDefault="00104986" w:rsidP="00104986">
      <w:pPr>
        <w:rPr>
          <w:rFonts w:ascii="Calibri Light" w:hAnsi="Calibri Light"/>
        </w:rPr>
      </w:pPr>
    </w:p>
    <w:p w:rsidR="00104986" w:rsidRPr="00623AC6" w:rsidRDefault="003504C3" w:rsidP="002421EB">
      <w:pPr>
        <w:spacing w:line="360" w:lineRule="auto"/>
        <w:rPr>
          <w:rFonts w:ascii="Calibri Light" w:hAnsi="Calibri Light"/>
        </w:rPr>
      </w:pPr>
      <w:r w:rsidRPr="00623AC6">
        <w:rPr>
          <w:rFonts w:ascii="Calibri Light" w:hAnsi="Calibri Light"/>
        </w:rPr>
        <w:t xml:space="preserve">De centrale vraag in dit </w:t>
      </w:r>
      <w:r w:rsidR="009D77A8" w:rsidRPr="00623AC6">
        <w:rPr>
          <w:rFonts w:ascii="Calibri Light" w:hAnsi="Calibri Light"/>
        </w:rPr>
        <w:t xml:space="preserve">praktijkgericht juridisch </w:t>
      </w:r>
      <w:r w:rsidR="00B32775" w:rsidRPr="00623AC6">
        <w:rPr>
          <w:rFonts w:ascii="Calibri Light" w:hAnsi="Calibri Light"/>
        </w:rPr>
        <w:t>onderzoek luid</w:t>
      </w:r>
      <w:r w:rsidR="00167248" w:rsidRPr="00623AC6">
        <w:rPr>
          <w:rFonts w:ascii="Calibri Light" w:hAnsi="Calibri Light"/>
        </w:rPr>
        <w:t>t</w:t>
      </w:r>
      <w:r w:rsidRPr="00623AC6">
        <w:rPr>
          <w:rFonts w:ascii="Calibri Light" w:hAnsi="Calibri Light"/>
        </w:rPr>
        <w:t xml:space="preserve"> als volgt:</w:t>
      </w:r>
    </w:p>
    <w:p w:rsidR="003504C3" w:rsidRPr="00623AC6" w:rsidRDefault="003504C3" w:rsidP="002421EB">
      <w:pPr>
        <w:pStyle w:val="Geenafstand"/>
        <w:spacing w:line="360" w:lineRule="auto"/>
        <w:rPr>
          <w:rFonts w:ascii="Calibri Light" w:hAnsi="Calibri Light"/>
        </w:rPr>
      </w:pPr>
      <w:r w:rsidRPr="00623AC6">
        <w:rPr>
          <w:rFonts w:ascii="Calibri Light" w:hAnsi="Calibri Light"/>
        </w:rPr>
        <w:t xml:space="preserve">‘Welk advies kan </w:t>
      </w:r>
      <w:r w:rsidR="00573DF3" w:rsidRPr="00623AC6">
        <w:rPr>
          <w:rFonts w:ascii="Calibri Light" w:hAnsi="Calibri Light"/>
        </w:rPr>
        <w:t xml:space="preserve">aan </w:t>
      </w:r>
      <w:r w:rsidRPr="00623AC6">
        <w:rPr>
          <w:rFonts w:ascii="Calibri Light" w:hAnsi="Calibri Light"/>
        </w:rPr>
        <w:t>Baumga</w:t>
      </w:r>
      <w:r w:rsidR="00573DF3" w:rsidRPr="00623AC6">
        <w:rPr>
          <w:rFonts w:ascii="Calibri Light" w:hAnsi="Calibri Light"/>
        </w:rPr>
        <w:t>rten CS Advocaten gegeven worden,</w:t>
      </w:r>
      <w:r w:rsidRPr="00623AC6">
        <w:rPr>
          <w:rFonts w:ascii="Calibri Light" w:hAnsi="Calibri Light"/>
        </w:rPr>
        <w:t xml:space="preserve"> met betrekking tot de feiten en omstandigheden, waaronder het taakstrafverbod inzake ernstige zedendelicten ex art. 22b lid 1 Sr door </w:t>
      </w:r>
      <w:r w:rsidR="00767645" w:rsidRPr="00623AC6">
        <w:rPr>
          <w:rFonts w:ascii="Calibri Light" w:hAnsi="Calibri Light"/>
        </w:rPr>
        <w:t>feiten</w:t>
      </w:r>
      <w:r w:rsidRPr="00623AC6">
        <w:rPr>
          <w:rFonts w:ascii="Calibri Light" w:hAnsi="Calibri Light"/>
        </w:rPr>
        <w:t>rechters wordt omzeild, blijkens wet- en regelgeving, literatuuronderzoek en jurisprudentieonderzoek?’.</w:t>
      </w:r>
    </w:p>
    <w:p w:rsidR="008B7E3A" w:rsidRPr="00623AC6" w:rsidRDefault="008B7E3A" w:rsidP="002421EB">
      <w:pPr>
        <w:pStyle w:val="Geenafstand"/>
        <w:spacing w:line="360" w:lineRule="auto"/>
        <w:rPr>
          <w:rFonts w:ascii="Calibri Light" w:hAnsi="Calibri Light"/>
        </w:rPr>
      </w:pPr>
    </w:p>
    <w:p w:rsidR="009421E9" w:rsidRPr="00623AC6" w:rsidRDefault="00662DFB" w:rsidP="002421EB">
      <w:pPr>
        <w:pStyle w:val="Geenafstand"/>
        <w:spacing w:line="360" w:lineRule="auto"/>
        <w:rPr>
          <w:rFonts w:ascii="Calibri Light" w:hAnsi="Calibri Light"/>
        </w:rPr>
      </w:pPr>
      <w:r w:rsidRPr="00623AC6">
        <w:rPr>
          <w:rFonts w:ascii="Calibri Light" w:hAnsi="Calibri Light"/>
        </w:rPr>
        <w:t xml:space="preserve">Uit het </w:t>
      </w:r>
      <w:r w:rsidR="00BD44AE" w:rsidRPr="00623AC6">
        <w:rPr>
          <w:rFonts w:ascii="Calibri Light" w:hAnsi="Calibri Light"/>
        </w:rPr>
        <w:t>theoretisch-</w:t>
      </w:r>
      <w:r w:rsidRPr="00623AC6">
        <w:rPr>
          <w:rFonts w:ascii="Calibri Light" w:hAnsi="Calibri Light"/>
        </w:rPr>
        <w:t xml:space="preserve">juridisch kader is gebleken dat </w:t>
      </w:r>
      <w:r w:rsidR="006749CD" w:rsidRPr="00623AC6">
        <w:rPr>
          <w:rFonts w:ascii="Calibri Light" w:hAnsi="Calibri Light"/>
        </w:rPr>
        <w:t xml:space="preserve">vanuit </w:t>
      </w:r>
      <w:r w:rsidR="009421E9" w:rsidRPr="00623AC6">
        <w:rPr>
          <w:rFonts w:ascii="Calibri Light" w:hAnsi="Calibri Light"/>
        </w:rPr>
        <w:t>de gedachte van de speciale preventie</w:t>
      </w:r>
      <w:r w:rsidR="006749CD" w:rsidRPr="00623AC6">
        <w:rPr>
          <w:rFonts w:ascii="Calibri Light" w:hAnsi="Calibri Light"/>
        </w:rPr>
        <w:t>, d</w:t>
      </w:r>
      <w:r w:rsidR="009421E9" w:rsidRPr="00623AC6">
        <w:rPr>
          <w:rFonts w:ascii="Calibri Light" w:hAnsi="Calibri Light"/>
        </w:rPr>
        <w:t>e taakstraf de in de maatschappij h</w:t>
      </w:r>
      <w:r w:rsidR="006749CD" w:rsidRPr="00623AC6">
        <w:rPr>
          <w:rFonts w:ascii="Calibri Light" w:hAnsi="Calibri Light"/>
        </w:rPr>
        <w:t>eersende resocialisatiegedachte diende.</w:t>
      </w:r>
      <w:r w:rsidR="009421E9" w:rsidRPr="00623AC6">
        <w:rPr>
          <w:rFonts w:ascii="Calibri Light" w:hAnsi="Calibri Light"/>
        </w:rPr>
        <w:t xml:space="preserve"> </w:t>
      </w:r>
      <w:r w:rsidR="00BA2101" w:rsidRPr="00623AC6">
        <w:rPr>
          <w:rFonts w:ascii="Calibri Light" w:hAnsi="Calibri Light"/>
        </w:rPr>
        <w:t>Bovendien is gebleken dat o</w:t>
      </w:r>
      <w:r w:rsidR="009421E9" w:rsidRPr="00623AC6">
        <w:rPr>
          <w:rFonts w:ascii="Calibri Light" w:hAnsi="Calibri Light"/>
        </w:rPr>
        <w:t xml:space="preserve">nderzoek heeft uitgewezen dat de maatschappelijke acceptatie van taakstraffen groot is en dat de nadruk bij het opleggen van straffen op resocialisatie wordt gelegd in plaats van het opleggen van een </w:t>
      </w:r>
      <w:r w:rsidR="008C3196" w:rsidRPr="00623AC6">
        <w:rPr>
          <w:rFonts w:ascii="Calibri Light" w:hAnsi="Calibri Light"/>
        </w:rPr>
        <w:t>vrijheidsstraf.</w:t>
      </w:r>
    </w:p>
    <w:p w:rsidR="00662DFB" w:rsidRPr="00623AC6" w:rsidRDefault="00662DFB" w:rsidP="002421EB">
      <w:pPr>
        <w:pStyle w:val="Geenafstand"/>
        <w:spacing w:line="360" w:lineRule="auto"/>
        <w:rPr>
          <w:rFonts w:ascii="Calibri Light" w:hAnsi="Calibri Light"/>
        </w:rPr>
      </w:pPr>
    </w:p>
    <w:p w:rsidR="00303E2E" w:rsidRPr="00623AC6" w:rsidRDefault="00662DFB" w:rsidP="00303E2E">
      <w:pPr>
        <w:pStyle w:val="Geenafstand"/>
        <w:spacing w:line="360" w:lineRule="auto"/>
        <w:rPr>
          <w:rFonts w:ascii="Calibri Light" w:hAnsi="Calibri Light"/>
          <w:color w:val="4F81BD" w:themeColor="accent1"/>
        </w:rPr>
      </w:pPr>
      <w:r w:rsidRPr="00623AC6">
        <w:rPr>
          <w:rFonts w:ascii="Calibri Light" w:hAnsi="Calibri Light"/>
        </w:rPr>
        <w:t>Uit de resultaten van het prakt</w:t>
      </w:r>
      <w:r w:rsidR="00982020" w:rsidRPr="00623AC6">
        <w:rPr>
          <w:rFonts w:ascii="Calibri Light" w:hAnsi="Calibri Light"/>
        </w:rPr>
        <w:t xml:space="preserve">ijkgerichte onderzoeksgedeelte valt de conclusie te trekken dat feitenrechters het taakstrafverbod bij ernstige zedendelicten ex art. 22b lid 1 Sr </w:t>
      </w:r>
      <w:r w:rsidR="00736CF9" w:rsidRPr="00623AC6">
        <w:rPr>
          <w:rFonts w:ascii="Calibri Light" w:hAnsi="Calibri Light"/>
        </w:rPr>
        <w:t xml:space="preserve">altijd </w:t>
      </w:r>
      <w:r w:rsidR="00982020" w:rsidRPr="00623AC6">
        <w:rPr>
          <w:rFonts w:ascii="Calibri Light" w:hAnsi="Calibri Light"/>
        </w:rPr>
        <w:t>omzeilen in verband met de nog steeds heersende resocialisatieg</w:t>
      </w:r>
      <w:r w:rsidR="003F7A6F" w:rsidRPr="00623AC6">
        <w:rPr>
          <w:rFonts w:ascii="Calibri Light" w:hAnsi="Calibri Light"/>
        </w:rPr>
        <w:t>edachte</w:t>
      </w:r>
      <w:r w:rsidR="00982020" w:rsidRPr="00623AC6">
        <w:rPr>
          <w:rFonts w:ascii="Calibri Light" w:hAnsi="Calibri Light"/>
        </w:rPr>
        <w:t xml:space="preserve">. </w:t>
      </w:r>
      <w:r w:rsidR="00AB51BA" w:rsidRPr="00623AC6">
        <w:rPr>
          <w:rFonts w:ascii="Calibri Light" w:hAnsi="Calibri Light"/>
        </w:rPr>
        <w:t>In alle uitspraken worden de bewoordingen ‘’er kan niet worden volstaan met een kale taakstraf’’ gebruikt door feitenrechters</w:t>
      </w:r>
      <w:r w:rsidR="00BC4CFF" w:rsidRPr="00623AC6">
        <w:rPr>
          <w:rFonts w:ascii="Calibri Light" w:hAnsi="Calibri Light"/>
        </w:rPr>
        <w:t>. Deze bewoordingen impliceren</w:t>
      </w:r>
      <w:r w:rsidR="00AB51BA" w:rsidRPr="00623AC6">
        <w:rPr>
          <w:rFonts w:ascii="Calibri Light" w:hAnsi="Calibri Light"/>
        </w:rPr>
        <w:t xml:space="preserve"> dat art. 22</w:t>
      </w:r>
      <w:r w:rsidR="00BC4CFF" w:rsidRPr="00623AC6">
        <w:rPr>
          <w:rFonts w:ascii="Calibri Light" w:hAnsi="Calibri Light"/>
        </w:rPr>
        <w:t>b Sr nie</w:t>
      </w:r>
      <w:r w:rsidR="00BE73FC" w:rsidRPr="00623AC6">
        <w:rPr>
          <w:rFonts w:ascii="Calibri Light" w:hAnsi="Calibri Light"/>
        </w:rPr>
        <w:t>t als uitgangspunt wordt gezien, maar als beletsel.</w:t>
      </w:r>
      <w:r w:rsidR="00AB51BA" w:rsidRPr="00623AC6">
        <w:rPr>
          <w:rFonts w:ascii="Calibri Light" w:hAnsi="Calibri Light"/>
        </w:rPr>
        <w:t xml:space="preserve"> </w:t>
      </w:r>
      <w:r w:rsidR="00982020" w:rsidRPr="00623AC6">
        <w:rPr>
          <w:rFonts w:ascii="Calibri Light" w:hAnsi="Calibri Light"/>
        </w:rPr>
        <w:t xml:space="preserve">De </w:t>
      </w:r>
      <w:r w:rsidR="000465D4" w:rsidRPr="00623AC6">
        <w:rPr>
          <w:rFonts w:ascii="Calibri Light" w:hAnsi="Calibri Light"/>
        </w:rPr>
        <w:t>omzeilings</w:t>
      </w:r>
      <w:r w:rsidR="00982020" w:rsidRPr="00623AC6">
        <w:rPr>
          <w:rFonts w:ascii="Calibri Light" w:hAnsi="Calibri Light"/>
        </w:rPr>
        <w:t>mogelijkheid van art. 2</w:t>
      </w:r>
      <w:r w:rsidR="00860FFC" w:rsidRPr="00623AC6">
        <w:rPr>
          <w:rFonts w:ascii="Calibri Light" w:hAnsi="Calibri Light"/>
        </w:rPr>
        <w:t xml:space="preserve">2b lid 3 Sr </w:t>
      </w:r>
      <w:r w:rsidR="008A42D2" w:rsidRPr="00623AC6">
        <w:rPr>
          <w:rFonts w:ascii="Calibri Light" w:hAnsi="Calibri Light"/>
        </w:rPr>
        <w:t xml:space="preserve">wordt </w:t>
      </w:r>
      <w:r w:rsidR="00982020" w:rsidRPr="00623AC6">
        <w:rPr>
          <w:rFonts w:ascii="Calibri Light" w:hAnsi="Calibri Light"/>
        </w:rPr>
        <w:t xml:space="preserve">vanuit </w:t>
      </w:r>
      <w:r w:rsidR="00BC4CFF" w:rsidRPr="00623AC6">
        <w:rPr>
          <w:rFonts w:ascii="Calibri Light" w:hAnsi="Calibri Light"/>
        </w:rPr>
        <w:t>de resocialisatie</w:t>
      </w:r>
      <w:r w:rsidR="00982020" w:rsidRPr="00623AC6">
        <w:rPr>
          <w:rFonts w:ascii="Calibri Light" w:hAnsi="Calibri Light"/>
        </w:rPr>
        <w:t>geda</w:t>
      </w:r>
      <w:r w:rsidR="008A42D2" w:rsidRPr="00623AC6">
        <w:rPr>
          <w:rFonts w:ascii="Calibri Light" w:hAnsi="Calibri Light"/>
        </w:rPr>
        <w:t xml:space="preserve">chte </w:t>
      </w:r>
      <w:r w:rsidR="003677D5" w:rsidRPr="00623AC6">
        <w:rPr>
          <w:rFonts w:ascii="Calibri Light" w:hAnsi="Calibri Light"/>
        </w:rPr>
        <w:t>toegepast</w:t>
      </w:r>
      <w:r w:rsidR="000465D4" w:rsidRPr="00623AC6">
        <w:rPr>
          <w:rFonts w:ascii="Calibri Light" w:hAnsi="Calibri Light"/>
        </w:rPr>
        <w:t xml:space="preserve">: in alle zes onderzochte delictgroepen omtrent ernstige zedendelicten, moet het strafvorderlijk belang </w:t>
      </w:r>
      <w:r w:rsidR="00982020" w:rsidRPr="00623AC6">
        <w:rPr>
          <w:rFonts w:ascii="Calibri Light" w:hAnsi="Calibri Light"/>
        </w:rPr>
        <w:t xml:space="preserve">wijken voor de resocialisatie </w:t>
      </w:r>
      <w:r w:rsidR="003677D5" w:rsidRPr="00623AC6">
        <w:rPr>
          <w:rFonts w:ascii="Calibri Light" w:hAnsi="Calibri Light"/>
        </w:rPr>
        <w:t xml:space="preserve">van </w:t>
      </w:r>
      <w:r w:rsidR="00982020" w:rsidRPr="00623AC6">
        <w:rPr>
          <w:rFonts w:ascii="Calibri Light" w:hAnsi="Calibri Light"/>
        </w:rPr>
        <w:t>verdach</w:t>
      </w:r>
      <w:r w:rsidR="003677D5" w:rsidRPr="00623AC6">
        <w:rPr>
          <w:rFonts w:ascii="Calibri Light" w:hAnsi="Calibri Light"/>
        </w:rPr>
        <w:t xml:space="preserve">ten van ernstige zedendelicten, met het oog op het indammen van recidive. </w:t>
      </w:r>
      <w:r w:rsidR="000B03E5" w:rsidRPr="00623AC6">
        <w:rPr>
          <w:rFonts w:ascii="Calibri Light" w:hAnsi="Calibri Light"/>
        </w:rPr>
        <w:t>De resultaten impliceren dat het taakstrafverbod door feitenrechters</w:t>
      </w:r>
      <w:r w:rsidR="00797548" w:rsidRPr="00623AC6">
        <w:rPr>
          <w:rFonts w:ascii="Calibri Light" w:hAnsi="Calibri Light"/>
        </w:rPr>
        <w:t xml:space="preserve"> </w:t>
      </w:r>
      <w:r w:rsidR="000B03E5" w:rsidRPr="00623AC6">
        <w:rPr>
          <w:rFonts w:ascii="Calibri Light" w:hAnsi="Calibri Light"/>
        </w:rPr>
        <w:t>wordt toegepast, om</w:t>
      </w:r>
      <w:r w:rsidR="00005206" w:rsidRPr="00623AC6">
        <w:rPr>
          <w:rFonts w:ascii="Calibri Light" w:hAnsi="Calibri Light"/>
        </w:rPr>
        <w:t xml:space="preserve">dat de wet hen dat voorschrijft en niet omdat zij bij de onderzochte ernstige zedendelicten een grote vrijheidsstraf passend achten. </w:t>
      </w:r>
      <w:r w:rsidR="00835E6F" w:rsidRPr="00623AC6">
        <w:rPr>
          <w:rFonts w:ascii="Calibri Light" w:hAnsi="Calibri Light"/>
        </w:rPr>
        <w:t xml:space="preserve">De 20 geanalyseerde uitspraken betroffen </w:t>
      </w:r>
      <w:r w:rsidR="000B03E5" w:rsidRPr="00623AC6">
        <w:rPr>
          <w:rFonts w:ascii="Calibri Light" w:hAnsi="Calibri Light"/>
        </w:rPr>
        <w:t xml:space="preserve">een zestal </w:t>
      </w:r>
      <w:r w:rsidR="00835E6F" w:rsidRPr="00623AC6">
        <w:rPr>
          <w:rFonts w:ascii="Calibri Light" w:hAnsi="Calibri Light"/>
        </w:rPr>
        <w:t xml:space="preserve">soorten </w:t>
      </w:r>
      <w:r w:rsidR="000B03E5" w:rsidRPr="00623AC6">
        <w:rPr>
          <w:rFonts w:ascii="Calibri Light" w:hAnsi="Calibri Light"/>
        </w:rPr>
        <w:t>ern</w:t>
      </w:r>
      <w:r w:rsidR="00835E6F" w:rsidRPr="00623AC6">
        <w:rPr>
          <w:rFonts w:ascii="Calibri Light" w:hAnsi="Calibri Light"/>
        </w:rPr>
        <w:t xml:space="preserve">stige zedendelicten, </w:t>
      </w:r>
      <w:r w:rsidR="000B03E5" w:rsidRPr="00623AC6">
        <w:rPr>
          <w:rFonts w:ascii="Calibri Light" w:hAnsi="Calibri Light"/>
        </w:rPr>
        <w:t>welke allemaal anders zijn gekwalificeerd in het Sr. Ondanks dat elk ernstig zedendelict</w:t>
      </w:r>
      <w:r w:rsidR="00AA5578" w:rsidRPr="00623AC6">
        <w:rPr>
          <w:rFonts w:ascii="Calibri Light" w:hAnsi="Calibri Light"/>
        </w:rPr>
        <w:t xml:space="preserve"> zijn eigen bijzonderheden kent, is</w:t>
      </w:r>
      <w:r w:rsidR="000B03E5" w:rsidRPr="00623AC6">
        <w:rPr>
          <w:rFonts w:ascii="Calibri Light" w:hAnsi="Calibri Light"/>
        </w:rPr>
        <w:t xml:space="preserve"> er bij een aantal </w:t>
      </w:r>
      <w:r w:rsidR="00AA5578" w:rsidRPr="00623AC6">
        <w:rPr>
          <w:rFonts w:ascii="Calibri Light" w:hAnsi="Calibri Light"/>
        </w:rPr>
        <w:t xml:space="preserve">topics </w:t>
      </w:r>
      <w:r w:rsidR="000B03E5" w:rsidRPr="00623AC6">
        <w:rPr>
          <w:rFonts w:ascii="Calibri Light" w:hAnsi="Calibri Light"/>
        </w:rPr>
        <w:t xml:space="preserve">een rode draad </w:t>
      </w:r>
      <w:r w:rsidR="00756B61" w:rsidRPr="00623AC6">
        <w:rPr>
          <w:rFonts w:ascii="Calibri Light" w:hAnsi="Calibri Light"/>
        </w:rPr>
        <w:t xml:space="preserve">in de feiten en omstandigheden </w:t>
      </w:r>
      <w:r w:rsidR="000B03E5" w:rsidRPr="00623AC6">
        <w:rPr>
          <w:rFonts w:ascii="Calibri Light" w:hAnsi="Calibri Light"/>
        </w:rPr>
        <w:t>aangetroffen</w:t>
      </w:r>
      <w:r w:rsidR="00756B61" w:rsidRPr="00623AC6">
        <w:rPr>
          <w:rFonts w:ascii="Calibri Light" w:hAnsi="Calibri Light"/>
        </w:rPr>
        <w:t>, welke hebben geleid tot omzeiling van het taakstrafverbod</w:t>
      </w:r>
      <w:r w:rsidR="00E74BF7" w:rsidRPr="00623AC6">
        <w:rPr>
          <w:rFonts w:ascii="Calibri Light" w:hAnsi="Calibri Light"/>
        </w:rPr>
        <w:t>:</w:t>
      </w:r>
      <w:r w:rsidR="00E74BF7" w:rsidRPr="00623AC6">
        <w:rPr>
          <w:rFonts w:ascii="Calibri Light" w:hAnsi="Calibri Light"/>
        </w:rPr>
        <w:br/>
      </w:r>
      <w:bookmarkStart w:id="209" w:name="_Toc516532502"/>
    </w:p>
    <w:p w:rsidR="00633BC8" w:rsidRPr="00623AC6" w:rsidRDefault="00633BC8" w:rsidP="00303E2E">
      <w:pPr>
        <w:pStyle w:val="Geenafstand"/>
        <w:spacing w:line="360" w:lineRule="auto"/>
        <w:rPr>
          <w:rFonts w:ascii="Calibri Light" w:hAnsi="Calibri Light"/>
          <w:b/>
        </w:rPr>
      </w:pPr>
      <w:r w:rsidRPr="00623AC6">
        <w:rPr>
          <w:rFonts w:ascii="Calibri Light" w:hAnsi="Calibri Light"/>
          <w:b/>
          <w:color w:val="4F81BD" w:themeColor="accent1"/>
        </w:rPr>
        <w:t>De OvJ/A-G versus de rechtbank/het hof</w:t>
      </w:r>
      <w:bookmarkEnd w:id="209"/>
    </w:p>
    <w:p w:rsidR="00633BC8" w:rsidRPr="00623AC6" w:rsidRDefault="00633BC8" w:rsidP="00633BC8">
      <w:pPr>
        <w:rPr>
          <w:rFonts w:ascii="Calibri Light" w:hAnsi="Calibri Light"/>
          <w:b/>
          <w:u w:val="single"/>
        </w:rPr>
      </w:pPr>
    </w:p>
    <w:p w:rsidR="00633BC8" w:rsidRPr="00623AC6" w:rsidRDefault="00633BC8" w:rsidP="00633BC8">
      <w:pPr>
        <w:pStyle w:val="Geenafstand"/>
        <w:spacing w:line="360" w:lineRule="auto"/>
        <w:rPr>
          <w:rFonts w:ascii="Calibri Light" w:hAnsi="Calibri Light"/>
        </w:rPr>
      </w:pPr>
      <w:r w:rsidRPr="00623AC6">
        <w:rPr>
          <w:rFonts w:ascii="Calibri Light" w:hAnsi="Calibri Light"/>
        </w:rPr>
        <w:t>Als het gaat om de visie van feitenrechters op de eis van de OvJ of de A-G bij de onderzochte ernstige zedendelicten, zal de eis om een substantiële onvoorwaardelijke gevangenisstraf op te leggen, nooit worden gevolgd, omdat het strafvorderlijk belang niet de boventoon mag voeren bij ernstige zedendelicten.</w:t>
      </w:r>
    </w:p>
    <w:p w:rsidR="00633BC8" w:rsidRPr="00623AC6" w:rsidRDefault="00633BC8" w:rsidP="00633BC8">
      <w:pPr>
        <w:pStyle w:val="Geenafstand"/>
        <w:spacing w:line="360" w:lineRule="auto"/>
        <w:rPr>
          <w:rFonts w:ascii="Calibri Light" w:hAnsi="Calibri Light"/>
        </w:rPr>
      </w:pPr>
      <w:r w:rsidRPr="00623AC6">
        <w:rPr>
          <w:rFonts w:ascii="Calibri Light" w:hAnsi="Calibri Light"/>
        </w:rPr>
        <w:t xml:space="preserve"> </w:t>
      </w:r>
    </w:p>
    <w:p w:rsidR="00640ECA" w:rsidRPr="00623AC6" w:rsidRDefault="00C64533" w:rsidP="00633BC8">
      <w:pPr>
        <w:pStyle w:val="Kop2"/>
        <w:rPr>
          <w:rFonts w:ascii="Calibri Light" w:hAnsi="Calibri Light"/>
          <w:sz w:val="22"/>
          <w:szCs w:val="22"/>
        </w:rPr>
      </w:pPr>
      <w:bookmarkStart w:id="210" w:name="_Toc516532503"/>
      <w:bookmarkStart w:id="211" w:name="_Toc516534247"/>
      <w:bookmarkStart w:id="212" w:name="_Toc516534677"/>
      <w:r w:rsidRPr="00623AC6">
        <w:rPr>
          <w:rFonts w:ascii="Calibri Light" w:hAnsi="Calibri Light"/>
          <w:sz w:val="22"/>
          <w:szCs w:val="22"/>
        </w:rPr>
        <w:t>De verdediging versus de rechtbank/het hof</w:t>
      </w:r>
      <w:bookmarkEnd w:id="210"/>
      <w:bookmarkEnd w:id="211"/>
      <w:bookmarkEnd w:id="212"/>
    </w:p>
    <w:p w:rsidR="00C64533" w:rsidRPr="00623AC6" w:rsidRDefault="00C64533" w:rsidP="00C64533">
      <w:pPr>
        <w:rPr>
          <w:rFonts w:ascii="Calibri Light" w:hAnsi="Calibri Light"/>
          <w:b/>
          <w:u w:val="single"/>
        </w:rPr>
      </w:pPr>
    </w:p>
    <w:p w:rsidR="00640ECA" w:rsidRPr="00623AC6" w:rsidRDefault="009D6D58" w:rsidP="002421EB">
      <w:pPr>
        <w:pStyle w:val="Geenafstand"/>
        <w:spacing w:line="360" w:lineRule="auto"/>
        <w:rPr>
          <w:rFonts w:ascii="Calibri Light" w:hAnsi="Calibri Light"/>
        </w:rPr>
      </w:pPr>
      <w:r w:rsidRPr="00623AC6">
        <w:rPr>
          <w:rFonts w:ascii="Calibri Light" w:hAnsi="Calibri Light"/>
        </w:rPr>
        <w:t xml:space="preserve">De resocialisatiegedachte bij het begaan van ernstige zedendelicten komt ook terug in </w:t>
      </w:r>
      <w:r w:rsidR="00B75F4B" w:rsidRPr="00623AC6">
        <w:rPr>
          <w:rFonts w:ascii="Calibri Light" w:hAnsi="Calibri Light"/>
        </w:rPr>
        <w:t xml:space="preserve">de visie van feitenrechters op het standpunt van de verdediging. </w:t>
      </w:r>
      <w:r w:rsidR="001C3415" w:rsidRPr="00623AC6">
        <w:rPr>
          <w:rFonts w:ascii="Calibri Light" w:hAnsi="Calibri Light"/>
        </w:rPr>
        <w:t>Als een voorwaardelijke gevangenisstraf</w:t>
      </w:r>
      <w:r w:rsidRPr="00623AC6">
        <w:rPr>
          <w:rFonts w:ascii="Calibri Light" w:hAnsi="Calibri Light"/>
        </w:rPr>
        <w:t xml:space="preserve"> in combinatie met een taakstraf passend wordt geacht</w:t>
      </w:r>
      <w:r w:rsidR="0000086A" w:rsidRPr="00623AC6">
        <w:rPr>
          <w:rFonts w:ascii="Calibri Light" w:hAnsi="Calibri Light"/>
        </w:rPr>
        <w:t xml:space="preserve"> door de verdediging</w:t>
      </w:r>
      <w:r w:rsidRPr="00623AC6">
        <w:rPr>
          <w:rFonts w:ascii="Calibri Light" w:hAnsi="Calibri Light"/>
        </w:rPr>
        <w:t xml:space="preserve">, </w:t>
      </w:r>
      <w:r w:rsidR="00ED43F9" w:rsidRPr="00623AC6">
        <w:rPr>
          <w:rFonts w:ascii="Calibri Light" w:hAnsi="Calibri Light"/>
        </w:rPr>
        <w:t>zullen feitenrechters sneller geneigd zijn om de verdediging te volgen</w:t>
      </w:r>
      <w:r w:rsidR="00C11D32" w:rsidRPr="00623AC6">
        <w:rPr>
          <w:rFonts w:ascii="Calibri Light" w:hAnsi="Calibri Light"/>
        </w:rPr>
        <w:t xml:space="preserve"> in deze vorm van afdoening</w:t>
      </w:r>
      <w:r w:rsidRPr="00623AC6">
        <w:rPr>
          <w:rFonts w:ascii="Calibri Light" w:hAnsi="Calibri Light"/>
        </w:rPr>
        <w:t xml:space="preserve">. </w:t>
      </w:r>
      <w:r w:rsidR="00450710" w:rsidRPr="00623AC6">
        <w:rPr>
          <w:rFonts w:ascii="Calibri Light" w:hAnsi="Calibri Light"/>
        </w:rPr>
        <w:t xml:space="preserve">Dit geldt ook voor de verweren waarin wordt ingespeeld op de mogelijkheid van het opleggen van één dag gevangenisstraf in combinatie met een taakstraf. </w:t>
      </w:r>
      <w:r w:rsidR="00803DC0" w:rsidRPr="00623AC6">
        <w:rPr>
          <w:rFonts w:ascii="Calibri Light" w:hAnsi="Calibri Light"/>
        </w:rPr>
        <w:t>Bovendien kan er geconcludeerd worden dat er voor bepaalde g</w:t>
      </w:r>
      <w:r w:rsidR="00E878BB" w:rsidRPr="00623AC6">
        <w:rPr>
          <w:rFonts w:ascii="Calibri Light" w:hAnsi="Calibri Light"/>
        </w:rPr>
        <w:t xml:space="preserve">roepen zedendelicten </w:t>
      </w:r>
      <w:r w:rsidR="00803DC0" w:rsidRPr="00623AC6">
        <w:rPr>
          <w:rFonts w:ascii="Calibri Light" w:hAnsi="Calibri Light"/>
        </w:rPr>
        <w:t>veel voorkomende verweren van de verdediging zijn, waar feitenrech</w:t>
      </w:r>
      <w:r w:rsidR="004C7F6C" w:rsidRPr="00623AC6">
        <w:rPr>
          <w:rFonts w:ascii="Calibri Light" w:hAnsi="Calibri Light"/>
        </w:rPr>
        <w:t>ters zich niet in kunnen vinden, zoals de verweren waarin een geheel voorwaardelijke gevangenisstraf zonder taakstraf passend wordt geacht.</w:t>
      </w:r>
      <w:r w:rsidR="00803DC0" w:rsidRPr="00623AC6">
        <w:rPr>
          <w:rFonts w:ascii="Calibri Light" w:hAnsi="Calibri Light"/>
        </w:rPr>
        <w:t xml:space="preserve"> In het hoofdstuk ‘Aanbevelingen’</w:t>
      </w:r>
      <w:r w:rsidR="00E878BB" w:rsidRPr="00623AC6">
        <w:rPr>
          <w:rFonts w:ascii="Calibri Light" w:hAnsi="Calibri Light"/>
        </w:rPr>
        <w:t xml:space="preserve"> zal </w:t>
      </w:r>
      <w:r w:rsidR="00803DC0" w:rsidRPr="00623AC6">
        <w:rPr>
          <w:rFonts w:ascii="Calibri Light" w:hAnsi="Calibri Light"/>
        </w:rPr>
        <w:t>dieper op worden ingegaan</w:t>
      </w:r>
      <w:r w:rsidR="00E878BB" w:rsidRPr="00623AC6">
        <w:rPr>
          <w:rFonts w:ascii="Calibri Light" w:hAnsi="Calibri Light"/>
        </w:rPr>
        <w:t xml:space="preserve"> hoe opdrachtgever bij verschillende soorten zede</w:t>
      </w:r>
      <w:r w:rsidR="00962BB0" w:rsidRPr="00623AC6">
        <w:rPr>
          <w:rFonts w:ascii="Calibri Light" w:hAnsi="Calibri Light"/>
        </w:rPr>
        <w:t>ndelicten het verweer in zedenzaken kan optimaliseren.</w:t>
      </w:r>
    </w:p>
    <w:p w:rsidR="00640ECA" w:rsidRPr="00623AC6" w:rsidRDefault="00640ECA" w:rsidP="002421EB">
      <w:pPr>
        <w:pStyle w:val="Geenafstand"/>
        <w:spacing w:line="360" w:lineRule="auto"/>
        <w:rPr>
          <w:rFonts w:ascii="Calibri Light" w:hAnsi="Calibri Light"/>
        </w:rPr>
      </w:pPr>
    </w:p>
    <w:p w:rsidR="00633BC8" w:rsidRPr="00623AC6" w:rsidRDefault="00633BC8" w:rsidP="00633BC8">
      <w:pPr>
        <w:pStyle w:val="Kop2"/>
        <w:rPr>
          <w:rFonts w:ascii="Calibri Light" w:hAnsi="Calibri Light"/>
          <w:sz w:val="22"/>
          <w:szCs w:val="22"/>
        </w:rPr>
      </w:pPr>
      <w:bookmarkStart w:id="213" w:name="_Toc516532504"/>
      <w:bookmarkStart w:id="214" w:name="_Toc516534248"/>
      <w:bookmarkStart w:id="215" w:name="_Toc516534678"/>
      <w:r w:rsidRPr="00623AC6">
        <w:rPr>
          <w:rFonts w:ascii="Calibri Light" w:hAnsi="Calibri Light"/>
          <w:sz w:val="22"/>
          <w:szCs w:val="22"/>
        </w:rPr>
        <w:t>Persoonlijke-, strafverminderende- en strafvermeerderende omstandigheden</w:t>
      </w:r>
      <w:bookmarkEnd w:id="213"/>
      <w:bookmarkEnd w:id="214"/>
      <w:bookmarkEnd w:id="215"/>
    </w:p>
    <w:p w:rsidR="00633BC8" w:rsidRPr="00623AC6" w:rsidRDefault="00633BC8" w:rsidP="00633BC8">
      <w:pPr>
        <w:pStyle w:val="Geenafstand"/>
        <w:spacing w:line="360" w:lineRule="auto"/>
        <w:rPr>
          <w:rFonts w:ascii="Calibri Light" w:hAnsi="Calibri Light"/>
        </w:rPr>
      </w:pPr>
    </w:p>
    <w:p w:rsidR="00633BC8" w:rsidRPr="00623AC6" w:rsidRDefault="00633BC8" w:rsidP="00633BC8">
      <w:pPr>
        <w:pStyle w:val="Geenafstand"/>
        <w:spacing w:line="360" w:lineRule="auto"/>
        <w:rPr>
          <w:rFonts w:ascii="Calibri Light" w:hAnsi="Calibri Light"/>
        </w:rPr>
      </w:pPr>
      <w:r w:rsidRPr="00623AC6">
        <w:rPr>
          <w:rFonts w:ascii="Calibri Light" w:hAnsi="Calibri Light"/>
        </w:rPr>
        <w:t>Persoonlijke- en strafverminderende omstandigheden zoals het op eigen initiatief (psychische) hulp zoeken, inzicht in het laakbare handelen tonen, een schikking treffen met het slachtoffer en openheid van zaken geven, impliceren volgens feitenrechters een zekere persoonlijke ontwikkeling van de verdachte, welke de resocialisatie van de maatschappij ten goede komt. Dergelijke omstandigheden worden in elke delictgroep in acht genomen. Er zijn echter ook een aantal specifieke strafverminderende omstandigheden, welke enkel bij bepaalde delictgroepen in acht worden genomen. Deze omstandigheden kunnen goed worden toegepast door opdrachtgever. Door deze omstandigheden aan te dragen in het verweer van strafzaken van cliënten, kan er als het ware worden ingespeeld op de  oordeelsvormingen van feitenrechters. In het hoofdstuk ‘Aanbevelingen’ zal hier verder op worden ingegaan.</w:t>
      </w:r>
    </w:p>
    <w:p w:rsidR="00633BC8" w:rsidRPr="00623AC6" w:rsidRDefault="00633BC8" w:rsidP="00633BC8">
      <w:pPr>
        <w:pStyle w:val="Geenafstand"/>
        <w:spacing w:line="360" w:lineRule="auto"/>
        <w:rPr>
          <w:rFonts w:ascii="Calibri Light" w:hAnsi="Calibri Light"/>
        </w:rPr>
      </w:pPr>
    </w:p>
    <w:p w:rsidR="001C3415" w:rsidRPr="00623AC6" w:rsidRDefault="009D6D58" w:rsidP="002421EB">
      <w:pPr>
        <w:pStyle w:val="Geenafstand"/>
        <w:spacing w:line="360" w:lineRule="auto"/>
        <w:rPr>
          <w:rFonts w:ascii="Calibri Light" w:hAnsi="Calibri Light"/>
        </w:rPr>
      </w:pPr>
      <w:r w:rsidRPr="00623AC6">
        <w:rPr>
          <w:rFonts w:ascii="Calibri Light" w:hAnsi="Calibri Light"/>
        </w:rPr>
        <w:t>Bovenstaande conclusies kunnen</w:t>
      </w:r>
      <w:r w:rsidR="006F7F85" w:rsidRPr="00623AC6">
        <w:rPr>
          <w:rFonts w:ascii="Calibri Light" w:hAnsi="Calibri Light"/>
        </w:rPr>
        <w:t xml:space="preserve"> worden gezien als zeer bruikbare informatie voor opdrachtgever, wetende dat een advocatenkantoor in hun pleidooien in zaken van cliënten ku</w:t>
      </w:r>
      <w:r w:rsidR="00387BA2" w:rsidRPr="00623AC6">
        <w:rPr>
          <w:rFonts w:ascii="Calibri Light" w:hAnsi="Calibri Light"/>
        </w:rPr>
        <w:t xml:space="preserve">nnen inspelen op </w:t>
      </w:r>
      <w:r w:rsidR="006F7F85" w:rsidRPr="00623AC6">
        <w:rPr>
          <w:rFonts w:ascii="Calibri Light" w:hAnsi="Calibri Light"/>
        </w:rPr>
        <w:t>motivering</w:t>
      </w:r>
      <w:r w:rsidR="00387BA2" w:rsidRPr="00623AC6">
        <w:rPr>
          <w:rFonts w:ascii="Calibri Light" w:hAnsi="Calibri Light"/>
        </w:rPr>
        <w:t>en van feitenrechters</w:t>
      </w:r>
      <w:r w:rsidR="006F7F85" w:rsidRPr="00623AC6">
        <w:rPr>
          <w:rFonts w:ascii="Calibri Light" w:hAnsi="Calibri Light"/>
        </w:rPr>
        <w:t>, teneinde een omzeiling van het taakstrafverbod te betrachten.</w:t>
      </w:r>
      <w:r w:rsidR="00640ECA" w:rsidRPr="00623AC6">
        <w:rPr>
          <w:rFonts w:ascii="Calibri Light" w:hAnsi="Calibri Light"/>
        </w:rPr>
        <w:t xml:space="preserve"> Bovendien is de doelstelling van dit onderzoek behaald, omdat op basis van de resultaten en de conclusies </w:t>
      </w:r>
      <w:r w:rsidR="00AD5B24" w:rsidRPr="00623AC6">
        <w:rPr>
          <w:rFonts w:ascii="Calibri Light" w:hAnsi="Calibri Light"/>
        </w:rPr>
        <w:t>praktische aanbevelingen kunnen</w:t>
      </w:r>
      <w:r w:rsidR="00640ECA" w:rsidRPr="00623AC6">
        <w:rPr>
          <w:rFonts w:ascii="Calibri Light" w:hAnsi="Calibri Light"/>
        </w:rPr>
        <w:t xml:space="preserve"> worden gegeven aan opdrachtgever met betrekking tot de feiten en omstandigheden waaronder het taakstrafverbod inzake ernstige zedendelicten ex art. 22b lid 1 onder a en b Sr kan worden omzeild.</w:t>
      </w:r>
      <w:r w:rsidR="000E5840" w:rsidRPr="00623AC6">
        <w:rPr>
          <w:rFonts w:ascii="Calibri Light" w:hAnsi="Calibri Light"/>
        </w:rPr>
        <w:t xml:space="preserve"> De</w:t>
      </w:r>
      <w:r w:rsidR="000A620F" w:rsidRPr="00623AC6">
        <w:rPr>
          <w:rFonts w:ascii="Calibri Light" w:hAnsi="Calibri Light"/>
        </w:rPr>
        <w:t>ze</w:t>
      </w:r>
      <w:r w:rsidR="000E5840" w:rsidRPr="00623AC6">
        <w:rPr>
          <w:rFonts w:ascii="Calibri Light" w:hAnsi="Calibri Light"/>
        </w:rPr>
        <w:t xml:space="preserve"> aanbevelingen zullen in het volgende hoofdstuk worden toegelicht. </w:t>
      </w:r>
    </w:p>
    <w:p w:rsidR="00B32775" w:rsidRPr="00623AC6" w:rsidRDefault="00B32775" w:rsidP="009421E9">
      <w:pPr>
        <w:pStyle w:val="Geenafstand"/>
        <w:spacing w:line="360" w:lineRule="auto"/>
        <w:rPr>
          <w:rFonts w:ascii="Calibri Light" w:hAnsi="Calibri Light"/>
        </w:rPr>
      </w:pPr>
    </w:p>
    <w:p w:rsidR="00B32775" w:rsidRPr="004F5C1D" w:rsidRDefault="004F5C1D" w:rsidP="004F5C1D">
      <w:pPr>
        <w:pStyle w:val="Kop2"/>
        <w:rPr>
          <w:rFonts w:ascii="Calibri Light" w:hAnsi="Calibri Light"/>
          <w:sz w:val="18"/>
          <w:szCs w:val="22"/>
        </w:rPr>
      </w:pPr>
      <w:r w:rsidRPr="004F5C1D">
        <w:rPr>
          <w:rFonts w:ascii="Calibri Light" w:hAnsi="Calibri Light"/>
          <w:sz w:val="22"/>
        </w:rPr>
        <w:t xml:space="preserve">Adviezen van derden </w:t>
      </w:r>
    </w:p>
    <w:p w:rsidR="00B32775" w:rsidRPr="00623AC6" w:rsidRDefault="00B32775" w:rsidP="009421E9">
      <w:pPr>
        <w:pStyle w:val="Geenafstand"/>
        <w:spacing w:line="360" w:lineRule="auto"/>
        <w:rPr>
          <w:rFonts w:ascii="Calibri Light" w:hAnsi="Calibri Light"/>
        </w:rPr>
      </w:pPr>
    </w:p>
    <w:p w:rsidR="00F920D9" w:rsidRPr="00623AC6" w:rsidRDefault="00C74A2D" w:rsidP="003504C3">
      <w:pPr>
        <w:pStyle w:val="Geenafstand"/>
        <w:spacing w:line="360" w:lineRule="auto"/>
        <w:rPr>
          <w:rFonts w:ascii="Calibri Light" w:hAnsi="Calibri Light"/>
        </w:rPr>
      </w:pPr>
      <w:r>
        <w:rPr>
          <w:rFonts w:ascii="Calibri Light" w:hAnsi="Calibri Light"/>
        </w:rPr>
        <w:t>De reclassering is de belangrijkste instantie binnen het strafrecht, als het gaat om advisering. De reclassering adviseert rechters over het recidiverisico en de best passende voorwaarden voor verdachte met het oog op resocialisatie. Rechters gebruiken geregeld de reclasseringsadviezen als leidraad voor h</w:t>
      </w:r>
      <w:r w:rsidR="00EB03CC">
        <w:rPr>
          <w:rFonts w:ascii="Calibri Light" w:hAnsi="Calibri Light"/>
        </w:rPr>
        <w:t>un oordeelsvormingen, welke oordeelsvormingen tot uiting komen</w:t>
      </w:r>
      <w:r>
        <w:rPr>
          <w:rFonts w:ascii="Calibri Light" w:hAnsi="Calibri Light"/>
        </w:rPr>
        <w:t xml:space="preserve"> in de </w:t>
      </w:r>
      <w:r w:rsidR="00EB03CC">
        <w:rPr>
          <w:rFonts w:ascii="Calibri Light" w:hAnsi="Calibri Light"/>
        </w:rPr>
        <w:t xml:space="preserve">bepaling van de </w:t>
      </w:r>
      <w:r>
        <w:rPr>
          <w:rFonts w:ascii="Calibri Light" w:hAnsi="Calibri Light"/>
        </w:rPr>
        <w:t>duur van de uit te voeren</w:t>
      </w:r>
      <w:r w:rsidR="00EB03CC">
        <w:rPr>
          <w:rFonts w:ascii="Calibri Light" w:hAnsi="Calibri Light"/>
        </w:rPr>
        <w:t xml:space="preserve"> taakstraf. Het is daarom belangrijk om de rol van de reclassering in het strafproces niet te onderschatten en op zoveel mogelijk vlakken met hen mee te werken. </w:t>
      </w:r>
    </w:p>
    <w:p w:rsidR="00F920D9" w:rsidRPr="00623AC6" w:rsidRDefault="00F920D9" w:rsidP="003504C3">
      <w:pPr>
        <w:pStyle w:val="Geenafstand"/>
        <w:spacing w:line="360" w:lineRule="auto"/>
        <w:rPr>
          <w:rFonts w:ascii="Calibri Light" w:hAnsi="Calibri Light"/>
        </w:rPr>
      </w:pPr>
    </w:p>
    <w:p w:rsidR="003504C3" w:rsidRPr="00623AC6" w:rsidRDefault="003504C3" w:rsidP="003504C3">
      <w:pPr>
        <w:pStyle w:val="Geenafstand"/>
        <w:spacing w:line="360" w:lineRule="auto"/>
        <w:rPr>
          <w:rFonts w:ascii="Calibri Light" w:hAnsi="Calibri Light"/>
        </w:rPr>
      </w:pPr>
    </w:p>
    <w:p w:rsidR="003504C3" w:rsidRPr="00623AC6" w:rsidRDefault="003504C3" w:rsidP="003504C3">
      <w:pPr>
        <w:pStyle w:val="Geenafstand"/>
        <w:spacing w:line="360" w:lineRule="auto"/>
        <w:rPr>
          <w:rFonts w:ascii="Calibri Light" w:hAnsi="Calibri Light"/>
        </w:rPr>
      </w:pPr>
    </w:p>
    <w:p w:rsidR="003504C3" w:rsidRPr="00623AC6" w:rsidRDefault="003504C3" w:rsidP="003504C3">
      <w:pPr>
        <w:spacing w:line="360" w:lineRule="auto"/>
        <w:rPr>
          <w:rFonts w:ascii="Calibri Light" w:hAnsi="Calibri Light"/>
        </w:rPr>
      </w:pPr>
    </w:p>
    <w:p w:rsidR="002A10A8" w:rsidRPr="00623AC6" w:rsidRDefault="002A10A8" w:rsidP="00AA1B85">
      <w:pPr>
        <w:spacing w:after="0" w:line="360" w:lineRule="auto"/>
        <w:rPr>
          <w:rFonts w:ascii="Calibri Light" w:eastAsia="Calibri" w:hAnsi="Calibri Light" w:cs="Times New Roman"/>
        </w:rPr>
      </w:pPr>
    </w:p>
    <w:p w:rsidR="002A10A8" w:rsidRPr="00623AC6" w:rsidRDefault="002A10A8" w:rsidP="00AA1B85">
      <w:pPr>
        <w:spacing w:after="0" w:line="360" w:lineRule="auto"/>
        <w:rPr>
          <w:rFonts w:ascii="Calibri Light" w:eastAsia="Calibri" w:hAnsi="Calibri Light" w:cs="Times New Roman"/>
        </w:rPr>
      </w:pPr>
    </w:p>
    <w:p w:rsidR="00330EA0" w:rsidRPr="00623AC6" w:rsidRDefault="00330EA0" w:rsidP="00AA1B85">
      <w:pPr>
        <w:spacing w:after="0" w:line="360" w:lineRule="auto"/>
        <w:jc w:val="center"/>
        <w:rPr>
          <w:rFonts w:ascii="Calibri Light" w:eastAsia="Calibri" w:hAnsi="Calibri Light" w:cs="Times New Roman"/>
          <w:b/>
        </w:rPr>
      </w:pPr>
    </w:p>
    <w:p w:rsidR="00330EA0" w:rsidRPr="00623AC6" w:rsidRDefault="00330EA0" w:rsidP="00AA1B85">
      <w:pPr>
        <w:spacing w:after="0" w:line="360" w:lineRule="auto"/>
        <w:jc w:val="center"/>
        <w:rPr>
          <w:rFonts w:ascii="Calibri Light" w:eastAsia="Calibri" w:hAnsi="Calibri Light" w:cs="Times New Roman"/>
          <w:b/>
        </w:rPr>
      </w:pPr>
    </w:p>
    <w:p w:rsidR="00330EA0" w:rsidRPr="00623AC6" w:rsidRDefault="00330EA0" w:rsidP="00104986">
      <w:pPr>
        <w:spacing w:after="0" w:line="360" w:lineRule="auto"/>
        <w:rPr>
          <w:rFonts w:ascii="Calibri Light" w:eastAsia="Calibri" w:hAnsi="Calibri Light" w:cs="Times New Roman"/>
          <w:b/>
        </w:rPr>
      </w:pPr>
    </w:p>
    <w:p w:rsidR="00330EA0" w:rsidRPr="00623AC6" w:rsidRDefault="00330EA0" w:rsidP="00AA1B85">
      <w:pPr>
        <w:spacing w:after="0" w:line="360" w:lineRule="auto"/>
        <w:jc w:val="center"/>
        <w:rPr>
          <w:rFonts w:ascii="Calibri Light" w:eastAsia="Calibri" w:hAnsi="Calibri Light" w:cs="Times New Roman"/>
          <w:b/>
        </w:rPr>
      </w:pPr>
    </w:p>
    <w:p w:rsidR="00330EA0" w:rsidRPr="00623AC6" w:rsidRDefault="00330EA0" w:rsidP="00AA1B85">
      <w:pPr>
        <w:spacing w:after="0" w:line="360" w:lineRule="auto"/>
        <w:jc w:val="center"/>
        <w:rPr>
          <w:rFonts w:ascii="Calibri Light" w:eastAsia="Calibri" w:hAnsi="Calibri Light" w:cs="Times New Roman"/>
          <w:b/>
        </w:rPr>
      </w:pPr>
    </w:p>
    <w:p w:rsidR="00330EA0" w:rsidRPr="00623AC6" w:rsidRDefault="00330EA0" w:rsidP="00AA1B85">
      <w:pPr>
        <w:spacing w:after="0" w:line="360" w:lineRule="auto"/>
        <w:jc w:val="center"/>
        <w:rPr>
          <w:rFonts w:ascii="Calibri Light" w:eastAsia="Calibri" w:hAnsi="Calibri Light" w:cs="Times New Roman"/>
          <w:b/>
        </w:rPr>
      </w:pPr>
    </w:p>
    <w:p w:rsidR="00330EA0" w:rsidRPr="00623AC6" w:rsidRDefault="00330EA0" w:rsidP="00AA1B85">
      <w:pPr>
        <w:spacing w:after="0" w:line="360" w:lineRule="auto"/>
        <w:jc w:val="center"/>
        <w:rPr>
          <w:rFonts w:ascii="Calibri Light" w:eastAsia="Calibri" w:hAnsi="Calibri Light" w:cs="Times New Roman"/>
          <w:b/>
        </w:rPr>
      </w:pPr>
    </w:p>
    <w:p w:rsidR="00330EA0" w:rsidRPr="00623AC6" w:rsidRDefault="00330EA0" w:rsidP="00AA1B85">
      <w:pPr>
        <w:spacing w:after="0" w:line="360" w:lineRule="auto"/>
        <w:jc w:val="center"/>
        <w:rPr>
          <w:rFonts w:ascii="Calibri Light" w:eastAsia="Calibri" w:hAnsi="Calibri Light" w:cs="Times New Roman"/>
          <w:b/>
        </w:rPr>
      </w:pPr>
    </w:p>
    <w:p w:rsidR="00330EA0" w:rsidRPr="00623AC6" w:rsidRDefault="00330EA0" w:rsidP="00AA1B85">
      <w:pPr>
        <w:spacing w:after="0" w:line="360" w:lineRule="auto"/>
        <w:jc w:val="center"/>
        <w:rPr>
          <w:rFonts w:ascii="Calibri Light" w:eastAsia="Calibri" w:hAnsi="Calibri Light" w:cs="Times New Roman"/>
          <w:b/>
        </w:rPr>
      </w:pPr>
    </w:p>
    <w:p w:rsidR="00330EA0" w:rsidRPr="00623AC6" w:rsidRDefault="00330EA0" w:rsidP="00AA1B85">
      <w:pPr>
        <w:spacing w:after="0" w:line="360" w:lineRule="auto"/>
        <w:jc w:val="center"/>
        <w:rPr>
          <w:rFonts w:ascii="Calibri Light" w:eastAsia="Calibri" w:hAnsi="Calibri Light" w:cs="Times New Roman"/>
          <w:b/>
        </w:rPr>
      </w:pPr>
    </w:p>
    <w:p w:rsidR="004D7773" w:rsidRPr="00623AC6" w:rsidRDefault="004D7773" w:rsidP="00C20EEB">
      <w:pPr>
        <w:rPr>
          <w:rFonts w:ascii="Calibri Light" w:hAnsi="Calibri Light"/>
          <w:b/>
        </w:rPr>
      </w:pPr>
      <w:bookmarkStart w:id="216" w:name="_Toc516165929"/>
    </w:p>
    <w:p w:rsidR="00330EA0" w:rsidRPr="00623AC6" w:rsidRDefault="00330EA0" w:rsidP="00C20EEB">
      <w:pPr>
        <w:pStyle w:val="Kop1"/>
        <w:rPr>
          <w:sz w:val="22"/>
          <w:szCs w:val="22"/>
        </w:rPr>
      </w:pPr>
      <w:bookmarkStart w:id="217" w:name="_Toc516532505"/>
      <w:bookmarkStart w:id="218" w:name="_Toc516534249"/>
      <w:bookmarkStart w:id="219" w:name="_Toc516534679"/>
      <w:r w:rsidRPr="00623AC6">
        <w:rPr>
          <w:color w:val="4F81BD" w:themeColor="accent1"/>
          <w:szCs w:val="22"/>
        </w:rPr>
        <w:t>Hoofdstuk 5: Aanbevelingen</w:t>
      </w:r>
      <w:bookmarkEnd w:id="216"/>
      <w:bookmarkEnd w:id="217"/>
      <w:bookmarkEnd w:id="218"/>
      <w:bookmarkEnd w:id="219"/>
    </w:p>
    <w:p w:rsidR="00330EA0" w:rsidRPr="00623AC6" w:rsidRDefault="00330EA0" w:rsidP="00AA1B85">
      <w:pPr>
        <w:spacing w:after="0" w:line="360" w:lineRule="auto"/>
        <w:jc w:val="center"/>
        <w:rPr>
          <w:rFonts w:ascii="Calibri Light" w:eastAsia="Calibri" w:hAnsi="Calibri Light" w:cs="Times New Roman"/>
          <w:b/>
        </w:rPr>
      </w:pPr>
    </w:p>
    <w:p w:rsidR="00992F9A" w:rsidRPr="00623AC6" w:rsidRDefault="00992F9A" w:rsidP="00C9747C">
      <w:pPr>
        <w:spacing w:after="0" w:line="360" w:lineRule="auto"/>
        <w:rPr>
          <w:rFonts w:ascii="Calibri Light" w:eastAsia="Calibri" w:hAnsi="Calibri Light" w:cs="Times New Roman"/>
        </w:rPr>
      </w:pPr>
      <w:r w:rsidRPr="00623AC6">
        <w:rPr>
          <w:rFonts w:ascii="Calibri Light" w:eastAsia="Calibri" w:hAnsi="Calibri Light" w:cs="Times New Roman"/>
        </w:rPr>
        <w:t>In dit</w:t>
      </w:r>
      <w:r w:rsidR="00F1316B" w:rsidRPr="00623AC6">
        <w:rPr>
          <w:rFonts w:ascii="Calibri Light" w:eastAsia="Calibri" w:hAnsi="Calibri Light" w:cs="Times New Roman"/>
        </w:rPr>
        <w:t xml:space="preserve"> hoofdstuk zullen de </w:t>
      </w:r>
      <w:r w:rsidRPr="00623AC6">
        <w:rPr>
          <w:rFonts w:ascii="Calibri Light" w:eastAsia="Calibri" w:hAnsi="Calibri Light" w:cs="Times New Roman"/>
        </w:rPr>
        <w:t>aanbevelingen</w:t>
      </w:r>
      <w:r w:rsidR="00CC4B99" w:rsidRPr="00623AC6">
        <w:rPr>
          <w:rFonts w:ascii="Calibri Light" w:eastAsia="Calibri" w:hAnsi="Calibri Light" w:cs="Times New Roman"/>
        </w:rPr>
        <w:t xml:space="preserve"> voor opdrachtgever</w:t>
      </w:r>
      <w:r w:rsidRPr="00623AC6">
        <w:rPr>
          <w:rFonts w:ascii="Calibri Light" w:eastAsia="Calibri" w:hAnsi="Calibri Light" w:cs="Times New Roman"/>
        </w:rPr>
        <w:t xml:space="preserve"> worden geformuleerd die betrekking hebben op de omzeiling van het taakstrafverbod ex art. 22b lid 1 onder a en b Sr, inzake het zestal onderzochte ernstige zedendelicten. De aanbevelingen zullen per alinea worden toegelicht. </w:t>
      </w:r>
    </w:p>
    <w:p w:rsidR="00992F9A" w:rsidRPr="00623AC6" w:rsidRDefault="00992F9A" w:rsidP="00C9747C">
      <w:pPr>
        <w:spacing w:after="0" w:line="360" w:lineRule="auto"/>
        <w:rPr>
          <w:rFonts w:ascii="Calibri Light" w:eastAsia="Calibri" w:hAnsi="Calibri Light" w:cs="Times New Roman"/>
        </w:rPr>
      </w:pPr>
    </w:p>
    <w:p w:rsidR="00856F88" w:rsidRPr="00623AC6" w:rsidRDefault="00607AD0" w:rsidP="00170026">
      <w:pPr>
        <w:spacing w:after="0" w:line="360" w:lineRule="auto"/>
        <w:rPr>
          <w:rFonts w:ascii="Calibri Light" w:eastAsia="Calibri" w:hAnsi="Calibri Light" w:cs="Times New Roman"/>
        </w:rPr>
      </w:pPr>
      <w:r w:rsidRPr="00623AC6">
        <w:rPr>
          <w:rFonts w:ascii="Calibri Light" w:eastAsia="Calibri" w:hAnsi="Calibri Light" w:cs="Times New Roman"/>
        </w:rPr>
        <w:t>Met betrekking</w:t>
      </w:r>
      <w:r w:rsidR="00590B4E" w:rsidRPr="00623AC6">
        <w:rPr>
          <w:rFonts w:ascii="Calibri Light" w:eastAsia="Calibri" w:hAnsi="Calibri Light" w:cs="Times New Roman"/>
        </w:rPr>
        <w:t xml:space="preserve"> tot het voeren van het strafmaatverweer</w:t>
      </w:r>
      <w:r w:rsidR="007E1FD0" w:rsidRPr="00623AC6">
        <w:rPr>
          <w:rFonts w:ascii="Calibri Light" w:eastAsia="Calibri" w:hAnsi="Calibri Light" w:cs="Times New Roman"/>
        </w:rPr>
        <w:t xml:space="preserve"> </w:t>
      </w:r>
      <w:r w:rsidR="001C197A" w:rsidRPr="00623AC6">
        <w:rPr>
          <w:rFonts w:ascii="Calibri Light" w:eastAsia="Calibri" w:hAnsi="Calibri Light" w:cs="Times New Roman"/>
        </w:rPr>
        <w:t xml:space="preserve">in strafzaken van ernstige zedendelicten, </w:t>
      </w:r>
      <w:r w:rsidRPr="00623AC6">
        <w:rPr>
          <w:rFonts w:ascii="Calibri Light" w:eastAsia="Calibri" w:hAnsi="Calibri Light" w:cs="Times New Roman"/>
        </w:rPr>
        <w:t xml:space="preserve">wordt </w:t>
      </w:r>
      <w:r w:rsidR="007E1FD0" w:rsidRPr="00623AC6">
        <w:rPr>
          <w:rFonts w:ascii="Calibri Light" w:eastAsia="Calibri" w:hAnsi="Calibri Light" w:cs="Times New Roman"/>
        </w:rPr>
        <w:t>bevolen om in te spelen op de mogelijkheid van</w:t>
      </w:r>
      <w:r w:rsidR="001C197A" w:rsidRPr="00623AC6">
        <w:rPr>
          <w:rFonts w:ascii="Calibri Light" w:eastAsia="Calibri" w:hAnsi="Calibri Light" w:cs="Times New Roman"/>
        </w:rPr>
        <w:t xml:space="preserve"> de rechter </w:t>
      </w:r>
      <w:r w:rsidR="007A03D5" w:rsidRPr="00623AC6">
        <w:rPr>
          <w:rFonts w:ascii="Calibri Light" w:eastAsia="Calibri" w:hAnsi="Calibri Light" w:cs="Times New Roman"/>
        </w:rPr>
        <w:t>om</w:t>
      </w:r>
      <w:r w:rsidR="007E1FD0" w:rsidRPr="00623AC6">
        <w:rPr>
          <w:rFonts w:ascii="Calibri Light" w:eastAsia="Calibri" w:hAnsi="Calibri Light" w:cs="Times New Roman"/>
        </w:rPr>
        <w:t xml:space="preserve"> het t</w:t>
      </w:r>
      <w:r w:rsidR="00590B4E" w:rsidRPr="00623AC6">
        <w:rPr>
          <w:rFonts w:ascii="Calibri Light" w:eastAsia="Calibri" w:hAnsi="Calibri Light" w:cs="Times New Roman"/>
        </w:rPr>
        <w:t xml:space="preserve">aakstrafverbod </w:t>
      </w:r>
      <w:r w:rsidR="00091CBA" w:rsidRPr="00623AC6">
        <w:rPr>
          <w:rFonts w:ascii="Calibri Light" w:eastAsia="Calibri" w:hAnsi="Calibri Light" w:cs="Times New Roman"/>
        </w:rPr>
        <w:t>ex art. 22b Sr te omzeilen. In</w:t>
      </w:r>
      <w:r w:rsidR="007A03D5" w:rsidRPr="00623AC6">
        <w:rPr>
          <w:rFonts w:ascii="Calibri Light" w:eastAsia="Calibri" w:hAnsi="Calibri Light" w:cs="Times New Roman"/>
        </w:rPr>
        <w:t xml:space="preserve"> verband met de he</w:t>
      </w:r>
      <w:r w:rsidR="00091CBA" w:rsidRPr="00623AC6">
        <w:rPr>
          <w:rFonts w:ascii="Calibri Light" w:eastAsia="Calibri" w:hAnsi="Calibri Light" w:cs="Times New Roman"/>
        </w:rPr>
        <w:t xml:space="preserve">ersende resocialisatiegedachte, </w:t>
      </w:r>
      <w:r w:rsidR="00D65B1F" w:rsidRPr="00623AC6">
        <w:rPr>
          <w:rFonts w:ascii="Calibri Light" w:eastAsia="Calibri" w:hAnsi="Calibri Light" w:cs="Times New Roman"/>
        </w:rPr>
        <w:t xml:space="preserve">zijn rechters sneller geneigd in te gaan op een dergelijk verweer. Zij </w:t>
      </w:r>
      <w:r w:rsidR="005A309C" w:rsidRPr="00623AC6">
        <w:rPr>
          <w:rFonts w:ascii="Calibri Light" w:eastAsia="Calibri" w:hAnsi="Calibri Light" w:cs="Times New Roman"/>
        </w:rPr>
        <w:t>waarderen het feit dat de verdediging zich kan vinden in het belang van</w:t>
      </w:r>
      <w:r w:rsidR="00091CBA" w:rsidRPr="00623AC6">
        <w:rPr>
          <w:rFonts w:ascii="Calibri Light" w:eastAsia="Calibri" w:hAnsi="Calibri Light" w:cs="Times New Roman"/>
        </w:rPr>
        <w:t xml:space="preserve"> persoonlijke ontwikkeling van hun cliënt. </w:t>
      </w:r>
    </w:p>
    <w:p w:rsidR="00665D63" w:rsidRPr="00623AC6" w:rsidRDefault="00F8704A" w:rsidP="00170026">
      <w:pPr>
        <w:spacing w:after="0" w:line="360" w:lineRule="auto"/>
        <w:rPr>
          <w:rFonts w:ascii="Calibri Light" w:hAnsi="Calibri Light"/>
        </w:rPr>
      </w:pPr>
      <w:r w:rsidRPr="00623AC6">
        <w:rPr>
          <w:rFonts w:ascii="Calibri Light" w:eastAsia="Calibri" w:hAnsi="Calibri Light" w:cs="Times New Roman"/>
        </w:rPr>
        <w:t>B</w:t>
      </w:r>
      <w:r w:rsidR="007E1FD0" w:rsidRPr="00623AC6">
        <w:rPr>
          <w:rFonts w:ascii="Calibri Light" w:eastAsia="Calibri" w:hAnsi="Calibri Light" w:cs="Times New Roman"/>
        </w:rPr>
        <w:t xml:space="preserve">ovendien wordt </w:t>
      </w:r>
      <w:r w:rsidR="00080256" w:rsidRPr="00623AC6">
        <w:rPr>
          <w:rFonts w:ascii="Calibri Light" w:eastAsia="Calibri" w:hAnsi="Calibri Light" w:cs="Times New Roman"/>
        </w:rPr>
        <w:t>het aan</w:t>
      </w:r>
      <w:r w:rsidR="007E1FD0" w:rsidRPr="00623AC6">
        <w:rPr>
          <w:rFonts w:ascii="Calibri Light" w:eastAsia="Calibri" w:hAnsi="Calibri Light" w:cs="Times New Roman"/>
        </w:rPr>
        <w:t xml:space="preserve">bevolen om </w:t>
      </w:r>
      <w:r w:rsidR="00590B4E" w:rsidRPr="00623AC6">
        <w:rPr>
          <w:rFonts w:ascii="Calibri Light" w:eastAsia="Calibri" w:hAnsi="Calibri Light" w:cs="Times New Roman"/>
        </w:rPr>
        <w:t>met cliënt</w:t>
      </w:r>
      <w:r w:rsidR="007E1FD0" w:rsidRPr="00623AC6">
        <w:rPr>
          <w:rFonts w:ascii="Calibri Light" w:eastAsia="Calibri" w:hAnsi="Calibri Light" w:cs="Times New Roman"/>
        </w:rPr>
        <w:t>en</w:t>
      </w:r>
      <w:r w:rsidR="00590B4E" w:rsidRPr="00623AC6">
        <w:rPr>
          <w:rFonts w:ascii="Calibri Light" w:eastAsia="Calibri" w:hAnsi="Calibri Light" w:cs="Times New Roman"/>
        </w:rPr>
        <w:t xml:space="preserve"> de mogelijkheid </w:t>
      </w:r>
      <w:r w:rsidR="007E1FD0" w:rsidRPr="00623AC6">
        <w:rPr>
          <w:rFonts w:ascii="Calibri Light" w:eastAsia="Calibri" w:hAnsi="Calibri Light" w:cs="Times New Roman"/>
        </w:rPr>
        <w:t xml:space="preserve">van en </w:t>
      </w:r>
      <w:r w:rsidR="00D562A7" w:rsidRPr="00623AC6">
        <w:rPr>
          <w:rFonts w:ascii="Calibri Light" w:eastAsia="Calibri" w:hAnsi="Calibri Light" w:cs="Times New Roman"/>
        </w:rPr>
        <w:t xml:space="preserve">de positieve consequenties voor het meewerken met de reclassering </w:t>
      </w:r>
      <w:r w:rsidR="00590B4E" w:rsidRPr="00623AC6">
        <w:rPr>
          <w:rFonts w:ascii="Calibri Light" w:eastAsia="Calibri" w:hAnsi="Calibri Light" w:cs="Times New Roman"/>
        </w:rPr>
        <w:t xml:space="preserve">te bespreken en </w:t>
      </w:r>
      <w:r w:rsidR="00D562A7" w:rsidRPr="00623AC6">
        <w:rPr>
          <w:rFonts w:ascii="Calibri Light" w:eastAsia="Calibri" w:hAnsi="Calibri Light" w:cs="Times New Roman"/>
        </w:rPr>
        <w:t xml:space="preserve">in deze context </w:t>
      </w:r>
      <w:r w:rsidR="00590B4E" w:rsidRPr="00623AC6">
        <w:rPr>
          <w:rFonts w:ascii="Calibri Light" w:eastAsia="Calibri" w:hAnsi="Calibri Light" w:cs="Times New Roman"/>
        </w:rPr>
        <w:t>uitleg</w:t>
      </w:r>
      <w:r w:rsidR="00A25E1D" w:rsidRPr="00623AC6">
        <w:rPr>
          <w:rFonts w:ascii="Calibri Light" w:eastAsia="Calibri" w:hAnsi="Calibri Light" w:cs="Times New Roman"/>
        </w:rPr>
        <w:t xml:space="preserve"> te geven over de </w:t>
      </w:r>
      <w:r w:rsidR="00D562A7" w:rsidRPr="00623AC6">
        <w:rPr>
          <w:rFonts w:ascii="Calibri Light" w:eastAsia="Calibri" w:hAnsi="Calibri Light" w:cs="Times New Roman"/>
        </w:rPr>
        <w:t xml:space="preserve">samenhang van een dergelijke medewerking en de </w:t>
      </w:r>
      <w:r w:rsidR="007E1FD0" w:rsidRPr="00623AC6">
        <w:rPr>
          <w:rFonts w:ascii="Calibri Light" w:eastAsia="Calibri" w:hAnsi="Calibri Light" w:cs="Times New Roman"/>
        </w:rPr>
        <w:t>resocialisa</w:t>
      </w:r>
      <w:r w:rsidR="00856F88" w:rsidRPr="00623AC6">
        <w:rPr>
          <w:rFonts w:ascii="Calibri Light" w:eastAsia="Calibri" w:hAnsi="Calibri Light" w:cs="Times New Roman"/>
        </w:rPr>
        <w:t xml:space="preserve">tiegedachte </w:t>
      </w:r>
      <w:r w:rsidR="00922F3B" w:rsidRPr="00623AC6">
        <w:rPr>
          <w:rFonts w:ascii="Calibri Light" w:eastAsia="Calibri" w:hAnsi="Calibri Light" w:cs="Times New Roman"/>
        </w:rPr>
        <w:t>onder</w:t>
      </w:r>
      <w:r w:rsidR="00856F88" w:rsidRPr="00623AC6">
        <w:rPr>
          <w:rFonts w:ascii="Calibri Light" w:eastAsia="Calibri" w:hAnsi="Calibri Light" w:cs="Times New Roman"/>
        </w:rPr>
        <w:t xml:space="preserve"> de rechterlijke macht.</w:t>
      </w:r>
      <w:r w:rsidR="00BF40A6" w:rsidRPr="00623AC6">
        <w:rPr>
          <w:rFonts w:ascii="Calibri Light" w:eastAsia="Calibri" w:hAnsi="Calibri Light" w:cs="Times New Roman"/>
        </w:rPr>
        <w:t xml:space="preserve"> In deze context wordt het voorts geadviseerd om met cliënt de bijzondere voorwaarden te bespreken, welke wellicht door de rechtbank kunnen worden opgelegd. </w:t>
      </w:r>
      <w:r w:rsidR="00170026" w:rsidRPr="00623AC6">
        <w:rPr>
          <w:rFonts w:ascii="Calibri Light" w:eastAsia="Calibri" w:hAnsi="Calibri Light" w:cs="Times New Roman"/>
        </w:rPr>
        <w:br/>
      </w:r>
      <w:r w:rsidR="00170026" w:rsidRPr="00623AC6">
        <w:rPr>
          <w:rFonts w:ascii="Calibri Light" w:eastAsia="Calibri" w:hAnsi="Calibri Light" w:cs="Times New Roman"/>
        </w:rPr>
        <w:br/>
      </w:r>
      <w:r w:rsidR="007245BD" w:rsidRPr="00623AC6">
        <w:rPr>
          <w:rFonts w:ascii="Calibri Light" w:hAnsi="Calibri Light"/>
        </w:rPr>
        <w:t>B</w:t>
      </w:r>
      <w:r w:rsidR="00607AD0" w:rsidRPr="00623AC6">
        <w:rPr>
          <w:rFonts w:ascii="Calibri Light" w:hAnsi="Calibri Light"/>
        </w:rPr>
        <w:t>ij jeugd</w:t>
      </w:r>
      <w:r w:rsidR="00E670E2" w:rsidRPr="00623AC6">
        <w:rPr>
          <w:rFonts w:ascii="Calibri Light" w:hAnsi="Calibri Light"/>
        </w:rPr>
        <w:t xml:space="preserve">prostitutiezaken </w:t>
      </w:r>
      <w:r w:rsidR="007245BD" w:rsidRPr="00623AC6">
        <w:rPr>
          <w:rFonts w:ascii="Calibri Light" w:hAnsi="Calibri Light"/>
        </w:rPr>
        <w:t xml:space="preserve">wordt </w:t>
      </w:r>
      <w:r w:rsidR="00E670E2" w:rsidRPr="00623AC6">
        <w:rPr>
          <w:rFonts w:ascii="Calibri Light" w:hAnsi="Calibri Light"/>
        </w:rPr>
        <w:t>geadviseerd</w:t>
      </w:r>
      <w:r w:rsidR="00A040B8" w:rsidRPr="00623AC6">
        <w:rPr>
          <w:rFonts w:ascii="Calibri Light" w:hAnsi="Calibri Light"/>
        </w:rPr>
        <w:t xml:space="preserve"> om tijd te steken </w:t>
      </w:r>
      <w:r w:rsidR="005F5EF2" w:rsidRPr="00623AC6">
        <w:rPr>
          <w:rFonts w:ascii="Calibri Light" w:hAnsi="Calibri Light"/>
        </w:rPr>
        <w:t xml:space="preserve">in de toelichting van eventueel bestaande </w:t>
      </w:r>
      <w:r w:rsidR="00A040B8" w:rsidRPr="00623AC6">
        <w:rPr>
          <w:rFonts w:ascii="Calibri Light" w:hAnsi="Calibri Light"/>
        </w:rPr>
        <w:t>persoonlijke</w:t>
      </w:r>
      <w:r w:rsidRPr="00623AC6">
        <w:rPr>
          <w:rFonts w:ascii="Calibri Light" w:hAnsi="Calibri Light"/>
        </w:rPr>
        <w:t xml:space="preserve"> </w:t>
      </w:r>
      <w:r w:rsidR="00A040B8" w:rsidRPr="00623AC6">
        <w:rPr>
          <w:rFonts w:ascii="Calibri Light" w:hAnsi="Calibri Light"/>
        </w:rPr>
        <w:t xml:space="preserve"> omstandigheden van cliënt. Onderzoek heeft uitgewezen dat resocialisatie bij jeugdprostituanten veruit het belangrijkste aspect is bij de bepaling van de strafmaat, in vergelijking met de overige onderzochte delictgroepen.</w:t>
      </w:r>
    </w:p>
    <w:p w:rsidR="00031176" w:rsidRPr="00623AC6" w:rsidRDefault="00031176" w:rsidP="00170026">
      <w:pPr>
        <w:spacing w:after="0" w:line="360" w:lineRule="auto"/>
        <w:rPr>
          <w:rFonts w:ascii="Calibri Light" w:hAnsi="Calibri Light"/>
        </w:rPr>
      </w:pPr>
    </w:p>
    <w:p w:rsidR="00031176" w:rsidRPr="00623AC6" w:rsidRDefault="00031176" w:rsidP="00170026">
      <w:pPr>
        <w:spacing w:after="0" w:line="360" w:lineRule="auto"/>
        <w:rPr>
          <w:rFonts w:ascii="Calibri Light" w:hAnsi="Calibri Light"/>
        </w:rPr>
      </w:pPr>
      <w:r w:rsidRPr="00623AC6">
        <w:rPr>
          <w:rFonts w:ascii="Calibri Light" w:hAnsi="Calibri Light"/>
        </w:rPr>
        <w:t>Het is van belang op te merken dat elke zedenzaak anders is</w:t>
      </w:r>
      <w:r w:rsidR="004104C7" w:rsidRPr="00623AC6">
        <w:rPr>
          <w:rFonts w:ascii="Calibri Light" w:hAnsi="Calibri Light"/>
        </w:rPr>
        <w:t xml:space="preserve"> wat betreft casuïstiek</w:t>
      </w:r>
      <w:r w:rsidRPr="00623AC6">
        <w:rPr>
          <w:rFonts w:ascii="Calibri Light" w:hAnsi="Calibri Light"/>
        </w:rPr>
        <w:t xml:space="preserve"> en er dus altijd sprake is van maatwerk.</w:t>
      </w:r>
    </w:p>
    <w:p w:rsidR="00665D63" w:rsidRPr="00623AC6" w:rsidRDefault="00665D63" w:rsidP="00170026">
      <w:pPr>
        <w:spacing w:after="0" w:line="360" w:lineRule="auto"/>
        <w:rPr>
          <w:rFonts w:ascii="Calibri Light" w:hAnsi="Calibri Light"/>
          <w:color w:val="FF0000"/>
        </w:rPr>
      </w:pPr>
    </w:p>
    <w:p w:rsidR="0063213C" w:rsidRPr="00623AC6" w:rsidRDefault="00DD02A2" w:rsidP="00C9747C">
      <w:pPr>
        <w:spacing w:line="360" w:lineRule="auto"/>
        <w:rPr>
          <w:rFonts w:ascii="Calibri Light" w:hAnsi="Calibri Light"/>
        </w:rPr>
      </w:pPr>
      <w:r w:rsidRPr="00623AC6">
        <w:rPr>
          <w:rFonts w:ascii="Calibri Light" w:hAnsi="Calibri Light"/>
        </w:rPr>
        <w:t xml:space="preserve">Tot slot wordt het opdrachtgever aanbevolen om </w:t>
      </w:r>
      <w:r w:rsidR="00A25E1D" w:rsidRPr="00623AC6">
        <w:rPr>
          <w:rFonts w:ascii="Calibri Light" w:hAnsi="Calibri Light"/>
        </w:rPr>
        <w:t xml:space="preserve">de hoofdstukken ‘Resultaten’ en ‘Conclusies’ goed door te nemen, </w:t>
      </w:r>
      <w:r w:rsidR="00D562A7" w:rsidRPr="00623AC6">
        <w:rPr>
          <w:rFonts w:ascii="Calibri Light" w:hAnsi="Calibri Light"/>
        </w:rPr>
        <w:t>teneinde</w:t>
      </w:r>
      <w:r w:rsidR="00165DC6" w:rsidRPr="00623AC6">
        <w:rPr>
          <w:rFonts w:ascii="Calibri Light" w:hAnsi="Calibri Light"/>
        </w:rPr>
        <w:t xml:space="preserve"> kennis te nemen van</w:t>
      </w:r>
      <w:r w:rsidR="00D562A7" w:rsidRPr="00623AC6">
        <w:rPr>
          <w:rFonts w:ascii="Calibri Light" w:hAnsi="Calibri Light"/>
        </w:rPr>
        <w:t xml:space="preserve"> </w:t>
      </w:r>
      <w:r w:rsidR="003A5B53" w:rsidRPr="00623AC6">
        <w:rPr>
          <w:rFonts w:ascii="Calibri Light" w:hAnsi="Calibri Light"/>
        </w:rPr>
        <w:t xml:space="preserve">de </w:t>
      </w:r>
      <w:r w:rsidR="00665D63" w:rsidRPr="00623AC6">
        <w:rPr>
          <w:rFonts w:ascii="Calibri Light" w:hAnsi="Calibri Light"/>
        </w:rPr>
        <w:t xml:space="preserve">overige </w:t>
      </w:r>
      <w:r w:rsidR="003A5B53" w:rsidRPr="00623AC6">
        <w:rPr>
          <w:rFonts w:ascii="Calibri Light" w:hAnsi="Calibri Light"/>
        </w:rPr>
        <w:t xml:space="preserve">feiten en omstandigheden waaronder het taakstrafverbod inzake </w:t>
      </w:r>
      <w:r w:rsidR="00165DC6" w:rsidRPr="00623AC6">
        <w:rPr>
          <w:rFonts w:ascii="Calibri Light" w:hAnsi="Calibri Light"/>
        </w:rPr>
        <w:t>de zes</w:t>
      </w:r>
      <w:r w:rsidR="00C84B98" w:rsidRPr="00623AC6">
        <w:rPr>
          <w:rFonts w:ascii="Calibri Light" w:hAnsi="Calibri Light"/>
        </w:rPr>
        <w:t xml:space="preserve"> verschillende</w:t>
      </w:r>
      <w:r w:rsidR="00165DC6" w:rsidRPr="00623AC6">
        <w:rPr>
          <w:rFonts w:ascii="Calibri Light" w:hAnsi="Calibri Light"/>
        </w:rPr>
        <w:t xml:space="preserve"> soorten </w:t>
      </w:r>
      <w:r w:rsidR="00D921FD" w:rsidRPr="00623AC6">
        <w:rPr>
          <w:rFonts w:ascii="Calibri Light" w:hAnsi="Calibri Light"/>
        </w:rPr>
        <w:t xml:space="preserve">ernstige zedendelicten </w:t>
      </w:r>
      <w:r w:rsidR="003A5B53" w:rsidRPr="00623AC6">
        <w:rPr>
          <w:rFonts w:ascii="Calibri Light" w:hAnsi="Calibri Light"/>
        </w:rPr>
        <w:t>wor</w:t>
      </w:r>
      <w:r w:rsidR="00165DC6" w:rsidRPr="00623AC6">
        <w:rPr>
          <w:rFonts w:ascii="Calibri Light" w:hAnsi="Calibri Light"/>
        </w:rPr>
        <w:t>dt omzeild</w:t>
      </w:r>
      <w:r w:rsidR="00A97C2F" w:rsidRPr="00623AC6">
        <w:rPr>
          <w:rFonts w:ascii="Calibri Light" w:hAnsi="Calibri Light"/>
        </w:rPr>
        <w:t xml:space="preserve">. </w:t>
      </w:r>
    </w:p>
    <w:p w:rsidR="00E33199" w:rsidRPr="00623AC6" w:rsidRDefault="00E33199" w:rsidP="00CB570C">
      <w:pPr>
        <w:spacing w:after="0" w:line="360" w:lineRule="auto"/>
        <w:rPr>
          <w:rFonts w:ascii="Calibri Light" w:eastAsia="Calibri" w:hAnsi="Calibri Light" w:cs="Times New Roman"/>
        </w:rPr>
      </w:pPr>
    </w:p>
    <w:p w:rsidR="00504615" w:rsidRPr="00623AC6" w:rsidRDefault="00504615" w:rsidP="00CB570C">
      <w:pPr>
        <w:spacing w:after="0" w:line="360" w:lineRule="auto"/>
        <w:rPr>
          <w:rFonts w:ascii="Calibri Light" w:eastAsia="Calibri" w:hAnsi="Calibri Light" w:cs="Times New Roman"/>
        </w:rPr>
      </w:pPr>
    </w:p>
    <w:p w:rsidR="00504615" w:rsidRPr="00623AC6" w:rsidRDefault="00504615" w:rsidP="00CB570C">
      <w:pPr>
        <w:spacing w:after="0" w:line="360" w:lineRule="auto"/>
        <w:rPr>
          <w:rFonts w:ascii="Calibri Light" w:eastAsia="Calibri" w:hAnsi="Calibri Light" w:cs="Times New Roman"/>
        </w:rPr>
      </w:pPr>
    </w:p>
    <w:p w:rsidR="00330EA0" w:rsidRPr="00623AC6" w:rsidRDefault="00330EA0" w:rsidP="00092913">
      <w:pPr>
        <w:spacing w:after="0" w:line="360" w:lineRule="auto"/>
        <w:rPr>
          <w:rFonts w:ascii="Calibri Light" w:eastAsia="Calibri" w:hAnsi="Calibri Light" w:cs="Times New Roman"/>
          <w:b/>
        </w:rPr>
      </w:pPr>
    </w:p>
    <w:p w:rsidR="00BF2CDD" w:rsidRPr="00623AC6" w:rsidRDefault="00BF2CDD" w:rsidP="00BF2CDD">
      <w:pPr>
        <w:rPr>
          <w:rFonts w:ascii="Calibri Light" w:hAnsi="Calibri Light"/>
        </w:rPr>
      </w:pPr>
    </w:p>
    <w:p w:rsidR="003964BC" w:rsidRPr="00623AC6" w:rsidRDefault="00CB5806" w:rsidP="00C20EEB">
      <w:pPr>
        <w:pStyle w:val="Kop1"/>
        <w:rPr>
          <w:color w:val="4F81BD" w:themeColor="accent1"/>
          <w:szCs w:val="22"/>
        </w:rPr>
      </w:pPr>
      <w:bookmarkStart w:id="220" w:name="_Toc516532506"/>
      <w:bookmarkStart w:id="221" w:name="_Toc516534250"/>
      <w:bookmarkStart w:id="222" w:name="_Toc516534680"/>
      <w:r w:rsidRPr="00623AC6">
        <w:rPr>
          <w:color w:val="4F81BD" w:themeColor="accent1"/>
          <w:szCs w:val="22"/>
        </w:rPr>
        <w:t>Literatuurlijst</w:t>
      </w:r>
      <w:bookmarkEnd w:id="220"/>
      <w:bookmarkEnd w:id="221"/>
      <w:bookmarkEnd w:id="222"/>
    </w:p>
    <w:p w:rsidR="00CB5806" w:rsidRPr="00623AC6" w:rsidRDefault="00CB5806" w:rsidP="00BF2CDD">
      <w:pPr>
        <w:rPr>
          <w:rFonts w:ascii="Calibri Light" w:hAnsi="Calibri Light"/>
        </w:rPr>
      </w:pPr>
    </w:p>
    <w:p w:rsidR="0053788D" w:rsidRPr="00B316ED" w:rsidRDefault="0053788D" w:rsidP="00B057C5">
      <w:pPr>
        <w:spacing w:line="360" w:lineRule="auto"/>
        <w:rPr>
          <w:b/>
          <w:i/>
          <w:u w:val="single"/>
        </w:rPr>
      </w:pPr>
      <w:r w:rsidRPr="00B316ED">
        <w:rPr>
          <w:b/>
          <w:i/>
          <w:u w:val="single"/>
        </w:rPr>
        <w:t>Literatuur</w:t>
      </w:r>
    </w:p>
    <w:p w:rsidR="0053788D" w:rsidRDefault="0053788D" w:rsidP="00B057C5">
      <w:pPr>
        <w:spacing w:line="360" w:lineRule="auto"/>
        <w:rPr>
          <w:i/>
        </w:rPr>
      </w:pPr>
    </w:p>
    <w:p w:rsidR="0053788D" w:rsidRDefault="0053788D" w:rsidP="00B057C5">
      <w:pPr>
        <w:spacing w:line="360" w:lineRule="auto"/>
        <w:rPr>
          <w:b/>
        </w:rPr>
      </w:pPr>
      <w:r>
        <w:rPr>
          <w:b/>
        </w:rPr>
        <w:t>Borgers 2004</w:t>
      </w:r>
    </w:p>
    <w:p w:rsidR="0053788D" w:rsidRDefault="0053788D" w:rsidP="00B057C5">
      <w:pPr>
        <w:spacing w:line="360" w:lineRule="auto"/>
        <w:rPr>
          <w:b/>
        </w:rPr>
      </w:pPr>
      <w:r>
        <w:t xml:space="preserve">M.J. Borgers, </w:t>
      </w:r>
      <w:r w:rsidRPr="007529FC">
        <w:rPr>
          <w:i/>
        </w:rPr>
        <w:t>Het wettelijk sanctiestelsel en de straftoemetingsvrijheid van de rechter, Preadvies Vereniging van vergelijkende studies van het recht van België en Nederland</w:t>
      </w:r>
      <w:r>
        <w:t xml:space="preserve">, 2004, p. 1. </w:t>
      </w:r>
    </w:p>
    <w:p w:rsidR="0053788D" w:rsidRDefault="0053788D" w:rsidP="00B057C5">
      <w:pPr>
        <w:spacing w:line="360" w:lineRule="auto"/>
        <w:rPr>
          <w:b/>
        </w:rPr>
      </w:pPr>
      <w:r w:rsidRPr="006A5A4D">
        <w:rPr>
          <w:b/>
        </w:rPr>
        <w:t xml:space="preserve">Duker </w:t>
      </w:r>
      <w:r>
        <w:rPr>
          <w:b/>
        </w:rPr>
        <w:t>2003</w:t>
      </w:r>
    </w:p>
    <w:p w:rsidR="0053788D" w:rsidRPr="00B75F91" w:rsidRDefault="0053788D" w:rsidP="00B057C5">
      <w:pPr>
        <w:spacing w:line="360" w:lineRule="auto"/>
      </w:pPr>
      <w:r w:rsidRPr="00B75F91">
        <w:t xml:space="preserve">M.J.A. Duker, Legitieme straftoemeting. </w:t>
      </w:r>
      <w:r w:rsidRPr="00B75F91">
        <w:rPr>
          <w:i/>
        </w:rPr>
        <w:t>Een onderzoek naar de legitimiteit van de straftoemeting in het licht van het gelijkheidsbeginsel, het democratiebeginsel en het beginsel van een eerlijke procesvoering</w:t>
      </w:r>
      <w:r>
        <w:t xml:space="preserve"> </w:t>
      </w:r>
      <w:r w:rsidRPr="00B75F91">
        <w:t xml:space="preserve">(diss. Amsterdam VU), Den Haag: </w:t>
      </w:r>
      <w:r>
        <w:t xml:space="preserve">Boom Juridische Uitgevers 2003, </w:t>
      </w:r>
      <w:r w:rsidRPr="00B75F91">
        <w:t>p. 64.</w:t>
      </w:r>
    </w:p>
    <w:p w:rsidR="0053788D" w:rsidRPr="00121D43" w:rsidRDefault="0053788D" w:rsidP="00B057C5">
      <w:pPr>
        <w:spacing w:line="360" w:lineRule="auto"/>
        <w:rPr>
          <w:b/>
        </w:rPr>
      </w:pPr>
      <w:r w:rsidRPr="00121D43">
        <w:rPr>
          <w:b/>
        </w:rPr>
        <w:t>Klijn e.a. 2008</w:t>
      </w:r>
    </w:p>
    <w:p w:rsidR="0053788D" w:rsidRPr="00271668" w:rsidRDefault="0053788D" w:rsidP="00B057C5">
      <w:pPr>
        <w:spacing w:line="360" w:lineRule="auto"/>
      </w:pPr>
      <w:r w:rsidRPr="00121D43">
        <w:t xml:space="preserve">A. Klijn e.a., </w:t>
      </w:r>
      <w:r w:rsidRPr="00121D43">
        <w:rPr>
          <w:i/>
        </w:rPr>
        <w:t>Moord, doodslag, taakstraf? Een Zembla-uitzending nader bekeken</w:t>
      </w:r>
      <w:r w:rsidRPr="00121D43">
        <w:t xml:space="preserve">, Den Haag, Raad </w:t>
      </w:r>
      <w:r>
        <w:t>vo</w:t>
      </w:r>
      <w:r w:rsidR="00FF4A94">
        <w:t>or de Rechtspraak, 2008, p. 6-8.</w:t>
      </w:r>
    </w:p>
    <w:p w:rsidR="0053788D" w:rsidRPr="00271668" w:rsidRDefault="0053788D" w:rsidP="00B057C5">
      <w:pPr>
        <w:spacing w:line="360" w:lineRule="auto"/>
        <w:rPr>
          <w:b/>
        </w:rPr>
      </w:pPr>
      <w:r w:rsidRPr="00271668">
        <w:rPr>
          <w:b/>
        </w:rPr>
        <w:t>Kronenberg en de Wilde 2012</w:t>
      </w:r>
    </w:p>
    <w:p w:rsidR="0053788D" w:rsidRDefault="0053788D" w:rsidP="00B057C5">
      <w:pPr>
        <w:spacing w:line="360" w:lineRule="auto"/>
      </w:pPr>
      <w:r w:rsidRPr="00271668">
        <w:t xml:space="preserve">M.J. Kronenberg en B. de </w:t>
      </w:r>
      <w:r>
        <w:t>Wilde, ‘</w:t>
      </w:r>
      <w:r w:rsidRPr="0053171E">
        <w:rPr>
          <w:i/>
        </w:rPr>
        <w:t>Grondtrekken van het Nederlandse strafrecht’</w:t>
      </w:r>
      <w:r w:rsidRPr="00271668">
        <w:t xml:space="preserve"> Deventer: K</w:t>
      </w:r>
      <w:r>
        <w:t>luwer Juri</w:t>
      </w:r>
      <w:r w:rsidR="00FF4A94">
        <w:t>dische Uitgevers 2012, p. 1-347.</w:t>
      </w:r>
    </w:p>
    <w:p w:rsidR="0053788D" w:rsidRDefault="0053788D" w:rsidP="00B057C5">
      <w:pPr>
        <w:spacing w:line="360" w:lineRule="auto"/>
        <w:rPr>
          <w:b/>
        </w:rPr>
      </w:pPr>
      <w:r>
        <w:rPr>
          <w:b/>
        </w:rPr>
        <w:t>Troost 2017</w:t>
      </w:r>
    </w:p>
    <w:p w:rsidR="0053788D" w:rsidRPr="0014292B" w:rsidRDefault="0053788D" w:rsidP="00B057C5">
      <w:pPr>
        <w:spacing w:line="360" w:lineRule="auto"/>
        <w:rPr>
          <w:b/>
        </w:rPr>
      </w:pPr>
      <w:r w:rsidRPr="007E27BF">
        <w:t>T. Troost</w:t>
      </w:r>
      <w:r w:rsidRPr="007E27BF">
        <w:rPr>
          <w:i/>
        </w:rPr>
        <w:t>,</w:t>
      </w:r>
      <w:r w:rsidRPr="00F634A2">
        <w:rPr>
          <w:i/>
        </w:rPr>
        <w:t xml:space="preserve"> </w:t>
      </w:r>
      <w:r>
        <w:rPr>
          <w:i/>
        </w:rPr>
        <w:t>‘</w:t>
      </w:r>
      <w:r w:rsidRPr="00F634A2">
        <w:rPr>
          <w:i/>
        </w:rPr>
        <w:t>Van autonome tot gemuilkorfde rechter? Van autonome tot gemuilkorfde rechter? Een onderzoek naar de verhouding tussen het taakstrafverbod en de rechterlijke straftoemetingsvrijheid in het licht van de gezagsverhou</w:t>
      </w:r>
      <w:r>
        <w:rPr>
          <w:i/>
        </w:rPr>
        <w:t>ding tussen wetgever en rechter’,</w:t>
      </w:r>
      <w:r w:rsidRPr="00F634A2">
        <w:rPr>
          <w:i/>
        </w:rPr>
        <w:t xml:space="preserve"> </w:t>
      </w:r>
      <w:r w:rsidRPr="00F634A2">
        <w:t>Rotterdam, Erasmus Univ</w:t>
      </w:r>
      <w:r>
        <w:t xml:space="preserve">ersiteit Rotterdam, 2017, p. </w:t>
      </w:r>
      <w:r w:rsidR="00FF4A94">
        <w:t>11-51.</w:t>
      </w:r>
    </w:p>
    <w:p w:rsidR="0053788D" w:rsidRPr="009F1B81" w:rsidRDefault="0053788D" w:rsidP="00B057C5">
      <w:pPr>
        <w:spacing w:line="360" w:lineRule="auto"/>
        <w:rPr>
          <w:b/>
        </w:rPr>
      </w:pPr>
      <w:r w:rsidRPr="009F1B81">
        <w:rPr>
          <w:b/>
        </w:rPr>
        <w:t>Van Essen 2008</w:t>
      </w:r>
    </w:p>
    <w:p w:rsidR="0053788D" w:rsidRPr="009F1B81" w:rsidRDefault="0053788D" w:rsidP="00B057C5">
      <w:pPr>
        <w:spacing w:line="360" w:lineRule="auto"/>
      </w:pPr>
      <w:r w:rsidRPr="009F1B81">
        <w:t xml:space="preserve">J.A.M. van Essen, </w:t>
      </w:r>
      <w:r w:rsidRPr="009F1B81">
        <w:rPr>
          <w:i/>
        </w:rPr>
        <w:t xml:space="preserve">‘Straftoemeting, beslissing of beleid? een onderzoek naar de verschillen in de straftoemeting’, </w:t>
      </w:r>
      <w:r w:rsidRPr="009F1B81">
        <w:t>Tilburg, Universiteit van Tilburg 2008, p. 7-9.</w:t>
      </w:r>
    </w:p>
    <w:p w:rsidR="0053788D" w:rsidRDefault="0053788D" w:rsidP="00B057C5">
      <w:pPr>
        <w:spacing w:line="360" w:lineRule="auto"/>
      </w:pPr>
    </w:p>
    <w:p w:rsidR="0053788D" w:rsidRPr="00B316ED" w:rsidRDefault="0053788D" w:rsidP="00B057C5">
      <w:pPr>
        <w:spacing w:line="360" w:lineRule="auto"/>
        <w:rPr>
          <w:b/>
          <w:i/>
          <w:u w:val="single"/>
        </w:rPr>
      </w:pPr>
      <w:r w:rsidRPr="00B316ED">
        <w:rPr>
          <w:b/>
          <w:i/>
          <w:u w:val="single"/>
        </w:rPr>
        <w:t>Elektronische bronnen (zonder auteur)</w:t>
      </w:r>
    </w:p>
    <w:p w:rsidR="0053788D" w:rsidRDefault="0053788D" w:rsidP="00B057C5">
      <w:pPr>
        <w:spacing w:line="360" w:lineRule="auto"/>
        <w:rPr>
          <w:i/>
        </w:rPr>
      </w:pPr>
    </w:p>
    <w:p w:rsidR="0053788D" w:rsidRDefault="0053788D" w:rsidP="00B057C5">
      <w:pPr>
        <w:spacing w:line="360" w:lineRule="auto"/>
      </w:pPr>
      <w:r>
        <w:rPr>
          <w:i/>
        </w:rPr>
        <w:t xml:space="preserve">‘Evaluatie wet beperking oplegging taakstraffen’, </w:t>
      </w:r>
      <w:r>
        <w:t>R</w:t>
      </w:r>
      <w:r w:rsidR="00FF4A94">
        <w:t>ijksoverheid.nl 26 januari 2018.</w:t>
      </w:r>
    </w:p>
    <w:p w:rsidR="0053788D" w:rsidRDefault="0053788D" w:rsidP="00B057C5">
      <w:pPr>
        <w:spacing w:line="360" w:lineRule="auto"/>
        <w:rPr>
          <w:i/>
        </w:rPr>
      </w:pPr>
    </w:p>
    <w:p w:rsidR="0053788D" w:rsidRDefault="0053788D" w:rsidP="00B057C5">
      <w:pPr>
        <w:spacing w:line="360" w:lineRule="auto"/>
      </w:pPr>
      <w:r>
        <w:rPr>
          <w:i/>
        </w:rPr>
        <w:t xml:space="preserve">‘Generale preventie’, </w:t>
      </w:r>
      <w:r w:rsidRPr="00271668">
        <w:t>J</w:t>
      </w:r>
      <w:r>
        <w:t>uridis</w:t>
      </w:r>
      <w:r w:rsidR="00FF4A94">
        <w:t>chwoordenboek.nl.</w:t>
      </w:r>
    </w:p>
    <w:p w:rsidR="0053788D" w:rsidRDefault="0053788D" w:rsidP="00B057C5">
      <w:pPr>
        <w:spacing w:line="360" w:lineRule="auto"/>
      </w:pPr>
    </w:p>
    <w:p w:rsidR="0053788D" w:rsidRDefault="0053788D" w:rsidP="00B057C5">
      <w:pPr>
        <w:spacing w:line="360" w:lineRule="auto"/>
      </w:pPr>
      <w:r>
        <w:rPr>
          <w:i/>
        </w:rPr>
        <w:t xml:space="preserve">‘Valkenburgse zedenzaak’, </w:t>
      </w:r>
      <w:r w:rsidRPr="00FB46EE">
        <w:rPr>
          <w:i/>
        </w:rPr>
        <w:t>OM</w:t>
      </w:r>
      <w:r w:rsidRPr="00FB46EE">
        <w:t xml:space="preserve">.nl (zoek op </w:t>
      </w:r>
      <w:r w:rsidRPr="00FB46EE">
        <w:rPr>
          <w:i/>
        </w:rPr>
        <w:t>Valkenburgse zedenzaak,</w:t>
      </w:r>
      <w:r w:rsidR="00FF4A94">
        <w:t xml:space="preserve"> eerste zoekoptie aanklikken).</w:t>
      </w:r>
    </w:p>
    <w:p w:rsidR="0053788D" w:rsidRDefault="0053788D" w:rsidP="00B057C5">
      <w:pPr>
        <w:spacing w:line="360" w:lineRule="auto"/>
      </w:pPr>
    </w:p>
    <w:p w:rsidR="0053788D" w:rsidRPr="00AF68E8" w:rsidRDefault="0053788D" w:rsidP="00B057C5">
      <w:pPr>
        <w:spacing w:line="360" w:lineRule="auto"/>
        <w:rPr>
          <w:i/>
        </w:rPr>
      </w:pPr>
      <w:r>
        <w:rPr>
          <w:i/>
        </w:rPr>
        <w:t xml:space="preserve">‘Wat is het verschil tussen vrijspraak en ontslag van alle rechtsvervolging?’, </w:t>
      </w:r>
      <w:r>
        <w:t>OM.nl (zoek op ‘</w:t>
      </w:r>
      <w:r>
        <w:rPr>
          <w:i/>
        </w:rPr>
        <w:t>Wat is het verschil tussen vrijspraak en ontslag van alle rechtsvervolging?’).</w:t>
      </w:r>
    </w:p>
    <w:p w:rsidR="0053788D" w:rsidRDefault="0053788D" w:rsidP="00B057C5">
      <w:pPr>
        <w:spacing w:line="360" w:lineRule="auto"/>
      </w:pPr>
    </w:p>
    <w:p w:rsidR="0053788D" w:rsidRPr="003E36C5" w:rsidRDefault="0053788D" w:rsidP="00B057C5">
      <w:pPr>
        <w:spacing w:line="360" w:lineRule="auto"/>
        <w:rPr>
          <w:b/>
          <w:i/>
          <w:u w:val="single"/>
        </w:rPr>
      </w:pPr>
      <w:r w:rsidRPr="003E36C5">
        <w:rPr>
          <w:b/>
          <w:i/>
          <w:u w:val="single"/>
        </w:rPr>
        <w:t>Elektronische bronnen (met auteur)</w:t>
      </w:r>
    </w:p>
    <w:p w:rsidR="0053788D" w:rsidRDefault="0053788D" w:rsidP="00B057C5">
      <w:pPr>
        <w:spacing w:line="360" w:lineRule="auto"/>
      </w:pPr>
    </w:p>
    <w:p w:rsidR="0053788D" w:rsidRDefault="0053788D" w:rsidP="00B057C5">
      <w:pPr>
        <w:spacing w:line="360" w:lineRule="auto"/>
        <w:rPr>
          <w:b/>
        </w:rPr>
      </w:pPr>
      <w:r>
        <w:rPr>
          <w:b/>
        </w:rPr>
        <w:t>Crijns 2017</w:t>
      </w:r>
    </w:p>
    <w:p w:rsidR="0053788D" w:rsidRPr="00D33900" w:rsidRDefault="0053788D" w:rsidP="00B057C5">
      <w:pPr>
        <w:spacing w:line="360" w:lineRule="auto"/>
      </w:pPr>
      <w:r>
        <w:t>J.H. Crijns, Tekst &amp; Commentaar Strafrecht 2017, commentaar op a</w:t>
      </w:r>
      <w:r w:rsidR="00FF4A94">
        <w:t>rt. 257a, Kluwer Navigator 2017.</w:t>
      </w:r>
    </w:p>
    <w:p w:rsidR="0053788D" w:rsidRDefault="0053788D" w:rsidP="00B057C5">
      <w:pPr>
        <w:spacing w:line="360" w:lineRule="auto"/>
        <w:rPr>
          <w:b/>
        </w:rPr>
      </w:pPr>
    </w:p>
    <w:p w:rsidR="0053788D" w:rsidRDefault="0053788D" w:rsidP="00B057C5">
      <w:pPr>
        <w:spacing w:line="360" w:lineRule="auto"/>
        <w:rPr>
          <w:b/>
        </w:rPr>
      </w:pPr>
      <w:r w:rsidRPr="00D8006A">
        <w:rPr>
          <w:b/>
        </w:rPr>
        <w:t>J. de Jong en N. de Lange</w:t>
      </w:r>
      <w:r>
        <w:rPr>
          <w:b/>
        </w:rPr>
        <w:t xml:space="preserve"> 2006</w:t>
      </w:r>
    </w:p>
    <w:p w:rsidR="0053788D" w:rsidRDefault="0053788D" w:rsidP="00B057C5">
      <w:pPr>
        <w:spacing w:line="360" w:lineRule="auto"/>
      </w:pPr>
      <w:r>
        <w:t>J. de Jong en N. de Lange</w:t>
      </w:r>
      <w:r w:rsidRPr="00D8006A">
        <w:t>, ‘</w:t>
      </w:r>
      <w:r w:rsidRPr="00D8006A">
        <w:rPr>
          <w:i/>
        </w:rPr>
        <w:t xml:space="preserve">Minder gevangenisstraffen, meer taakstraffen’ </w:t>
      </w:r>
      <w:r>
        <w:t xml:space="preserve">28 </w:t>
      </w:r>
      <w:r w:rsidR="00FF4A94">
        <w:t>augustus 2006, cbs.nl.</w:t>
      </w:r>
    </w:p>
    <w:p w:rsidR="0053788D" w:rsidRPr="00D8006A" w:rsidRDefault="0053788D" w:rsidP="00B057C5">
      <w:pPr>
        <w:spacing w:line="360" w:lineRule="auto"/>
      </w:pPr>
    </w:p>
    <w:p w:rsidR="0053788D" w:rsidRDefault="0053788D" w:rsidP="00B057C5">
      <w:pPr>
        <w:spacing w:line="360" w:lineRule="auto"/>
        <w:rPr>
          <w:b/>
        </w:rPr>
      </w:pPr>
      <w:r w:rsidRPr="00004BC2">
        <w:rPr>
          <w:b/>
        </w:rPr>
        <w:t>Schuyt</w:t>
      </w:r>
      <w:r>
        <w:rPr>
          <w:b/>
        </w:rPr>
        <w:t xml:space="preserve"> 2017</w:t>
      </w:r>
    </w:p>
    <w:p w:rsidR="0053788D" w:rsidRDefault="0053788D" w:rsidP="00B057C5">
      <w:pPr>
        <w:spacing w:line="360" w:lineRule="auto"/>
      </w:pPr>
      <w:r w:rsidRPr="00004BC2">
        <w:t xml:space="preserve">P.M. Schuyt, Tekst &amp; Commentaar Strafrecht 2017, commentaar op art. </w:t>
      </w:r>
      <w:r>
        <w:t xml:space="preserve">9, </w:t>
      </w:r>
      <w:r w:rsidRPr="00004BC2">
        <w:t>22</w:t>
      </w:r>
      <w:r>
        <w:t>b, 22</w:t>
      </w:r>
      <w:r w:rsidRPr="00004BC2">
        <w:t>c,</w:t>
      </w:r>
      <w:r>
        <w:t xml:space="preserve"> 22d, 22e en 22f,  </w:t>
      </w:r>
      <w:r w:rsidRPr="00004BC2">
        <w:t xml:space="preserve"> Kluwer Navigator </w:t>
      </w:r>
      <w:r w:rsidR="00FF4A94">
        <w:t>2017.</w:t>
      </w:r>
    </w:p>
    <w:p w:rsidR="0053788D" w:rsidRDefault="0053788D" w:rsidP="00B057C5">
      <w:pPr>
        <w:spacing w:line="360" w:lineRule="auto"/>
      </w:pPr>
    </w:p>
    <w:p w:rsidR="00B057C5" w:rsidRDefault="00B057C5" w:rsidP="00B057C5">
      <w:pPr>
        <w:spacing w:line="360" w:lineRule="auto"/>
        <w:rPr>
          <w:b/>
        </w:rPr>
      </w:pPr>
    </w:p>
    <w:p w:rsidR="0053788D" w:rsidRDefault="0053788D" w:rsidP="00B057C5">
      <w:pPr>
        <w:spacing w:line="360" w:lineRule="auto"/>
        <w:rPr>
          <w:b/>
        </w:rPr>
      </w:pPr>
      <w:r w:rsidRPr="00D33900">
        <w:rPr>
          <w:b/>
        </w:rPr>
        <w:t>Valkenburg 2017</w:t>
      </w:r>
    </w:p>
    <w:p w:rsidR="0053788D" w:rsidRPr="00CE3CED" w:rsidRDefault="0053788D" w:rsidP="00B057C5">
      <w:pPr>
        <w:spacing w:line="360" w:lineRule="auto"/>
      </w:pPr>
      <w:r w:rsidRPr="00CE3CED">
        <w:t>W.E.C.A.Valkenburg, Tekst &amp; Commentaar Strafrecht, commentaar op</w:t>
      </w:r>
      <w:r w:rsidR="00FF4A94">
        <w:t xml:space="preserve"> art. 74, Kluwer Navigator 2017.</w:t>
      </w:r>
    </w:p>
    <w:p w:rsidR="0053788D" w:rsidRDefault="0053788D" w:rsidP="00B057C5">
      <w:pPr>
        <w:spacing w:line="360" w:lineRule="auto"/>
      </w:pPr>
    </w:p>
    <w:p w:rsidR="00CB3935" w:rsidRDefault="00CB3935" w:rsidP="00B057C5">
      <w:pPr>
        <w:spacing w:line="360" w:lineRule="auto"/>
        <w:rPr>
          <w:b/>
        </w:rPr>
      </w:pPr>
      <w:r>
        <w:rPr>
          <w:b/>
        </w:rPr>
        <w:t>Van der Linde 2015</w:t>
      </w:r>
    </w:p>
    <w:p w:rsidR="00CB3935" w:rsidRDefault="00CB3935" w:rsidP="00B057C5">
      <w:pPr>
        <w:spacing w:line="360" w:lineRule="auto"/>
        <w:rPr>
          <w:i/>
        </w:rPr>
      </w:pPr>
      <w:r>
        <w:t>M. van der Linde, ‘</w:t>
      </w:r>
      <w:r w:rsidRPr="00E146D6">
        <w:rPr>
          <w:i/>
          <w:iCs/>
        </w:rPr>
        <w:t xml:space="preserve">1971 </w:t>
      </w:r>
      <w:r w:rsidRPr="00E146D6">
        <w:rPr>
          <w:bCs/>
          <w:i/>
        </w:rPr>
        <w:t>De Werkstraf:</w:t>
      </w:r>
      <w:r w:rsidRPr="00E146D6">
        <w:rPr>
          <w:i/>
        </w:rPr>
        <w:t xml:space="preserve"> Reclassering gaat alternatieve straffen begeleiden</w:t>
      </w:r>
      <w:r>
        <w:t xml:space="preserve">’, 31 augustus 2015, canonsociaalwerk.eu (zoek op </w:t>
      </w:r>
      <w:r w:rsidRPr="00B7758D">
        <w:rPr>
          <w:i/>
        </w:rPr>
        <w:t>‘reclassering’</w:t>
      </w:r>
      <w:r>
        <w:t xml:space="preserve"> en vervolgens op ‘</w:t>
      </w:r>
      <w:r w:rsidRPr="00B7758D">
        <w:rPr>
          <w:i/>
        </w:rPr>
        <w:t>1971’</w:t>
      </w:r>
      <w:r>
        <w:rPr>
          <w:i/>
        </w:rPr>
        <w:t>).</w:t>
      </w:r>
    </w:p>
    <w:p w:rsidR="00D12849" w:rsidRDefault="00D12849" w:rsidP="00B057C5">
      <w:pPr>
        <w:spacing w:line="360" w:lineRule="auto"/>
        <w:rPr>
          <w:i/>
        </w:rPr>
      </w:pPr>
    </w:p>
    <w:p w:rsidR="0053788D" w:rsidRDefault="0053788D" w:rsidP="00B057C5">
      <w:pPr>
        <w:spacing w:line="360" w:lineRule="auto"/>
        <w:rPr>
          <w:b/>
        </w:rPr>
      </w:pPr>
      <w:r>
        <w:rPr>
          <w:b/>
        </w:rPr>
        <w:t>Verpalen 2017</w:t>
      </w:r>
    </w:p>
    <w:p w:rsidR="0053788D" w:rsidRPr="00CE3CED" w:rsidRDefault="0053788D" w:rsidP="00B057C5">
      <w:pPr>
        <w:spacing w:line="360" w:lineRule="auto"/>
      </w:pPr>
      <w:r>
        <w:t xml:space="preserve">M.J.M. Verpalen, Tekst &amp; Commentaar Strafrecht, commentaar op art. 77m en </w:t>
      </w:r>
      <w:r w:rsidR="00FF4A94">
        <w:t>art. 77o, Kluwer Navigator 2017.</w:t>
      </w:r>
    </w:p>
    <w:p w:rsidR="0053788D" w:rsidRDefault="0053788D" w:rsidP="00B057C5">
      <w:pPr>
        <w:spacing w:line="360" w:lineRule="auto"/>
      </w:pPr>
    </w:p>
    <w:p w:rsidR="0053788D" w:rsidRPr="003E36C5" w:rsidRDefault="0053788D" w:rsidP="00B057C5">
      <w:pPr>
        <w:spacing w:line="360" w:lineRule="auto"/>
        <w:rPr>
          <w:b/>
          <w:i/>
          <w:u w:val="single"/>
        </w:rPr>
      </w:pPr>
      <w:r w:rsidRPr="003E36C5">
        <w:rPr>
          <w:b/>
          <w:i/>
          <w:u w:val="single"/>
        </w:rPr>
        <w:t>Tijdschriftartikelen</w:t>
      </w:r>
    </w:p>
    <w:p w:rsidR="0053788D" w:rsidRDefault="0053788D" w:rsidP="00B057C5">
      <w:pPr>
        <w:spacing w:line="360" w:lineRule="auto"/>
        <w:rPr>
          <w:i/>
        </w:rPr>
      </w:pPr>
    </w:p>
    <w:p w:rsidR="00BB10E2" w:rsidRDefault="00BB10E2" w:rsidP="00B057C5">
      <w:pPr>
        <w:spacing w:line="360" w:lineRule="auto"/>
        <w:rPr>
          <w:b/>
        </w:rPr>
      </w:pPr>
      <w:r>
        <w:rPr>
          <w:b/>
        </w:rPr>
        <w:t>America 2013</w:t>
      </w:r>
    </w:p>
    <w:p w:rsidR="00BB10E2" w:rsidRDefault="00BB10E2" w:rsidP="00B057C5">
      <w:pPr>
        <w:spacing w:line="360" w:lineRule="auto"/>
      </w:pPr>
      <w:r w:rsidRPr="00BB10E2">
        <w:t xml:space="preserve">P. America, </w:t>
      </w:r>
      <w:r w:rsidRPr="00BB10E2">
        <w:rPr>
          <w:i/>
        </w:rPr>
        <w:t>‘Taakstrafverbod is eenvoudig te omzeilen’</w:t>
      </w:r>
      <w:r>
        <w:t xml:space="preserve">, Advocatenblad 2013, p. 34. </w:t>
      </w:r>
    </w:p>
    <w:p w:rsidR="00BB10E2" w:rsidRPr="00BB10E2" w:rsidRDefault="00BB10E2" w:rsidP="00B057C5">
      <w:pPr>
        <w:spacing w:line="360" w:lineRule="auto"/>
      </w:pPr>
    </w:p>
    <w:p w:rsidR="0053788D" w:rsidRDefault="0053788D" w:rsidP="00B057C5">
      <w:pPr>
        <w:spacing w:line="360" w:lineRule="auto"/>
        <w:rPr>
          <w:b/>
        </w:rPr>
      </w:pPr>
      <w:r w:rsidRPr="00E146D6">
        <w:rPr>
          <w:b/>
        </w:rPr>
        <w:t>Nijboer</w:t>
      </w:r>
      <w:r>
        <w:t xml:space="preserve"> </w:t>
      </w:r>
      <w:r>
        <w:rPr>
          <w:b/>
        </w:rPr>
        <w:t>2007</w:t>
      </w:r>
    </w:p>
    <w:p w:rsidR="0053788D" w:rsidRDefault="0053788D" w:rsidP="00B057C5">
      <w:pPr>
        <w:spacing w:line="360" w:lineRule="auto"/>
      </w:pPr>
      <w:r>
        <w:t>J.A. Nijboer,</w:t>
      </w:r>
      <w:r w:rsidRPr="00E146D6">
        <w:rPr>
          <w:i/>
        </w:rPr>
        <w:t xml:space="preserve"> ‘Straffen en verplichtingen. Herkansing voor de taakstraf als voorwaarde?’, Pet af : liber amicorum D.H. de Jong </w:t>
      </w:r>
      <w:r w:rsidR="00FF4A94">
        <w:t>2007, p. 365-366.</w:t>
      </w:r>
    </w:p>
    <w:p w:rsidR="0053788D" w:rsidRDefault="0053788D" w:rsidP="00B057C5">
      <w:pPr>
        <w:spacing w:line="360" w:lineRule="auto"/>
      </w:pPr>
    </w:p>
    <w:p w:rsidR="0053788D" w:rsidRPr="002E4A65" w:rsidRDefault="0053788D" w:rsidP="00B057C5">
      <w:pPr>
        <w:spacing w:line="360" w:lineRule="auto"/>
        <w:rPr>
          <w:b/>
        </w:rPr>
      </w:pPr>
      <w:r>
        <w:rPr>
          <w:b/>
        </w:rPr>
        <w:t>Noyon 2017</w:t>
      </w:r>
    </w:p>
    <w:p w:rsidR="0053788D" w:rsidRDefault="0053788D" w:rsidP="00B057C5">
      <w:pPr>
        <w:spacing w:line="360" w:lineRule="auto"/>
      </w:pPr>
      <w:r w:rsidRPr="002E4A65">
        <w:t>L. Noyon,</w:t>
      </w:r>
      <w:r w:rsidRPr="002E4A65">
        <w:rPr>
          <w:i/>
        </w:rPr>
        <w:t xml:space="preserve"> De geschi</w:t>
      </w:r>
      <w:r>
        <w:rPr>
          <w:i/>
        </w:rPr>
        <w:t>edenis van het ‘taakstrafverbod’</w:t>
      </w:r>
      <w:r w:rsidRPr="002E4A65">
        <w:rPr>
          <w:i/>
        </w:rPr>
        <w:t xml:space="preserve"> van art. 22b Sr; een klucht vol verwarring</w:t>
      </w:r>
      <w:r>
        <w:rPr>
          <w:i/>
        </w:rPr>
        <w:t>,</w:t>
      </w:r>
      <w:r w:rsidRPr="002E4A65">
        <w:rPr>
          <w:i/>
        </w:rPr>
        <w:t xml:space="preserve"> </w:t>
      </w:r>
      <w:r w:rsidRPr="002E4A65">
        <w:t xml:space="preserve">Ars Aequi april </w:t>
      </w:r>
      <w:r w:rsidR="00FF4A94">
        <w:t>2017, p. 308-312.</w:t>
      </w:r>
    </w:p>
    <w:p w:rsidR="0053788D" w:rsidRDefault="0053788D" w:rsidP="00B057C5">
      <w:pPr>
        <w:spacing w:line="360" w:lineRule="auto"/>
      </w:pPr>
    </w:p>
    <w:p w:rsidR="0053788D" w:rsidRDefault="0053788D" w:rsidP="00B057C5">
      <w:pPr>
        <w:pStyle w:val="Voetnoottekst"/>
        <w:spacing w:line="360" w:lineRule="auto"/>
        <w:rPr>
          <w:b/>
          <w:sz w:val="22"/>
        </w:rPr>
      </w:pPr>
      <w:r w:rsidRPr="00672C91">
        <w:rPr>
          <w:b/>
          <w:sz w:val="22"/>
        </w:rPr>
        <w:t>Van der Laan 1993</w:t>
      </w:r>
    </w:p>
    <w:p w:rsidR="0053788D" w:rsidRPr="00EC3690" w:rsidRDefault="0053788D" w:rsidP="00B057C5">
      <w:pPr>
        <w:pStyle w:val="Voetnoottekst"/>
        <w:spacing w:line="360" w:lineRule="auto"/>
        <w:rPr>
          <w:b/>
          <w:sz w:val="22"/>
        </w:rPr>
      </w:pPr>
    </w:p>
    <w:p w:rsidR="0053788D" w:rsidRPr="00EC3690" w:rsidRDefault="0053788D" w:rsidP="00B057C5">
      <w:pPr>
        <w:pStyle w:val="Voetnoottekst"/>
        <w:spacing w:line="360" w:lineRule="auto"/>
        <w:rPr>
          <w:rFonts w:ascii="Calibri Light" w:hAnsi="Calibri Light"/>
          <w:sz w:val="22"/>
        </w:rPr>
      </w:pPr>
      <w:r w:rsidRPr="00EC3690">
        <w:rPr>
          <w:rFonts w:ascii="Calibri Light" w:hAnsi="Calibri Light"/>
          <w:sz w:val="22"/>
        </w:rPr>
        <w:t>P. H. van der Laan, ‘</w:t>
      </w:r>
      <w:r w:rsidRPr="00EC3690">
        <w:rPr>
          <w:rFonts w:ascii="Calibri Light" w:hAnsi="Calibri Light"/>
          <w:i/>
          <w:sz w:val="22"/>
        </w:rPr>
        <w:t xml:space="preserve">Het publiek en de taakstraf’, </w:t>
      </w:r>
      <w:r w:rsidRPr="00EC3690">
        <w:rPr>
          <w:rFonts w:ascii="Calibri Light" w:hAnsi="Calibri Light"/>
          <w:sz w:val="22"/>
        </w:rPr>
        <w:t xml:space="preserve">Justitiële Verkenningen 1993,  nr. 9, p. 105. </w:t>
      </w:r>
    </w:p>
    <w:p w:rsidR="0053788D" w:rsidRDefault="0053788D" w:rsidP="00B057C5">
      <w:pPr>
        <w:tabs>
          <w:tab w:val="left" w:pos="3783"/>
        </w:tabs>
        <w:spacing w:line="360" w:lineRule="auto"/>
      </w:pPr>
      <w:r>
        <w:tab/>
      </w:r>
    </w:p>
    <w:p w:rsidR="0053788D" w:rsidRPr="00B316ED" w:rsidRDefault="0053788D" w:rsidP="00B057C5">
      <w:pPr>
        <w:spacing w:line="360" w:lineRule="auto"/>
        <w:rPr>
          <w:b/>
          <w:i/>
          <w:u w:val="single"/>
        </w:rPr>
      </w:pPr>
      <w:r w:rsidRPr="00B316ED">
        <w:rPr>
          <w:b/>
          <w:i/>
          <w:u w:val="single"/>
        </w:rPr>
        <w:t>Publicaties en rapporten</w:t>
      </w:r>
    </w:p>
    <w:p w:rsidR="0053788D" w:rsidRDefault="0053788D" w:rsidP="00B057C5">
      <w:pPr>
        <w:spacing w:line="360" w:lineRule="auto"/>
        <w:rPr>
          <w:i/>
        </w:rPr>
      </w:pPr>
    </w:p>
    <w:p w:rsidR="00D258C9" w:rsidRDefault="00D258C9" w:rsidP="00B057C5">
      <w:pPr>
        <w:spacing w:line="360" w:lineRule="auto"/>
      </w:pPr>
      <w:r>
        <w:rPr>
          <w:b/>
        </w:rPr>
        <w:t>D</w:t>
      </w:r>
      <w:r w:rsidRPr="00E146D6">
        <w:rPr>
          <w:b/>
        </w:rPr>
        <w:t>e Ridde</w:t>
      </w:r>
      <w:r>
        <w:rPr>
          <w:b/>
        </w:rPr>
        <w:t xml:space="preserve">r, Emans, </w:t>
      </w:r>
      <w:r w:rsidRPr="00E146D6">
        <w:rPr>
          <w:b/>
        </w:rPr>
        <w:t>Hoving, Krol</w:t>
      </w:r>
      <w:r>
        <w:rPr>
          <w:b/>
        </w:rPr>
        <w:t xml:space="preserve"> en S</w:t>
      </w:r>
      <w:r w:rsidRPr="00E146D6">
        <w:rPr>
          <w:b/>
        </w:rPr>
        <w:t>truiksma</w:t>
      </w:r>
      <w:r>
        <w:t xml:space="preserve"> </w:t>
      </w:r>
      <w:r w:rsidRPr="00E146D6">
        <w:rPr>
          <w:b/>
        </w:rPr>
        <w:t>2017</w:t>
      </w:r>
    </w:p>
    <w:p w:rsidR="00D258C9" w:rsidRDefault="00D258C9" w:rsidP="00B057C5">
      <w:pPr>
        <w:spacing w:line="360" w:lineRule="auto"/>
      </w:pPr>
      <w:r w:rsidRPr="00E146D6">
        <w:t xml:space="preserve">Evaluatie Wet Beperking Oplegging Taakstraffen, </w:t>
      </w:r>
      <w:r w:rsidRPr="00E146D6">
        <w:rPr>
          <w:i/>
        </w:rPr>
        <w:t xml:space="preserve">Pro Facto </w:t>
      </w:r>
      <w:r w:rsidRPr="00E146D6">
        <w:t>december 2017</w:t>
      </w:r>
      <w:r>
        <w:t>, p. 1-37.</w:t>
      </w:r>
    </w:p>
    <w:p w:rsidR="00D258C9" w:rsidRDefault="00D258C9" w:rsidP="00B057C5">
      <w:pPr>
        <w:spacing w:line="360" w:lineRule="auto"/>
      </w:pPr>
    </w:p>
    <w:p w:rsidR="0053788D" w:rsidRDefault="0053788D" w:rsidP="00B057C5">
      <w:pPr>
        <w:spacing w:line="360" w:lineRule="auto"/>
        <w:rPr>
          <w:b/>
        </w:rPr>
      </w:pPr>
      <w:r>
        <w:rPr>
          <w:b/>
        </w:rPr>
        <w:t>Junger-Tas 1993</w:t>
      </w:r>
    </w:p>
    <w:p w:rsidR="0053788D" w:rsidRDefault="0053788D" w:rsidP="00B057C5">
      <w:pPr>
        <w:spacing w:line="360" w:lineRule="auto"/>
      </w:pPr>
      <w:r>
        <w:t xml:space="preserve">J. Junger-Tas, </w:t>
      </w:r>
      <w:r w:rsidRPr="00087F62">
        <w:t>‘</w:t>
      </w:r>
      <w:r w:rsidRPr="00087F62">
        <w:rPr>
          <w:i/>
        </w:rPr>
        <w:t>Alternatieven voor vrijheidsstraf; lessen uit het buitenland’</w:t>
      </w:r>
      <w:r>
        <w:rPr>
          <w:i/>
        </w:rPr>
        <w:t xml:space="preserve">, </w:t>
      </w:r>
      <w:r>
        <w:t>Wetenschappelijk Onderzoeek- en Documentatiecentrum (WODC)</w:t>
      </w:r>
      <w:r w:rsidR="00FF4A94">
        <w:t xml:space="preserve"> 1 januari 1993, p. 1.</w:t>
      </w:r>
    </w:p>
    <w:p w:rsidR="00B057C5" w:rsidRDefault="00B057C5" w:rsidP="00B057C5">
      <w:pPr>
        <w:spacing w:line="360" w:lineRule="auto"/>
      </w:pPr>
    </w:p>
    <w:p w:rsidR="0053788D" w:rsidRPr="00E97B78" w:rsidRDefault="0053788D" w:rsidP="00B057C5">
      <w:pPr>
        <w:spacing w:line="360" w:lineRule="auto"/>
        <w:rPr>
          <w:b/>
          <w:i/>
          <w:u w:val="single"/>
        </w:rPr>
      </w:pPr>
      <w:r w:rsidRPr="00E97B78">
        <w:rPr>
          <w:b/>
          <w:i/>
          <w:u w:val="single"/>
        </w:rPr>
        <w:t>Parlementaire stukken</w:t>
      </w:r>
    </w:p>
    <w:p w:rsidR="0053788D" w:rsidRDefault="0053788D" w:rsidP="00B057C5">
      <w:pPr>
        <w:spacing w:line="360" w:lineRule="auto"/>
        <w:rPr>
          <w:b/>
          <w:i/>
        </w:rPr>
      </w:pPr>
    </w:p>
    <w:p w:rsidR="0053788D" w:rsidRDefault="0053788D" w:rsidP="00B057C5">
      <w:pPr>
        <w:spacing w:line="360" w:lineRule="auto"/>
        <w:rPr>
          <w:b/>
        </w:rPr>
      </w:pPr>
      <w:r w:rsidRPr="00E97B78">
        <w:rPr>
          <w:b/>
        </w:rPr>
        <w:t>Besluiten van algemene strekking</w:t>
      </w:r>
    </w:p>
    <w:p w:rsidR="0053788D" w:rsidRPr="00E97B78" w:rsidRDefault="0053788D" w:rsidP="00B057C5">
      <w:pPr>
        <w:spacing w:line="360" w:lineRule="auto"/>
        <w:rPr>
          <w:b/>
        </w:rPr>
      </w:pPr>
    </w:p>
    <w:p w:rsidR="00134749" w:rsidRPr="00C15593" w:rsidRDefault="00134749" w:rsidP="00B057C5">
      <w:pPr>
        <w:spacing w:line="360" w:lineRule="auto"/>
      </w:pPr>
      <w:r>
        <w:t xml:space="preserve">Staatsblad </w:t>
      </w:r>
      <w:r w:rsidR="00DF128A">
        <w:t>2 januari 2012, nr. 1.</w:t>
      </w:r>
    </w:p>
    <w:p w:rsidR="00134749" w:rsidRDefault="00134749" w:rsidP="00B057C5">
      <w:pPr>
        <w:spacing w:line="360" w:lineRule="auto"/>
      </w:pPr>
      <w:r>
        <w:t>Staatsblad</w:t>
      </w:r>
      <w:r w:rsidR="00DF128A">
        <w:t xml:space="preserve"> 25 januari 2001, nr. </w:t>
      </w:r>
      <w:r w:rsidR="00BD4486">
        <w:t xml:space="preserve"> 33</w:t>
      </w:r>
      <w:r w:rsidR="00BE1758">
        <w:t>.</w:t>
      </w:r>
    </w:p>
    <w:p w:rsidR="00134749" w:rsidRDefault="00134749" w:rsidP="00B057C5">
      <w:pPr>
        <w:spacing w:line="360" w:lineRule="auto"/>
      </w:pPr>
      <w:r>
        <w:t>Staatsblad 26 januari 1995</w:t>
      </w:r>
      <w:r w:rsidR="00DF128A">
        <w:t xml:space="preserve">, nr. </w:t>
      </w:r>
      <w:r w:rsidR="00F27460">
        <w:t>32.</w:t>
      </w:r>
    </w:p>
    <w:p w:rsidR="00C15593" w:rsidRDefault="00DF128A" w:rsidP="00B057C5">
      <w:pPr>
        <w:spacing w:line="360" w:lineRule="auto"/>
        <w:rPr>
          <w:i/>
        </w:rPr>
      </w:pPr>
      <w:r>
        <w:t xml:space="preserve">Staatscourant 29 november 2017, nr. </w:t>
      </w:r>
      <w:r w:rsidR="00BD4486">
        <w:t>68.077.</w:t>
      </w:r>
    </w:p>
    <w:p w:rsidR="00F27460" w:rsidRDefault="00F27460" w:rsidP="00B057C5">
      <w:pPr>
        <w:spacing w:line="360" w:lineRule="auto"/>
      </w:pPr>
    </w:p>
    <w:p w:rsidR="0053788D" w:rsidRDefault="0053788D" w:rsidP="00B057C5">
      <w:pPr>
        <w:spacing w:line="360" w:lineRule="auto"/>
        <w:rPr>
          <w:b/>
        </w:rPr>
      </w:pPr>
      <w:r w:rsidRPr="00E97B78">
        <w:rPr>
          <w:b/>
        </w:rPr>
        <w:t>Kamerstukken</w:t>
      </w:r>
    </w:p>
    <w:p w:rsidR="0053788D" w:rsidRPr="00E97B78" w:rsidRDefault="0053788D" w:rsidP="00B057C5">
      <w:pPr>
        <w:spacing w:line="360" w:lineRule="auto"/>
        <w:rPr>
          <w:b/>
        </w:rPr>
      </w:pPr>
    </w:p>
    <w:p w:rsidR="0053788D" w:rsidRPr="003E36C5" w:rsidRDefault="0053788D" w:rsidP="00B057C5">
      <w:pPr>
        <w:spacing w:line="360" w:lineRule="auto"/>
      </w:pPr>
      <w:r w:rsidRPr="003E36C5">
        <w:t>Kamerstukken II 2009/2010, 32.169 nr. 3.</w:t>
      </w:r>
    </w:p>
    <w:p w:rsidR="0053788D" w:rsidRPr="003E36C5" w:rsidRDefault="0053788D" w:rsidP="00B057C5">
      <w:pPr>
        <w:spacing w:line="360" w:lineRule="auto"/>
      </w:pPr>
      <w:r w:rsidRPr="003E36C5">
        <w:t>Kamerstukken II 2000/</w:t>
      </w:r>
      <w:r>
        <w:t>20</w:t>
      </w:r>
      <w:r w:rsidRPr="003E36C5">
        <w:t>01, 27419, nr. 4.</w:t>
      </w:r>
    </w:p>
    <w:p w:rsidR="0053788D" w:rsidRPr="003E36C5" w:rsidRDefault="0053788D" w:rsidP="00B057C5">
      <w:pPr>
        <w:spacing w:line="360" w:lineRule="auto"/>
      </w:pPr>
      <w:r w:rsidRPr="003E36C5">
        <w:t>Kamerstukken II 1998/</w:t>
      </w:r>
      <w:r>
        <w:t>19</w:t>
      </w:r>
      <w:r w:rsidRPr="003E36C5">
        <w:t>99, 26.114, nr. 5.</w:t>
      </w:r>
    </w:p>
    <w:p w:rsidR="0053788D" w:rsidRPr="003E36C5" w:rsidRDefault="0053788D" w:rsidP="00B057C5">
      <w:pPr>
        <w:spacing w:line="360" w:lineRule="auto"/>
      </w:pPr>
      <w:r w:rsidRPr="003E36C5">
        <w:t>Kamerstukken II 1997/1998, 26.114 nr. 3, p. 1 (MvT)</w:t>
      </w:r>
      <w:r w:rsidR="00484790">
        <w:t>.</w:t>
      </w:r>
    </w:p>
    <w:p w:rsidR="0053788D" w:rsidRDefault="0053788D" w:rsidP="00B057C5">
      <w:pPr>
        <w:spacing w:line="360" w:lineRule="auto"/>
      </w:pPr>
      <w:r w:rsidRPr="003E36C5">
        <w:t>Kamerstukken II 1995/1996, 24.807, nr. 2, p. 1 (Nota)</w:t>
      </w:r>
      <w:r w:rsidR="00484790">
        <w:t>.</w:t>
      </w:r>
    </w:p>
    <w:p w:rsidR="0053788D" w:rsidRDefault="0053788D" w:rsidP="00B057C5">
      <w:pPr>
        <w:spacing w:line="360" w:lineRule="auto"/>
      </w:pPr>
    </w:p>
    <w:p w:rsidR="0053788D" w:rsidRPr="00F44BC2" w:rsidRDefault="0053788D" w:rsidP="00B057C5">
      <w:pPr>
        <w:spacing w:line="360" w:lineRule="auto"/>
        <w:rPr>
          <w:b/>
          <w:i/>
          <w:u w:val="single"/>
        </w:rPr>
      </w:pPr>
      <w:r w:rsidRPr="00F44BC2">
        <w:rPr>
          <w:b/>
          <w:i/>
          <w:u w:val="single"/>
        </w:rPr>
        <w:t>Jurisprudentie</w:t>
      </w:r>
    </w:p>
    <w:p w:rsidR="0053788D" w:rsidRDefault="0053788D" w:rsidP="00B057C5">
      <w:pPr>
        <w:spacing w:line="360" w:lineRule="auto"/>
        <w:rPr>
          <w:b/>
        </w:rPr>
      </w:pPr>
    </w:p>
    <w:p w:rsidR="0053788D" w:rsidRPr="00C05771" w:rsidRDefault="0053788D" w:rsidP="00B057C5">
      <w:pPr>
        <w:spacing w:line="360" w:lineRule="auto"/>
        <w:rPr>
          <w:b/>
        </w:rPr>
      </w:pPr>
      <w:r>
        <w:rPr>
          <w:b/>
        </w:rPr>
        <w:t>Jurisprudentie uit het theoretisch-juridisch kader</w:t>
      </w:r>
    </w:p>
    <w:p w:rsidR="0053788D" w:rsidRDefault="0053788D" w:rsidP="00B057C5">
      <w:pPr>
        <w:spacing w:line="360" w:lineRule="auto"/>
      </w:pPr>
    </w:p>
    <w:p w:rsidR="0053788D" w:rsidRDefault="0053788D" w:rsidP="00B057C5">
      <w:pPr>
        <w:spacing w:line="360" w:lineRule="auto"/>
      </w:pPr>
      <w:r w:rsidRPr="00B856AF">
        <w:t>Rb. Limburg 23 juli 2015, ECLI:NL:RBLIM:2015:6232</w:t>
      </w:r>
      <w:r>
        <w:t>;</w:t>
      </w:r>
    </w:p>
    <w:p w:rsidR="0053788D" w:rsidRDefault="0053788D" w:rsidP="00B057C5">
      <w:pPr>
        <w:spacing w:line="360" w:lineRule="auto"/>
      </w:pPr>
      <w:r w:rsidRPr="00B856AF">
        <w:t>Hof ’s-Hertogenbosch 28 december 2016, ECLI:NL:GHSHE:2016:5684</w:t>
      </w:r>
      <w:r>
        <w:t>;</w:t>
      </w:r>
    </w:p>
    <w:p w:rsidR="0053788D" w:rsidRDefault="0053788D" w:rsidP="00B057C5">
      <w:pPr>
        <w:spacing w:line="360" w:lineRule="auto"/>
      </w:pPr>
      <w:r w:rsidRPr="00B856AF">
        <w:t>HR 24 j</w:t>
      </w:r>
      <w:r>
        <w:t>anuari 2017, ECLI:NL:HR:2017:66;</w:t>
      </w:r>
    </w:p>
    <w:p w:rsidR="0053788D" w:rsidRDefault="0053788D" w:rsidP="00B057C5">
      <w:pPr>
        <w:spacing w:line="360" w:lineRule="auto"/>
      </w:pPr>
      <w:r w:rsidRPr="00B856AF">
        <w:t>HR 20 februari 2018, ECLI:NL:HR:2018:202</w:t>
      </w:r>
      <w:r>
        <w:t>;</w:t>
      </w:r>
    </w:p>
    <w:p w:rsidR="0053788D" w:rsidRDefault="0053788D" w:rsidP="00B057C5">
      <w:pPr>
        <w:spacing w:line="360" w:lineRule="auto"/>
      </w:pPr>
      <w:r>
        <w:t xml:space="preserve">Parket bij de Hoge Raad </w:t>
      </w:r>
      <w:r w:rsidRPr="00B856AF">
        <w:t>9 januari 2018, ECLI:NL:PHR:2018:6</w:t>
      </w:r>
      <w:r>
        <w:t>;</w:t>
      </w:r>
    </w:p>
    <w:p w:rsidR="0053788D" w:rsidRDefault="0053788D" w:rsidP="00B057C5">
      <w:pPr>
        <w:spacing w:line="360" w:lineRule="auto"/>
      </w:pPr>
      <w:r>
        <w:t>Parket bij de Hoge Raad</w:t>
      </w:r>
      <w:r w:rsidRPr="00627897">
        <w:t xml:space="preserve"> 9 januari 2018, ECLI:NL:PHR:2018:1</w:t>
      </w:r>
      <w:r>
        <w:t>, r.o. 6.21-6.22.</w:t>
      </w:r>
    </w:p>
    <w:p w:rsidR="0053788D" w:rsidRDefault="0053788D" w:rsidP="00B057C5">
      <w:pPr>
        <w:spacing w:line="360" w:lineRule="auto"/>
      </w:pPr>
    </w:p>
    <w:p w:rsidR="0053788D" w:rsidRPr="00C05771" w:rsidRDefault="0053788D" w:rsidP="00B057C5">
      <w:pPr>
        <w:spacing w:line="360" w:lineRule="auto"/>
        <w:rPr>
          <w:b/>
        </w:rPr>
      </w:pPr>
      <w:r w:rsidRPr="00C05771">
        <w:rPr>
          <w:b/>
        </w:rPr>
        <w:t>Ge</w:t>
      </w:r>
      <w:r>
        <w:rPr>
          <w:b/>
        </w:rPr>
        <w:t xml:space="preserve">analyseerde jurisprudentie uit het </w:t>
      </w:r>
      <w:r w:rsidRPr="00C05771">
        <w:rPr>
          <w:b/>
        </w:rPr>
        <w:t>praktijkonderzoek:</w:t>
      </w:r>
    </w:p>
    <w:p w:rsidR="0053788D" w:rsidRDefault="0053788D" w:rsidP="00B057C5">
      <w:pPr>
        <w:spacing w:line="360" w:lineRule="auto"/>
      </w:pPr>
    </w:p>
    <w:p w:rsidR="0053788D" w:rsidRDefault="0053788D" w:rsidP="00B057C5">
      <w:pPr>
        <w:spacing w:line="360" w:lineRule="auto"/>
        <w:rPr>
          <w:b/>
        </w:rPr>
      </w:pPr>
      <w:r w:rsidRPr="00EE6435">
        <w:rPr>
          <w:b/>
        </w:rPr>
        <w:t>Rechtbanken</w:t>
      </w:r>
    </w:p>
    <w:p w:rsidR="0053788D" w:rsidRPr="00EE6435" w:rsidRDefault="0053788D" w:rsidP="00B057C5">
      <w:pPr>
        <w:spacing w:line="360" w:lineRule="auto"/>
        <w:rPr>
          <w:b/>
        </w:rPr>
      </w:pPr>
    </w:p>
    <w:p w:rsidR="0053788D" w:rsidRPr="00EE6435" w:rsidRDefault="0053788D" w:rsidP="00B057C5">
      <w:pPr>
        <w:spacing w:line="360" w:lineRule="auto"/>
      </w:pPr>
      <w:r w:rsidRPr="00EE6435">
        <w:t>Rb. Gelderland 9 augustus 2016, ECLI:RBGEL:2016:4442;</w:t>
      </w:r>
    </w:p>
    <w:p w:rsidR="0053788D" w:rsidRPr="00EE6435" w:rsidRDefault="0053788D" w:rsidP="00B057C5">
      <w:pPr>
        <w:spacing w:line="360" w:lineRule="auto"/>
      </w:pPr>
      <w:r w:rsidRPr="00EE6435">
        <w:t>Rb. Gelderland 12 juli 2013, ECLI:NL:RBGEL:2013:1602;</w:t>
      </w:r>
    </w:p>
    <w:p w:rsidR="0053788D" w:rsidRPr="00EE6435" w:rsidRDefault="0053788D" w:rsidP="00B057C5">
      <w:pPr>
        <w:spacing w:line="360" w:lineRule="auto"/>
      </w:pPr>
      <w:r w:rsidRPr="00EE6435">
        <w:t>Rb. Midden-Nederland 12 november 2015, ECLI:NL:RBMNE:2015:8016;</w:t>
      </w:r>
    </w:p>
    <w:p w:rsidR="0053788D" w:rsidRPr="00EE6435" w:rsidRDefault="0053788D" w:rsidP="00B057C5">
      <w:pPr>
        <w:spacing w:line="360" w:lineRule="auto"/>
      </w:pPr>
      <w:r w:rsidRPr="00EE6435">
        <w:t>Rb. Limburg 2 maart 2018, ECLI:NL:RBLIM:2018:2061;</w:t>
      </w:r>
    </w:p>
    <w:p w:rsidR="0053788D" w:rsidRPr="00EE6435" w:rsidRDefault="0053788D" w:rsidP="00B057C5">
      <w:pPr>
        <w:spacing w:line="360" w:lineRule="auto"/>
      </w:pPr>
      <w:r w:rsidRPr="00EE6435">
        <w:t>Rb. Zeeland-West Brabant 19 december 2016, ECLI:NL:RBZWB:2016:8058;</w:t>
      </w:r>
    </w:p>
    <w:p w:rsidR="0053788D" w:rsidRPr="00EE6435" w:rsidRDefault="0053788D" w:rsidP="00B057C5">
      <w:pPr>
        <w:spacing w:line="360" w:lineRule="auto"/>
      </w:pPr>
      <w:r w:rsidRPr="00EE6435">
        <w:t>Rb. Midden-Nederland 14 november 2017, ECLI:NL:RBMNE:2017:5763;</w:t>
      </w:r>
    </w:p>
    <w:p w:rsidR="0053788D" w:rsidRPr="00EE6435" w:rsidRDefault="0053788D" w:rsidP="00B057C5">
      <w:pPr>
        <w:spacing w:line="360" w:lineRule="auto"/>
      </w:pPr>
      <w:r w:rsidRPr="00EE6435">
        <w:t>Rb. Noord-Nederland 9 maart 2018, ECLI:NL:RBNNE:2018:890;</w:t>
      </w:r>
    </w:p>
    <w:p w:rsidR="0053788D" w:rsidRPr="00EE6435" w:rsidRDefault="0053788D" w:rsidP="00B057C5">
      <w:pPr>
        <w:spacing w:line="360" w:lineRule="auto"/>
      </w:pPr>
      <w:r w:rsidRPr="00EE6435">
        <w:t>Rb. Amsterdam 14 februari 2017, ECLI:NL:RBAMS:2017:794;</w:t>
      </w:r>
    </w:p>
    <w:p w:rsidR="0053788D" w:rsidRPr="00EE6435" w:rsidRDefault="0053788D" w:rsidP="00B057C5">
      <w:pPr>
        <w:spacing w:line="360" w:lineRule="auto"/>
      </w:pPr>
      <w:r w:rsidRPr="00EE6435">
        <w:t>Rb,. Midden-Nederland 17 januari 2017, ECLI:NL:RBMNE:2017:168;</w:t>
      </w:r>
    </w:p>
    <w:p w:rsidR="0053788D" w:rsidRPr="00EE6435" w:rsidRDefault="0053788D" w:rsidP="00B057C5">
      <w:pPr>
        <w:spacing w:line="360" w:lineRule="auto"/>
      </w:pPr>
      <w:r w:rsidRPr="00EE6435">
        <w:t>Rb. Oost-Brabant 27 maart 2018, ECLI:NL:RBOBR:2018:1428;</w:t>
      </w:r>
    </w:p>
    <w:p w:rsidR="0053788D" w:rsidRPr="00EE6435" w:rsidRDefault="0053788D" w:rsidP="00B057C5">
      <w:pPr>
        <w:spacing w:line="360" w:lineRule="auto"/>
      </w:pPr>
      <w:r w:rsidRPr="00EE6435">
        <w:t>Rb. Amsterdam 8 augustus 2017, ECLI:NL:RBAMS:2017:9337;</w:t>
      </w:r>
    </w:p>
    <w:p w:rsidR="0053788D" w:rsidRPr="00EE6435" w:rsidRDefault="0053788D" w:rsidP="00B057C5">
      <w:pPr>
        <w:spacing w:line="360" w:lineRule="auto"/>
      </w:pPr>
      <w:r w:rsidRPr="00EE6435">
        <w:t>Rb. Limburg 18 oktober 2016, ECLI:NL:RBLIM:2016:9005;</w:t>
      </w:r>
    </w:p>
    <w:p w:rsidR="0053788D" w:rsidRPr="00EE6435" w:rsidRDefault="0053788D" w:rsidP="00B057C5">
      <w:pPr>
        <w:spacing w:line="360" w:lineRule="auto"/>
      </w:pPr>
      <w:r w:rsidRPr="00EE6435">
        <w:t>Rb. Midden-Nederland 17 april 2014, ECLI:NL:RBMNE:2014:1551;</w:t>
      </w:r>
    </w:p>
    <w:p w:rsidR="0053788D" w:rsidRPr="00EE6435" w:rsidRDefault="0053788D" w:rsidP="00B057C5">
      <w:pPr>
        <w:spacing w:line="360" w:lineRule="auto"/>
      </w:pPr>
      <w:r w:rsidRPr="00EE6435">
        <w:t>Rb. Overijssel 27 mei 2014, ECLI:NL:RBOVE:2014:2833;</w:t>
      </w:r>
    </w:p>
    <w:p w:rsidR="0053788D" w:rsidRPr="00EE6435" w:rsidRDefault="0053788D" w:rsidP="00B057C5">
      <w:pPr>
        <w:spacing w:line="360" w:lineRule="auto"/>
      </w:pPr>
      <w:r w:rsidRPr="00EE6435">
        <w:t>Rb. Overijssel 17 maart 2016, ECLI:NL:RBOVE:2016:922;</w:t>
      </w:r>
    </w:p>
    <w:p w:rsidR="0053788D" w:rsidRPr="00EE6435" w:rsidRDefault="0053788D" w:rsidP="00B057C5">
      <w:pPr>
        <w:spacing w:line="360" w:lineRule="auto"/>
      </w:pPr>
      <w:r w:rsidRPr="00EE6435">
        <w:t>Rb. Gelderland 7 maart 2017, ECLI:NL:RBGEL:2017:1266;</w:t>
      </w:r>
    </w:p>
    <w:p w:rsidR="0053788D" w:rsidRPr="00EE6435" w:rsidRDefault="0053788D" w:rsidP="00B057C5">
      <w:pPr>
        <w:spacing w:line="360" w:lineRule="auto"/>
        <w:rPr>
          <w:lang w:val="en-US"/>
        </w:rPr>
      </w:pPr>
      <w:r w:rsidRPr="00EE6435">
        <w:rPr>
          <w:lang w:val="en-US"/>
        </w:rPr>
        <w:t>Rb. Oost-Brabant 18 augustus 2014, RBOBR:2014:4985</w:t>
      </w:r>
      <w:r>
        <w:rPr>
          <w:lang w:val="en-US"/>
        </w:rPr>
        <w:t>.</w:t>
      </w:r>
    </w:p>
    <w:p w:rsidR="0053788D" w:rsidRPr="00EE6435" w:rsidRDefault="0053788D" w:rsidP="00B057C5">
      <w:pPr>
        <w:spacing w:line="360" w:lineRule="auto"/>
      </w:pPr>
    </w:p>
    <w:p w:rsidR="0053788D" w:rsidRDefault="0053788D" w:rsidP="00B057C5">
      <w:pPr>
        <w:spacing w:line="360" w:lineRule="auto"/>
        <w:rPr>
          <w:b/>
        </w:rPr>
      </w:pPr>
      <w:r w:rsidRPr="00EE6435">
        <w:rPr>
          <w:b/>
        </w:rPr>
        <w:t>Gerechtshoven:</w:t>
      </w:r>
    </w:p>
    <w:p w:rsidR="0053788D" w:rsidRPr="00EE6435" w:rsidRDefault="0053788D" w:rsidP="00B057C5">
      <w:pPr>
        <w:spacing w:line="360" w:lineRule="auto"/>
        <w:rPr>
          <w:b/>
        </w:rPr>
      </w:pPr>
    </w:p>
    <w:p w:rsidR="0053788D" w:rsidRPr="00EE6435" w:rsidRDefault="0053788D" w:rsidP="00B057C5">
      <w:pPr>
        <w:spacing w:line="360" w:lineRule="auto"/>
      </w:pPr>
      <w:r w:rsidRPr="00EE6435">
        <w:t>Hof ’s-Hertogenbosch 28 december 2016, ECLI:NL:GHSHE:2016:5681;</w:t>
      </w:r>
    </w:p>
    <w:p w:rsidR="0053788D" w:rsidRPr="00EE6435" w:rsidRDefault="0053788D" w:rsidP="00B057C5">
      <w:pPr>
        <w:spacing w:line="360" w:lineRule="auto"/>
      </w:pPr>
      <w:r w:rsidRPr="00EE6435">
        <w:t>Hof ’s-Hertogenbosch 9 augustus 2016, ECLI:NL:GHSHE:2016:3593;</w:t>
      </w:r>
    </w:p>
    <w:p w:rsidR="00BF2CDD" w:rsidRPr="00CC204C" w:rsidRDefault="0053788D" w:rsidP="00B057C5">
      <w:pPr>
        <w:spacing w:line="360" w:lineRule="auto"/>
      </w:pPr>
      <w:r w:rsidRPr="00EE6435">
        <w:t>Hof ’s-Hertogenbosch 21 maar</w:t>
      </w:r>
      <w:r>
        <w:t>t 2017, ECLI:NL:GHSHE:2017:1083.</w:t>
      </w:r>
    </w:p>
    <w:p w:rsidR="00CC204C" w:rsidRPr="00623AC6" w:rsidRDefault="00CC204C" w:rsidP="00CC204C">
      <w:pPr>
        <w:pStyle w:val="Kop1"/>
        <w:rPr>
          <w:szCs w:val="22"/>
        </w:rPr>
      </w:pPr>
      <w:r w:rsidRPr="00623AC6">
        <w:rPr>
          <w:szCs w:val="22"/>
        </w:rPr>
        <w:t>Bijlagen</w:t>
      </w:r>
    </w:p>
    <w:p w:rsidR="00CC204C" w:rsidRPr="00623AC6" w:rsidRDefault="00CC204C" w:rsidP="00CC204C">
      <w:pPr>
        <w:jc w:val="center"/>
        <w:rPr>
          <w:rFonts w:ascii="Calibri Light" w:hAnsi="Calibri Light"/>
        </w:rPr>
      </w:pPr>
    </w:p>
    <w:p w:rsidR="00CC204C" w:rsidRPr="00623AC6" w:rsidRDefault="00CC204C" w:rsidP="00677B96">
      <w:pPr>
        <w:rPr>
          <w:rFonts w:ascii="Calibri Light" w:hAnsi="Calibri Light"/>
        </w:rPr>
      </w:pPr>
      <w:r w:rsidRPr="00623AC6">
        <w:rPr>
          <w:rFonts w:ascii="Calibri Light" w:hAnsi="Calibri Light"/>
          <w:b/>
        </w:rPr>
        <w:t>Bijlage 1:</w:t>
      </w:r>
      <w:r w:rsidRPr="00623AC6">
        <w:rPr>
          <w:rFonts w:ascii="Calibri Light" w:hAnsi="Calibri Light"/>
        </w:rPr>
        <w:t xml:space="preserve"> Een schematische weergave van de feiten en omstandigheden, waaronder het taakstrafverbod inzake ernstige zedendelicten ex art. 22b lid 1 Sr door feitenrechters wordt omzeild.</w:t>
      </w:r>
    </w:p>
    <w:p w:rsidR="003F77A3" w:rsidRPr="00623AC6" w:rsidRDefault="003F77A3" w:rsidP="00BF2CDD">
      <w:pPr>
        <w:rPr>
          <w:rFonts w:ascii="Calibri Light" w:eastAsia="Calibri" w:hAnsi="Calibri Light" w:cs="Times New Roman"/>
          <w:b/>
          <w:bCs/>
        </w:rPr>
      </w:pPr>
    </w:p>
    <w:p w:rsidR="003F77A3" w:rsidRPr="00623AC6" w:rsidRDefault="003F77A3" w:rsidP="00BF2CDD">
      <w:pPr>
        <w:rPr>
          <w:rFonts w:ascii="Calibri Light" w:eastAsia="Calibri" w:hAnsi="Calibri Light" w:cs="Times New Roman"/>
          <w:b/>
          <w:bCs/>
        </w:rPr>
      </w:pPr>
    </w:p>
    <w:p w:rsidR="003F77A3" w:rsidRPr="00623AC6" w:rsidRDefault="003F77A3" w:rsidP="00BF2CDD">
      <w:pPr>
        <w:rPr>
          <w:rFonts w:ascii="Calibri Light" w:eastAsia="Calibri" w:hAnsi="Calibri Light" w:cs="Times New Roman"/>
          <w:b/>
          <w:bCs/>
        </w:rPr>
      </w:pPr>
    </w:p>
    <w:p w:rsidR="003F77A3" w:rsidRPr="00623AC6" w:rsidRDefault="003F77A3" w:rsidP="00BF2CDD">
      <w:pPr>
        <w:rPr>
          <w:rFonts w:ascii="Calibri Light" w:eastAsia="Calibri" w:hAnsi="Calibri Light" w:cs="Times New Roman"/>
          <w:b/>
          <w:bCs/>
        </w:rPr>
      </w:pPr>
    </w:p>
    <w:p w:rsidR="003F77A3" w:rsidRPr="00623AC6" w:rsidRDefault="003F77A3" w:rsidP="00BF2CDD">
      <w:pPr>
        <w:rPr>
          <w:rFonts w:ascii="Calibri Light" w:eastAsia="Calibri" w:hAnsi="Calibri Light" w:cs="Times New Roman"/>
          <w:b/>
          <w:bCs/>
        </w:rPr>
      </w:pPr>
    </w:p>
    <w:p w:rsidR="003F77A3" w:rsidRPr="00623AC6" w:rsidRDefault="003F77A3" w:rsidP="00BF2CDD">
      <w:pPr>
        <w:rPr>
          <w:rFonts w:ascii="Calibri Light" w:eastAsia="Calibri" w:hAnsi="Calibri Light" w:cs="Times New Roman"/>
          <w:b/>
          <w:bCs/>
        </w:rPr>
      </w:pPr>
    </w:p>
    <w:p w:rsidR="003F77A3" w:rsidRPr="00623AC6" w:rsidRDefault="003F77A3" w:rsidP="003F77A3">
      <w:pPr>
        <w:spacing w:line="360" w:lineRule="auto"/>
        <w:rPr>
          <w:rFonts w:ascii="Calibri Light" w:eastAsia="Calibri" w:hAnsi="Calibri Light" w:cs="Times New Roman"/>
          <w:b/>
          <w:bCs/>
        </w:rPr>
      </w:pPr>
    </w:p>
    <w:p w:rsidR="003F77A3" w:rsidRPr="00623AC6" w:rsidRDefault="003F77A3" w:rsidP="003F77A3">
      <w:pPr>
        <w:spacing w:line="360" w:lineRule="auto"/>
        <w:rPr>
          <w:rFonts w:ascii="Calibri Light" w:eastAsia="Calibri" w:hAnsi="Calibri Light" w:cs="Times New Roman"/>
          <w:b/>
          <w:bCs/>
        </w:rPr>
        <w:sectPr w:rsidR="003F77A3" w:rsidRPr="00623AC6" w:rsidSect="003964BC">
          <w:footerReference w:type="default" r:id="rId10"/>
          <w:pgSz w:w="11906" w:h="16838"/>
          <w:pgMar w:top="1417" w:right="1417" w:bottom="1417" w:left="1417" w:header="708" w:footer="708" w:gutter="0"/>
          <w:pgNumType w:start="1"/>
          <w:cols w:space="708"/>
          <w:docGrid w:linePitch="360"/>
        </w:sectPr>
      </w:pPr>
    </w:p>
    <w:tbl>
      <w:tblPr>
        <w:tblStyle w:val="Gemiddeldraster1-accent111"/>
        <w:tblW w:w="16184" w:type="dxa"/>
        <w:tblInd w:w="-1026" w:type="dxa"/>
        <w:tblLayout w:type="fixed"/>
        <w:tblLook w:val="04A0" w:firstRow="1" w:lastRow="0" w:firstColumn="1" w:lastColumn="0" w:noHBand="0" w:noVBand="1"/>
      </w:tblPr>
      <w:tblGrid>
        <w:gridCol w:w="1276"/>
        <w:gridCol w:w="1701"/>
        <w:gridCol w:w="1843"/>
        <w:gridCol w:w="1583"/>
        <w:gridCol w:w="1984"/>
        <w:gridCol w:w="1701"/>
        <w:gridCol w:w="1536"/>
        <w:gridCol w:w="1559"/>
        <w:gridCol w:w="1701"/>
        <w:gridCol w:w="1300"/>
      </w:tblGrid>
      <w:tr w:rsidR="003F77A3" w:rsidRPr="00623AC6" w:rsidTr="003F77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ECLI</w:t>
            </w:r>
          </w:p>
        </w:tc>
        <w:tc>
          <w:tcPr>
            <w:tcW w:w="1701" w:type="dxa"/>
          </w:tcPr>
          <w:p w:rsidR="003F77A3" w:rsidRPr="00623AC6" w:rsidRDefault="003F77A3" w:rsidP="003F77A3">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u w:val="single"/>
              </w:rPr>
            </w:pPr>
            <w:r w:rsidRPr="00623AC6">
              <w:rPr>
                <w:rFonts w:ascii="Calibri Light" w:eastAsia="Calibri" w:hAnsi="Calibri Light" w:cs="Times New Roman"/>
                <w:u w:val="single"/>
              </w:rPr>
              <w:t>Kwalificatie van het bewezenverklaarde zedendelict</w:t>
            </w:r>
          </w:p>
          <w:p w:rsidR="003F77A3" w:rsidRPr="00623AC6" w:rsidRDefault="003F77A3" w:rsidP="003F77A3">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u w:val="single"/>
              </w:rPr>
            </w:pPr>
          </w:p>
          <w:p w:rsidR="003F77A3" w:rsidRPr="00623AC6" w:rsidRDefault="003F77A3" w:rsidP="003F77A3">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u w:val="single"/>
              </w:rPr>
            </w:pPr>
            <w:r w:rsidRPr="00623AC6">
              <w:rPr>
                <w:rFonts w:ascii="Calibri Light" w:eastAsia="Calibri" w:hAnsi="Calibri Light" w:cs="Times New Roman"/>
                <w:u w:val="single"/>
              </w:rPr>
              <w:t>+</w:t>
            </w:r>
          </w:p>
          <w:p w:rsidR="003F77A3" w:rsidRPr="00623AC6" w:rsidRDefault="003F77A3" w:rsidP="003F77A3">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u w:val="single"/>
              </w:rPr>
            </w:pPr>
          </w:p>
          <w:p w:rsidR="003F77A3" w:rsidRPr="00623AC6" w:rsidRDefault="003F77A3" w:rsidP="003F77A3">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u w:val="single"/>
              </w:rPr>
            </w:pPr>
            <w:r w:rsidRPr="00623AC6">
              <w:rPr>
                <w:rFonts w:ascii="Calibri Light" w:eastAsia="Calibri" w:hAnsi="Calibri Light" w:cs="Times New Roman"/>
                <w:u w:val="single"/>
              </w:rPr>
              <w:t>Aard van het bewezenverklaarde</w:t>
            </w:r>
          </w:p>
        </w:tc>
        <w:tc>
          <w:tcPr>
            <w:tcW w:w="1843" w:type="dxa"/>
          </w:tcPr>
          <w:p w:rsidR="003F77A3" w:rsidRPr="00623AC6" w:rsidRDefault="003F77A3" w:rsidP="003F77A3">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u w:val="single"/>
              </w:rPr>
            </w:pPr>
            <w:r w:rsidRPr="00623AC6">
              <w:rPr>
                <w:rFonts w:ascii="Calibri Light" w:eastAsia="Calibri" w:hAnsi="Calibri Light" w:cs="Times New Roman"/>
                <w:u w:val="single"/>
              </w:rPr>
              <w:t>Eis en standpunt van de officier van justitie/advocaat-generaal</w:t>
            </w:r>
          </w:p>
        </w:tc>
        <w:tc>
          <w:tcPr>
            <w:tcW w:w="1583" w:type="dxa"/>
          </w:tcPr>
          <w:p w:rsidR="003F77A3" w:rsidRPr="00623AC6" w:rsidRDefault="003F77A3" w:rsidP="003F77A3">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u w:val="single"/>
              </w:rPr>
            </w:pPr>
            <w:r w:rsidRPr="00623AC6">
              <w:rPr>
                <w:rFonts w:ascii="Calibri Light" w:eastAsia="Calibri" w:hAnsi="Calibri Light" w:cs="Times New Roman"/>
                <w:u w:val="single"/>
              </w:rPr>
              <w:t>Standpunt van de verdediging</w:t>
            </w:r>
          </w:p>
        </w:tc>
        <w:tc>
          <w:tcPr>
            <w:tcW w:w="1984" w:type="dxa"/>
          </w:tcPr>
          <w:p w:rsidR="003F77A3" w:rsidRPr="00623AC6" w:rsidRDefault="003F77A3" w:rsidP="003F77A3">
            <w:pPr>
              <w:spacing w:line="360" w:lineRule="auto"/>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u w:val="single"/>
              </w:rPr>
            </w:pPr>
            <w:r w:rsidRPr="00623AC6">
              <w:rPr>
                <w:rFonts w:ascii="Calibri Light" w:eastAsia="Calibri" w:hAnsi="Calibri Light" w:cs="Times New Roman"/>
                <w:u w:val="single"/>
              </w:rPr>
              <w:t>Standpunt van  rechtbank/hof t.a.v. eis en standpunt van de OvJ/A-G</w:t>
            </w:r>
          </w:p>
        </w:tc>
        <w:tc>
          <w:tcPr>
            <w:tcW w:w="1701" w:type="dxa"/>
          </w:tcPr>
          <w:p w:rsidR="003F77A3" w:rsidRPr="00623AC6" w:rsidRDefault="003F77A3" w:rsidP="003F77A3">
            <w:pPr>
              <w:spacing w:line="360" w:lineRule="auto"/>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u w:val="single"/>
              </w:rPr>
            </w:pPr>
            <w:r w:rsidRPr="00623AC6">
              <w:rPr>
                <w:rFonts w:ascii="Calibri Light" w:eastAsia="Calibri" w:hAnsi="Calibri Light" w:cs="Times New Roman"/>
                <w:u w:val="single"/>
              </w:rPr>
              <w:t>Standpunt van  rechtbank/hof t.a.v. standpunt van de verdediging</w:t>
            </w:r>
          </w:p>
        </w:tc>
        <w:tc>
          <w:tcPr>
            <w:tcW w:w="1536" w:type="dxa"/>
          </w:tcPr>
          <w:p w:rsidR="003F77A3" w:rsidRPr="00623AC6" w:rsidRDefault="003F77A3" w:rsidP="003F77A3">
            <w:pPr>
              <w:spacing w:line="360" w:lineRule="auto"/>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u w:val="single"/>
              </w:rPr>
            </w:pPr>
            <w:r w:rsidRPr="00623AC6">
              <w:rPr>
                <w:rFonts w:ascii="Calibri Light" w:eastAsia="Calibri" w:hAnsi="Calibri Light" w:cs="Times New Roman"/>
                <w:u w:val="single"/>
              </w:rPr>
              <w:t>Adviezen van derden</w:t>
            </w:r>
          </w:p>
        </w:tc>
        <w:tc>
          <w:tcPr>
            <w:tcW w:w="1559" w:type="dxa"/>
          </w:tcPr>
          <w:p w:rsidR="003F77A3" w:rsidRPr="00623AC6" w:rsidRDefault="003F77A3" w:rsidP="003F77A3">
            <w:pPr>
              <w:spacing w:line="360" w:lineRule="auto"/>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u w:val="single"/>
              </w:rPr>
            </w:pPr>
            <w:r w:rsidRPr="00623AC6">
              <w:rPr>
                <w:rFonts w:ascii="Calibri Light" w:eastAsia="Calibri" w:hAnsi="Calibri Light" w:cs="Times New Roman"/>
                <w:u w:val="single"/>
              </w:rPr>
              <w:t>In aanmerking genomen persoonlijke omstandigheden van verdachte</w:t>
            </w:r>
          </w:p>
        </w:tc>
        <w:tc>
          <w:tcPr>
            <w:tcW w:w="1701" w:type="dxa"/>
          </w:tcPr>
          <w:p w:rsidR="003F77A3" w:rsidRPr="00623AC6" w:rsidRDefault="003F77A3" w:rsidP="003F77A3">
            <w:pPr>
              <w:spacing w:line="360" w:lineRule="auto"/>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u w:val="single"/>
              </w:rPr>
            </w:pPr>
            <w:r w:rsidRPr="00623AC6">
              <w:rPr>
                <w:rFonts w:ascii="Calibri Light" w:eastAsia="Calibri" w:hAnsi="Calibri Light" w:cs="Times New Roman"/>
                <w:u w:val="single"/>
              </w:rPr>
              <w:t>Strafverminderende/strafvermeerderende</w:t>
            </w:r>
          </w:p>
          <w:p w:rsidR="003F77A3" w:rsidRPr="00623AC6" w:rsidRDefault="003F77A3" w:rsidP="003F77A3">
            <w:pPr>
              <w:spacing w:line="360" w:lineRule="auto"/>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u w:val="single"/>
              </w:rPr>
            </w:pPr>
            <w:r w:rsidRPr="00623AC6">
              <w:rPr>
                <w:rFonts w:ascii="Calibri Light" w:eastAsia="Calibri" w:hAnsi="Calibri Light" w:cs="Times New Roman"/>
                <w:u w:val="single"/>
              </w:rPr>
              <w:t xml:space="preserve">  omstandigheden</w:t>
            </w:r>
          </w:p>
        </w:tc>
        <w:tc>
          <w:tcPr>
            <w:tcW w:w="1300" w:type="dxa"/>
          </w:tcPr>
          <w:p w:rsidR="003F77A3" w:rsidRPr="00623AC6" w:rsidRDefault="003F77A3" w:rsidP="003F77A3">
            <w:pPr>
              <w:spacing w:line="360" w:lineRule="auto"/>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u w:val="single"/>
              </w:rPr>
            </w:pPr>
            <w:r w:rsidRPr="00623AC6">
              <w:rPr>
                <w:rFonts w:ascii="Calibri Light" w:eastAsia="Calibri" w:hAnsi="Calibri Light" w:cs="Times New Roman"/>
                <w:u w:val="single"/>
              </w:rPr>
              <w:t>Opgelegde straf</w:t>
            </w:r>
          </w:p>
        </w:tc>
      </w:tr>
      <w:tr w:rsidR="003F77A3" w:rsidRPr="00623AC6" w:rsidTr="003F77A3">
        <w:trPr>
          <w:cnfStyle w:val="000000100000" w:firstRow="0" w:lastRow="0" w:firstColumn="0" w:lastColumn="0" w:oddVBand="0" w:evenVBand="0" w:oddHBand="1" w:evenHBand="0" w:firstRowFirstColumn="0" w:firstRowLastColumn="0" w:lastRowFirstColumn="0" w:lastRowLastColumn="0"/>
          <w:trHeight w:val="2258"/>
        </w:trPr>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1.</w:t>
            </w:r>
          </w:p>
          <w:p w:rsidR="003F77A3" w:rsidRPr="00623AC6" w:rsidRDefault="003F77A3" w:rsidP="003F77A3">
            <w:pPr>
              <w:spacing w:line="360" w:lineRule="auto"/>
              <w:rPr>
                <w:rFonts w:ascii="Calibri Light" w:eastAsia="Calibri" w:hAnsi="Calibri Light" w:cs="Times New Roman"/>
              </w:rPr>
            </w:pPr>
          </w:p>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RBGEL:2016:4442</w:t>
            </w:r>
          </w:p>
          <w:p w:rsidR="003F77A3" w:rsidRPr="00623AC6" w:rsidRDefault="003F77A3" w:rsidP="003F77A3">
            <w:pPr>
              <w:spacing w:line="360" w:lineRule="auto"/>
              <w:rPr>
                <w:rFonts w:ascii="Calibri Light" w:eastAsia="Calibri" w:hAnsi="Calibri Light" w:cs="Times New Roman"/>
              </w:rPr>
            </w:pP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b/>
              </w:rPr>
              <w:t>Kwalificatie:</w:t>
            </w:r>
            <w:r w:rsidRPr="00623AC6">
              <w:rPr>
                <w:rFonts w:ascii="Calibri Light" w:eastAsia="Calibri" w:hAnsi="Calibri Light" w:cs="Times New Roman"/>
              </w:rPr>
              <w:t xml:space="preserve">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Ontucht met misbruik van gezag.</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Aard van het bewezenverklaarde: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Docent/stagebegelei-der heeft ontuchtige handelingen gepleegd met 2-tal minderjarige leerlingen van 16 jaar oud door hen te tongzoenen, vast te pakken en de handen van de slachtoffers op zijn geslachtsdeel te leggen en zich door hen te laten aftrekken, met als belofte dat zij hierdoor een voldoende voor hun stage zouden krijgen.</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843"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b/>
              </w:rPr>
              <w:t>Eis:</w:t>
            </w:r>
            <w:r w:rsidRPr="00623AC6">
              <w:rPr>
                <w:rFonts w:ascii="Calibri Light" w:eastAsia="Calibri" w:hAnsi="Calibri Light" w:cs="Times New Roman"/>
              </w:rPr>
              <w:t xml:space="preserve">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200 dagen gevangenisstraf waarvan 199 voorwaardelijk met aftrek van voorarrest, in combinatie met 240 taakstraf dan wel 120 dagen vervangende hechtenis. Proeftijd van 3 jaar, inclusief de bijzondere voorwaarden van de reclassering.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b/>
              </w:rPr>
              <w:t>Standpunt:</w:t>
            </w:r>
            <w:r w:rsidRPr="00623AC6">
              <w:rPr>
                <w:rFonts w:ascii="Calibri Light" w:eastAsia="Calibri" w:hAnsi="Calibri Light" w:cs="Times New Roman"/>
              </w:rPr>
              <w:t xml:space="preserve">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Verdachte heeft misbruik gemaakt van zijn positie. Hij neemt zijn verantwoordelijkheid, wat in zijn voordeel moet worden meegenomen in de straf.</w:t>
            </w:r>
          </w:p>
        </w:tc>
        <w:tc>
          <w:tcPr>
            <w:tcW w:w="1583"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Geen substantiële vrijheidsstraf opleggen. Art. 22b Sr is n.v.t.</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Reclasseringscontact geen meerwaarde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recidive laag ingeschat.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984"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De rechtbank acht de straf, zoals geëist door de OvJ, passend. </w:t>
            </w: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n.v.t.</w:t>
            </w:r>
          </w:p>
        </w:tc>
        <w:tc>
          <w:tcPr>
            <w:tcW w:w="1536"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Reclassering:</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voorwaardelijke gevangenisstraf met bijzondere voorwaarden, waaronder een beroepsverbod en een ambulante behandelverplichting. </w:t>
            </w:r>
          </w:p>
        </w:tc>
        <w:tc>
          <w:tcPr>
            <w:tcW w:w="1559"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n.v.t.</w:t>
            </w: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Strafvermindering</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Vrijwillig in behandeling gaan door verdachte.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300"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200 dagen  gevangenisstraf, waarvan 199 dagen voorwaardelijk met aftrek van voorarrest, in combinatie met 240 uur taakstraf dan wel 120 dagen vervangende hechtenis. Proeftijd van 3 jaar, inclusief de bijzondere voorwaarden zoals geadviseerd door de reclassering. </w:t>
            </w:r>
          </w:p>
        </w:tc>
      </w:tr>
      <w:tr w:rsidR="003F77A3" w:rsidRPr="00623AC6" w:rsidTr="003F77A3">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2.</w:t>
            </w:r>
          </w:p>
          <w:p w:rsidR="003F77A3" w:rsidRPr="00623AC6" w:rsidRDefault="003F77A3" w:rsidP="003F77A3">
            <w:pPr>
              <w:spacing w:line="360" w:lineRule="auto"/>
              <w:rPr>
                <w:rFonts w:ascii="Calibri Light" w:eastAsia="Calibri" w:hAnsi="Calibri Light" w:cs="Times New Roman"/>
              </w:rPr>
            </w:pPr>
          </w:p>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RBGEL:2013:1602</w:t>
            </w:r>
          </w:p>
          <w:p w:rsidR="003F77A3" w:rsidRPr="00623AC6" w:rsidRDefault="003F77A3" w:rsidP="003F77A3">
            <w:pPr>
              <w:spacing w:line="360" w:lineRule="auto"/>
              <w:rPr>
                <w:rFonts w:ascii="Calibri Light" w:eastAsia="Calibri" w:hAnsi="Calibri Light" w:cs="Times New Roman"/>
              </w:rPr>
            </w:pP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Kwalificatie: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Bezit van kinderpornografie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Aard van het bewezenverklaarde: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Een 25-jarige man heeft zich schuldig gemaakt aan het verwerven van en in het bezit hebben van een grote hoeveelheid kinderpornografische afbeeldingen in 6 maanden tijd. Verdachte was ten tijde van het downloaden vrijwel altijd onder de invloed van amfetaminen. </w:t>
            </w:r>
          </w:p>
        </w:tc>
        <w:tc>
          <w:tcPr>
            <w:tcW w:w="1843"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Eis:</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rPr>
              <w:t xml:space="preserve">Onvoorwaardelijke gevangenisstraf van 8 maanden.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Standpunt:</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n.v.t.</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583"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Enkel een werkstraf is passend.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Client maakt een positieve ontwikkeling door, welke niet mag worden doorkruist door het opleggen van een substantiële onvoorwaardelijke gevangenisstraf.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984"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Acht de geëiste straf van de OvJ </w:t>
            </w:r>
            <w:r w:rsidRPr="00623AC6">
              <w:rPr>
                <w:rFonts w:ascii="Calibri Light" w:eastAsia="Calibri" w:hAnsi="Calibri Light" w:cs="Times New Roman"/>
                <w:b/>
                <w:u w:val="single"/>
              </w:rPr>
              <w:t>niet</w:t>
            </w:r>
            <w:r w:rsidRPr="00623AC6">
              <w:rPr>
                <w:rFonts w:ascii="Calibri Light" w:eastAsia="Calibri" w:hAnsi="Calibri Light" w:cs="Times New Roman"/>
              </w:rPr>
              <w:t xml:space="preserve"> passend. </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Volgt de verdediging </w:t>
            </w:r>
            <w:r w:rsidRPr="00623AC6">
              <w:rPr>
                <w:rFonts w:ascii="Calibri Light" w:eastAsia="Calibri" w:hAnsi="Calibri Light" w:cs="Times New Roman"/>
                <w:b/>
                <w:u w:val="single"/>
              </w:rPr>
              <w:t>deels</w:t>
            </w:r>
            <w:r w:rsidRPr="00623AC6">
              <w:rPr>
                <w:rFonts w:ascii="Calibri Light" w:eastAsia="Calibri" w:hAnsi="Calibri Light" w:cs="Times New Roman"/>
              </w:rPr>
              <w:t xml:space="preserve"> in zijn verweer: formaliteit van art. 22b lid 1 onder b Sr vereist 1 dag vrijheidsstraf.</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536"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n.v.t.</w:t>
            </w:r>
          </w:p>
        </w:tc>
        <w:tc>
          <w:tcPr>
            <w:tcW w:w="1559"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Vrijwel constant onder invloed van amfetaminen. </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b/>
                <w:u w:val="single"/>
              </w:rPr>
              <w:t>Strafvermindering</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Vrijwillig in behandeling gaan door verdachte.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300"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Gevangenisstraf van 90 dagen waarvan 89 voorwaardelijk in combinatie met een taakstraf van 240 uur dan wel 120 dagen vervangende hechtenis. Proeftijd van 3 jaar. </w:t>
            </w:r>
          </w:p>
        </w:tc>
      </w:tr>
      <w:tr w:rsidR="003F77A3" w:rsidRPr="00623AC6" w:rsidTr="003F7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rPr>
                <w:rFonts w:ascii="Calibri Light" w:eastAsia="Calibri" w:hAnsi="Calibri Light" w:cs="Times New Roman"/>
              </w:rPr>
            </w:pPr>
            <w:r w:rsidRPr="00623AC6">
              <w:rPr>
                <w:rFonts w:ascii="Calibri Light" w:eastAsia="Calibri" w:hAnsi="Calibri Light" w:cs="Times New Roman"/>
              </w:rPr>
              <w:t>3.</w:t>
            </w:r>
          </w:p>
          <w:p w:rsidR="003F77A3" w:rsidRPr="00623AC6" w:rsidRDefault="003F77A3" w:rsidP="003F77A3">
            <w:pPr>
              <w:rPr>
                <w:rFonts w:ascii="Calibri Light" w:eastAsia="Calibri" w:hAnsi="Calibri Light" w:cs="Times New Roman"/>
              </w:rPr>
            </w:pPr>
          </w:p>
          <w:p w:rsidR="003F77A3" w:rsidRPr="00623AC6" w:rsidRDefault="003F77A3" w:rsidP="003F77A3">
            <w:pPr>
              <w:rPr>
                <w:rFonts w:ascii="Calibri Light" w:eastAsia="Calibri" w:hAnsi="Calibri Light" w:cs="Times New Roman"/>
              </w:rPr>
            </w:pPr>
            <w:r w:rsidRPr="00623AC6">
              <w:rPr>
                <w:rFonts w:ascii="Calibri Light" w:eastAsia="Calibri" w:hAnsi="Calibri Light" w:cs="Times New Roman"/>
              </w:rPr>
              <w:t>RBMNE:2015:8016</w:t>
            </w:r>
          </w:p>
          <w:p w:rsidR="003F77A3" w:rsidRPr="00623AC6" w:rsidRDefault="003F77A3" w:rsidP="003F77A3">
            <w:pPr>
              <w:spacing w:line="360" w:lineRule="auto"/>
              <w:contextualSpacing/>
              <w:rPr>
                <w:rFonts w:ascii="Calibri Light" w:eastAsia="Calibri" w:hAnsi="Calibri Light" w:cs="Times New Roman"/>
              </w:rPr>
            </w:pP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b/>
              </w:rPr>
              <w:t>Kwalificatie:</w:t>
            </w:r>
            <w:r w:rsidRPr="00623AC6">
              <w:rPr>
                <w:rFonts w:ascii="Calibri Light" w:eastAsia="Calibri" w:hAnsi="Calibri Light" w:cs="Times New Roman"/>
              </w:rPr>
              <w:t xml:space="preserve">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 xml:space="preserve">Met persoon beneden 16 jaar  ontuchtige handelingen plegen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(niet-binnendringende seksuele handelingen)</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b/>
              </w:rPr>
              <w:t>Aard van het bewezenverklaarde: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Verdachte heeft 15- jarig slachtoffer, welke bij hem thuiskwam om afspraken te maken over het oppassen op diens kinderen, gezoend, getongzoend en haar betast op haar borsten en billen.</w:t>
            </w:r>
          </w:p>
        </w:tc>
        <w:tc>
          <w:tcPr>
            <w:tcW w:w="1843"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b/>
              </w:rPr>
              <w:t>Eis:</w:t>
            </w:r>
            <w:r w:rsidRPr="00623AC6">
              <w:rPr>
                <w:rFonts w:ascii="Calibri Light" w:eastAsia="Calibri" w:hAnsi="Calibri Light" w:cs="Times New Roman"/>
              </w:rPr>
              <w:t xml:space="preserve">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Veroordeling tot 12 maanden onvoorwaardelijke gevangenisstraf met aftrek voorarrest, waarvan 6 maanden voorwaardelijk met proeftijd van 2 jaar.</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Standpunt:</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n.v.t.</w:t>
            </w:r>
          </w:p>
        </w:tc>
        <w:tc>
          <w:tcPr>
            <w:tcW w:w="1583"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Een taakstraf van 180 uur is passend.</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Er dient rekening gehouden te worden met het feit dat cliënt na echtscheiding een nieuw leven is gestart in nieuwe woonplaats.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984"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Acht de geëiste straf van de OvJ </w:t>
            </w:r>
            <w:r w:rsidRPr="00623AC6">
              <w:rPr>
                <w:rFonts w:ascii="Calibri Light" w:eastAsia="Calibri" w:hAnsi="Calibri Light" w:cs="Times New Roman"/>
                <w:b/>
                <w:u w:val="single"/>
              </w:rPr>
              <w:t>niet</w:t>
            </w:r>
            <w:r w:rsidRPr="00623AC6">
              <w:rPr>
                <w:rFonts w:ascii="Calibri Light" w:eastAsia="Calibri" w:hAnsi="Calibri Light" w:cs="Times New Roman"/>
              </w:rPr>
              <w:t xml:space="preserve"> passend: bij de bewezenverklaring is tot een lichter strafbaar feit gekomen dan de OvJ. </w:t>
            </w: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Volgt de verdediging </w:t>
            </w:r>
            <w:r w:rsidRPr="00623AC6">
              <w:rPr>
                <w:rFonts w:ascii="Calibri Light" w:eastAsia="Calibri" w:hAnsi="Calibri Light" w:cs="Times New Roman"/>
                <w:b/>
                <w:u w:val="single"/>
              </w:rPr>
              <w:t>niet</w:t>
            </w:r>
            <w:r w:rsidRPr="00623AC6">
              <w:rPr>
                <w:rFonts w:ascii="Calibri Light" w:eastAsia="Calibri" w:hAnsi="Calibri Light" w:cs="Times New Roman"/>
              </w:rPr>
              <w:t xml:space="preserve"> in zijn verweer.</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Sprake van ernstige inbreuk op de lichamelijke integriteit van slachtoffer, ondanks niet-penetrerende handelingen, waardoor conform art. 22b lid 1 onder a Sr niet kan worden volstaan met enkel taakstraf.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536" w:type="dxa"/>
          </w:tcPr>
          <w:p w:rsidR="003F77A3" w:rsidRPr="00623AC6" w:rsidRDefault="003F77A3" w:rsidP="003F77A3">
            <w:pP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n.v.t.</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559"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Echtscheiding. </w:t>
            </w: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n.v.t.</w:t>
            </w:r>
          </w:p>
        </w:tc>
        <w:tc>
          <w:tcPr>
            <w:tcW w:w="1300"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1 dag onvoorwaardelijke gevangenisstraf met aftrek van voorarrest in combinatie met 180 uur taakstraf dan wel 90 dagen vervangende hechtenis.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r>
      <w:tr w:rsidR="003F77A3" w:rsidRPr="00623AC6" w:rsidTr="003F77A3">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4.</w:t>
            </w:r>
          </w:p>
          <w:p w:rsidR="003F77A3" w:rsidRPr="00623AC6" w:rsidRDefault="003F77A3" w:rsidP="003F77A3">
            <w:pPr>
              <w:spacing w:line="360" w:lineRule="auto"/>
              <w:rPr>
                <w:rFonts w:ascii="Calibri Light" w:eastAsia="Calibri" w:hAnsi="Calibri Light" w:cs="Times New Roman"/>
              </w:rPr>
            </w:pPr>
          </w:p>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RBLIM:2018:2061</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b/>
              </w:rPr>
              <w:t>Kwalificatie: Gemeenschap met persoon beneden 16 jaar (wel-binnendringende seksuele handelingen)</w:t>
            </w:r>
            <w:r w:rsidRPr="00623AC6">
              <w:rPr>
                <w:rFonts w:ascii="Calibri Light" w:eastAsia="Calibri" w:hAnsi="Calibri Light" w:cs="Times New Roman"/>
              </w:rPr>
              <w:t xml:space="preserve"> + </w:t>
            </w:r>
            <w:r w:rsidRPr="00623AC6">
              <w:rPr>
                <w:rFonts w:ascii="Calibri Light" w:eastAsia="Calibri" w:hAnsi="Calibri Light" w:cs="Times New Roman"/>
                <w:b/>
              </w:rPr>
              <w:t>ontucht met misbruik van gezag</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Aard van het bewezenverklaarde: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Een scoutingleider heeft ontuchtige handelingen verricht bij een aan zijn zorg toevertrouwde 14-jarige pupil. De ontuchtige handelingen bestonden uit tongzoenen, vaginale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penetratie en orale seks. </w:t>
            </w:r>
          </w:p>
        </w:tc>
        <w:tc>
          <w:tcPr>
            <w:tcW w:w="1843"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 xml:space="preserve">Eis: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12 maanden gevangenisstraf, waarvan 6 maanden voorwaardelijk met aftrek van voorarrest. Proeftijd van 2 jaar, conform bijzondere voorwaarden van reclassering.</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Standpunt:</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rPr>
              <w:t xml:space="preserve">Verwijst naar een zaak met eenzelfde rechtsgelijkheid, waarin tevens dezelfde straf  werd geëist. </w:t>
            </w:r>
          </w:p>
        </w:tc>
        <w:tc>
          <w:tcPr>
            <w:tcW w:w="1583"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Oplegging voorwaardelijke  gevangenisstraf met de bijzondere voorwaarden als door de reclassering geadviseerd: seksuele handelingen beperkt tot slechts een keer.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984"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Acht de geëiste straf van de OvJ passend:</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Echter, behandeling weegt zwaarder dan substantiële onvoorwaardelijke gevangenisstraf.</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Volgt de verdediging in zijn verweer.</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Echter, sprake van ernstige inbreuk op de lichamelijke integriteit van slachtoffer, waardoor art. 22b lid 1 onder a Sr van toepassing.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536"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Reclassering</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voorwaardelijke gevangenisstraf met bijzondere voorwaarden, waaronder ambulante behandeling + contactverbod.</w:t>
            </w:r>
          </w:p>
        </w:tc>
        <w:tc>
          <w:tcPr>
            <w:tcW w:w="1559"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n.v.t.</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Strafvermindering</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Vrijwillig in behandeling gaan door verdachte.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Ontuchtige handelingen beperkt tot één keer. </w:t>
            </w:r>
          </w:p>
        </w:tc>
        <w:tc>
          <w:tcPr>
            <w:tcW w:w="1300"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180 dagen gevangenisstraf, waarvan 177 dagen voorwaardelijk, met aftrek van voorarrest + taakstraf van 240 uur dan wel 120 dagen vervangende hechtenis. Proeftijd van 3 jaar, inclusief bijzondere voorwaarden.</w:t>
            </w:r>
          </w:p>
        </w:tc>
      </w:tr>
      <w:tr w:rsidR="003F77A3" w:rsidRPr="00623AC6" w:rsidTr="00AB51BA">
        <w:trPr>
          <w:cnfStyle w:val="000000100000" w:firstRow="0" w:lastRow="0" w:firstColumn="0" w:lastColumn="0" w:oddVBand="0" w:evenVBand="0" w:oddHBand="1" w:evenHBand="0" w:firstRowFirstColumn="0" w:firstRowLastColumn="0" w:lastRowFirstColumn="0" w:lastRowLastColumn="0"/>
          <w:trHeight w:val="3518"/>
        </w:trPr>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5.</w:t>
            </w:r>
          </w:p>
          <w:p w:rsidR="003F77A3" w:rsidRPr="00623AC6" w:rsidRDefault="003F77A3" w:rsidP="003F77A3">
            <w:pPr>
              <w:spacing w:line="360" w:lineRule="auto"/>
              <w:rPr>
                <w:rFonts w:ascii="Calibri Light" w:eastAsia="Calibri" w:hAnsi="Calibri Light" w:cs="Times New Roman"/>
              </w:rPr>
            </w:pPr>
          </w:p>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 xml:space="preserve">GHSHE:2016:5681 </w:t>
            </w:r>
          </w:p>
          <w:p w:rsidR="003F77A3" w:rsidRPr="00623AC6" w:rsidRDefault="003F77A3" w:rsidP="003F77A3">
            <w:pPr>
              <w:spacing w:line="360" w:lineRule="auto"/>
              <w:rPr>
                <w:rFonts w:ascii="Calibri Light" w:eastAsia="Calibri" w:hAnsi="Calibri Light" w:cs="Times New Roman"/>
              </w:rPr>
            </w:pPr>
          </w:p>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 xml:space="preserve">(hoger beroep: </w:t>
            </w:r>
            <w:r w:rsidRPr="00623AC6">
              <w:rPr>
                <w:rFonts w:ascii="Calibri Light" w:eastAsia="Calibri" w:hAnsi="Calibri Light" w:cs="Times New Roman"/>
                <w:u w:val="single"/>
              </w:rPr>
              <w:t>ingesteld door het OM</w:t>
            </w:r>
            <w:r w:rsidRPr="00623AC6">
              <w:rPr>
                <w:rFonts w:ascii="Calibri Light" w:eastAsia="Calibri" w:hAnsi="Calibri Light" w:cs="Times New Roman"/>
              </w:rPr>
              <w:t>)</w:t>
            </w: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Kwalificatie: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Jeugdprostitutie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Aard van het bewezenverklaarde: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Jeugdhulpverlener heeft tegen betaling meerdere seksafspraken gehad met een 16-jarige prostituee, door haar via een sekswebsite te benaderen. Aldaar werd vermeld dat zij meerderjarig was. De seksuele handelingen bestonden uit tongzoenen, orale seks en vaginale penetratie. Slechts bij de gemeenschap is gebruik gemaakt van een condoom.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p>
        </w:tc>
        <w:tc>
          <w:tcPr>
            <w:tcW w:w="1843"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 xml:space="preserve">Eis: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Bevestiging van vonnis van de rechtbank in eerste aanleg en oplegging van 12 maanden gevangenisstraf waarvan 4 maanden voorwaardelijk met aftrek van voorarrest en een een proeftijd van 5 jaar. Tevens beroepsverbod op verrichten van werkzaamheden waarbij verdachte in aanraking komt met minderjarige vrouwen tussen 12 en 18 jaar oud.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Standpunt:</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n.v.t.</w:t>
            </w:r>
          </w:p>
        </w:tc>
        <w:tc>
          <w:tcPr>
            <w:tcW w:w="1583"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Strafbaarheid van verdachte: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OVAR vanwege AVAS: cliënt zou niet hebben geweten dat prostituee 16 jaar oud was. Vroeg weliswaar om haar leeftijd, waarop zij aangaf meerderjarig te zijn, is voldoende.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Strafmaatverweer:</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Voorwaardelijke gevangenisstraf.</w:t>
            </w:r>
          </w:p>
        </w:tc>
        <w:tc>
          <w:tcPr>
            <w:tcW w:w="1984"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Acht de geëiste straf van de A-G </w:t>
            </w:r>
            <w:r w:rsidRPr="00623AC6">
              <w:rPr>
                <w:rFonts w:ascii="Calibri Light" w:eastAsia="Calibri" w:hAnsi="Calibri Light" w:cs="Times New Roman"/>
                <w:b/>
                <w:u w:val="single"/>
              </w:rPr>
              <w:t>deels niet</w:t>
            </w:r>
            <w:r w:rsidRPr="00623AC6">
              <w:rPr>
                <w:rFonts w:ascii="Calibri Light" w:eastAsia="Calibri" w:hAnsi="Calibri Light" w:cs="Times New Roman"/>
              </w:rPr>
              <w:t xml:space="preserve"> passend m.b.t. de bevestiging vonnis eerste aanleg.</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Een dag onvoorwaardelijke gevangenisstraf in combinatie met een taakstraf hoort uitdrukkelijk wel tot het palet van mogelijke straffen.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Resocialisatie staat hoog in het vaandel bij jeugdprostituanten. Substantiële onvoorwaardelijke gevangenisstraf in dit kader niet passend.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Geen beroepsverbod, vanwege advies reclassering.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Het hof volgt de verdediging </w:t>
            </w:r>
            <w:r w:rsidRPr="00623AC6">
              <w:rPr>
                <w:rFonts w:ascii="Calibri Light" w:eastAsia="Calibri" w:hAnsi="Calibri Light" w:cs="Times New Roman"/>
                <w:b/>
                <w:u w:val="single"/>
              </w:rPr>
              <w:t xml:space="preserve">niet </w:t>
            </w:r>
            <w:r w:rsidRPr="00623AC6">
              <w:rPr>
                <w:rFonts w:ascii="Calibri Light" w:eastAsia="Calibri" w:hAnsi="Calibri Light" w:cs="Times New Roman"/>
              </w:rPr>
              <w:t>in haar OVAR-verweer, noch in strafmaatverweer:</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Beroep OVAR vanwege AVAS verworpen. Prostituanten hebben een vergewisplicht (onderzoeksplicht)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leeftijd prostituee moet bij twijfel worden geverifieerd.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Geheel voorwaardelijke gevangenisstraf n.v.t., door de toepassing van art. 22b lid 1 onder b Sr.</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536"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Reclassering:</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Laag recidiverisico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geen beroepsverbod.</w:t>
            </w:r>
          </w:p>
        </w:tc>
        <w:tc>
          <w:tcPr>
            <w:tcW w:w="1559"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n.v.t. </w:t>
            </w: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Strafvermeerdering</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Geen gebruik van condoom tijdens seksuele handelingen.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Strafvermindering</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Opgelopen schade van de naam of persoon door negatieve publiciteit.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Schikking treffen met slachtoffer.</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Spijt betuigen.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Achteraf ontdekken dat prostituee  minderjarig is. </w:t>
            </w:r>
          </w:p>
        </w:tc>
        <w:tc>
          <w:tcPr>
            <w:tcW w:w="1300"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180 dagen gevangenisstraf waarvan 178 dagen voorwaardelijk met aftrek van voorarrest  + taakstraf van 240 uur dan wel 120 dagen vervangende hechtenis. Proeftijd van 2 jaar. </w:t>
            </w:r>
          </w:p>
        </w:tc>
      </w:tr>
      <w:tr w:rsidR="003F77A3" w:rsidRPr="00623AC6" w:rsidTr="003F77A3">
        <w:trPr>
          <w:trHeight w:val="488"/>
        </w:trPr>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6.</w:t>
            </w:r>
          </w:p>
          <w:p w:rsidR="003F77A3" w:rsidRPr="00623AC6" w:rsidRDefault="003F77A3" w:rsidP="003F77A3">
            <w:pPr>
              <w:spacing w:line="360" w:lineRule="auto"/>
              <w:rPr>
                <w:rFonts w:ascii="Calibri Light" w:eastAsia="Calibri" w:hAnsi="Calibri Light" w:cs="Times New Roman"/>
              </w:rPr>
            </w:pPr>
          </w:p>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RBZWB:2016:8058</w:t>
            </w:r>
          </w:p>
          <w:p w:rsidR="003F77A3" w:rsidRPr="00623AC6" w:rsidRDefault="003F77A3" w:rsidP="003F77A3">
            <w:pPr>
              <w:spacing w:line="360" w:lineRule="auto"/>
              <w:rPr>
                <w:rFonts w:ascii="Calibri Light" w:eastAsia="Calibri" w:hAnsi="Calibri Light" w:cs="Times New Roman"/>
              </w:rPr>
            </w:pP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b/>
              </w:rPr>
              <w:t>Kwalificatie: Jeugdprostitutie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Aard van het bewezenverklaarde: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rPr>
              <w:t xml:space="preserve">Meerderjarige man heeft tegen betaling seksuele handelingen verricht met een 17-jarige prostituee, door haar via een sekswebsite te benaderen. Aldaar werd vermeld dat zij meerderjarig was. De handelingen bestonden uit tongzoenen, vaginale penetratie en orale seks, waarbij er tijdens géén van de seksuele handelingen gebruik is gemaakt van een condoom.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Minderjarige prostituee was slachtoffer van mensenhandel. </w:t>
            </w:r>
          </w:p>
        </w:tc>
        <w:tc>
          <w:tcPr>
            <w:tcW w:w="1843"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 xml:space="preserve">Eis: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rPr>
              <w:t>8 maanden gevangenisstraf waarvan 3 voorwaardelijk met een proeftijd van 2 jaar.</w:t>
            </w:r>
            <w:r w:rsidRPr="00623AC6">
              <w:rPr>
                <w:rFonts w:ascii="Calibri Light" w:eastAsia="Calibri" w:hAnsi="Calibri Light" w:cs="Times New Roman"/>
                <w:b/>
              </w:rPr>
              <w:t xml:space="preserve">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 xml:space="preserve">Standpunt: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rPr>
              <w:t>Art. 22b Sr + Richtlijn van het Openbaar Ministerie m.b.t. artikel 248b Sr impliceren oplegging substantiële onvoorwaardelijke gevangenisstraf.</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Het opleggen van 1 dag onvoorwaardelijke gevangenisstraf is in strijd met de nadrukkelijke ratio van de wetgever. </w:t>
            </w:r>
          </w:p>
        </w:tc>
        <w:tc>
          <w:tcPr>
            <w:tcW w:w="1583"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Strafbaarheid van verdachte: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OVAR vanwege AVAS: cliënt wist niet dat slachtoffer minderjarig was.</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Strafmaatverweer:</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Geen onvoorwaardelijke gevangenisstraf.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984"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Acht de geëiste straf van de OvJ </w:t>
            </w:r>
            <w:r w:rsidRPr="00623AC6">
              <w:rPr>
                <w:rFonts w:ascii="Calibri Light" w:eastAsia="Calibri" w:hAnsi="Calibri Light" w:cs="Times New Roman"/>
                <w:b/>
                <w:u w:val="single"/>
              </w:rPr>
              <w:t>niet</w:t>
            </w:r>
            <w:r w:rsidRPr="00623AC6">
              <w:rPr>
                <w:rFonts w:ascii="Calibri Light" w:eastAsia="Calibri" w:hAnsi="Calibri Light" w:cs="Times New Roman"/>
              </w:rPr>
              <w:t xml:space="preserve"> passend:</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Met het oog op generale preventie is een substantiële onvoorwaardelijke gevangenisstraf niet nodig. </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Volgt de verdediging </w:t>
            </w:r>
            <w:r w:rsidRPr="00623AC6">
              <w:rPr>
                <w:rFonts w:ascii="Calibri Light" w:eastAsia="Calibri" w:hAnsi="Calibri Light" w:cs="Times New Roman"/>
                <w:b/>
                <w:u w:val="single"/>
              </w:rPr>
              <w:t>niet</w:t>
            </w:r>
            <w:r w:rsidRPr="00623AC6">
              <w:rPr>
                <w:rFonts w:ascii="Calibri Light" w:eastAsia="Calibri" w:hAnsi="Calibri Light" w:cs="Times New Roman"/>
              </w:rPr>
              <w:t xml:space="preserve"> in zijn OVAR-verweer, wél in strafmaatverweer:</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Beroep OVAR vanwege AVAS verworpen. Prostituanten hebben een vergewisplicht (onderzoeksplicht)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leeftijd prostituee moet bij twijfel worden geverifieerd.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536"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n.v.t. </w:t>
            </w:r>
          </w:p>
        </w:tc>
        <w:tc>
          <w:tcPr>
            <w:tcW w:w="1559"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n.v.t. </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Strafvermeerdering</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Oplopen van geslachtsziektes bij slachtoffer, i.v.m. ernstige inbreuk op de lichamelijke integriteit.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u w:val="single"/>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Strafvermindering</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Onvoldoende adequaat optreden van politie m.b.t. legitimeren van slachtoffer bij binnentreden woning </w:t>
            </w:r>
            <w:r w:rsidRPr="00623AC6">
              <w:rPr>
                <w:rFonts w:ascii="Calibri Light" w:eastAsia="Calibri" w:hAnsi="Calibri Light" w:cs="Times New Roman"/>
                <w:b/>
                <w:u w:val="single"/>
              </w:rPr>
              <w:t xml:space="preserve">(neemt echter de vergewisplicht niet weg). </w:t>
            </w:r>
          </w:p>
        </w:tc>
        <w:tc>
          <w:tcPr>
            <w:tcW w:w="1300"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Gevangenisstraf van 1 dag in combinatie met een taakstraf van 240 uur dan wel 120 dagen vervangende hechtenis. </w:t>
            </w:r>
          </w:p>
        </w:tc>
      </w:tr>
      <w:tr w:rsidR="003F77A3" w:rsidRPr="00623AC6" w:rsidTr="003F7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7.</w:t>
            </w:r>
          </w:p>
          <w:p w:rsidR="003F77A3" w:rsidRPr="00623AC6" w:rsidRDefault="003F77A3" w:rsidP="003F77A3">
            <w:pPr>
              <w:spacing w:line="360" w:lineRule="auto"/>
              <w:rPr>
                <w:rFonts w:ascii="Calibri Light" w:eastAsia="Calibri" w:hAnsi="Calibri Light" w:cs="Times New Roman"/>
              </w:rPr>
            </w:pPr>
          </w:p>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RBMNE:2017:5763</w:t>
            </w: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Kwalificatie: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Gemeenschap met persoon beneden 16 jaar (wel-binnendringende seksuele handelingen).</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Aard van het bewezenverklaarde: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Een 22-jarige man heeft met wilsovereenstemming ontuchtige handelingen gepleegd met een 14-jarig meisje. De handelingen bestonden uit vaginale penetratie en orale seks. </w:t>
            </w:r>
          </w:p>
        </w:tc>
        <w:tc>
          <w:tcPr>
            <w:tcW w:w="1843"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 xml:space="preserve">Eis: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Geheel voorwaardelijke gevangenisstraf van 4 maanden in combinatie met een taakstraf van 240 uur, dan wel 120 dagen vervangende hechtenis. Proeftijd van 2 jaar.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 xml:space="preserve">Standpunt: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n.v.t. </w:t>
            </w:r>
          </w:p>
        </w:tc>
        <w:tc>
          <w:tcPr>
            <w:tcW w:w="1583"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Een voorwaardelijke gevangenisstraf is passend.</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De seks heeft een vrijwillig karakter gehad.</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De vraag is of er sprake is van een ernstige inbreuk op de lichamelijke integriteit van het slachtoffer.</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Volgens verdediging geen sprake van zo een inbreuk.   </w:t>
            </w:r>
          </w:p>
        </w:tc>
        <w:tc>
          <w:tcPr>
            <w:tcW w:w="1984"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Acht de geëiste straf van de OvJ </w:t>
            </w:r>
            <w:r w:rsidRPr="00623AC6">
              <w:rPr>
                <w:rFonts w:ascii="Calibri Light" w:eastAsia="Calibri" w:hAnsi="Calibri Light" w:cs="Times New Roman"/>
                <w:b/>
                <w:u w:val="single"/>
              </w:rPr>
              <w:t xml:space="preserve">niet </w:t>
            </w:r>
            <w:r w:rsidRPr="00623AC6">
              <w:rPr>
                <w:rFonts w:ascii="Calibri Light" w:eastAsia="Calibri" w:hAnsi="Calibri Light" w:cs="Times New Roman"/>
              </w:rPr>
              <w:t>passend:</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Sprake van een ernstige inbreuk op de lichamelijke integriteit van het slachtoffer, waardoor niet kan worden volstaan met enkel een geheel voorwaardelijke gevangenisstraf.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Volgt de verdediging </w:t>
            </w:r>
            <w:r w:rsidRPr="00623AC6">
              <w:rPr>
                <w:rFonts w:ascii="Calibri Light" w:eastAsia="Calibri" w:hAnsi="Calibri Light" w:cs="Times New Roman"/>
                <w:b/>
                <w:u w:val="single"/>
              </w:rPr>
              <w:t xml:space="preserve">niet </w:t>
            </w:r>
            <w:r w:rsidRPr="00623AC6">
              <w:rPr>
                <w:rFonts w:ascii="Calibri Light" w:eastAsia="Calibri" w:hAnsi="Calibri Light" w:cs="Times New Roman"/>
              </w:rPr>
              <w:t>in haar verweer:</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Vrijwillig seksueel contact doet geen afbreuk aan de ernst van het feit.</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Sprake van een ernstige inbreuk op de lichamelijke integriteit, vanwege vaginale penetratie bij het minderjarig slachtoffer, waardoor de  normale seksuele ontwikkeling van minderjarigen wordt doorkruist.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536"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Reclassering:</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Beroepen op zwijgrecht m.b.t. inschatten recidiverisico niet opportuun geacht. </w:t>
            </w:r>
          </w:p>
        </w:tc>
        <w:tc>
          <w:tcPr>
            <w:tcW w:w="1559"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n.v.t. </w:t>
            </w: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Strafvermindering</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Spijt betuigen.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Openheid van zaken geven. </w:t>
            </w:r>
          </w:p>
        </w:tc>
        <w:tc>
          <w:tcPr>
            <w:tcW w:w="1300"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Gevangenisstraf van 1 dag in combinatie met een taakstraf van 180 uur dan wel 90 dagen vervangende hechtenis. </w:t>
            </w:r>
          </w:p>
        </w:tc>
      </w:tr>
      <w:tr w:rsidR="003F77A3" w:rsidRPr="00623AC6" w:rsidTr="003F77A3">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8.</w:t>
            </w:r>
          </w:p>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RBNNE:2018:890</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b/>
              </w:rPr>
              <w:t>Kwalificatie: Gemeenschap met persoon beneden 16 jaar (wel-binnendringende seksuele handelingen).</w:t>
            </w:r>
            <w:r w:rsidRPr="00623AC6">
              <w:rPr>
                <w:rFonts w:ascii="Calibri Light" w:eastAsia="Calibri" w:hAnsi="Calibri Light" w:cs="Times New Roman"/>
              </w:rPr>
              <w:t xml:space="preserve">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Aard van het bewezenverklaarde: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Een meerderjarige man (25/26 jaar oud), heeft ontuchtige handelingen gepleegd met een 15-jarig meisje, welke ’s nachts was weggelopen uit een zorginstelling en bij verdachte aanbelde met de vraag om bij hem te kunnen overnachten. Slachtoffer kon nergens anders naartoe. De handelingen bestonden uit vaginale penetratie.</w:t>
            </w:r>
          </w:p>
        </w:tc>
        <w:tc>
          <w:tcPr>
            <w:tcW w:w="1843"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b/>
              </w:rPr>
              <w:t>Eis:</w:t>
            </w:r>
            <w:r w:rsidRPr="00623AC6">
              <w:rPr>
                <w:rFonts w:ascii="Calibri Light" w:eastAsia="Calibri" w:hAnsi="Calibri Light" w:cs="Times New Roman"/>
              </w:rPr>
              <w:t xml:space="preserve">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12 maanden gevangenisstraf, waarvan 6 maanden voorwaardelijk (substantieel) met een proeftijd van 2 jaar. Eist expliciet geen taakstraf.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 xml:space="preserve">Standpunt: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Er is een ernstige inbreuk gemaakt op de lichamelijke integriteit van het slachtoffer.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583"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Onvoorwaardelijke gevangenisstraf gelijk aan de duur van het voorarrest in combinatie met een taakstraf is passend, gezien de persoonlijke omstandigheden van cliënt. </w:t>
            </w:r>
          </w:p>
        </w:tc>
        <w:tc>
          <w:tcPr>
            <w:tcW w:w="1984"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Acht de geëiste straf van OvJ </w:t>
            </w:r>
            <w:r w:rsidRPr="00623AC6">
              <w:rPr>
                <w:rFonts w:ascii="Calibri Light" w:eastAsia="Calibri" w:hAnsi="Calibri Light" w:cs="Times New Roman"/>
                <w:b/>
                <w:u w:val="single"/>
              </w:rPr>
              <w:t>niet</w:t>
            </w:r>
            <w:r w:rsidRPr="00623AC6">
              <w:rPr>
                <w:rFonts w:ascii="Calibri Light" w:eastAsia="Calibri" w:hAnsi="Calibri Light" w:cs="Times New Roman"/>
              </w:rPr>
              <w:t xml:space="preserve"> passend:</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Persoonlijke omstandigheden van verdachte geven geen reden tot oplegging substantiële onvoorwaardelijke gevangenisstraf, evenmin tot oplegging voorwaardelijke gevangenisstraf.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Echter, net als OvJ, menende dat er ernstige inbreuk op de lichamelijke integriteit van slachtoffer is gemaakt, wegens geslachtsgemeenschap met jong en kwetsbaar slachtoffer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art. 22b lid 1 onder a Sr van toepassing.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Volgt de verdediging in zijn verweer:</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Art. 22b Sr wordt toegepast als middenweg tussen substantiële onvoorwaardelijke gevangenisstraf en voorwaardelijke gevangenisstraf.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536"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Reclassering:</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Mogelijke problemen omtrent uitvoeren taakstraf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niet in acht genomen door rechtbank. Ontstane beeld van verdachte tijdens rechtszitting doorslaggevende reden.  </w:t>
            </w:r>
          </w:p>
        </w:tc>
        <w:tc>
          <w:tcPr>
            <w:tcW w:w="1559"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Zijn aanwezig, echter niet vermeld in uitspraak. </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n.v.t. </w:t>
            </w:r>
          </w:p>
        </w:tc>
        <w:tc>
          <w:tcPr>
            <w:tcW w:w="1300"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Gevangenisstraf voor de duur van 1 dag in combinatie met een taakstraf van 240 uur dan wel 120 dagen vervangende hechtenis. </w:t>
            </w:r>
          </w:p>
        </w:tc>
      </w:tr>
      <w:tr w:rsidR="003F77A3" w:rsidRPr="00623AC6" w:rsidTr="003F7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9.</w:t>
            </w:r>
          </w:p>
          <w:p w:rsidR="003F77A3" w:rsidRPr="00623AC6" w:rsidRDefault="003F77A3" w:rsidP="003F77A3">
            <w:pPr>
              <w:spacing w:line="360" w:lineRule="auto"/>
              <w:rPr>
                <w:rFonts w:ascii="Calibri Light" w:eastAsia="Calibri" w:hAnsi="Calibri Light" w:cs="Times New Roman"/>
              </w:rPr>
            </w:pPr>
          </w:p>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RBAMS:2017:794</w:t>
            </w: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Kwalificatie: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Jeugdprostitutie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Aard van het bewezenverklaarde: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Een 48/49-jarige man heeft tegen betaling eenmaal seksuele handelingen verricht met een 17-jarige prostituee. De seksuele handelingen bestonden uit het wrijven over het geslachtsdeel van verdachte door slachtoffer en het oraal bevredigen van verdachte door slachtoffer.</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843"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Eis:</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Gevangenisstraf van 8 maanden waarvan 4 maanden voorwaardelijk, met aftrek van voorarrest. Proeftijd van 2 jaar.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Standpunt:</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Art. 22b Sr + Richtlijn strafvordering art. 248b Sr van OM zijn grondslagen van bovenstaande strafeis.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Bovendien strookt oplegging van een korte onvoorwaardelijke gevangenisstraf niet met de intentie van de wetgever ex art. 22b Sr. Verwijst naar Valkenburgse zedenzaken. </w:t>
            </w:r>
          </w:p>
        </w:tc>
        <w:tc>
          <w:tcPr>
            <w:tcW w:w="1583"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Geen strafmaatverweer gevoerd. Rekening houden met werkverplichtingen cliënt.</w:t>
            </w:r>
          </w:p>
        </w:tc>
        <w:tc>
          <w:tcPr>
            <w:tcW w:w="1984"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Acht de geëiste straf van OvJ </w:t>
            </w:r>
            <w:r w:rsidRPr="00623AC6">
              <w:rPr>
                <w:rFonts w:ascii="Calibri Light" w:eastAsia="Calibri" w:hAnsi="Calibri Light" w:cs="Times New Roman"/>
                <w:b/>
                <w:u w:val="single"/>
              </w:rPr>
              <w:t xml:space="preserve">niet </w:t>
            </w:r>
            <w:r w:rsidRPr="00623AC6">
              <w:rPr>
                <w:rFonts w:ascii="Calibri Light" w:eastAsia="Calibri" w:hAnsi="Calibri Light" w:cs="Times New Roman"/>
              </w:rPr>
              <w:t xml:space="preserve">passend: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Een substantiële onvoorwaardelijke gevangenisstraf wordt te zwaar geacht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resocialisatie staat hoog in het vaandel bij jeugdprostituanten, waardoor voor het minimum wordt gekozen.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Art. 22b Sr bepaalt slechts dat een taakstraf gecombineerd moet worden met een onvoorwaardelijke vrijheidsstraf, maar niet hoe lang die moet zijn.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Volgt de verdediging </w:t>
            </w:r>
            <w:r w:rsidRPr="00623AC6">
              <w:rPr>
                <w:rFonts w:ascii="Calibri Light" w:eastAsia="Calibri" w:hAnsi="Calibri Light" w:cs="Times New Roman"/>
                <w:b/>
                <w:u w:val="single"/>
              </w:rPr>
              <w:t xml:space="preserve">niet </w:t>
            </w:r>
            <w:r w:rsidRPr="00623AC6">
              <w:rPr>
                <w:rFonts w:ascii="Calibri Light" w:eastAsia="Calibri" w:hAnsi="Calibri Light" w:cs="Times New Roman"/>
              </w:rPr>
              <w:t xml:space="preserve">in zijn verweer.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536"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n.v.t. </w:t>
            </w:r>
          </w:p>
        </w:tc>
        <w:tc>
          <w:tcPr>
            <w:tcW w:w="1559"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Werkverplichtingen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niet onderbouwd door verdediging, dus niet gehonoreerd. </w:t>
            </w: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Strafvermindering</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Excuus maken na bij de politie te zijn uitgenodigd. </w:t>
            </w:r>
          </w:p>
        </w:tc>
        <w:tc>
          <w:tcPr>
            <w:tcW w:w="1300"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Gevangenisstraf van 1 dag in combinatie met een taakstraf van 120 uur dan wel 60 dagen vervangende hechtenis. </w:t>
            </w:r>
          </w:p>
        </w:tc>
      </w:tr>
      <w:tr w:rsidR="003F77A3" w:rsidRPr="00623AC6" w:rsidTr="003F77A3">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rPr>
                <w:rFonts w:ascii="Calibri Light" w:eastAsia="Calibri" w:hAnsi="Calibri Light" w:cs="Times New Roman"/>
              </w:rPr>
            </w:pPr>
            <w:r w:rsidRPr="00623AC6">
              <w:rPr>
                <w:rFonts w:ascii="Calibri Light" w:eastAsia="Calibri" w:hAnsi="Calibri Light" w:cs="Times New Roman"/>
              </w:rPr>
              <w:t>10.</w:t>
            </w:r>
          </w:p>
          <w:p w:rsidR="003F77A3" w:rsidRPr="00623AC6" w:rsidRDefault="003F77A3" w:rsidP="003F77A3">
            <w:pPr>
              <w:rPr>
                <w:rFonts w:ascii="Calibri Light" w:eastAsia="Calibri" w:hAnsi="Calibri Light" w:cs="Times New Roman"/>
              </w:rPr>
            </w:pPr>
          </w:p>
          <w:p w:rsidR="003F77A3" w:rsidRPr="00623AC6" w:rsidRDefault="003F77A3" w:rsidP="003F77A3">
            <w:pPr>
              <w:rPr>
                <w:rFonts w:ascii="Calibri Light" w:eastAsia="Calibri" w:hAnsi="Calibri Light" w:cs="Times New Roman"/>
              </w:rPr>
            </w:pPr>
            <w:r w:rsidRPr="00623AC6">
              <w:rPr>
                <w:rFonts w:ascii="Calibri Light" w:eastAsia="Calibri" w:hAnsi="Calibri Light" w:cs="Times New Roman"/>
              </w:rPr>
              <w:t>RBMNE:2017:168</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Kwalificatie: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Jeugdprostitutie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Aard van het bewezenverklaarde: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Een 39/40-jarige man heeft tegen betaling seksuele handelingen verricht met een 17-jarige prostituee in een hotelkamer. De handelingen bestonden uit orale seks en vaginale penetratie.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Verdachte heeft slachtoffer benaderd via een legale sekswebsite, alwaar werd vermeld dat slachtoffer meerderjarig zou zijn.  </w:t>
            </w:r>
          </w:p>
        </w:tc>
        <w:tc>
          <w:tcPr>
            <w:tcW w:w="1843"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Eis:</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Gevangenisstraf van 6 maanden waarvan 3 maanden voorwaardelijk. Proeftijd van 2 jaar + verplicht reclasseringstoezicht.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Standpunt:</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Art. 22b Sr + Richtlijn strafvordering art. 248b van het OM zijn grondslagen van bovenstaande strafeis. Verdachte is reeds eerder veroordeeld voor een dergelijk feit, wat impliceert dat hij bewust op zoek ging naar een minderjarige prostituee.   </w:t>
            </w:r>
          </w:p>
        </w:tc>
        <w:tc>
          <w:tcPr>
            <w:tcW w:w="1583"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rPr>
              <w:t>Gevangenisstraf beperken tot 1 dag onvoorwaardelijk in combinatie met 50 uur taakstraf is passend, gezien art. 22b Sr hiertoe de mogelijkheid geeft. Eventueel met voorwaardelijke gevangenisstraf + 3 jaar proeftijd.</w:t>
            </w:r>
          </w:p>
        </w:tc>
        <w:tc>
          <w:tcPr>
            <w:tcW w:w="1984"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Acht de geëiste straf van OvJ </w:t>
            </w:r>
            <w:r w:rsidRPr="00623AC6">
              <w:rPr>
                <w:rFonts w:ascii="Calibri Light" w:eastAsia="Calibri" w:hAnsi="Calibri Light" w:cs="Times New Roman"/>
                <w:b/>
                <w:u w:val="single"/>
              </w:rPr>
              <w:t xml:space="preserve">niet </w:t>
            </w:r>
            <w:r w:rsidRPr="00623AC6">
              <w:rPr>
                <w:rFonts w:ascii="Calibri Light" w:eastAsia="Calibri" w:hAnsi="Calibri Light" w:cs="Times New Roman"/>
              </w:rPr>
              <w:t>passend:</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Eerdere veroordeling voor jeugdprostitutie impliceert geen bewuste zoektocht naar minderjarige prostituee. Verwijt daarom minder groot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vandaar dat substantiële onvoorwaardelijke gevangenisstraf van 3 maanden niet passend is. </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Volgt de verdediging in zijn verweer:</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Resocialisatie staat hoog in het vaandel bij jeugdprostituanten, waardoor voor een minimum aan onvoorwaardelijke gevangenisstraf wordt gekozen.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536"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Reclasseringadvies:</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Bijzondere voorwaarden echter niet uiteengezet in uitspraak.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559"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n.v.t.</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u w:val="single"/>
              </w:rPr>
            </w:pPr>
            <w:r w:rsidRPr="00623AC6">
              <w:rPr>
                <w:rFonts w:ascii="Calibri Light" w:eastAsia="Calibri" w:hAnsi="Calibri Light" w:cs="Times New Roman"/>
                <w:b/>
                <w:u w:val="single"/>
              </w:rPr>
              <w:t>Strafvermindering</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Niet bewust op zoek naar minderjarige prostituee. </w:t>
            </w:r>
          </w:p>
        </w:tc>
        <w:tc>
          <w:tcPr>
            <w:tcW w:w="1300"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Gevangenisstraf van 180 dagen waarvan 179 voorwaardelijk in combinatie met een taakstraf van 30 uur dan wel vervangende hechtenis van 15 dagen. Proeftijd van 3 jaar. </w:t>
            </w:r>
          </w:p>
        </w:tc>
      </w:tr>
      <w:tr w:rsidR="003F77A3" w:rsidRPr="00623AC6" w:rsidTr="003F7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11.</w:t>
            </w:r>
          </w:p>
          <w:p w:rsidR="003F77A3" w:rsidRPr="00623AC6" w:rsidRDefault="003F77A3" w:rsidP="003F77A3">
            <w:pPr>
              <w:spacing w:line="360" w:lineRule="auto"/>
              <w:rPr>
                <w:rFonts w:ascii="Calibri Light" w:eastAsia="Calibri" w:hAnsi="Calibri Light" w:cs="Times New Roman"/>
              </w:rPr>
            </w:pPr>
          </w:p>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RBOBR:2018:1428</w:t>
            </w: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Kwalificatie: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Bezit kinderpornografie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Aard van het bewezenverklaarde: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Een meerderjarige man heeft 7.000 kinderpornografische foto’s en 7.300 kinderpornografische video’s in zijn bezit gehad, door deze in een periode van 2 maanden te downloaden op 2 verschillende computers.  Het ging in casu om meisjes tussen de 2 en 16 jaar oud. </w:t>
            </w:r>
          </w:p>
        </w:tc>
        <w:tc>
          <w:tcPr>
            <w:tcW w:w="1843"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Eis:</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Voorwaardelijke gevangenisstraf van 8 maanden in combinatie met een taakstraf van 240 uur dan wel 120 dagen vervangende hechtenis. Proeftijd van 2 jaar met de bijzondere voorwaarden als geadviseerd door de reclassering.</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Standpunt:</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LOVS-richtlijnen OM voor bezit kinderpornografie onderschrijven bovenstaande strafeis. </w:t>
            </w:r>
          </w:p>
        </w:tc>
        <w:tc>
          <w:tcPr>
            <w:tcW w:w="1583"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Onvoorwaardelijke gevangenisstraf is niet passend, ondanks het van toepassing zijnde taakstrafverbod van art. 22b Sr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persoonlijke omstandigheden cliënt. </w:t>
            </w:r>
          </w:p>
        </w:tc>
        <w:tc>
          <w:tcPr>
            <w:tcW w:w="1984"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Acht de geëiste straf van de OvJ passend: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Voorwaardelijke gevangenisstraf heeft doel recidive te beperken d.m.v. doorzetten hulpverlening. Weegt zwaarder dan vergelding.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Echter, art. 22b lid 1 onder b Sr verplicht tot formaliteit van oplegging van 1 dag onvoorwaardelijke gevangenisstraf bij bezit kinderporno.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Volgt de verdediging in zijn verweer: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Voorwaardelijke gevangenisstraf met minimum gevangenisstraf best passend bij situatie van verdachte. </w:t>
            </w:r>
          </w:p>
        </w:tc>
        <w:tc>
          <w:tcPr>
            <w:tcW w:w="1536"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Reclassering:</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Voorwaardelijke gevangenisstraf is passend, teneinde hulpverlening door te zetten, d.m.v. bijzondere voorwaarden.</w:t>
            </w:r>
          </w:p>
        </w:tc>
        <w:tc>
          <w:tcPr>
            <w:tcW w:w="1559"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Beperkte sociale omgeving en geen steunende factoren. </w:t>
            </w: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Strafvermindering</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Spijt betuigen ter terechtzitting.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Op eigen initiatief naar psychische hulp zoeken.</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In vroeg stadium van politieonderzoek feit toegeven.</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Volledige medewerking aan onderzoek geven.</w:t>
            </w:r>
          </w:p>
        </w:tc>
        <w:tc>
          <w:tcPr>
            <w:tcW w:w="1300"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Gevangenisstraf van 241 dagen waarvan 240 voorwaardelijk in combinatie met een taakstraf van 240 uur dan wel 120 dagen vervangende hechtenis. Proeftijd van 3 jaar, inclusief bijzondere voorwaarden als geadviseerd door de reclassering.</w:t>
            </w:r>
          </w:p>
        </w:tc>
      </w:tr>
      <w:tr w:rsidR="003F77A3" w:rsidRPr="00623AC6" w:rsidTr="003F77A3">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rPr>
                <w:rFonts w:ascii="Calibri Light" w:eastAsia="Calibri" w:hAnsi="Calibri Light" w:cs="Times New Roman"/>
              </w:rPr>
            </w:pPr>
            <w:r w:rsidRPr="00623AC6">
              <w:rPr>
                <w:rFonts w:ascii="Calibri Light" w:eastAsia="Calibri" w:hAnsi="Calibri Light" w:cs="Times New Roman"/>
              </w:rPr>
              <w:t>12.</w:t>
            </w:r>
          </w:p>
          <w:p w:rsidR="003F77A3" w:rsidRPr="00623AC6" w:rsidRDefault="003F77A3" w:rsidP="003F77A3">
            <w:pPr>
              <w:rPr>
                <w:rFonts w:ascii="Calibri Light" w:eastAsia="Calibri" w:hAnsi="Calibri Light" w:cs="Times New Roman"/>
              </w:rPr>
            </w:pPr>
          </w:p>
          <w:p w:rsidR="003F77A3" w:rsidRPr="00623AC6" w:rsidRDefault="003F77A3" w:rsidP="003F77A3">
            <w:pPr>
              <w:rPr>
                <w:rFonts w:ascii="Calibri Light" w:eastAsia="Calibri" w:hAnsi="Calibri Light" w:cs="Times New Roman"/>
              </w:rPr>
            </w:pPr>
            <w:r w:rsidRPr="00623AC6">
              <w:rPr>
                <w:rFonts w:ascii="Calibri Light" w:eastAsia="Calibri" w:hAnsi="Calibri Light" w:cs="Times New Roman"/>
              </w:rPr>
              <w:t>RBAMS:2017:9337</w:t>
            </w:r>
          </w:p>
          <w:p w:rsidR="003F77A3" w:rsidRPr="00623AC6" w:rsidRDefault="003F77A3" w:rsidP="003F77A3">
            <w:pPr>
              <w:spacing w:line="360" w:lineRule="auto"/>
              <w:contextualSpacing/>
              <w:rPr>
                <w:rFonts w:ascii="Calibri Light" w:eastAsia="Calibri" w:hAnsi="Calibri Light" w:cs="Times New Roman"/>
              </w:rPr>
            </w:pP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Kwalificatie: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Bezit kinderpornografie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Aard van het bewezenverklaarde: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Een 66-jarige man heeft gedurende een periode van iets minder dan 2 jaar in totaal 207 kinderpornografische afbeeldingen onder zich gehad waarop kinderen tussen de 6 en 16 jaar oud te zien waren. </w:t>
            </w:r>
          </w:p>
        </w:tc>
        <w:tc>
          <w:tcPr>
            <w:tcW w:w="1843"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Eis:</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rPr>
              <w:t xml:space="preserve">Gevangenisstraf van 121 dagen, waarvan 120 dagen voorwaardelijk in combinatie met een taakstraf van 120 uur dan wel 60 dagen vervangende hechtenis. Proeftijd van 3 jaar. Daarnaast oplegging van bijzondere voorwaarden, zoals geadviseerd door reclassering.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Standpunt:</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n.v.t.</w:t>
            </w:r>
          </w:p>
        </w:tc>
        <w:tc>
          <w:tcPr>
            <w:tcW w:w="1583"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Taakstrafverbod ex art. 22b Sr moet niet worden toegepast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zou, indien toepassing, positieve ontwikkeling doorkruisen.  </w:t>
            </w:r>
          </w:p>
        </w:tc>
        <w:tc>
          <w:tcPr>
            <w:tcW w:w="1984"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Acht de geëiste straf van de OvJ passend:</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Recidive kan worden voorkomen door oplegging bijzondere voorwaarden van reclassering en proeftijd van 3 jaar.</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Volgt de verdediging </w:t>
            </w:r>
            <w:r w:rsidRPr="00623AC6">
              <w:rPr>
                <w:rFonts w:ascii="Calibri Light" w:eastAsia="Calibri" w:hAnsi="Calibri Light" w:cs="Times New Roman"/>
                <w:b/>
                <w:u w:val="single"/>
              </w:rPr>
              <w:t xml:space="preserve">niet </w:t>
            </w:r>
            <w:r w:rsidRPr="00623AC6">
              <w:rPr>
                <w:rFonts w:ascii="Calibri Light" w:eastAsia="Calibri" w:hAnsi="Calibri Light" w:cs="Times New Roman"/>
              </w:rPr>
              <w:t>in zijn verweer:</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Vanwege ernst van het feit.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Echter, art. 22b Sr zal naar de letter worden toegepast vanwege strafverminderende omstandigheden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1 dag onvoorwaardelijke gevangenisstraf. </w:t>
            </w:r>
          </w:p>
        </w:tc>
        <w:tc>
          <w:tcPr>
            <w:tcW w:w="1536"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Reclassering:</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Indien voorwaardelijke gevangenisstraf, tevens meldplicht + verdere behandeling forensische polikliniek.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559"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n.v.t.</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Strafvermindering</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Spijt betuigen.</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Houding van verdachte tijdens het proces.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Op eigen initiatief psychische hulp zoeken.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300"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Gevangenisstraf van 121 dagen waarvan 120 voorwaardelijk in combinatie met een taakstraf van 120 uur dan wel 60 dagen vervangende hechtenis. Proeftijd van 3 jaar, inclusief bijzondere voorwaarden als geadviseerd door de reclassering. </w:t>
            </w:r>
          </w:p>
        </w:tc>
      </w:tr>
      <w:tr w:rsidR="003F77A3" w:rsidRPr="00623AC6" w:rsidTr="003F7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rPr>
                <w:rFonts w:ascii="Calibri Light" w:eastAsia="Calibri" w:hAnsi="Calibri Light" w:cs="Times New Roman"/>
              </w:rPr>
            </w:pPr>
            <w:r w:rsidRPr="00623AC6">
              <w:rPr>
                <w:rFonts w:ascii="Calibri Light" w:eastAsia="Calibri" w:hAnsi="Calibri Light" w:cs="Times New Roman"/>
              </w:rPr>
              <w:t>13.</w:t>
            </w:r>
          </w:p>
          <w:p w:rsidR="003F77A3" w:rsidRPr="00623AC6" w:rsidRDefault="003F77A3" w:rsidP="003F77A3">
            <w:pPr>
              <w:rPr>
                <w:rFonts w:ascii="Calibri Light" w:eastAsia="Calibri" w:hAnsi="Calibri Light" w:cs="Times New Roman"/>
              </w:rPr>
            </w:pPr>
          </w:p>
          <w:p w:rsidR="003F77A3" w:rsidRPr="00623AC6" w:rsidRDefault="003F77A3" w:rsidP="003F77A3">
            <w:pPr>
              <w:rPr>
                <w:rFonts w:ascii="Calibri Light" w:eastAsia="Calibri" w:hAnsi="Calibri Light" w:cs="Times New Roman"/>
              </w:rPr>
            </w:pPr>
            <w:r w:rsidRPr="00623AC6">
              <w:rPr>
                <w:rFonts w:ascii="Calibri Light" w:eastAsia="Calibri" w:hAnsi="Calibri Light" w:cs="Times New Roman"/>
              </w:rPr>
              <w:t>RBLIM:2016:9005</w:t>
            </w:r>
          </w:p>
          <w:p w:rsidR="003F77A3" w:rsidRPr="00623AC6" w:rsidRDefault="003F77A3" w:rsidP="003F77A3">
            <w:pPr>
              <w:rPr>
                <w:rFonts w:ascii="Calibri Light" w:eastAsia="Calibri" w:hAnsi="Calibri Light" w:cs="Times New Roman"/>
              </w:rPr>
            </w:pP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Kwalificatie: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 xml:space="preserve">Gemeenschap met persoon beneden 16 jaar (wel-binnendringende seksuele handelingen).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b/>
              </w:rPr>
              <w:t>Aard van het bewezenverklaarde:</w:t>
            </w:r>
            <w:r w:rsidRPr="00623AC6">
              <w:rPr>
                <w:rFonts w:ascii="Calibri Light" w:eastAsia="Calibri" w:hAnsi="Calibri Light" w:cs="Times New Roman"/>
                <w:b/>
              </w:rPr>
              <w:br/>
            </w:r>
            <w:r w:rsidRPr="00623AC6">
              <w:rPr>
                <w:rFonts w:ascii="Calibri Light" w:eastAsia="Calibri" w:hAnsi="Calibri Light" w:cs="Times New Roman"/>
              </w:rPr>
              <w:t xml:space="preserve">Een meerderjarige man heeft zich eenmalig oraal laten bevredigen door een 13-jarige jongen, waarbij hem door medeverdachte is verteld dat slachtoffer 18 jaar oud was. </w:t>
            </w:r>
          </w:p>
        </w:tc>
        <w:tc>
          <w:tcPr>
            <w:tcW w:w="1843"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Eis:</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Gevangenisstraf van 15 maanden waarvan 5 maanden voorwaardelijk met een proeftijd van 2 jaar.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Standpunt:</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n.v.t. </w:t>
            </w:r>
          </w:p>
        </w:tc>
        <w:tc>
          <w:tcPr>
            <w:tcW w:w="1583"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Geheel voorwaardelijke gevangenisstraf met (eventueel langere proeftijd) is passend.</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Persoonlijke omstandigheden en de strafverminderende omstandighedenwegen mee.</w:t>
            </w:r>
          </w:p>
        </w:tc>
        <w:tc>
          <w:tcPr>
            <w:tcW w:w="1984"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Acht de geëiste straf van de OvJ </w:t>
            </w:r>
            <w:r w:rsidRPr="00623AC6">
              <w:rPr>
                <w:rFonts w:ascii="Calibri Light" w:eastAsia="Calibri" w:hAnsi="Calibri Light" w:cs="Times New Roman"/>
                <w:b/>
                <w:u w:val="single"/>
              </w:rPr>
              <w:t>niet</w:t>
            </w:r>
            <w:r w:rsidRPr="00623AC6">
              <w:rPr>
                <w:rFonts w:ascii="Calibri Light" w:eastAsia="Calibri" w:hAnsi="Calibri Light" w:cs="Times New Roman"/>
              </w:rPr>
              <w:t xml:space="preserve"> passend:</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Onvoorwaardelijke gevangenisstraf wel het uitgangspunt ex art. 22b lid 1 onder a Sr, gezien er ernstige inbreuk is gemaakt op de lichamelijke integriteit van slachtoffer. Echter, taakstrafverbod zal naar de letter worden toegepast conform art. 22b lid 3 jo. art. 10 lid 1 jo. art. 10 lid 2 Sr.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straf verminderende omstandigheden.</w:t>
            </w: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Volgt de verdediging </w:t>
            </w:r>
            <w:r w:rsidRPr="00623AC6">
              <w:rPr>
                <w:rFonts w:ascii="Calibri Light" w:eastAsia="Calibri" w:hAnsi="Calibri Light" w:cs="Times New Roman"/>
                <w:b/>
                <w:u w:val="single"/>
              </w:rPr>
              <w:t>niet</w:t>
            </w:r>
            <w:r w:rsidRPr="00623AC6">
              <w:rPr>
                <w:rFonts w:ascii="Calibri Light" w:eastAsia="Calibri" w:hAnsi="Calibri Light" w:cs="Times New Roman"/>
              </w:rPr>
              <w:t xml:space="preserve"> in zijn verweer:</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Algemeen oordeel rechtbank:</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Vergewisplicht (onderzoeksplicht) voor verdachte naar ogend minderjarigen. Lichaamsbouw speelt daarbij belangrijke rol. </w:t>
            </w:r>
          </w:p>
        </w:tc>
        <w:tc>
          <w:tcPr>
            <w:tcW w:w="1536"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Reclasseringadvies:</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Bijzondere voorwaarden echter niet uiteengezet in uitspraak.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559"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Zijn aanwezig, worden echter niet uiteengezet  in uitspraak. </w:t>
            </w: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Strafvermindering</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Inzicht in laakbare handelen.</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Positieve feedback van de reclassering.</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Op eigen initiatief psychische hulp zoeken.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Spijt betuigen.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Gevoelde lijdensdruk (voor een deel equivalent van onvoorwaardelijke gevangenisstraf volgens rechtbank). </w:t>
            </w:r>
          </w:p>
        </w:tc>
        <w:tc>
          <w:tcPr>
            <w:tcW w:w="1300"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Onvoorwaardelijke gevangenisstraf van 1 dag in combinatie met een taakstraf van 180 uur, waarvan 80 uur voorwaardelijk, dan wel 90 dagen vervangende hechtenis. Proeftijd van 2 jaar. </w:t>
            </w:r>
          </w:p>
        </w:tc>
      </w:tr>
      <w:tr w:rsidR="003F77A3" w:rsidRPr="00623AC6" w:rsidTr="003F77A3">
        <w:trPr>
          <w:trHeight w:val="1115"/>
        </w:trPr>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rPr>
                <w:rFonts w:ascii="Calibri Light" w:eastAsia="Calibri" w:hAnsi="Calibri Light" w:cs="Times New Roman"/>
              </w:rPr>
            </w:pPr>
            <w:r w:rsidRPr="00623AC6">
              <w:rPr>
                <w:rFonts w:ascii="Calibri Light" w:eastAsia="Calibri" w:hAnsi="Calibri Light" w:cs="Times New Roman"/>
              </w:rPr>
              <w:t xml:space="preserve">14. </w:t>
            </w:r>
          </w:p>
          <w:p w:rsidR="003F77A3" w:rsidRPr="00623AC6" w:rsidRDefault="003F77A3" w:rsidP="003F77A3">
            <w:pPr>
              <w:rPr>
                <w:rFonts w:ascii="Calibri Light" w:eastAsia="Calibri" w:hAnsi="Calibri Light" w:cs="Times New Roman"/>
              </w:rPr>
            </w:pPr>
          </w:p>
          <w:p w:rsidR="003F77A3" w:rsidRPr="00623AC6" w:rsidRDefault="003F77A3" w:rsidP="003F77A3">
            <w:pPr>
              <w:rPr>
                <w:rFonts w:ascii="Calibri Light" w:eastAsia="Calibri" w:hAnsi="Calibri Light" w:cs="Times New Roman"/>
              </w:rPr>
            </w:pPr>
            <w:r w:rsidRPr="00623AC6">
              <w:rPr>
                <w:rFonts w:ascii="Calibri Light" w:eastAsia="Calibri" w:hAnsi="Calibri Light" w:cs="Times New Roman"/>
              </w:rPr>
              <w:t>GHSHE:2016:3593</w:t>
            </w:r>
          </w:p>
          <w:p w:rsidR="003F77A3" w:rsidRPr="00623AC6" w:rsidRDefault="003F77A3" w:rsidP="003F77A3">
            <w:pPr>
              <w:rPr>
                <w:rFonts w:ascii="Calibri Light" w:eastAsia="Calibri" w:hAnsi="Calibri Light" w:cs="Times New Roman"/>
              </w:rPr>
            </w:pPr>
          </w:p>
          <w:p w:rsidR="003F77A3" w:rsidRPr="00623AC6" w:rsidRDefault="003F77A3" w:rsidP="003F77A3">
            <w:pPr>
              <w:rPr>
                <w:rFonts w:ascii="Calibri Light" w:eastAsia="Calibri" w:hAnsi="Calibri Light" w:cs="Times New Roman"/>
              </w:rPr>
            </w:pPr>
            <w:r w:rsidRPr="00623AC6">
              <w:rPr>
                <w:rFonts w:ascii="Calibri Light" w:eastAsia="Calibri" w:hAnsi="Calibri Light" w:cs="Times New Roman"/>
              </w:rPr>
              <w:t xml:space="preserve">(hoger beroep: </w:t>
            </w:r>
            <w:r w:rsidRPr="00623AC6">
              <w:rPr>
                <w:rFonts w:ascii="Calibri Light" w:eastAsia="Calibri" w:hAnsi="Calibri Light" w:cs="Times New Roman"/>
                <w:u w:val="single"/>
              </w:rPr>
              <w:t>ingesteld door</w:t>
            </w:r>
            <w:r w:rsidRPr="00623AC6">
              <w:rPr>
                <w:rFonts w:ascii="Calibri Light" w:eastAsia="Calibri" w:hAnsi="Calibri Light" w:cs="Times New Roman"/>
              </w:rPr>
              <w:t xml:space="preserve"> </w:t>
            </w:r>
            <w:r w:rsidRPr="00623AC6">
              <w:rPr>
                <w:rFonts w:ascii="Calibri Light" w:eastAsia="Calibri" w:hAnsi="Calibri Light" w:cs="Times New Roman"/>
                <w:u w:val="single"/>
              </w:rPr>
              <w:t>verdachte</w:t>
            </w:r>
            <w:r w:rsidRPr="00623AC6">
              <w:rPr>
                <w:rFonts w:ascii="Calibri Light" w:eastAsia="Calibri" w:hAnsi="Calibri Light" w:cs="Times New Roman"/>
              </w:rPr>
              <w:t>)</w:t>
            </w:r>
          </w:p>
          <w:p w:rsidR="003F77A3" w:rsidRPr="00623AC6" w:rsidRDefault="003F77A3" w:rsidP="003F77A3">
            <w:pPr>
              <w:spacing w:line="360" w:lineRule="auto"/>
              <w:contextualSpacing/>
              <w:rPr>
                <w:rFonts w:ascii="Calibri Light" w:eastAsia="Calibri" w:hAnsi="Calibri Light" w:cs="Times New Roman"/>
              </w:rPr>
            </w:pP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Kwalificatie: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Bezit kinderpornografie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Aard van het bewezenverklaarde: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Een 60-jarige man heeft zich schuldig gemaakt aan het in bezit hebben c.q. verspreiden c.q. verwerven van een beperkt aantal kinderpornografische afbeeldingen via SkyDrive en/of MSN Messenger. </w:t>
            </w:r>
          </w:p>
        </w:tc>
        <w:tc>
          <w:tcPr>
            <w:tcW w:w="1843"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Eis:</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Vernietiging vonnis van de rechtbank in eerste aanleg en veroordeling tot een voorwaardelijke gevangenisstraf van 6 maanden in combinatie met een taakstraf van 240 uur dan wel 120 dagen vervangende hechtenis. Proeftijd van 2 jaar en bijzondere voorwaarden vanuit de reclassering geadviseerd.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Standpunt:</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n.v.t.</w:t>
            </w:r>
          </w:p>
        </w:tc>
        <w:tc>
          <w:tcPr>
            <w:tcW w:w="1583"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Strafmaatverweer:</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Het betrof een beperkt aantal kinderpornografische afbeeldingen. </w:t>
            </w:r>
          </w:p>
        </w:tc>
        <w:tc>
          <w:tcPr>
            <w:tcW w:w="1984"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Acht de geëiste straf van de A-G </w:t>
            </w:r>
            <w:r w:rsidRPr="00623AC6">
              <w:rPr>
                <w:rFonts w:ascii="Calibri Light" w:eastAsia="Calibri" w:hAnsi="Calibri Light" w:cs="Times New Roman"/>
                <w:b/>
                <w:u w:val="single"/>
              </w:rPr>
              <w:t>deels niet</w:t>
            </w:r>
            <w:r w:rsidRPr="00623AC6">
              <w:rPr>
                <w:rFonts w:ascii="Calibri Light" w:eastAsia="Calibri" w:hAnsi="Calibri Light" w:cs="Times New Roman"/>
              </w:rPr>
              <w:t xml:space="preserve"> passend m.b.t. vernietiging vonnis eerste aanleg:</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Ernst van het feit vereist </w:t>
            </w:r>
            <w:r w:rsidRPr="00623AC6">
              <w:rPr>
                <w:rFonts w:ascii="Calibri Light" w:eastAsia="Calibri" w:hAnsi="Calibri Light" w:cs="Times New Roman"/>
                <w:b/>
                <w:u w:val="single"/>
              </w:rPr>
              <w:t>in beginsel</w:t>
            </w:r>
            <w:r w:rsidRPr="00623AC6">
              <w:rPr>
                <w:rFonts w:ascii="Calibri Light" w:eastAsia="Calibri" w:hAnsi="Calibri Light" w:cs="Times New Roman"/>
              </w:rPr>
              <w:t xml:space="preserve"> substantiële onvoorwaardelijke gevangenisstraf, zoals rechtbank oordeelde.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Echter, strafverminderende- en persoonlijke omstandigheden vereisen grotendeels voorwaardelijke gevangenisstraf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conform art. 22b lid 1 onder b Sr formaliteit van onvoorwaardelijk gevangenisstraf. Wordt gekozen voor 1 dag.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Volgt de verdediging in zijn verweer:</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Sprake van strafverminderende omstandigheid. </w:t>
            </w:r>
          </w:p>
        </w:tc>
        <w:tc>
          <w:tcPr>
            <w:tcW w:w="1536"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Reclassering:</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Recidiverisico is laag.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559"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Sociaal isolement. </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Strafvermindering</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Positieve ontwikkeling van doorbreken sociaal isolement mag niet worden doorkruist door onvoorwaardelijke gevangenisstraf.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Relatief beperkt aantal kinderpornografische afbeeldingen.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300"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Gevangenisstraf van 300 dagen (10 maanden) waarvan 299 voorwaardelijk in combinatie met een taakstraf van 240 uur dan wel 120 dagen vervangende hechtenis. Proeftijd van 2 jaar, inclusief bijzondere voorwaarden zoals geadviseerd door de reclassering.</w:t>
            </w:r>
          </w:p>
        </w:tc>
      </w:tr>
      <w:tr w:rsidR="003F77A3" w:rsidRPr="00623AC6" w:rsidTr="003F77A3">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15.</w:t>
            </w:r>
          </w:p>
          <w:p w:rsidR="003F77A3" w:rsidRPr="00623AC6" w:rsidRDefault="003F77A3" w:rsidP="003F77A3">
            <w:pPr>
              <w:spacing w:line="360" w:lineRule="auto"/>
              <w:rPr>
                <w:rFonts w:ascii="Calibri Light" w:eastAsia="Calibri" w:hAnsi="Calibri Light" w:cs="Times New Roman"/>
              </w:rPr>
            </w:pPr>
          </w:p>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 xml:space="preserve">GHSHE:2017:1083 </w:t>
            </w:r>
          </w:p>
          <w:p w:rsidR="003F77A3" w:rsidRPr="00623AC6" w:rsidRDefault="003F77A3" w:rsidP="003F77A3">
            <w:pPr>
              <w:spacing w:line="360" w:lineRule="auto"/>
              <w:rPr>
                <w:rFonts w:ascii="Calibri Light" w:eastAsia="Calibri" w:hAnsi="Calibri Light" w:cs="Times New Roman"/>
              </w:rPr>
            </w:pPr>
          </w:p>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 xml:space="preserve">(hoger beroep: </w:t>
            </w:r>
            <w:r w:rsidRPr="00623AC6">
              <w:rPr>
                <w:rFonts w:ascii="Calibri Light" w:eastAsia="Calibri" w:hAnsi="Calibri Light" w:cs="Times New Roman"/>
                <w:u w:val="single"/>
              </w:rPr>
              <w:t xml:space="preserve">ingesteld door verdachte </w:t>
            </w:r>
            <w:r w:rsidRPr="00623AC6">
              <w:rPr>
                <w:rFonts w:ascii="Calibri Light" w:eastAsia="Calibri" w:hAnsi="Calibri Light" w:cs="Times New Roman"/>
              </w:rPr>
              <w:t>)</w:t>
            </w:r>
          </w:p>
          <w:p w:rsidR="003F77A3" w:rsidRPr="00623AC6" w:rsidRDefault="003F77A3" w:rsidP="003F77A3">
            <w:pPr>
              <w:spacing w:line="360" w:lineRule="auto"/>
              <w:contextualSpacing/>
              <w:rPr>
                <w:rFonts w:ascii="Calibri Light" w:eastAsia="Calibri" w:hAnsi="Calibri Light" w:cs="Times New Roman"/>
              </w:rPr>
            </w:pP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Kwalificatie: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Bezit van kinderpornografie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Aard van het bewezenverklaarde: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Een meerderjarige man heeft gedurende 11 maanden een grote hoeveelheid kinderpornografisch materiaal in zijn bezit gehad, waarbij er soms zeer jonge kinderen betrokken waren. </w:t>
            </w:r>
          </w:p>
        </w:tc>
        <w:tc>
          <w:tcPr>
            <w:tcW w:w="1843"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Eis:</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Bevestiging van het vonnis van de rechtbank in eerste aanleg, te weten 8 maanden gevangenisstraf, waarvan 5 maanden voorwaardelijk met aftrek van voorarrest en een proeftijd van 3 jaar inclusief oplegging bijzondere voorwaarden.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Standpunt:</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n.v.t.</w:t>
            </w:r>
          </w:p>
        </w:tc>
        <w:tc>
          <w:tcPr>
            <w:tcW w:w="1583"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Strafmaatverweer. </w:t>
            </w:r>
          </w:p>
        </w:tc>
        <w:tc>
          <w:tcPr>
            <w:tcW w:w="1984"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Acht de geëiste straf van de A-G </w:t>
            </w:r>
            <w:r w:rsidRPr="00623AC6">
              <w:rPr>
                <w:rFonts w:ascii="Calibri Light" w:eastAsia="Calibri" w:hAnsi="Calibri Light" w:cs="Times New Roman"/>
                <w:b/>
                <w:u w:val="single"/>
              </w:rPr>
              <w:t>passend</w:t>
            </w:r>
            <w:r w:rsidRPr="00623AC6">
              <w:rPr>
                <w:rFonts w:ascii="Calibri Light" w:eastAsia="Calibri" w:hAnsi="Calibri Light" w:cs="Times New Roman"/>
              </w:rPr>
              <w:t xml:space="preserve">, m.b.t. bevestiging vonnis rechtbank.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Ernst van het feit vereist </w:t>
            </w:r>
            <w:r w:rsidRPr="00623AC6">
              <w:rPr>
                <w:rFonts w:ascii="Calibri Light" w:eastAsia="Calibri" w:hAnsi="Calibri Light" w:cs="Times New Roman"/>
                <w:b/>
                <w:u w:val="single"/>
              </w:rPr>
              <w:t>in beginsel</w:t>
            </w:r>
            <w:r w:rsidRPr="00623AC6">
              <w:rPr>
                <w:rFonts w:ascii="Calibri Light" w:eastAsia="Calibri" w:hAnsi="Calibri Light" w:cs="Times New Roman"/>
              </w:rPr>
              <w:t xml:space="preserve"> substantiële onvoorwaardelijke gevangenisstraf, zoals rechtbank oordeelde.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Echter, strafverminderende- en persoonlijke omstandigheden vereisen grotendeels voorwaardelijke gevangenisstraf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conform art. 22b lid 1 onder b Sr formaliteit van onvoorwaardelijke gevangenisstraf. Wordt gekozen voor 1 dag.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n.v.t.</w:t>
            </w:r>
          </w:p>
        </w:tc>
        <w:tc>
          <w:tcPr>
            <w:tcW w:w="1536"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Reclasseringadvie: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Recidive m.b.t. bezit kinderpornografie impliceert niet direct een delictpatroon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slechts incidentele gebeurtenis, kijkend naar persoonlijke omstandigheden verdachte.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559"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Zijn aanwezig, worden echter niet uiteengezet in uitspraak.</w:t>
            </w: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Strafvermindering</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Positieve en stabiele leefsituatie van verdachten.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Inzicht in laakbare handelen.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Poseren van minderjarigen op kinderpornografische afbeeldingen wordt beschouwd als relatief lichte vorm van kinderpornografie. </w:t>
            </w:r>
          </w:p>
        </w:tc>
        <w:tc>
          <w:tcPr>
            <w:tcW w:w="1300"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Gevangenisstraf van 365 dagen waarvan 364 voorwaardelijk in combinatie met een taakstraf van 240 uur dan wel 120 dagen vervangende hechtenis. Proeftijd van 3 jaar. </w:t>
            </w:r>
          </w:p>
        </w:tc>
      </w:tr>
      <w:tr w:rsidR="003F77A3" w:rsidRPr="00623AC6" w:rsidTr="003F77A3">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16.</w:t>
            </w:r>
          </w:p>
          <w:p w:rsidR="003F77A3" w:rsidRPr="00623AC6" w:rsidRDefault="003F77A3" w:rsidP="003F77A3">
            <w:pPr>
              <w:spacing w:line="360" w:lineRule="auto"/>
              <w:rPr>
                <w:rFonts w:ascii="Calibri Light" w:eastAsia="Calibri" w:hAnsi="Calibri Light" w:cs="Times New Roman"/>
              </w:rPr>
            </w:pPr>
          </w:p>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RBMNE:2014:1551</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Kwalificatie: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 xml:space="preserve">Met persoon beneden 16 jaar  ontuchtige handelingen plegen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(niet-penetrerende seksuele handelingen).</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Aard van het bewezenverklaarde: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Een meerderjarige man heeft met zijn 11/12-jarige buurmeisje ontuchtige handelingen gepleegd, die bestonden uit zoenen met de tong, het aanraken van de borsten en het geslachtsdeel van slachtoffer.</w:t>
            </w:r>
          </w:p>
        </w:tc>
        <w:tc>
          <w:tcPr>
            <w:tcW w:w="1843"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Eis:</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Gevangenisstraf van 60 dagen waarvan 58 voorwaardelijk, met aftrek van voorarrest in combinatie met een taakstraf van 180 uur dan wel 90 dagen vervangende hechtenis. Proeftijd van 2 jaar.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Standpunt:</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n.v.t.</w:t>
            </w:r>
          </w:p>
        </w:tc>
        <w:tc>
          <w:tcPr>
            <w:tcW w:w="1583"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 xml:space="preserve">Strafmaatverweer: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Gevangenisstraf niet passend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subsidiair ten laste gelegde feit slechts bewezen.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Sprake van strafverminderende omstandigheden, waaronder:</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blanco strafblad en op eigen initiatief klinische behandeling aangaan. </w:t>
            </w:r>
          </w:p>
        </w:tc>
        <w:tc>
          <w:tcPr>
            <w:tcW w:w="1984"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Acht de geëiste straf van de OvJ passend.</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Volgt de verdediging in zijn verweer:</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Slechts een minimum onvoorwaardelijke gevangenisstraf gezien de strafverminderende omstandigheden, welke de rechtbank volgt. </w:t>
            </w:r>
          </w:p>
        </w:tc>
        <w:tc>
          <w:tcPr>
            <w:tcW w:w="1536"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Reclassering:</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Recidiverisico is laag. Leidraad van rechtbank</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559"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n.v.t.</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Strafvermindering</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Op eigen initiatief klinische behandeling aangaan alcoholverslaving.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Spijt betuigen.</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300"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Gevangenisstraf van 60 dagen waarvan 58 voorwaardelijk met aftrek van voorarrest, in combinatie met een taakstraf van 180 uur dan wel 90 dagen vervangende hechtenis. Proeftijd van 2 jaar. </w:t>
            </w:r>
          </w:p>
        </w:tc>
      </w:tr>
      <w:tr w:rsidR="003F77A3" w:rsidRPr="00623AC6" w:rsidTr="003F7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17.</w:t>
            </w:r>
          </w:p>
          <w:p w:rsidR="003F77A3" w:rsidRPr="00623AC6" w:rsidRDefault="003F77A3" w:rsidP="003F77A3">
            <w:pPr>
              <w:spacing w:line="360" w:lineRule="auto"/>
              <w:rPr>
                <w:rFonts w:ascii="Calibri Light" w:eastAsia="Calibri" w:hAnsi="Calibri Light" w:cs="Times New Roman"/>
              </w:rPr>
            </w:pPr>
          </w:p>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RBOVE:2014:2833</w:t>
            </w: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Kwalificatie: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Ontucht met wilsonbekwame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Aard van het bewezenverklaarde: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Een 18/19-jarige man heeft ontuchtige handelingen gepleegd met drie minderjarige kinderen op een zorgboerderij. Verdachte is verminderd toerekeningsvatbaar. </w:t>
            </w:r>
          </w:p>
        </w:tc>
        <w:tc>
          <w:tcPr>
            <w:tcW w:w="1843"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 xml:space="preserve">Eis: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gevangenisstraf van 24 maanden waarvan 12 maanden voorwaardelijk.</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Proeftijd van 3 jaar en bijzondere voorwaarden als geadviseerd door de reclassering.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Standpunt:</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n.v.t.</w:t>
            </w:r>
          </w:p>
        </w:tc>
        <w:tc>
          <w:tcPr>
            <w:tcW w:w="1583"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Voegt zich bij standpunt reclassering m.b.t. de oplegging van een taakstraf van 240 uur in combinatie met voorwaardelijke gevangenisstraf, kijkend naar de persoon van cliënt. </w:t>
            </w:r>
          </w:p>
        </w:tc>
        <w:tc>
          <w:tcPr>
            <w:tcW w:w="1984"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Acht de geëiste straf van de OvJ </w:t>
            </w:r>
            <w:r w:rsidRPr="00623AC6">
              <w:rPr>
                <w:rFonts w:ascii="Calibri Light" w:eastAsia="Calibri" w:hAnsi="Calibri Light" w:cs="Times New Roman"/>
                <w:b/>
                <w:u w:val="single"/>
              </w:rPr>
              <w:t>niet</w:t>
            </w:r>
            <w:r w:rsidRPr="00623AC6">
              <w:rPr>
                <w:rFonts w:ascii="Calibri Light" w:eastAsia="Calibri" w:hAnsi="Calibri Light" w:cs="Times New Roman"/>
              </w:rPr>
              <w:t xml:space="preserve"> passend: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Resocialisatie belangrijker dan substantiële onvoorwaardelijke gevangenisstraf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teneinde recidiverisico indammen.</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Echter ernstige inbreuk op lichamelijke integriteit van slachtoffers met verstandelijke beperking, waardoor art. 22b lid 1 onder a Sr van toepassing is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minimum onvoorwaardelijke gevangenisstraf als formaliteit. </w:t>
            </w: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Volgt de verdediging in zijn verweer.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536"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Psychologisch rapport:</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Behandeling voortzetten.</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Reclassering:</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Voorwaardelijke gevangenisstraf + taakstraf van 240 uur.</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Leidraad van rechtbank.</w:t>
            </w:r>
          </w:p>
        </w:tc>
        <w:tc>
          <w:tcPr>
            <w:tcW w:w="1559"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Psychische problematiek. </w:t>
            </w: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Strafvermindering</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Verminderd toerekeningsvatbaar wegens lichte zwakzinnigheid en dysthyme stoornis. </w:t>
            </w:r>
          </w:p>
        </w:tc>
        <w:tc>
          <w:tcPr>
            <w:tcW w:w="1300"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Gevangenisstraf van 242 dagen waarvan 240 voorwaardelijk in combinatie met een taakstraf van 240 uur dan wel 120 dagen vervangende hechtenis. Proeftijd van 3 jaar. </w:t>
            </w:r>
          </w:p>
        </w:tc>
      </w:tr>
      <w:tr w:rsidR="003F77A3" w:rsidRPr="00623AC6" w:rsidTr="003F77A3">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18.</w:t>
            </w:r>
          </w:p>
          <w:p w:rsidR="003F77A3" w:rsidRPr="00623AC6" w:rsidRDefault="003F77A3" w:rsidP="003F77A3">
            <w:pPr>
              <w:spacing w:line="360" w:lineRule="auto"/>
              <w:rPr>
                <w:rFonts w:ascii="Calibri Light" w:eastAsia="Calibri" w:hAnsi="Calibri Light" w:cs="Times New Roman"/>
              </w:rPr>
            </w:pPr>
          </w:p>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RBOVE:2016:922</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Kwalificatie: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b/>
              </w:rPr>
              <w:t>Gemeenschap met persoon beneden 16 jaar (wel-binnendringende seksuele handelingen)</w:t>
            </w:r>
            <w:r w:rsidRPr="00623AC6">
              <w:rPr>
                <w:rFonts w:ascii="Calibri Light" w:eastAsia="Calibri" w:hAnsi="Calibri Light" w:cs="Times New Roman"/>
              </w:rPr>
              <w:t xml:space="preserve"> + </w:t>
            </w:r>
            <w:r w:rsidRPr="00623AC6">
              <w:rPr>
                <w:rFonts w:ascii="Calibri Light" w:eastAsia="Calibri" w:hAnsi="Calibri Light" w:cs="Times New Roman"/>
                <w:b/>
              </w:rPr>
              <w:t>ontucht met wilsonbekwame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Aard van het bewezenverklaarde: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Een 32-jarige man heeft zich schuldig gemaakt aan het plegen van ontuchtige handelingen met zijn oppaskind van 12 jaar oud. De ontuchtige handelingen bestonden uit vaginale penetratie  met de vinger, zoenen op de mond en het betasten van de billen, borsten en vagina van slachtoffer.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843"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b/>
              </w:rPr>
              <w:t>Eis:</w:t>
            </w:r>
            <w:r w:rsidRPr="00623AC6">
              <w:rPr>
                <w:rFonts w:ascii="Calibri Light" w:eastAsia="Calibri" w:hAnsi="Calibri Light" w:cs="Times New Roman"/>
              </w:rPr>
              <w:t xml:space="preserve"> gevangenisstraf van 12 maanden waarvan 4 maanden voorwaardelijk, met aftrek van het voorarrest. Proeftijd van 3 jaar in combinatie met bijzondere voorwaarden van de reclassering.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Standpunt:</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rPr>
              <w:t>n.v.t.</w:t>
            </w:r>
          </w:p>
        </w:tc>
        <w:tc>
          <w:tcPr>
            <w:tcW w:w="1583"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Enkel taakstraf is passend. Verdediging sluit niet aan bij de visie van reclassering.</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Sprake van strafverminderende omstandigheden: blanco strafblad en vastzitten veel impact gehad op cliënt, hetgeen reeds voldoende leedtoevoeging heeft veroorzaakt.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984"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Acht de geëiste straf van de OvJ </w:t>
            </w:r>
            <w:r w:rsidRPr="00623AC6">
              <w:rPr>
                <w:rFonts w:ascii="Calibri Light" w:eastAsia="Calibri" w:hAnsi="Calibri Light" w:cs="Times New Roman"/>
                <w:b/>
                <w:u w:val="single"/>
              </w:rPr>
              <w:t>niet</w:t>
            </w:r>
            <w:r w:rsidRPr="00623AC6">
              <w:rPr>
                <w:rFonts w:ascii="Calibri Light" w:eastAsia="Calibri" w:hAnsi="Calibri Light" w:cs="Times New Roman"/>
              </w:rPr>
              <w:t xml:space="preserve"> passend:</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Resocialisatie + behouden van werk belangrijker geacht dan oplegging substantiële onvoorwaardelijke gevangenisstraf.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Echter, wel sprake van ernstige inbreuk op de lichamelijke integriteit van slachtoffer, vanwege vertrouwensband, waardoor art. 22b lid 1 onder a Sr van toepassing is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minimum onvoorwaardelijke gevangenisstraf als formaliteit.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Volgt de verdediging </w:t>
            </w:r>
            <w:r w:rsidRPr="00623AC6">
              <w:rPr>
                <w:rFonts w:ascii="Calibri Light" w:eastAsia="Calibri" w:hAnsi="Calibri Light" w:cs="Times New Roman"/>
                <w:b/>
                <w:u w:val="single"/>
              </w:rPr>
              <w:t>niet</w:t>
            </w:r>
            <w:r w:rsidRPr="00623AC6">
              <w:rPr>
                <w:rFonts w:ascii="Calibri Light" w:eastAsia="Calibri" w:hAnsi="Calibri Light" w:cs="Times New Roman"/>
              </w:rPr>
              <w:t xml:space="preserve"> in zijn verweer m.b.t. strafmaat:</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Onvoorwaardelijke gevangenisstraf is passend, gezien ernst van het feit.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Echter, behouden van werk prevaleert boven substantiële onvoorwaardelijke gevangenisstraf.</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Wél oplegging minimum onvoorwaardelijke gevangenisstraf ex art. 22b lid 1 onder a jo. lid 3 Sr voor de formaliteit.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536"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Reclassering</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Onvoorwaardelijke gevangenisstraf gelijk aan duur van voorarrest van 2 dagen + taakstraf.</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Leidraad van rechtbank. </w:t>
            </w:r>
          </w:p>
        </w:tc>
        <w:tc>
          <w:tcPr>
            <w:tcW w:w="1559"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Beperkt sociaal leven.</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n.v.t.  </w:t>
            </w:r>
          </w:p>
        </w:tc>
        <w:tc>
          <w:tcPr>
            <w:tcW w:w="1300"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Gevangenisstraf van 180 dagen waarvan 178 voorwaardelijk in combinatie met een taakstraf van 140 uur dan wel 70 dagen vervangende hechtenis. Proeftijd van 3 jaar, inclusief bijzondere voorwaarden zoals geadviseerd door de reclassering. </w:t>
            </w:r>
          </w:p>
        </w:tc>
      </w:tr>
      <w:tr w:rsidR="003F77A3" w:rsidRPr="00623AC6" w:rsidTr="003F7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rPr>
                <w:rFonts w:ascii="Calibri Light" w:eastAsia="Calibri" w:hAnsi="Calibri Light" w:cs="Times New Roman"/>
              </w:rPr>
            </w:pPr>
            <w:r w:rsidRPr="00623AC6">
              <w:rPr>
                <w:rFonts w:ascii="Calibri Light" w:eastAsia="Calibri" w:hAnsi="Calibri Light" w:cs="Times New Roman"/>
              </w:rPr>
              <w:t xml:space="preserve">19. </w:t>
            </w:r>
          </w:p>
          <w:p w:rsidR="003F77A3" w:rsidRPr="00623AC6" w:rsidRDefault="003F77A3" w:rsidP="003F77A3">
            <w:pPr>
              <w:rPr>
                <w:rFonts w:ascii="Calibri Light" w:eastAsia="Calibri" w:hAnsi="Calibri Light" w:cs="Times New Roman"/>
              </w:rPr>
            </w:pPr>
          </w:p>
          <w:p w:rsidR="003F77A3" w:rsidRPr="00623AC6" w:rsidRDefault="003F77A3" w:rsidP="003F77A3">
            <w:pPr>
              <w:rPr>
                <w:rFonts w:ascii="Calibri Light" w:eastAsia="Calibri" w:hAnsi="Calibri Light" w:cs="Times New Roman"/>
              </w:rPr>
            </w:pPr>
            <w:r w:rsidRPr="00623AC6">
              <w:rPr>
                <w:rFonts w:ascii="Calibri Light" w:eastAsia="Calibri" w:hAnsi="Calibri Light" w:cs="Times New Roman"/>
              </w:rPr>
              <w:t>RBGEL:2017:1266</w:t>
            </w:r>
          </w:p>
          <w:p w:rsidR="003F77A3" w:rsidRPr="00623AC6" w:rsidRDefault="003F77A3" w:rsidP="003F77A3">
            <w:pPr>
              <w:contextualSpacing/>
              <w:rPr>
                <w:rFonts w:ascii="Calibri Light" w:eastAsia="Calibri" w:hAnsi="Calibri Light" w:cs="Times New Roman"/>
              </w:rPr>
            </w:pP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Kwalificatie: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 xml:space="preserve">Met persoon beneden 16 jaar ontuchtige handelingen plegen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b/>
              </w:rPr>
              <w:t>(niet-penetrerende seksuele handelingen)</w:t>
            </w:r>
            <w:r w:rsidRPr="00623AC6">
              <w:rPr>
                <w:rFonts w:ascii="Calibri Light" w:eastAsia="Calibri" w:hAnsi="Calibri Light" w:cs="Times New Roman"/>
              </w:rPr>
              <w:t xml:space="preserve"> + </w:t>
            </w:r>
            <w:r w:rsidRPr="00623AC6">
              <w:rPr>
                <w:rFonts w:ascii="Calibri Light" w:eastAsia="Calibri" w:hAnsi="Calibri Light" w:cs="Times New Roman"/>
                <w:b/>
              </w:rPr>
              <w:t>bezit van kinderpornografie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Aard van het bewezenverklaarde: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Een 37/-38-jarige man heeft zich schuldig gemaakt aan wederzijdse orale seks en het (zich laten) aftrekken  van/met een 15-jarige jongen en het in bezit hebben van drie seksueel getinte foto’s van dezelfde minderjarige jongen. De ontmoetingen en het toesturen van de foto’s zijn, volgens slachtoffer en verdachte, geheel vrijwillig geweest. </w:t>
            </w:r>
          </w:p>
        </w:tc>
        <w:tc>
          <w:tcPr>
            <w:tcW w:w="1843"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 xml:space="preserve">Eis: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Gevangenisstraf van 1 dag onvoorwaardelijk en 8 maanden voorwaardelijk (240 dagen) in combinatie met een taakstraf van 240 uur dan wel 120 dagen vervangende hechtenis. Proeftijd van 3 jaar. Voorts bijzondere voorwaarden van de reclassering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Standpunt:</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n.v.t. </w:t>
            </w:r>
          </w:p>
        </w:tc>
        <w:tc>
          <w:tcPr>
            <w:tcW w:w="1583"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Werkstraf  korter dan de eis van de OvJ is passend.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Sprake van strafverminderende omstandigheden: cliënt ondergaat intensieve behandeling + fulltime baan.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Bovendien is hij first offender m.b.t. soortgelijke delicten. </w:t>
            </w:r>
          </w:p>
        </w:tc>
        <w:tc>
          <w:tcPr>
            <w:tcW w:w="1984"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Acht de geëiste straf van de OvJ </w:t>
            </w:r>
            <w:r w:rsidRPr="00623AC6">
              <w:rPr>
                <w:rFonts w:ascii="Calibri Light" w:eastAsia="Calibri" w:hAnsi="Calibri Light" w:cs="Times New Roman"/>
                <w:b/>
                <w:u w:val="single"/>
              </w:rPr>
              <w:t>niet</w:t>
            </w:r>
            <w:r w:rsidRPr="00623AC6">
              <w:rPr>
                <w:rFonts w:ascii="Calibri Light" w:eastAsia="Calibri" w:hAnsi="Calibri Light" w:cs="Times New Roman"/>
              </w:rPr>
              <w:t xml:space="preserve"> passend m.b.t. de voorwaardelijke gevangenisstraf: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Straf moet worden gematigd. Behandeling afronden is het belangrijkst.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Echter, bezit kinderpornografie vereist oplegging onvoorwaardelijke gevangenisstraf ex art. 22b lid 1 onder b Sr.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minimum onvoorwaardelijke gevangenisstraf wordt opgelegd. </w:t>
            </w: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Volgt de verdediging in zijn verweer:</w:t>
            </w:r>
          </w:p>
        </w:tc>
        <w:tc>
          <w:tcPr>
            <w:tcW w:w="1536"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Reclasseringsadvies:</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Indien voorwaardelijke gevangenisstraf, tevens bijzondere voorwaarden.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559"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n.v.t.</w:t>
            </w:r>
          </w:p>
        </w:tc>
        <w:tc>
          <w:tcPr>
            <w:tcW w:w="1701"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Strafvermindering</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b/>
                <w:u w:val="single"/>
              </w:rPr>
              <w:t>m.b.t. bezit kinderpornografie</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3</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kinderpornografische afbeeldingen worden als relatief gering aantal beschouwd.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Strafvermindering m.b.t. plegen van ontuchtige handelingen</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Vrijwillig karakter van de handelingen.</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Algemeen</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Verantwoordelijkheid nemen voor daden. </w:t>
            </w: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300" w:type="dxa"/>
          </w:tcPr>
          <w:p w:rsidR="003F77A3" w:rsidRPr="00623AC6" w:rsidRDefault="003F77A3" w:rsidP="003F77A3">
            <w:pPr>
              <w:spacing w:line="360" w:lineRule="auto"/>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Gevangenisstraf van 180 dagen waarvan 179 dagen voorwaardelijk in combinatie met een werkstraf van 200 uur dan wel 100 dagen vervangende hechtenis. Proeftijd van 3 jaar, inclusief bijzondere voorwaarden van reclassering. </w:t>
            </w:r>
          </w:p>
        </w:tc>
      </w:tr>
      <w:tr w:rsidR="003F77A3" w:rsidRPr="00623AC6" w:rsidTr="003F77A3">
        <w:tc>
          <w:tcPr>
            <w:cnfStyle w:val="001000000000" w:firstRow="0" w:lastRow="0" w:firstColumn="1" w:lastColumn="0" w:oddVBand="0" w:evenVBand="0" w:oddHBand="0" w:evenHBand="0" w:firstRowFirstColumn="0" w:firstRowLastColumn="0" w:lastRowFirstColumn="0" w:lastRowLastColumn="0"/>
            <w:tcW w:w="1276" w:type="dxa"/>
          </w:tcPr>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20.</w:t>
            </w:r>
          </w:p>
          <w:p w:rsidR="003F77A3" w:rsidRPr="00623AC6" w:rsidRDefault="003F77A3" w:rsidP="003F77A3">
            <w:pPr>
              <w:spacing w:line="360" w:lineRule="auto"/>
              <w:rPr>
                <w:rFonts w:ascii="Calibri Light" w:eastAsia="Calibri" w:hAnsi="Calibri Light" w:cs="Times New Roman"/>
              </w:rPr>
            </w:pPr>
          </w:p>
          <w:p w:rsidR="003F77A3" w:rsidRPr="00623AC6" w:rsidRDefault="003F77A3" w:rsidP="003F77A3">
            <w:pPr>
              <w:spacing w:line="360" w:lineRule="auto"/>
              <w:rPr>
                <w:rFonts w:ascii="Calibri Light" w:eastAsia="Calibri" w:hAnsi="Calibri Light" w:cs="Times New Roman"/>
              </w:rPr>
            </w:pPr>
            <w:r w:rsidRPr="00623AC6">
              <w:rPr>
                <w:rFonts w:ascii="Calibri Light" w:eastAsia="Calibri" w:hAnsi="Calibri Light" w:cs="Times New Roman"/>
              </w:rPr>
              <w:t>RBOBR:2014:4985</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b/>
              </w:rPr>
              <w:t>Kwalificatie:</w:t>
            </w:r>
            <w:r w:rsidRPr="00623AC6">
              <w:rPr>
                <w:rFonts w:ascii="Calibri Light" w:eastAsia="Calibri" w:hAnsi="Calibri Light" w:cs="Times New Roman"/>
              </w:rPr>
              <w:t xml:space="preserve"> </w:t>
            </w:r>
            <w:r w:rsidRPr="00623AC6">
              <w:rPr>
                <w:rFonts w:ascii="Calibri Light" w:eastAsia="Calibri" w:hAnsi="Calibri Light" w:cs="Times New Roman"/>
                <w:b/>
              </w:rPr>
              <w:t>Gemeenschap met persoon beneden 16 jaar (wel-binnendringende seksuele handelingen).</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Aard van het bewezenverklaarde:</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Een 44-jarige man heeft zich meermalen schuldig gemaakt aan de vaginale penetratie bij een 15-jarig meisje. Slachtoffer heeft mede het initiatief genomen en beiden menen een eerlijke en gelijkwaardige relatie te hebben gehad. </w:t>
            </w:r>
          </w:p>
        </w:tc>
        <w:tc>
          <w:tcPr>
            <w:tcW w:w="1843"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Eis:</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Voorwaardelijke gevangenisstraf van 3 maanden in combinatie met een taakstraf van 150 uur dan wel 75 dagen vervangende hechtenis. Proeftijd van 2 jaar.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rPr>
            </w:pPr>
            <w:r w:rsidRPr="00623AC6">
              <w:rPr>
                <w:rFonts w:ascii="Calibri Light" w:eastAsia="Calibri" w:hAnsi="Calibri Light" w:cs="Times New Roman"/>
                <w:b/>
              </w:rPr>
              <w:t>Standpunt:</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n.v.t. </w:t>
            </w:r>
          </w:p>
        </w:tc>
        <w:tc>
          <w:tcPr>
            <w:tcW w:w="1583"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Geheel voorwaardelijke straf is passend, eventueel in combinatie met een taakstraf. Sluit hierbij aan bij reclassering. </w:t>
            </w:r>
          </w:p>
        </w:tc>
        <w:tc>
          <w:tcPr>
            <w:tcW w:w="1984"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Acht de geëiste straf van de OvJ </w:t>
            </w:r>
            <w:r w:rsidRPr="00623AC6">
              <w:rPr>
                <w:rFonts w:ascii="Calibri Light" w:eastAsia="Calibri" w:hAnsi="Calibri Light" w:cs="Times New Roman"/>
                <w:b/>
                <w:u w:val="single"/>
              </w:rPr>
              <w:t xml:space="preserve">deels </w:t>
            </w:r>
            <w:r w:rsidRPr="00623AC6">
              <w:rPr>
                <w:rFonts w:ascii="Calibri Light" w:eastAsia="Calibri" w:hAnsi="Calibri Light" w:cs="Times New Roman"/>
              </w:rPr>
              <w:t xml:space="preserve">passend m.b.t. de taakstraf dan wel vervangende hechtenis, gezien de ernst van het feit. </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Volgt de verdediging </w:t>
            </w:r>
            <w:r w:rsidRPr="00623AC6">
              <w:rPr>
                <w:rFonts w:ascii="Calibri Light" w:eastAsia="Calibri" w:hAnsi="Calibri Light" w:cs="Times New Roman"/>
                <w:b/>
                <w:u w:val="single"/>
              </w:rPr>
              <w:t>deels</w:t>
            </w:r>
            <w:r w:rsidRPr="00623AC6">
              <w:rPr>
                <w:rFonts w:ascii="Calibri Light" w:eastAsia="Calibri" w:hAnsi="Calibri Light" w:cs="Times New Roman"/>
              </w:rPr>
              <w:t xml:space="preserve"> in haar verweer. Gezien de ernst van het feit en de ernstige inbreuk op de lichamelijk integriteit van het slachtoffer, kan niet worden volstaan met een geheel voorwaardelijke gevangenisstraf, o.g.v. art. 22b lid 1 onder a Sr </w:t>
            </w:r>
            <w:r w:rsidRPr="00623AC6">
              <w:rPr>
                <w:rFonts w:ascii="Calibri Light" w:eastAsia="Calibri" w:hAnsi="Calibri Light" w:cs="Times New Roman"/>
              </w:rPr>
              <w:sym w:font="Wingdings" w:char="F0E0"/>
            </w:r>
            <w:r w:rsidRPr="00623AC6">
              <w:rPr>
                <w:rFonts w:ascii="Calibri Light" w:eastAsia="Calibri" w:hAnsi="Calibri Light" w:cs="Times New Roman"/>
              </w:rPr>
              <w:t xml:space="preserve"> minimum onvoorwaardelijke gevangenisstraf.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536"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Reclassering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Recidiverisico is laag.</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Leidraad van de rechtbank.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559"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Zijn er wel, echter niet uiteengezet in uitspraak. </w:t>
            </w:r>
          </w:p>
        </w:tc>
        <w:tc>
          <w:tcPr>
            <w:tcW w:w="1701"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b/>
                <w:u w:val="single"/>
              </w:rPr>
            </w:pPr>
            <w:r w:rsidRPr="00623AC6">
              <w:rPr>
                <w:rFonts w:ascii="Calibri Light" w:eastAsia="Calibri" w:hAnsi="Calibri Light" w:cs="Times New Roman"/>
                <w:b/>
                <w:u w:val="single"/>
              </w:rPr>
              <w:t>Strafvermindering</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Spijt betuigen.</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Op eigen initiatief inschakelen psychische hulp. </w:t>
            </w: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Officiële ontvangen waarschuwing op werk. </w:t>
            </w:r>
          </w:p>
        </w:tc>
        <w:tc>
          <w:tcPr>
            <w:tcW w:w="1300" w:type="dxa"/>
          </w:tcPr>
          <w:p w:rsidR="003F77A3" w:rsidRPr="00623AC6" w:rsidRDefault="003F77A3" w:rsidP="003F77A3">
            <w:pPr>
              <w:spacing w:line="360" w:lineRule="auto"/>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r w:rsidRPr="00623AC6">
              <w:rPr>
                <w:rFonts w:ascii="Calibri Light" w:eastAsia="Calibri" w:hAnsi="Calibri Light" w:cs="Times New Roman"/>
              </w:rPr>
              <w:t xml:space="preserve">Gevangenisstraf van 90 dagen waarvan 89 dagen voorwaardelijk met aftrek van voorarrest, in combinatie met een taakstraf van 150 uur dan wel 75 dagen vervangende hechtenis. Proeftijd van 2 jaar. </w:t>
            </w:r>
          </w:p>
        </w:tc>
      </w:tr>
    </w:tbl>
    <w:p w:rsidR="003F77A3" w:rsidRPr="00623AC6" w:rsidRDefault="003F77A3" w:rsidP="003F77A3">
      <w:pPr>
        <w:spacing w:line="360" w:lineRule="auto"/>
        <w:rPr>
          <w:rFonts w:ascii="Calibri Light" w:eastAsia="Calibri" w:hAnsi="Calibri Light" w:cs="Times New Roman"/>
        </w:rPr>
        <w:sectPr w:rsidR="003F77A3" w:rsidRPr="00623AC6" w:rsidSect="003F77A3">
          <w:pgSz w:w="16838" w:h="11906" w:orient="landscape"/>
          <w:pgMar w:top="1418" w:right="1418" w:bottom="1418" w:left="1418" w:header="709" w:footer="709" w:gutter="0"/>
          <w:pgNumType w:start="1"/>
          <w:cols w:space="708"/>
          <w:docGrid w:linePitch="360"/>
        </w:sectPr>
      </w:pPr>
    </w:p>
    <w:p w:rsidR="003964BC" w:rsidRPr="00623AC6" w:rsidRDefault="003964BC" w:rsidP="008054D2">
      <w:pPr>
        <w:spacing w:line="360" w:lineRule="auto"/>
        <w:rPr>
          <w:rFonts w:ascii="Calibri Light" w:hAnsi="Calibri Light" w:cs="Times New Roman"/>
        </w:rPr>
      </w:pPr>
    </w:p>
    <w:sectPr w:rsidR="003964BC" w:rsidRPr="00623AC6" w:rsidSect="003964BC">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B55" w:rsidRDefault="00A81B55" w:rsidP="00D61F76">
      <w:pPr>
        <w:spacing w:after="0" w:line="240" w:lineRule="auto"/>
      </w:pPr>
      <w:r>
        <w:separator/>
      </w:r>
    </w:p>
  </w:endnote>
  <w:endnote w:type="continuationSeparator" w:id="0">
    <w:p w:rsidR="00A81B55" w:rsidRDefault="00A81B55" w:rsidP="00D6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857716"/>
      <w:docPartObj>
        <w:docPartGallery w:val="Page Numbers (Bottom of Page)"/>
        <w:docPartUnique/>
      </w:docPartObj>
    </w:sdtPr>
    <w:sdtEndPr/>
    <w:sdtContent>
      <w:p w:rsidR="00515806" w:rsidRDefault="00515806">
        <w:pPr>
          <w:pStyle w:val="Voettekst"/>
          <w:jc w:val="center"/>
        </w:pPr>
        <w:r>
          <w:fldChar w:fldCharType="begin"/>
        </w:r>
        <w:r>
          <w:instrText>PAGE   \* MERGEFORMAT</w:instrText>
        </w:r>
        <w:r>
          <w:fldChar w:fldCharType="separate"/>
        </w:r>
        <w:r w:rsidR="00A81B55">
          <w:rPr>
            <w:noProof/>
          </w:rPr>
          <w:t>1</w:t>
        </w:r>
        <w:r>
          <w:fldChar w:fldCharType="end"/>
        </w:r>
      </w:p>
    </w:sdtContent>
  </w:sdt>
  <w:p w:rsidR="00515806" w:rsidRDefault="00515806" w:rsidP="00A40B9A">
    <w:pPr>
      <w:pStyle w:val="Voet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B55" w:rsidRDefault="00A81B55" w:rsidP="00D61F76">
      <w:pPr>
        <w:spacing w:after="0" w:line="240" w:lineRule="auto"/>
      </w:pPr>
      <w:r>
        <w:separator/>
      </w:r>
    </w:p>
  </w:footnote>
  <w:footnote w:type="continuationSeparator" w:id="0">
    <w:p w:rsidR="00A81B55" w:rsidRDefault="00A81B55" w:rsidP="00D61F76">
      <w:pPr>
        <w:spacing w:after="0" w:line="240" w:lineRule="auto"/>
      </w:pPr>
      <w:r>
        <w:continuationSeparator/>
      </w:r>
    </w:p>
  </w:footnote>
  <w:footnote w:id="1">
    <w:p w:rsidR="00515806" w:rsidRPr="00FB2C00" w:rsidRDefault="00515806" w:rsidP="00586669">
      <w:pPr>
        <w:pStyle w:val="Voetnoottekst"/>
        <w:rPr>
          <w:color w:val="FF0000"/>
        </w:rPr>
      </w:pPr>
      <w:r>
        <w:rPr>
          <w:rStyle w:val="Voetnootmarkering"/>
        </w:rPr>
        <w:footnoteRef/>
      </w:r>
      <w:r>
        <w:t xml:space="preserve"> </w:t>
      </w:r>
      <w:r w:rsidRPr="00895E02">
        <w:rPr>
          <w:i/>
        </w:rPr>
        <w:t>Rijksoverheid</w:t>
      </w:r>
      <w:r>
        <w:t xml:space="preserve">, Rijksoverheid.nl (zoek op </w:t>
      </w:r>
      <w:r w:rsidRPr="00895E02">
        <w:rPr>
          <w:i/>
        </w:rPr>
        <w:t>Evaluatie wet beperking oplegging taakstraffen</w:t>
      </w:r>
      <w:r>
        <w:t xml:space="preserve">, derde zoekoptie), 26 januari 2018 (laatstelijk geraadpleegd op 16 mei 2018). </w:t>
      </w:r>
    </w:p>
  </w:footnote>
  <w:footnote w:id="2">
    <w:p w:rsidR="009E4BC3" w:rsidRDefault="009E4BC3">
      <w:pPr>
        <w:pStyle w:val="Voetnoottekst"/>
      </w:pPr>
      <w:r>
        <w:rPr>
          <w:rStyle w:val="Voetnootmarkering"/>
        </w:rPr>
        <w:footnoteRef/>
      </w:r>
      <w:r>
        <w:t xml:space="preserve"> </w:t>
      </w:r>
      <w:r w:rsidRPr="009E4BC3">
        <w:rPr>
          <w:i/>
        </w:rPr>
        <w:t>Stb</w:t>
      </w:r>
      <w:r>
        <w:t xml:space="preserve">. 2012, 1. </w:t>
      </w:r>
    </w:p>
  </w:footnote>
  <w:footnote w:id="3">
    <w:p w:rsidR="00903281" w:rsidRDefault="00903281">
      <w:pPr>
        <w:pStyle w:val="Voetnoottekst"/>
      </w:pPr>
      <w:r>
        <w:rPr>
          <w:rStyle w:val="Voetnootmarkering"/>
        </w:rPr>
        <w:footnoteRef/>
      </w:r>
      <w:r>
        <w:t xml:space="preserve"> </w:t>
      </w:r>
      <w:r w:rsidRPr="00903281">
        <w:t>America 2013, p. 34.</w:t>
      </w:r>
    </w:p>
  </w:footnote>
  <w:footnote w:id="4">
    <w:p w:rsidR="00515806" w:rsidRPr="00A74E94" w:rsidRDefault="00515806" w:rsidP="00586669">
      <w:pPr>
        <w:pStyle w:val="Voetnoottekst"/>
        <w:rPr>
          <w:color w:val="FF0000"/>
        </w:rPr>
      </w:pPr>
      <w:r w:rsidRPr="007503F8">
        <w:rPr>
          <w:rStyle w:val="Voetnootmarkering"/>
        </w:rPr>
        <w:footnoteRef/>
      </w:r>
      <w:r w:rsidRPr="007503F8">
        <w:t xml:space="preserve"> Kamerstukken </w:t>
      </w:r>
      <w:r w:rsidRPr="007503F8">
        <w:rPr>
          <w:bCs/>
        </w:rPr>
        <w:t>II 2009/2010, 32.169 nr. 3, p. 2</w:t>
      </w:r>
      <w:r w:rsidRPr="007503F8">
        <w:t>.</w:t>
      </w:r>
    </w:p>
  </w:footnote>
  <w:footnote w:id="5">
    <w:p w:rsidR="000E6FB0" w:rsidRPr="000E6FB0" w:rsidRDefault="000E6FB0">
      <w:pPr>
        <w:pStyle w:val="Voetnoottekst"/>
      </w:pPr>
      <w:r>
        <w:rPr>
          <w:rStyle w:val="Voetnootmarkering"/>
        </w:rPr>
        <w:footnoteRef/>
      </w:r>
      <w:r>
        <w:t xml:space="preserve"> P.M. Schuyt, </w:t>
      </w:r>
      <w:r>
        <w:rPr>
          <w:i/>
        </w:rPr>
        <w:t xml:space="preserve">Het bepalen van de straf: een taak van de strafrechter, </w:t>
      </w:r>
      <w:r>
        <w:t xml:space="preserve">Den Haag, Sdu uitgevers, 2009, p. </w:t>
      </w:r>
      <w:r w:rsidR="009008D7">
        <w:t>15-16.</w:t>
      </w:r>
    </w:p>
  </w:footnote>
  <w:footnote w:id="6">
    <w:p w:rsidR="00515806" w:rsidRPr="00A74E94" w:rsidRDefault="00515806" w:rsidP="00586669">
      <w:pPr>
        <w:pStyle w:val="Voetnoottekst"/>
        <w:rPr>
          <w:color w:val="FF0000"/>
        </w:rPr>
      </w:pPr>
      <w:r w:rsidRPr="008230F3">
        <w:rPr>
          <w:rStyle w:val="Voetnootmarkering"/>
        </w:rPr>
        <w:footnoteRef/>
      </w:r>
      <w:r w:rsidRPr="008230F3">
        <w:t xml:space="preserve"> L</w:t>
      </w:r>
      <w:r>
        <w:t>.</w:t>
      </w:r>
      <w:r w:rsidRPr="008230F3">
        <w:t xml:space="preserve"> Noyon, </w:t>
      </w:r>
      <w:r>
        <w:t>‘</w:t>
      </w:r>
      <w:r w:rsidRPr="008230F3">
        <w:rPr>
          <w:i/>
        </w:rPr>
        <w:t>De geschiedenis van het ‘taakstrafverbod’ van art. 22b Sr; een klucht vol verwarring</w:t>
      </w:r>
      <w:r>
        <w:rPr>
          <w:i/>
        </w:rPr>
        <w:t>’</w:t>
      </w:r>
      <w:r w:rsidRPr="008230F3">
        <w:rPr>
          <w:i/>
        </w:rPr>
        <w:t xml:space="preserve">, </w:t>
      </w:r>
      <w:r>
        <w:rPr>
          <w:i/>
        </w:rPr>
        <w:t xml:space="preserve">Ars Aequi </w:t>
      </w:r>
      <w:r>
        <w:t xml:space="preserve">april </w:t>
      </w:r>
      <w:r w:rsidRPr="008230F3">
        <w:t>2017</w:t>
      </w:r>
      <w:r w:rsidRPr="008230F3">
        <w:rPr>
          <w:i/>
        </w:rPr>
        <w:t xml:space="preserve">, </w:t>
      </w:r>
      <w:r>
        <w:t>p. 309.</w:t>
      </w:r>
    </w:p>
  </w:footnote>
  <w:footnote w:id="7">
    <w:p w:rsidR="00515806" w:rsidRPr="00FB2C00" w:rsidRDefault="00515806" w:rsidP="00586669">
      <w:pPr>
        <w:pStyle w:val="Voetnoottekst"/>
        <w:rPr>
          <w:color w:val="FF0000"/>
        </w:rPr>
      </w:pPr>
      <w:r w:rsidRPr="008230F3">
        <w:rPr>
          <w:rStyle w:val="Voetnootmarkering"/>
        </w:rPr>
        <w:footnoteRef/>
      </w:r>
      <w:r w:rsidRPr="008230F3">
        <w:t xml:space="preserve"> L. Noyon, </w:t>
      </w:r>
      <w:r>
        <w:t>‘</w:t>
      </w:r>
      <w:r w:rsidRPr="008230F3">
        <w:rPr>
          <w:i/>
        </w:rPr>
        <w:t>De geschiedenis van het ‘taakstrafverbod’ van art. 22</w:t>
      </w:r>
      <w:r>
        <w:rPr>
          <w:i/>
        </w:rPr>
        <w:t xml:space="preserve">b Sr; een klucht vol verwarring’, Ars Aequi </w:t>
      </w:r>
      <w:r>
        <w:t>april</w:t>
      </w:r>
      <w:r w:rsidRPr="008230F3">
        <w:rPr>
          <w:i/>
        </w:rPr>
        <w:t xml:space="preserve"> </w:t>
      </w:r>
      <w:r w:rsidRPr="00C704E3">
        <w:t>2017,</w:t>
      </w:r>
      <w:r w:rsidRPr="008230F3">
        <w:rPr>
          <w:i/>
        </w:rPr>
        <w:t xml:space="preserve"> </w:t>
      </w:r>
      <w:r>
        <w:t>p. 308.</w:t>
      </w:r>
    </w:p>
  </w:footnote>
  <w:footnote w:id="8">
    <w:p w:rsidR="00515806" w:rsidRPr="0067211B" w:rsidRDefault="00515806" w:rsidP="00586669">
      <w:pPr>
        <w:pStyle w:val="Voetnoottekst"/>
      </w:pPr>
      <w:r w:rsidRPr="0067211B">
        <w:rPr>
          <w:rStyle w:val="Voetnootmarkering"/>
        </w:rPr>
        <w:footnoteRef/>
      </w:r>
      <w:r w:rsidRPr="0067211B">
        <w:t xml:space="preserve"> </w:t>
      </w:r>
      <w:r>
        <w:t>J. de Ridder, B.J.M. Emans, R.A. Hoving, E. Krol en N. Struiksma</w:t>
      </w:r>
      <w:r w:rsidRPr="0067211B">
        <w:t xml:space="preserve">, </w:t>
      </w:r>
      <w:r>
        <w:t>‘</w:t>
      </w:r>
      <w:r w:rsidRPr="0067211B">
        <w:rPr>
          <w:i/>
        </w:rPr>
        <w:t>Evaluatie Wet Beperking Oplegging Taakstraffen</w:t>
      </w:r>
      <w:r>
        <w:rPr>
          <w:i/>
        </w:rPr>
        <w:t>’</w:t>
      </w:r>
      <w:r w:rsidRPr="0067211B">
        <w:rPr>
          <w:i/>
        </w:rPr>
        <w:t>,</w:t>
      </w:r>
      <w:r w:rsidRPr="0067211B">
        <w:t xml:space="preserve"> </w:t>
      </w:r>
      <w:r>
        <w:rPr>
          <w:i/>
        </w:rPr>
        <w:t xml:space="preserve">Pro Facto </w:t>
      </w:r>
      <w:r>
        <w:t>december</w:t>
      </w:r>
      <w:r w:rsidRPr="0067211B">
        <w:t xml:space="preserve"> 2017, p. 37.</w:t>
      </w:r>
    </w:p>
  </w:footnote>
  <w:footnote w:id="9">
    <w:p w:rsidR="00515806" w:rsidRDefault="00515806" w:rsidP="00586669">
      <w:pPr>
        <w:pStyle w:val="Voetnoottekst"/>
      </w:pPr>
      <w:r w:rsidRPr="0067211B">
        <w:rPr>
          <w:rStyle w:val="Voetnootmarkering"/>
        </w:rPr>
        <w:footnoteRef/>
      </w:r>
      <w:r w:rsidRPr="0067211B">
        <w:t xml:space="preserve"> </w:t>
      </w:r>
      <w:r>
        <w:t>J. de Ridder, B.J.M. Emans, R.A. Hoving, E. Krol en N. Struiksma,</w:t>
      </w:r>
      <w:r w:rsidRPr="0067211B">
        <w:t xml:space="preserve"> </w:t>
      </w:r>
      <w:r>
        <w:t>‘</w:t>
      </w:r>
      <w:r w:rsidRPr="0067211B">
        <w:rPr>
          <w:i/>
        </w:rPr>
        <w:t>Evaluatie Wet Beperking Oplegging Taakstraffen</w:t>
      </w:r>
      <w:r>
        <w:rPr>
          <w:i/>
        </w:rPr>
        <w:t>’</w:t>
      </w:r>
      <w:r w:rsidRPr="0067211B">
        <w:rPr>
          <w:i/>
        </w:rPr>
        <w:t>,</w:t>
      </w:r>
      <w:r w:rsidRPr="0067211B">
        <w:t xml:space="preserve"> </w:t>
      </w:r>
      <w:r>
        <w:rPr>
          <w:i/>
        </w:rPr>
        <w:t xml:space="preserve">Pro Facto </w:t>
      </w:r>
      <w:r>
        <w:t>december</w:t>
      </w:r>
      <w:r w:rsidRPr="0067211B">
        <w:t xml:space="preserve"> 2017, p. </w:t>
      </w:r>
      <w:r>
        <w:t>36</w:t>
      </w:r>
      <w:r w:rsidRPr="0067211B">
        <w:t>.</w:t>
      </w:r>
    </w:p>
  </w:footnote>
  <w:footnote w:id="10">
    <w:p w:rsidR="00515806" w:rsidRPr="00A0021C" w:rsidRDefault="00515806" w:rsidP="00586669">
      <w:pPr>
        <w:pStyle w:val="Voetnoottekst"/>
      </w:pPr>
      <w:r w:rsidRPr="00A0021C">
        <w:rPr>
          <w:rStyle w:val="Voetnootmarkering"/>
        </w:rPr>
        <w:footnoteRef/>
      </w:r>
      <w:r>
        <w:t xml:space="preserve"> </w:t>
      </w:r>
      <w:r w:rsidRPr="00F64373">
        <w:t>J. de Ridde</w:t>
      </w:r>
      <w:r>
        <w:t xml:space="preserve">r, B.J.M. Emans, R.A. Hoving, </w:t>
      </w:r>
      <w:r w:rsidRPr="00F64373">
        <w:t>E. Krol</w:t>
      </w:r>
      <w:r>
        <w:t xml:space="preserve"> en N. Struiksma</w:t>
      </w:r>
      <w:r w:rsidRPr="00F64373">
        <w:t xml:space="preserve">, </w:t>
      </w:r>
      <w:r>
        <w:t>‘</w:t>
      </w:r>
      <w:r w:rsidRPr="00F64373">
        <w:rPr>
          <w:i/>
        </w:rPr>
        <w:t xml:space="preserve">Evaluatie Wet </w:t>
      </w:r>
      <w:r>
        <w:rPr>
          <w:i/>
        </w:rPr>
        <w:t>Beperking Oplegging Taakstraffen’</w:t>
      </w:r>
      <w:r w:rsidRPr="00F64373">
        <w:rPr>
          <w:i/>
        </w:rPr>
        <w:t>,</w:t>
      </w:r>
      <w:r w:rsidRPr="00F64373">
        <w:t xml:space="preserve"> </w:t>
      </w:r>
      <w:r w:rsidRPr="00F64373">
        <w:rPr>
          <w:i/>
        </w:rPr>
        <w:t xml:space="preserve">Pro Facto </w:t>
      </w:r>
      <w:r w:rsidRPr="00F64373">
        <w:t xml:space="preserve">december 2017, p. </w:t>
      </w:r>
      <w:r>
        <w:t>35.</w:t>
      </w:r>
    </w:p>
  </w:footnote>
  <w:footnote w:id="11">
    <w:p w:rsidR="00515806" w:rsidRPr="00A0021C" w:rsidRDefault="00515806" w:rsidP="00586669">
      <w:pPr>
        <w:pStyle w:val="Voetnoottekst"/>
      </w:pPr>
      <w:r w:rsidRPr="00A0021C">
        <w:rPr>
          <w:rStyle w:val="Voetnootmarkering"/>
        </w:rPr>
        <w:footnoteRef/>
      </w:r>
      <w:r w:rsidRPr="00A0021C">
        <w:t xml:space="preserve"> </w:t>
      </w:r>
      <w:r w:rsidRPr="00882D80">
        <w:t xml:space="preserve">J. de Ridder, B.J.M. Emans, R.A. Hoving en E. Krol, </w:t>
      </w:r>
      <w:r w:rsidRPr="00882D80">
        <w:rPr>
          <w:i/>
        </w:rPr>
        <w:t>Evaluatie Wet Beperking Oplegging Taakstraffen,</w:t>
      </w:r>
      <w:r w:rsidRPr="00882D80">
        <w:t xml:space="preserve"> </w:t>
      </w:r>
      <w:r w:rsidRPr="00882D80">
        <w:rPr>
          <w:i/>
        </w:rPr>
        <w:t xml:space="preserve">Pro Facto </w:t>
      </w:r>
      <w:r w:rsidRPr="00882D80">
        <w:t>december 2017, p. 37.</w:t>
      </w:r>
    </w:p>
  </w:footnote>
  <w:footnote w:id="12">
    <w:p w:rsidR="00515806" w:rsidRDefault="00515806" w:rsidP="00586669">
      <w:pPr>
        <w:pStyle w:val="Voetnoottekst"/>
      </w:pPr>
      <w:r w:rsidRPr="00A0021C">
        <w:rPr>
          <w:rStyle w:val="Voetnootmarkering"/>
        </w:rPr>
        <w:footnoteRef/>
      </w:r>
      <w:r w:rsidRPr="00A0021C">
        <w:t xml:space="preserve"> </w:t>
      </w:r>
      <w:r>
        <w:t>J. de Ridder, B.J.M. Emans, R.A. Hoving en E. Krol</w:t>
      </w:r>
      <w:r w:rsidRPr="0067211B">
        <w:t xml:space="preserve">, </w:t>
      </w:r>
      <w:r w:rsidRPr="0067211B">
        <w:rPr>
          <w:i/>
        </w:rPr>
        <w:t>Evaluatie Wet Beperking Oplegging Taakstraffen,</w:t>
      </w:r>
      <w:r w:rsidRPr="0067211B">
        <w:t xml:space="preserve"> </w:t>
      </w:r>
      <w:r>
        <w:rPr>
          <w:i/>
        </w:rPr>
        <w:t xml:space="preserve">Pro Facto </w:t>
      </w:r>
      <w:r>
        <w:t>december</w:t>
      </w:r>
      <w:r w:rsidRPr="0067211B">
        <w:t xml:space="preserve"> 2017, p. </w:t>
      </w:r>
      <w:r>
        <w:t>35.</w:t>
      </w:r>
    </w:p>
  </w:footnote>
  <w:footnote w:id="13">
    <w:p w:rsidR="00515806" w:rsidRPr="00B3193F" w:rsidRDefault="00515806">
      <w:pPr>
        <w:pStyle w:val="Voetnoottekst"/>
      </w:pPr>
      <w:r>
        <w:rPr>
          <w:rStyle w:val="Voetnootmarkering"/>
        </w:rPr>
        <w:footnoteRef/>
      </w:r>
      <w:r>
        <w:t xml:space="preserve"> J.A. Nijboer,</w:t>
      </w:r>
      <w:r w:rsidRPr="00B3193F">
        <w:rPr>
          <w:i/>
        </w:rPr>
        <w:t xml:space="preserve"> </w:t>
      </w:r>
      <w:r>
        <w:rPr>
          <w:i/>
        </w:rPr>
        <w:t>‘</w:t>
      </w:r>
      <w:r w:rsidRPr="00B3193F">
        <w:rPr>
          <w:i/>
        </w:rPr>
        <w:t>Straffen en verplichtingen. Herkansing voor de taakstraf als voorwaarde?</w:t>
      </w:r>
      <w:r>
        <w:rPr>
          <w:i/>
        </w:rPr>
        <w:t xml:space="preserve">’, </w:t>
      </w:r>
      <w:r w:rsidRPr="003B6BFE">
        <w:rPr>
          <w:i/>
        </w:rPr>
        <w:t>Pet af : liber amicorum D.H. de Jong</w:t>
      </w:r>
      <w:r>
        <w:rPr>
          <w:i/>
        </w:rPr>
        <w:t xml:space="preserve"> </w:t>
      </w:r>
      <w:r>
        <w:t xml:space="preserve">2007, p. 365. </w:t>
      </w:r>
    </w:p>
  </w:footnote>
  <w:footnote w:id="14">
    <w:p w:rsidR="00515806" w:rsidRPr="00B15518" w:rsidRDefault="00515806">
      <w:pPr>
        <w:pStyle w:val="Voetnoottekst"/>
      </w:pPr>
      <w:r>
        <w:rPr>
          <w:rStyle w:val="Voetnootmarkering"/>
        </w:rPr>
        <w:footnoteRef/>
      </w:r>
      <w:r>
        <w:t xml:space="preserve"> </w:t>
      </w:r>
      <w:hyperlink r:id="rId1" w:history="1">
        <w:r w:rsidRPr="003C7304">
          <w:rPr>
            <w:rStyle w:val="Hyperlink"/>
            <w:iCs/>
            <w:color w:val="auto"/>
            <w:u w:val="none"/>
          </w:rPr>
          <w:t>M. van der Linde</w:t>
        </w:r>
      </w:hyperlink>
      <w:r w:rsidRPr="003C7304">
        <w:rPr>
          <w:i/>
          <w:iCs/>
        </w:rPr>
        <w:t>,</w:t>
      </w:r>
      <w:r>
        <w:rPr>
          <w:i/>
          <w:iCs/>
        </w:rPr>
        <w:t xml:space="preserve"> 1971 </w:t>
      </w:r>
      <w:r w:rsidRPr="003C7304">
        <w:rPr>
          <w:bCs/>
          <w:i/>
        </w:rPr>
        <w:t>De Werkstraf</w:t>
      </w:r>
      <w:r>
        <w:rPr>
          <w:bCs/>
          <w:i/>
        </w:rPr>
        <w:t>:</w:t>
      </w:r>
      <w:r w:rsidRPr="003C7304">
        <w:rPr>
          <w:i/>
        </w:rPr>
        <w:t xml:space="preserve"> Reclassering gaat alternatieve straffen begeleiden</w:t>
      </w:r>
      <w:r>
        <w:rPr>
          <w:i/>
        </w:rPr>
        <w:t xml:space="preserve">, </w:t>
      </w:r>
      <w:r>
        <w:t xml:space="preserve">31 augustus 2015. Bekeken op 1 mei 2018 </w:t>
      </w:r>
      <w:hyperlink r:id="rId2" w:history="1">
        <w:r w:rsidRPr="00F12457">
          <w:rPr>
            <w:rStyle w:val="Hyperlink"/>
          </w:rPr>
          <w:t>www.canonsociaalwerk.eu</w:t>
        </w:r>
      </w:hyperlink>
      <w:r>
        <w:t xml:space="preserve"> (zoek op: ‘</w:t>
      </w:r>
      <w:r w:rsidRPr="00B15518">
        <w:rPr>
          <w:i/>
        </w:rPr>
        <w:t>reclassering’</w:t>
      </w:r>
      <w:r>
        <w:t xml:space="preserve"> en vervolgens op ‘</w:t>
      </w:r>
      <w:r w:rsidRPr="00B15518">
        <w:rPr>
          <w:i/>
        </w:rPr>
        <w:t>1971’</w:t>
      </w:r>
      <w:r>
        <w:t xml:space="preserve">). </w:t>
      </w:r>
    </w:p>
  </w:footnote>
  <w:footnote w:id="15">
    <w:p w:rsidR="00515806" w:rsidRDefault="00515806">
      <w:pPr>
        <w:pStyle w:val="Voetnoottekst"/>
      </w:pPr>
      <w:r>
        <w:rPr>
          <w:rStyle w:val="Voetnootmarkering"/>
        </w:rPr>
        <w:footnoteRef/>
      </w:r>
      <w:r>
        <w:t xml:space="preserve"> </w:t>
      </w:r>
      <w:r w:rsidRPr="0022207C">
        <w:rPr>
          <w:bCs/>
        </w:rPr>
        <w:t>Kamerstukken II 1997/1998, 26.114 nr. 3, p. 1</w:t>
      </w:r>
      <w:r>
        <w:rPr>
          <w:bCs/>
        </w:rPr>
        <w:t xml:space="preserve"> (MvT).</w:t>
      </w:r>
    </w:p>
  </w:footnote>
  <w:footnote w:id="16">
    <w:p w:rsidR="00515806" w:rsidRDefault="00515806">
      <w:pPr>
        <w:pStyle w:val="Voetnoottekst"/>
      </w:pPr>
      <w:r>
        <w:rPr>
          <w:rStyle w:val="Voetnootmarkering"/>
        </w:rPr>
        <w:footnoteRef/>
      </w:r>
      <w:r>
        <w:t xml:space="preserve"> </w:t>
      </w:r>
      <w:r w:rsidRPr="0022207C">
        <w:rPr>
          <w:bCs/>
        </w:rPr>
        <w:t>Kamerstu</w:t>
      </w:r>
      <w:r>
        <w:rPr>
          <w:bCs/>
        </w:rPr>
        <w:t>kken II 1995/1996, 24.807, nr. 2, p. 1.</w:t>
      </w:r>
    </w:p>
  </w:footnote>
  <w:footnote w:id="17">
    <w:p w:rsidR="00515806" w:rsidRDefault="00515806">
      <w:pPr>
        <w:pStyle w:val="Voetnoottekst"/>
      </w:pPr>
      <w:r>
        <w:rPr>
          <w:rStyle w:val="Voetnootmarkering"/>
        </w:rPr>
        <w:footnoteRef/>
      </w:r>
      <w:r>
        <w:t xml:space="preserve"> </w:t>
      </w:r>
      <w:r w:rsidRPr="004A0E07">
        <w:t>J. de Ridder, B.J.M. Emans, R.A. Hoving, E. Krol en N. Struiksma, ‘</w:t>
      </w:r>
      <w:r w:rsidRPr="004A0E07">
        <w:rPr>
          <w:i/>
        </w:rPr>
        <w:t>Evaluatie Wet Beperking Oplegging Taakstraffen’,</w:t>
      </w:r>
      <w:r w:rsidRPr="004A0E07">
        <w:t xml:space="preserve"> </w:t>
      </w:r>
      <w:r w:rsidRPr="004A0E07">
        <w:rPr>
          <w:i/>
        </w:rPr>
        <w:t xml:space="preserve">Pro Facto </w:t>
      </w:r>
      <w:r w:rsidRPr="004A0E07">
        <w:t xml:space="preserve">december 2017, p. </w:t>
      </w:r>
      <w:r>
        <w:t>1.</w:t>
      </w:r>
    </w:p>
  </w:footnote>
  <w:footnote w:id="18">
    <w:p w:rsidR="00515806" w:rsidRDefault="00515806">
      <w:pPr>
        <w:pStyle w:val="Voetnoottekst"/>
      </w:pPr>
      <w:r>
        <w:rPr>
          <w:rStyle w:val="Voetnootmarkering"/>
        </w:rPr>
        <w:footnoteRef/>
      </w:r>
      <w:r>
        <w:t xml:space="preserve"> </w:t>
      </w:r>
      <w:r w:rsidRPr="00914AA6">
        <w:t xml:space="preserve">J. Junger-Tas, </w:t>
      </w:r>
      <w:r>
        <w:t>‘</w:t>
      </w:r>
      <w:r w:rsidRPr="00914AA6">
        <w:rPr>
          <w:i/>
        </w:rPr>
        <w:t>Alternatieven voor vrijheidsstr</w:t>
      </w:r>
      <w:r>
        <w:rPr>
          <w:i/>
        </w:rPr>
        <w:t xml:space="preserve">af; lessen uit het buitenland’, </w:t>
      </w:r>
      <w:r>
        <w:t xml:space="preserve">1 januari 1993. Bekeken op 1 mei 2018 </w:t>
      </w:r>
      <w:hyperlink r:id="rId3" w:history="1">
        <w:r w:rsidRPr="00F12457">
          <w:rPr>
            <w:rStyle w:val="Hyperlink"/>
          </w:rPr>
          <w:t>www.wodc.nl</w:t>
        </w:r>
      </w:hyperlink>
      <w:r>
        <w:t xml:space="preserve"> (zoek op: ‘Publicaties’ / </w:t>
      </w:r>
      <w:r w:rsidRPr="0041113D">
        <w:rPr>
          <w:i/>
        </w:rPr>
        <w:t>‘</w:t>
      </w:r>
      <w:r w:rsidRPr="0041113D">
        <w:t>Publicaties per jaar’</w:t>
      </w:r>
      <w:r>
        <w:t xml:space="preserve"> / Vul bij zoekterm </w:t>
      </w:r>
      <w:r w:rsidRPr="0041113D">
        <w:rPr>
          <w:i/>
        </w:rPr>
        <w:t>‘alternatieven voor vrijheidsstraffen’</w:t>
      </w:r>
      <w:r>
        <w:t xml:space="preserve"> in / Zie de tweede pagina, onderste zoekoptie), p. 1. </w:t>
      </w:r>
    </w:p>
  </w:footnote>
  <w:footnote w:id="19">
    <w:p w:rsidR="00515806" w:rsidRDefault="00515806">
      <w:pPr>
        <w:pStyle w:val="Voetnoottekst"/>
      </w:pPr>
      <w:r>
        <w:rPr>
          <w:rStyle w:val="Voetnootmarkering"/>
        </w:rPr>
        <w:footnoteRef/>
      </w:r>
      <w:r>
        <w:t xml:space="preserve"> </w:t>
      </w:r>
      <w:r w:rsidRPr="00914AA6">
        <w:t xml:space="preserve">J. Junger-Tas, </w:t>
      </w:r>
      <w:r>
        <w:t>‘</w:t>
      </w:r>
      <w:r w:rsidRPr="00914AA6">
        <w:rPr>
          <w:i/>
        </w:rPr>
        <w:t>Alternatieven voor vrijheidsstr</w:t>
      </w:r>
      <w:r>
        <w:rPr>
          <w:i/>
        </w:rPr>
        <w:t xml:space="preserve">af; lessen uit het buitenland’, </w:t>
      </w:r>
      <w:r>
        <w:t xml:space="preserve">1 januari 1993. Bekeken op 1 mei 2018 </w:t>
      </w:r>
      <w:hyperlink r:id="rId4" w:history="1">
        <w:r w:rsidRPr="00F12457">
          <w:rPr>
            <w:rStyle w:val="Hyperlink"/>
          </w:rPr>
          <w:t>www.wodc.nl</w:t>
        </w:r>
      </w:hyperlink>
      <w:r>
        <w:t xml:space="preserve"> (zoek op: ‘Publicaties’ / </w:t>
      </w:r>
      <w:r w:rsidRPr="0041113D">
        <w:rPr>
          <w:i/>
        </w:rPr>
        <w:t>‘</w:t>
      </w:r>
      <w:r w:rsidRPr="0041113D">
        <w:t>Publicaties per jaar’</w:t>
      </w:r>
      <w:r>
        <w:t xml:space="preserve"> / Vul bij zoekterm </w:t>
      </w:r>
      <w:r w:rsidRPr="0041113D">
        <w:rPr>
          <w:i/>
        </w:rPr>
        <w:t>‘alternatieven voor vrijheidsstraffen’</w:t>
      </w:r>
      <w:r>
        <w:t xml:space="preserve"> in / Zie de tweede pagina, onderste zoekoptie), p. 1. </w:t>
      </w:r>
    </w:p>
  </w:footnote>
  <w:footnote w:id="20">
    <w:p w:rsidR="00515806" w:rsidRDefault="00515806">
      <w:pPr>
        <w:pStyle w:val="Voetnoottekst"/>
      </w:pPr>
      <w:r>
        <w:rPr>
          <w:rStyle w:val="Voetnootmarkering"/>
        </w:rPr>
        <w:footnoteRef/>
      </w:r>
      <w:r>
        <w:t xml:space="preserve"> </w:t>
      </w:r>
      <w:r w:rsidRPr="003B37C7">
        <w:rPr>
          <w:bCs/>
        </w:rPr>
        <w:t>Kamerstukken I</w:t>
      </w:r>
      <w:r>
        <w:rPr>
          <w:bCs/>
        </w:rPr>
        <w:t>I 1995/1996, 24.807, nr. 2, p. 16</w:t>
      </w:r>
      <w:r w:rsidRPr="003B37C7">
        <w:rPr>
          <w:bCs/>
        </w:rPr>
        <w:t xml:space="preserve"> (Nota).</w:t>
      </w:r>
    </w:p>
  </w:footnote>
  <w:footnote w:id="21">
    <w:p w:rsidR="00515806" w:rsidRPr="00B80C59" w:rsidRDefault="00515806">
      <w:pPr>
        <w:pStyle w:val="Voetnoottekst"/>
      </w:pPr>
      <w:r>
        <w:rPr>
          <w:rStyle w:val="Voetnootmarkering"/>
        </w:rPr>
        <w:footnoteRef/>
      </w:r>
      <w:r>
        <w:t xml:space="preserve"> </w:t>
      </w:r>
      <w:r w:rsidRPr="00B80C59">
        <w:rPr>
          <w:i/>
        </w:rPr>
        <w:t>Juridischwoordenboek</w:t>
      </w:r>
      <w:r>
        <w:rPr>
          <w:i/>
        </w:rPr>
        <w:t xml:space="preserve">, </w:t>
      </w:r>
      <w:r>
        <w:t xml:space="preserve">Juridischwoordenboek.nl (zoek op </w:t>
      </w:r>
      <w:r>
        <w:rPr>
          <w:i/>
        </w:rPr>
        <w:t>generale preventie</w:t>
      </w:r>
      <w:r>
        <w:t xml:space="preserve">). Laatstelijk geraadpleegd op 1 mei 2018. </w:t>
      </w:r>
    </w:p>
  </w:footnote>
  <w:footnote w:id="22">
    <w:p w:rsidR="00515806" w:rsidRDefault="00515806">
      <w:pPr>
        <w:pStyle w:val="Voetnoottekst"/>
      </w:pPr>
      <w:r>
        <w:rPr>
          <w:rStyle w:val="Voetnootmarkering"/>
        </w:rPr>
        <w:footnoteRef/>
      </w:r>
      <w:r>
        <w:t xml:space="preserve"> </w:t>
      </w:r>
      <w:r w:rsidRPr="004F072E">
        <w:rPr>
          <w:bCs/>
        </w:rPr>
        <w:t>Kamerstukken II 1995/1996, 24.</w:t>
      </w:r>
      <w:r>
        <w:rPr>
          <w:bCs/>
        </w:rPr>
        <w:t xml:space="preserve">807, nr. 2, p. 4 </w:t>
      </w:r>
      <w:r w:rsidRPr="004F072E">
        <w:rPr>
          <w:bCs/>
        </w:rPr>
        <w:t>(Nota).</w:t>
      </w:r>
    </w:p>
  </w:footnote>
  <w:footnote w:id="23">
    <w:p w:rsidR="00515806" w:rsidRDefault="00515806">
      <w:pPr>
        <w:pStyle w:val="Voetnoottekst"/>
      </w:pPr>
      <w:r>
        <w:rPr>
          <w:rStyle w:val="Voetnootmarkering"/>
        </w:rPr>
        <w:footnoteRef/>
      </w:r>
      <w:r>
        <w:t xml:space="preserve"> Kronenberg en De Wilde 2012, p. 1.  </w:t>
      </w:r>
    </w:p>
  </w:footnote>
  <w:footnote w:id="24">
    <w:p w:rsidR="00515806" w:rsidRDefault="00515806">
      <w:pPr>
        <w:pStyle w:val="Voetnoottekst"/>
      </w:pPr>
      <w:r>
        <w:rPr>
          <w:rStyle w:val="Voetnootmarkering"/>
        </w:rPr>
        <w:footnoteRef/>
      </w:r>
      <w:r>
        <w:t xml:space="preserve"> </w:t>
      </w:r>
      <w:r w:rsidRPr="00F32945">
        <w:t xml:space="preserve">P. H. van der Laan, </w:t>
      </w:r>
      <w:r>
        <w:t>‘</w:t>
      </w:r>
      <w:r>
        <w:rPr>
          <w:i/>
        </w:rPr>
        <w:t xml:space="preserve">Het publiek en de taakstraf’, </w:t>
      </w:r>
      <w:r w:rsidRPr="00F32945">
        <w:rPr>
          <w:i/>
        </w:rPr>
        <w:t>Justitiële Verkenningen</w:t>
      </w:r>
      <w:r>
        <w:t xml:space="preserve"> 1993,  nr. 9, p. 105. </w:t>
      </w:r>
    </w:p>
  </w:footnote>
  <w:footnote w:id="25">
    <w:p w:rsidR="00515806" w:rsidRDefault="00515806">
      <w:pPr>
        <w:pStyle w:val="Voetnoottekst"/>
      </w:pPr>
      <w:r>
        <w:rPr>
          <w:rStyle w:val="Voetnootmarkering"/>
        </w:rPr>
        <w:footnoteRef/>
      </w:r>
      <w:r>
        <w:t xml:space="preserve"> J. de Jong en N. de Lange, ‘</w:t>
      </w:r>
      <w:r w:rsidRPr="004D2ED9">
        <w:rPr>
          <w:i/>
        </w:rPr>
        <w:t>Minder gevan</w:t>
      </w:r>
      <w:r>
        <w:rPr>
          <w:i/>
        </w:rPr>
        <w:t xml:space="preserve">genisstraffen, meer taakstraffen’ </w:t>
      </w:r>
      <w:r>
        <w:t xml:space="preserve">28 augustus 2006. Bekeken op 3 mei 2018 </w:t>
      </w:r>
      <w:hyperlink r:id="rId5" w:history="1">
        <w:r w:rsidRPr="00F12457">
          <w:rPr>
            <w:rStyle w:val="Hyperlink"/>
          </w:rPr>
          <w:t>www.cbs.nl</w:t>
        </w:r>
      </w:hyperlink>
      <w:r>
        <w:t xml:space="preserve"> (zoek op: ‘</w:t>
      </w:r>
      <w:r w:rsidRPr="00D7644E">
        <w:rPr>
          <w:i/>
        </w:rPr>
        <w:t>taakstraffen’</w:t>
      </w:r>
      <w:r>
        <w:t>, laatste zoekoptie van eerste pagina aanklikken).</w:t>
      </w:r>
    </w:p>
  </w:footnote>
  <w:footnote w:id="26">
    <w:p w:rsidR="00515806" w:rsidRDefault="00515806">
      <w:pPr>
        <w:pStyle w:val="Voetnoottekst"/>
      </w:pPr>
      <w:r>
        <w:rPr>
          <w:rStyle w:val="Voetnootmarkering"/>
        </w:rPr>
        <w:footnoteRef/>
      </w:r>
      <w:r>
        <w:t xml:space="preserve"> P.M. Schuyt, in: </w:t>
      </w:r>
      <w:r w:rsidRPr="003B776F">
        <w:rPr>
          <w:i/>
        </w:rPr>
        <w:t>Tekst &amp; Commentaar Strafrecht</w:t>
      </w:r>
      <w:r>
        <w:t xml:space="preserve"> 2017, art. 22c, 3 onder a (online, laatstelijk geraadpleegd op 4 mei 2018). </w:t>
      </w:r>
    </w:p>
  </w:footnote>
  <w:footnote w:id="27">
    <w:p w:rsidR="00515806" w:rsidRDefault="00515806" w:rsidP="002423E9">
      <w:pPr>
        <w:pStyle w:val="Voetnoottekst"/>
      </w:pPr>
      <w:r>
        <w:rPr>
          <w:rStyle w:val="Voetnootmarkering"/>
        </w:rPr>
        <w:footnoteRef/>
      </w:r>
      <w:r>
        <w:t xml:space="preserve"> Kamerstukken </w:t>
      </w:r>
      <w:r w:rsidRPr="00C85B72">
        <w:rPr>
          <w:iCs/>
        </w:rPr>
        <w:t>II</w:t>
      </w:r>
      <w:r>
        <w:t xml:space="preserve"> 1995/1996, 24.807, nr. 2, p. 5 (Nota).</w:t>
      </w:r>
    </w:p>
  </w:footnote>
  <w:footnote w:id="28">
    <w:p w:rsidR="00515806" w:rsidRPr="00C85B72" w:rsidRDefault="00515806">
      <w:pPr>
        <w:pStyle w:val="Voetnoottekst"/>
      </w:pPr>
      <w:r w:rsidRPr="00C85B72">
        <w:rPr>
          <w:rStyle w:val="Voetnootmarkering"/>
        </w:rPr>
        <w:footnoteRef/>
      </w:r>
      <w:r w:rsidRPr="00C85B72">
        <w:t xml:space="preserve"> </w:t>
      </w:r>
      <w:r w:rsidRPr="00C85B72">
        <w:rPr>
          <w:iCs/>
        </w:rPr>
        <w:t>Kamerstukken II</w:t>
      </w:r>
      <w:r w:rsidRPr="00C85B72">
        <w:t> 1997/1998, 26 114, nr. 3, p. 8.</w:t>
      </w:r>
    </w:p>
  </w:footnote>
  <w:footnote w:id="29">
    <w:p w:rsidR="00515806" w:rsidRDefault="00515806">
      <w:pPr>
        <w:pStyle w:val="Voetnoottekst"/>
      </w:pPr>
      <w:r>
        <w:rPr>
          <w:rStyle w:val="Voetnootmarkering"/>
        </w:rPr>
        <w:footnoteRef/>
      </w:r>
      <w:r>
        <w:t xml:space="preserve"> </w:t>
      </w:r>
      <w:r>
        <w:rPr>
          <w:i/>
        </w:rPr>
        <w:t xml:space="preserve">Stb. </w:t>
      </w:r>
      <w:r>
        <w:t>20</w:t>
      </w:r>
      <w:r w:rsidR="00DF128A">
        <w:t>01, 33</w:t>
      </w:r>
      <w:r>
        <w:t>.</w:t>
      </w:r>
    </w:p>
  </w:footnote>
  <w:footnote w:id="30">
    <w:p w:rsidR="00515806" w:rsidRDefault="00515806">
      <w:pPr>
        <w:pStyle w:val="Voetnoottekst"/>
      </w:pPr>
      <w:r>
        <w:rPr>
          <w:rStyle w:val="Voetnootmarkering"/>
        </w:rPr>
        <w:footnoteRef/>
      </w:r>
      <w:r>
        <w:t xml:space="preserve"> Kronenberg en De Wilde 2012, </w:t>
      </w:r>
      <w:r w:rsidRPr="003705EB">
        <w:t>p. 313.</w:t>
      </w:r>
    </w:p>
  </w:footnote>
  <w:footnote w:id="31">
    <w:p w:rsidR="00515806" w:rsidRDefault="00515806">
      <w:pPr>
        <w:pStyle w:val="Voetnoottekst"/>
      </w:pPr>
      <w:r>
        <w:rPr>
          <w:rStyle w:val="Voetnootmarkering"/>
        </w:rPr>
        <w:footnoteRef/>
      </w:r>
      <w:r>
        <w:t xml:space="preserve"> Kronenberg en De Wilde, 2012, p. 309.</w:t>
      </w:r>
    </w:p>
  </w:footnote>
  <w:footnote w:id="32">
    <w:p w:rsidR="00515806" w:rsidRDefault="00515806" w:rsidP="00F132BB">
      <w:pPr>
        <w:pStyle w:val="Voetnoottekst"/>
        <w:tabs>
          <w:tab w:val="left" w:pos="1758"/>
        </w:tabs>
      </w:pPr>
      <w:r>
        <w:rPr>
          <w:rStyle w:val="Voetnootmarkering"/>
        </w:rPr>
        <w:footnoteRef/>
      </w:r>
      <w:r>
        <w:t xml:space="preserve"> </w:t>
      </w:r>
      <w:r w:rsidRPr="00740800">
        <w:rPr>
          <w:i/>
        </w:rPr>
        <w:t>Stb.</w:t>
      </w:r>
      <w:r>
        <w:t xml:space="preserve"> 1995, 32. </w:t>
      </w:r>
      <w:r>
        <w:tab/>
      </w:r>
    </w:p>
  </w:footnote>
  <w:footnote w:id="33">
    <w:p w:rsidR="00515806" w:rsidRDefault="00515806">
      <w:pPr>
        <w:pStyle w:val="Voetnoottekst"/>
      </w:pPr>
      <w:r>
        <w:rPr>
          <w:rStyle w:val="Voetnootmarkering"/>
        </w:rPr>
        <w:footnoteRef/>
      </w:r>
      <w:r>
        <w:t xml:space="preserve"> P.M. Schuyt, in: </w:t>
      </w:r>
      <w:r w:rsidRPr="00203C08">
        <w:rPr>
          <w:i/>
        </w:rPr>
        <w:t>Tekst &amp; Commentaar Strafrecht</w:t>
      </w:r>
      <w:r>
        <w:t xml:space="preserve"> 2017, art. 9 Sr, 4 onder a (online, laatstelijk geraadpleegd op 6 mei 2018). </w:t>
      </w:r>
    </w:p>
  </w:footnote>
  <w:footnote w:id="34">
    <w:p w:rsidR="00515806" w:rsidRDefault="00515806">
      <w:pPr>
        <w:pStyle w:val="Voetnoottekst"/>
      </w:pPr>
      <w:r>
        <w:rPr>
          <w:rStyle w:val="Voetnootmarkering"/>
        </w:rPr>
        <w:footnoteRef/>
      </w:r>
      <w:r>
        <w:t xml:space="preserve"> P.M. Schuyt, in: </w:t>
      </w:r>
      <w:r w:rsidRPr="00C720B4">
        <w:rPr>
          <w:i/>
        </w:rPr>
        <w:t>Tekst &amp; Commentaar</w:t>
      </w:r>
      <w:r>
        <w:t xml:space="preserve"> </w:t>
      </w:r>
      <w:r w:rsidRPr="00C720B4">
        <w:rPr>
          <w:i/>
        </w:rPr>
        <w:t>Strafrecht</w:t>
      </w:r>
      <w:r>
        <w:t xml:space="preserve"> 2017, art. 9 Sr, 4 onder b (online, laatstelijk geraadpleegd op 6 mei 2018). </w:t>
      </w:r>
    </w:p>
  </w:footnote>
  <w:footnote w:id="35">
    <w:p w:rsidR="00515806" w:rsidRDefault="00515806">
      <w:pPr>
        <w:pStyle w:val="Voetnoottekst"/>
      </w:pPr>
      <w:r>
        <w:rPr>
          <w:rStyle w:val="Voetnootmarkering"/>
        </w:rPr>
        <w:footnoteRef/>
      </w:r>
      <w:r>
        <w:t xml:space="preserve"> P.M. Schuyt, in: </w:t>
      </w:r>
      <w:r w:rsidRPr="00C720B4">
        <w:rPr>
          <w:i/>
        </w:rPr>
        <w:t>Tekst &amp; Commentaar Strafrecht</w:t>
      </w:r>
      <w:r>
        <w:t xml:space="preserve"> 2017, art. 9 Sr, 4 onder c (online, laatstelijk geraadpleegd op 6 mei 2018). </w:t>
      </w:r>
    </w:p>
  </w:footnote>
  <w:footnote w:id="36">
    <w:p w:rsidR="00515806" w:rsidRPr="00CE2407" w:rsidRDefault="00515806" w:rsidP="0095519F">
      <w:pPr>
        <w:pStyle w:val="Voetnoottekst"/>
      </w:pPr>
      <w:r w:rsidRPr="008E1219">
        <w:rPr>
          <w:rStyle w:val="Voetnootmarkering"/>
        </w:rPr>
        <w:footnoteRef/>
      </w:r>
      <w:r w:rsidRPr="008E1219">
        <w:t xml:space="preserve"> </w:t>
      </w:r>
      <w:r>
        <w:t xml:space="preserve">W.E.C.A. Valkenburg, in: </w:t>
      </w:r>
      <w:r w:rsidRPr="00CE2407">
        <w:rPr>
          <w:i/>
        </w:rPr>
        <w:t>Tekst &amp; Commentaar</w:t>
      </w:r>
      <w:r>
        <w:rPr>
          <w:i/>
        </w:rPr>
        <w:t xml:space="preserve"> Strafrecht</w:t>
      </w:r>
      <w:r>
        <w:t xml:space="preserve"> </w:t>
      </w:r>
      <w:r w:rsidRPr="008E1219">
        <w:t>2017, art. 74 Sr, 1 onder ‘</w:t>
      </w:r>
      <w:r w:rsidRPr="008E1219">
        <w:rPr>
          <w:i/>
        </w:rPr>
        <w:t>Ove</w:t>
      </w:r>
      <w:r>
        <w:rPr>
          <w:i/>
        </w:rPr>
        <w:t xml:space="preserve">rgangstraject/Wet OM-afdoening’ </w:t>
      </w:r>
      <w:r w:rsidRPr="00CE2407">
        <w:t xml:space="preserve">(online, laatstelijk geraadpleegd op 6 mei 2018). </w:t>
      </w:r>
    </w:p>
  </w:footnote>
  <w:footnote w:id="37">
    <w:p w:rsidR="00515806" w:rsidRPr="00A4435C" w:rsidRDefault="00515806" w:rsidP="0095519F">
      <w:pPr>
        <w:pStyle w:val="Voetnoottekst"/>
        <w:rPr>
          <w:color w:val="FF0000"/>
        </w:rPr>
      </w:pPr>
      <w:r w:rsidRPr="008E1219">
        <w:rPr>
          <w:rStyle w:val="Voetnootmarkering"/>
        </w:rPr>
        <w:footnoteRef/>
      </w:r>
      <w:r w:rsidRPr="008E1219">
        <w:t xml:space="preserve"> </w:t>
      </w:r>
      <w:r>
        <w:t xml:space="preserve">W.E.C.A. </w:t>
      </w:r>
      <w:r w:rsidRPr="008E1219">
        <w:t>Valkenburg</w:t>
      </w:r>
      <w:r>
        <w:t xml:space="preserve">, in: </w:t>
      </w:r>
      <w:r w:rsidRPr="00A4435C">
        <w:rPr>
          <w:i/>
        </w:rPr>
        <w:t>Tekst &amp; Commentaar</w:t>
      </w:r>
      <w:r>
        <w:t xml:space="preserve"> </w:t>
      </w:r>
      <w:r>
        <w:rPr>
          <w:i/>
        </w:rPr>
        <w:t xml:space="preserve">Strafrecht </w:t>
      </w:r>
      <w:r w:rsidRPr="008E1219">
        <w:t xml:space="preserve">2017, art. 74 Sr, 1 onder </w:t>
      </w:r>
      <w:r w:rsidRPr="008E1219">
        <w:rPr>
          <w:i/>
        </w:rPr>
        <w:t>‘Ove</w:t>
      </w:r>
      <w:r>
        <w:rPr>
          <w:i/>
        </w:rPr>
        <w:t xml:space="preserve">rgangstraject/Wet OM-afdoening’ </w:t>
      </w:r>
      <w:r>
        <w:t xml:space="preserve">(online, laatstelijk geraadpleegd op 6 mei 2018). </w:t>
      </w:r>
    </w:p>
  </w:footnote>
  <w:footnote w:id="38">
    <w:p w:rsidR="00515806" w:rsidRPr="00B1351A" w:rsidRDefault="00515806" w:rsidP="0095519F">
      <w:pPr>
        <w:pStyle w:val="Voetnoottekst"/>
        <w:rPr>
          <w:color w:val="FF0000"/>
        </w:rPr>
      </w:pPr>
      <w:r w:rsidRPr="008E1219">
        <w:rPr>
          <w:rStyle w:val="Voetnootmarkering"/>
        </w:rPr>
        <w:footnoteRef/>
      </w:r>
      <w:r w:rsidRPr="008E1219">
        <w:t xml:space="preserve"> </w:t>
      </w:r>
      <w:r>
        <w:t xml:space="preserve">J.H. Crijns, in: </w:t>
      </w:r>
      <w:r w:rsidRPr="00A4435C">
        <w:rPr>
          <w:i/>
        </w:rPr>
        <w:t>Tekst &amp; Commentaar</w:t>
      </w:r>
      <w:r>
        <w:t xml:space="preserve"> </w:t>
      </w:r>
      <w:r>
        <w:rPr>
          <w:i/>
        </w:rPr>
        <w:t xml:space="preserve">Strafrecht </w:t>
      </w:r>
      <w:r w:rsidRPr="008E1219">
        <w:t>2017, art. 257a Sr, 1 onder ‘</w:t>
      </w:r>
      <w:r w:rsidRPr="008E1219">
        <w:rPr>
          <w:i/>
        </w:rPr>
        <w:t>Rechtskarakter strafbeschikking’</w:t>
      </w:r>
      <w:r>
        <w:t xml:space="preserve"> (online, laatstelijk geraadpleegd op 6 mei 2018). </w:t>
      </w:r>
    </w:p>
  </w:footnote>
  <w:footnote w:id="39">
    <w:p w:rsidR="00515806" w:rsidRPr="00B1351A" w:rsidRDefault="00515806" w:rsidP="0095519F">
      <w:pPr>
        <w:pStyle w:val="Voetnoottekst"/>
        <w:rPr>
          <w:color w:val="FF0000"/>
        </w:rPr>
      </w:pPr>
      <w:r w:rsidRPr="00B1351A">
        <w:rPr>
          <w:rStyle w:val="Voetnootmarkering"/>
        </w:rPr>
        <w:footnoteRef/>
      </w:r>
      <w:r w:rsidRPr="00B1351A">
        <w:t xml:space="preserve"> Kronenberg en De Wilde</w:t>
      </w:r>
      <w:r>
        <w:t xml:space="preserve"> </w:t>
      </w:r>
      <w:r w:rsidRPr="00B1351A">
        <w:t>2012, p. 233.</w:t>
      </w:r>
    </w:p>
  </w:footnote>
  <w:footnote w:id="40">
    <w:p w:rsidR="00515806" w:rsidRPr="00B1351A" w:rsidRDefault="00515806" w:rsidP="0095519F">
      <w:pPr>
        <w:pStyle w:val="Voetnoottekst"/>
        <w:rPr>
          <w:color w:val="FF0000"/>
        </w:rPr>
      </w:pPr>
      <w:r w:rsidRPr="008E1219">
        <w:rPr>
          <w:rStyle w:val="Voetnootmarkering"/>
        </w:rPr>
        <w:footnoteRef/>
      </w:r>
      <w:r w:rsidRPr="008E1219">
        <w:t xml:space="preserve"> </w:t>
      </w:r>
      <w:r>
        <w:t xml:space="preserve">J.H. Crijns, in: </w:t>
      </w:r>
      <w:r w:rsidRPr="007C7BEE">
        <w:rPr>
          <w:i/>
        </w:rPr>
        <w:t>Tekst &amp; Commentaar</w:t>
      </w:r>
      <w:r>
        <w:t xml:space="preserve"> </w:t>
      </w:r>
      <w:r>
        <w:rPr>
          <w:i/>
        </w:rPr>
        <w:t xml:space="preserve">Strafrecht </w:t>
      </w:r>
      <w:r w:rsidRPr="008E1219">
        <w:t xml:space="preserve">2017, art. 257a </w:t>
      </w:r>
      <w:r>
        <w:t xml:space="preserve">Sr, 5 onder c (online, laatstelijk geraadpleegd op 6 mei 2018). </w:t>
      </w:r>
    </w:p>
  </w:footnote>
  <w:footnote w:id="41">
    <w:p w:rsidR="00515806" w:rsidRPr="00CE2407" w:rsidRDefault="00515806" w:rsidP="0095519F">
      <w:pPr>
        <w:pStyle w:val="Voetnoottekst"/>
      </w:pPr>
      <w:r>
        <w:rPr>
          <w:rStyle w:val="Voetnootmarkering"/>
        </w:rPr>
        <w:footnoteRef/>
      </w:r>
      <w:r>
        <w:t xml:space="preserve"> W.E.C.A. Valkenburg, in: </w:t>
      </w:r>
      <w:r>
        <w:rPr>
          <w:i/>
        </w:rPr>
        <w:t xml:space="preserve">Tekst &amp; Commentaar Strafrecht </w:t>
      </w:r>
      <w:r>
        <w:t xml:space="preserve">2017, art. 74 Sr, 1 onder </w:t>
      </w:r>
      <w:r>
        <w:rPr>
          <w:i/>
        </w:rPr>
        <w:t xml:space="preserve">‘Ratio’ </w:t>
      </w:r>
      <w:r>
        <w:t xml:space="preserve">(online, laatstelijk geraadpleegd op 6 mei 2018). </w:t>
      </w:r>
    </w:p>
  </w:footnote>
  <w:footnote w:id="42">
    <w:p w:rsidR="00515806" w:rsidRDefault="00515806">
      <w:pPr>
        <w:pStyle w:val="Voetnoottekst"/>
      </w:pPr>
      <w:r>
        <w:rPr>
          <w:rStyle w:val="Voetnootmarkering"/>
        </w:rPr>
        <w:footnoteRef/>
      </w:r>
      <w:r>
        <w:t xml:space="preserve"> </w:t>
      </w:r>
      <w:r w:rsidRPr="00D3410A">
        <w:rPr>
          <w:iCs/>
        </w:rPr>
        <w:t>Kamerstukken II</w:t>
      </w:r>
      <w:r>
        <w:t> 1998/99, 26.</w:t>
      </w:r>
      <w:r w:rsidRPr="00D3410A">
        <w:t>114, nr. 5, p. 23</w:t>
      </w:r>
      <w:r>
        <w:t xml:space="preserve">. </w:t>
      </w:r>
    </w:p>
  </w:footnote>
  <w:footnote w:id="43">
    <w:p w:rsidR="00515806" w:rsidRPr="00B311DE" w:rsidRDefault="00515806">
      <w:pPr>
        <w:pStyle w:val="Voetnoottekst"/>
      </w:pPr>
      <w:r w:rsidRPr="00B311DE">
        <w:rPr>
          <w:rStyle w:val="Voetnootmarkering"/>
        </w:rPr>
        <w:footnoteRef/>
      </w:r>
      <w:r w:rsidRPr="00B311DE">
        <w:t xml:space="preserve"> </w:t>
      </w:r>
      <w:r>
        <w:t xml:space="preserve">P.M. Schuyt, in: </w:t>
      </w:r>
      <w:r>
        <w:rPr>
          <w:i/>
        </w:rPr>
        <w:t xml:space="preserve">Tekst &amp; Commentaar Strafrecht </w:t>
      </w:r>
      <w:r>
        <w:t xml:space="preserve">2017, art. 22d Sr, 2 onder c (online, laatstelijk geraadpleegd op 6 mei 2018. </w:t>
      </w:r>
    </w:p>
  </w:footnote>
  <w:footnote w:id="44">
    <w:p w:rsidR="00515806" w:rsidRDefault="00515806">
      <w:pPr>
        <w:pStyle w:val="Voetnoottekst"/>
      </w:pPr>
      <w:r>
        <w:rPr>
          <w:rStyle w:val="Voetnootmarkering"/>
        </w:rPr>
        <w:footnoteRef/>
      </w:r>
      <w:r>
        <w:t xml:space="preserve"> </w:t>
      </w:r>
      <w:r w:rsidRPr="00257062">
        <w:rPr>
          <w:bCs/>
        </w:rPr>
        <w:t>Kamerstukken I</w:t>
      </w:r>
      <w:r>
        <w:rPr>
          <w:bCs/>
        </w:rPr>
        <w:t>I 1995/1996, 24.807, nr. 2, p. 6</w:t>
      </w:r>
      <w:r w:rsidRPr="00257062">
        <w:rPr>
          <w:bCs/>
        </w:rPr>
        <w:t>.</w:t>
      </w:r>
    </w:p>
  </w:footnote>
  <w:footnote w:id="45">
    <w:p w:rsidR="00515806" w:rsidRPr="00FF6001" w:rsidRDefault="00515806" w:rsidP="00257062">
      <w:pPr>
        <w:pStyle w:val="Voetnoottekst"/>
      </w:pPr>
      <w:r w:rsidRPr="00FF6001">
        <w:rPr>
          <w:rStyle w:val="Voetnootmarkering"/>
        </w:rPr>
        <w:footnoteRef/>
      </w:r>
      <w:r w:rsidRPr="00FF6001">
        <w:t xml:space="preserve"> </w:t>
      </w:r>
      <w:r>
        <w:t xml:space="preserve">P.M. </w:t>
      </w:r>
      <w:r w:rsidRPr="00FF6001">
        <w:t>Schuyt</w:t>
      </w:r>
      <w:r>
        <w:t xml:space="preserve">, in: </w:t>
      </w:r>
      <w:r>
        <w:rPr>
          <w:i/>
        </w:rPr>
        <w:t>Tekst &amp; Commentaar Strafrecht</w:t>
      </w:r>
      <w:r>
        <w:t xml:space="preserve"> </w:t>
      </w:r>
      <w:r w:rsidRPr="00FF6001">
        <w:t xml:space="preserve">2017, art. 22e Sr, onder </w:t>
      </w:r>
      <w:r w:rsidRPr="00FF6001">
        <w:rPr>
          <w:i/>
        </w:rPr>
        <w:t>‘Vragen van inlichtingen’</w:t>
      </w:r>
      <w:r>
        <w:t xml:space="preserve"> (online, laatstelijk geraadpleegd op 6 mei 2018). </w:t>
      </w:r>
    </w:p>
  </w:footnote>
  <w:footnote w:id="46">
    <w:p w:rsidR="00515806" w:rsidRDefault="00515806" w:rsidP="00CC3BF5">
      <w:pPr>
        <w:pStyle w:val="Voetnoottekst"/>
      </w:pPr>
      <w:r w:rsidRPr="00FA4269">
        <w:rPr>
          <w:rStyle w:val="Voetnootmarkering"/>
        </w:rPr>
        <w:footnoteRef/>
      </w:r>
      <w:r w:rsidRPr="00FA4269">
        <w:t xml:space="preserve"> </w:t>
      </w:r>
      <w:r>
        <w:t xml:space="preserve">P.M. </w:t>
      </w:r>
      <w:r w:rsidRPr="00FA4269">
        <w:t>Schuyt 2017</w:t>
      </w:r>
      <w:r>
        <w:t xml:space="preserve">, in: </w:t>
      </w:r>
      <w:r>
        <w:rPr>
          <w:i/>
        </w:rPr>
        <w:t xml:space="preserve">Tekst &amp; Commentaar Strafrecht </w:t>
      </w:r>
      <w:r>
        <w:t>2017</w:t>
      </w:r>
      <w:r w:rsidRPr="00FA4269">
        <w:t>, art. 22f Sr, 2 onder a.</w:t>
      </w:r>
      <w:r>
        <w:t xml:space="preserve"> (online, laatstelijk geraadpleegd op 6 mei 2018) </w:t>
      </w:r>
    </w:p>
  </w:footnote>
  <w:footnote w:id="47">
    <w:p w:rsidR="00515806" w:rsidRPr="00CC3BF5" w:rsidRDefault="00515806">
      <w:pPr>
        <w:pStyle w:val="Voetnoottekst"/>
      </w:pPr>
      <w:r w:rsidRPr="00CC3BF5">
        <w:rPr>
          <w:rStyle w:val="Voetnootmarkering"/>
        </w:rPr>
        <w:footnoteRef/>
      </w:r>
      <w:r w:rsidRPr="00CC3BF5">
        <w:t xml:space="preserve"> </w:t>
      </w:r>
      <w:hyperlink r:id="rId6" w:tgtFrame="_blank" w:history="1">
        <w:r w:rsidRPr="00CC3BF5">
          <w:rPr>
            <w:rStyle w:val="Hyperlink"/>
            <w:iCs/>
            <w:color w:val="auto"/>
            <w:u w:val="none"/>
          </w:rPr>
          <w:t>Kamerstukken II</w:t>
        </w:r>
        <w:r w:rsidRPr="00CC3BF5">
          <w:rPr>
            <w:rStyle w:val="Hyperlink"/>
            <w:color w:val="auto"/>
            <w:u w:val="none"/>
          </w:rPr>
          <w:t> 1998/99, 26</w:t>
        </w:r>
        <w:r>
          <w:rPr>
            <w:rStyle w:val="Hyperlink"/>
            <w:color w:val="auto"/>
            <w:u w:val="none"/>
          </w:rPr>
          <w:t>.</w:t>
        </w:r>
        <w:r w:rsidRPr="00CC3BF5">
          <w:rPr>
            <w:rStyle w:val="Hyperlink"/>
            <w:color w:val="auto"/>
            <w:u w:val="none"/>
          </w:rPr>
          <w:t xml:space="preserve">114, </w:t>
        </w:r>
        <w:r>
          <w:rPr>
            <w:rStyle w:val="Hyperlink"/>
            <w:color w:val="auto"/>
            <w:u w:val="none"/>
          </w:rPr>
          <w:t xml:space="preserve">nr. </w:t>
        </w:r>
        <w:r w:rsidRPr="00CC3BF5">
          <w:rPr>
            <w:rStyle w:val="Hyperlink"/>
            <w:color w:val="auto"/>
            <w:u w:val="none"/>
          </w:rPr>
          <w:t>5</w:t>
        </w:r>
      </w:hyperlink>
      <w:r w:rsidRPr="00CC3BF5">
        <w:t>, p. 19</w:t>
      </w:r>
      <w:r>
        <w:t xml:space="preserve">. </w:t>
      </w:r>
    </w:p>
  </w:footnote>
  <w:footnote w:id="48">
    <w:p w:rsidR="00515806" w:rsidRPr="00B1351A" w:rsidRDefault="00515806">
      <w:pPr>
        <w:pStyle w:val="Voetnoottekst"/>
        <w:rPr>
          <w:b/>
          <w:bCs/>
        </w:rPr>
      </w:pPr>
      <w:r w:rsidRPr="00B1351A">
        <w:rPr>
          <w:rStyle w:val="Voetnootmarkering"/>
        </w:rPr>
        <w:footnoteRef/>
      </w:r>
      <w:r w:rsidRPr="00B1351A">
        <w:t xml:space="preserve"> J.A. Nijboer,</w:t>
      </w:r>
      <w:r w:rsidRPr="00B1351A">
        <w:rPr>
          <w:i/>
        </w:rPr>
        <w:t xml:space="preserve"> ‘Straffen en verplichtingen. Herkansing voor de taakstraf als voorwaarde?’, Pet af : liber amicorum D.H. de Jong </w:t>
      </w:r>
      <w:r w:rsidRPr="00B1351A">
        <w:t>2007, p. 365 &amp; 366.</w:t>
      </w:r>
    </w:p>
  </w:footnote>
  <w:footnote w:id="49">
    <w:p w:rsidR="00515806" w:rsidRDefault="00515806">
      <w:pPr>
        <w:pStyle w:val="Voetnoottekst"/>
      </w:pPr>
      <w:r w:rsidRPr="00EE7267">
        <w:rPr>
          <w:rStyle w:val="Voetnootmarkering"/>
        </w:rPr>
        <w:footnoteRef/>
      </w:r>
      <w:r w:rsidRPr="00EE7267">
        <w:t xml:space="preserve"> M.J.M. Verpalen, in: </w:t>
      </w:r>
      <w:r w:rsidRPr="00EE7267">
        <w:rPr>
          <w:i/>
        </w:rPr>
        <w:t>Tekst &amp; Commentaar Strafrecht</w:t>
      </w:r>
      <w:r w:rsidRPr="00EE7267">
        <w:t>, art. 77m Sr, 1 onder ‘</w:t>
      </w:r>
      <w:r w:rsidRPr="00EE7267">
        <w:rPr>
          <w:i/>
        </w:rPr>
        <w:t>Voorwaardelijke modaliteit’</w:t>
      </w:r>
      <w:r w:rsidRPr="00EE7267">
        <w:t xml:space="preserve"> (online, laatstelijk geraadpleegd op 6 mei 2018). </w:t>
      </w:r>
    </w:p>
  </w:footnote>
  <w:footnote w:id="50">
    <w:p w:rsidR="00515806" w:rsidRDefault="00515806">
      <w:pPr>
        <w:pStyle w:val="Voetnoottekst"/>
      </w:pPr>
      <w:r>
        <w:rPr>
          <w:rStyle w:val="Voetnootmarkering"/>
        </w:rPr>
        <w:footnoteRef/>
      </w:r>
      <w:r>
        <w:t xml:space="preserve"> Zie paragraaf 2.3.1.</w:t>
      </w:r>
    </w:p>
  </w:footnote>
  <w:footnote w:id="51">
    <w:p w:rsidR="00515806" w:rsidRPr="0003423F" w:rsidRDefault="00515806">
      <w:pPr>
        <w:pStyle w:val="Voetnoottekst"/>
      </w:pPr>
      <w:r w:rsidRPr="0003423F">
        <w:rPr>
          <w:rStyle w:val="Voetnootmarkering"/>
        </w:rPr>
        <w:footnoteRef/>
      </w:r>
      <w:r w:rsidRPr="0003423F">
        <w:t xml:space="preserve"> </w:t>
      </w:r>
      <w:r w:rsidRPr="0003423F">
        <w:rPr>
          <w:i/>
        </w:rPr>
        <w:t>Stcrt</w:t>
      </w:r>
      <w:r w:rsidRPr="0003423F">
        <w:t xml:space="preserve">. 2017, 68.077. </w:t>
      </w:r>
    </w:p>
  </w:footnote>
  <w:footnote w:id="52">
    <w:p w:rsidR="00515806" w:rsidRDefault="00515806">
      <w:pPr>
        <w:pStyle w:val="Voetnoottekst"/>
      </w:pPr>
      <w:r w:rsidRPr="00B1351A">
        <w:rPr>
          <w:rStyle w:val="Voetnootmarkering"/>
        </w:rPr>
        <w:footnoteRef/>
      </w:r>
      <w:r w:rsidRPr="00B1351A">
        <w:t xml:space="preserve"> </w:t>
      </w:r>
      <w:r>
        <w:t>J.A. Nijboer,</w:t>
      </w:r>
      <w:r w:rsidRPr="00B3193F">
        <w:rPr>
          <w:i/>
        </w:rPr>
        <w:t xml:space="preserve"> </w:t>
      </w:r>
      <w:r>
        <w:rPr>
          <w:i/>
        </w:rPr>
        <w:t>‘</w:t>
      </w:r>
      <w:r w:rsidRPr="00B3193F">
        <w:rPr>
          <w:i/>
        </w:rPr>
        <w:t>Straffen en verplichtingen. Herkansing voor de taakstraf als voorwaarde?</w:t>
      </w:r>
      <w:r>
        <w:rPr>
          <w:i/>
        </w:rPr>
        <w:t xml:space="preserve">’, </w:t>
      </w:r>
      <w:r w:rsidRPr="003B6BFE">
        <w:rPr>
          <w:i/>
        </w:rPr>
        <w:t>Pet af : liber amicorum D.H. de Jong</w:t>
      </w:r>
      <w:r>
        <w:rPr>
          <w:i/>
        </w:rPr>
        <w:t xml:space="preserve"> </w:t>
      </w:r>
      <w:r>
        <w:t>2007, p. 365 &amp; 366.</w:t>
      </w:r>
    </w:p>
  </w:footnote>
  <w:footnote w:id="53">
    <w:p w:rsidR="00515806" w:rsidRDefault="00515806">
      <w:pPr>
        <w:pStyle w:val="Voetnoottekst"/>
      </w:pPr>
      <w:r>
        <w:rPr>
          <w:rStyle w:val="Voetnootmarkering"/>
        </w:rPr>
        <w:footnoteRef/>
      </w:r>
      <w:r>
        <w:t xml:space="preserve"> Zie paragraaf 2.4.4.</w:t>
      </w:r>
    </w:p>
  </w:footnote>
  <w:footnote w:id="54">
    <w:p w:rsidR="00515806" w:rsidRDefault="00515806">
      <w:pPr>
        <w:pStyle w:val="Voetnoottekst"/>
      </w:pPr>
      <w:r w:rsidRPr="00811BD7">
        <w:rPr>
          <w:rStyle w:val="Voetnootmarkering"/>
        </w:rPr>
        <w:footnoteRef/>
      </w:r>
      <w:r w:rsidRPr="00811BD7">
        <w:t xml:space="preserve"> M.J.M. Verpalen, in: </w:t>
      </w:r>
      <w:r w:rsidRPr="00811BD7">
        <w:rPr>
          <w:i/>
        </w:rPr>
        <w:t>Tekst &amp; Commentaar Strafrecht</w:t>
      </w:r>
      <w:r w:rsidRPr="00811BD7">
        <w:t xml:space="preserve">, art. 77o Sr, onder 4 (online, laatstelijk geraadpleegd op 8 mei 2018). </w:t>
      </w:r>
    </w:p>
  </w:footnote>
  <w:footnote w:id="55">
    <w:p w:rsidR="00515806" w:rsidRDefault="00515806">
      <w:pPr>
        <w:pStyle w:val="Voetnoottekst"/>
      </w:pPr>
      <w:r>
        <w:rPr>
          <w:rStyle w:val="Voetnootmarkering"/>
        </w:rPr>
        <w:footnoteRef/>
      </w:r>
      <w:r>
        <w:t xml:space="preserve"> A. Klijn e.a., </w:t>
      </w:r>
      <w:r>
        <w:rPr>
          <w:i/>
        </w:rPr>
        <w:t xml:space="preserve">Moord, doodslag, </w:t>
      </w:r>
      <w:r w:rsidRPr="00162D37">
        <w:rPr>
          <w:i/>
        </w:rPr>
        <w:t>taakstraf?</w:t>
      </w:r>
      <w:r>
        <w:rPr>
          <w:i/>
        </w:rPr>
        <w:t xml:space="preserve"> </w:t>
      </w:r>
      <w:r w:rsidRPr="00162D37">
        <w:rPr>
          <w:i/>
        </w:rPr>
        <w:t>Een Zembla-uitzending nader bekeken</w:t>
      </w:r>
      <w:r>
        <w:t xml:space="preserve">, Den Haag, Raad voor de Rechtspraak, 2008, p. 6. </w:t>
      </w:r>
    </w:p>
  </w:footnote>
  <w:footnote w:id="56">
    <w:p w:rsidR="00515806" w:rsidRDefault="00515806">
      <w:pPr>
        <w:pStyle w:val="Voetnoottekst"/>
      </w:pPr>
      <w:r>
        <w:rPr>
          <w:rStyle w:val="Voetnootmarkering"/>
        </w:rPr>
        <w:footnoteRef/>
      </w:r>
      <w:r>
        <w:t xml:space="preserve"> A. Klijn e.a.</w:t>
      </w:r>
      <w:r w:rsidRPr="00422DFD">
        <w:t xml:space="preserve">, </w:t>
      </w:r>
      <w:r w:rsidRPr="00422DFD">
        <w:rPr>
          <w:i/>
        </w:rPr>
        <w:t>Moord, doodslag, taakstraf? Een Zembla-uitzending nader bekeken</w:t>
      </w:r>
      <w:r w:rsidRPr="00422DFD">
        <w:t xml:space="preserve">, Den Haag, Raad </w:t>
      </w:r>
      <w:r>
        <w:t>voor de Rechtspraak, 2008, p. 8.</w:t>
      </w:r>
    </w:p>
  </w:footnote>
  <w:footnote w:id="57">
    <w:p w:rsidR="00515806" w:rsidRDefault="00515806">
      <w:pPr>
        <w:pStyle w:val="Voetnoottekst"/>
      </w:pPr>
      <w:r>
        <w:rPr>
          <w:rStyle w:val="Voetnootmarkering"/>
        </w:rPr>
        <w:footnoteRef/>
      </w:r>
      <w:r>
        <w:t xml:space="preserve"> </w:t>
      </w:r>
      <w:r w:rsidRPr="00B358D8">
        <w:t>Kamerstukken II 2009/2010, 32.169, nr. 3, p.</w:t>
      </w:r>
      <w:r>
        <w:t xml:space="preserve"> 8.</w:t>
      </w:r>
    </w:p>
  </w:footnote>
  <w:footnote w:id="58">
    <w:p w:rsidR="00515806" w:rsidRDefault="00515806">
      <w:pPr>
        <w:pStyle w:val="Voetnoottekst"/>
      </w:pPr>
      <w:r>
        <w:rPr>
          <w:rStyle w:val="Voetnootmarkering"/>
        </w:rPr>
        <w:footnoteRef/>
      </w:r>
      <w:r>
        <w:t xml:space="preserve"> </w:t>
      </w:r>
      <w:r w:rsidRPr="00B358D8">
        <w:t>Kamerstukken II </w:t>
      </w:r>
      <w:r>
        <w:t>2009/2010, 32.169, nr. 3, p. 9.</w:t>
      </w:r>
    </w:p>
  </w:footnote>
  <w:footnote w:id="59">
    <w:p w:rsidR="00515806" w:rsidRDefault="00515806">
      <w:pPr>
        <w:pStyle w:val="Voetnoottekst"/>
      </w:pPr>
      <w:r>
        <w:rPr>
          <w:rStyle w:val="Voetnootmarkering"/>
        </w:rPr>
        <w:footnoteRef/>
      </w:r>
      <w:r>
        <w:t xml:space="preserve"> </w:t>
      </w:r>
      <w:r w:rsidRPr="00F64373">
        <w:t xml:space="preserve">J. de Ridder, B.J.M. Emans, R.A. Hoving en E. Krol, </w:t>
      </w:r>
      <w:r w:rsidRPr="00F64373">
        <w:rPr>
          <w:i/>
        </w:rPr>
        <w:t>Evaluatie Wet Beperking Oplegging Taakstraffen,</w:t>
      </w:r>
      <w:r w:rsidRPr="00F64373">
        <w:t xml:space="preserve"> </w:t>
      </w:r>
      <w:r w:rsidRPr="00F64373">
        <w:rPr>
          <w:i/>
        </w:rPr>
        <w:t xml:space="preserve">Pro Facto </w:t>
      </w:r>
      <w:r>
        <w:t>december 2017, p. 25.</w:t>
      </w:r>
    </w:p>
  </w:footnote>
  <w:footnote w:id="60">
    <w:p w:rsidR="00515806" w:rsidRDefault="00515806">
      <w:pPr>
        <w:pStyle w:val="Voetnoottekst"/>
      </w:pPr>
      <w:r>
        <w:rPr>
          <w:rStyle w:val="Voetnootmarkering"/>
        </w:rPr>
        <w:footnoteRef/>
      </w:r>
      <w:r>
        <w:t xml:space="preserve"> </w:t>
      </w:r>
      <w:r w:rsidRPr="00CE2BCC">
        <w:t>Kamerstukken II 2009/2010, 32.169, nr. 3, p. 9.</w:t>
      </w:r>
    </w:p>
  </w:footnote>
  <w:footnote w:id="61">
    <w:p w:rsidR="00515806" w:rsidRDefault="00515806">
      <w:pPr>
        <w:pStyle w:val="Voetnoottekst"/>
      </w:pPr>
      <w:r>
        <w:rPr>
          <w:rStyle w:val="Voetnootmarkering"/>
        </w:rPr>
        <w:footnoteRef/>
      </w:r>
      <w:r>
        <w:t xml:space="preserve"> HR 24 januari 2017, ECLI:NL:HR:2017:66.</w:t>
      </w:r>
    </w:p>
  </w:footnote>
  <w:footnote w:id="62">
    <w:p w:rsidR="00515806" w:rsidRDefault="00515806">
      <w:pPr>
        <w:pStyle w:val="Voetnoottekst"/>
      </w:pPr>
      <w:r>
        <w:rPr>
          <w:rStyle w:val="Voetnootmarkering"/>
        </w:rPr>
        <w:footnoteRef/>
      </w:r>
      <w:r>
        <w:t xml:space="preserve"> </w:t>
      </w:r>
      <w:r w:rsidRPr="00E25E02">
        <w:t>Kamerstukken II </w:t>
      </w:r>
      <w:r>
        <w:t>2009/2010, 32.169, nr. 3, p. 10.</w:t>
      </w:r>
    </w:p>
  </w:footnote>
  <w:footnote w:id="63">
    <w:p w:rsidR="00515806" w:rsidRDefault="00515806">
      <w:pPr>
        <w:pStyle w:val="Voetnoottekst"/>
      </w:pPr>
      <w:r>
        <w:rPr>
          <w:rStyle w:val="Voetnootmarkering"/>
        </w:rPr>
        <w:footnoteRef/>
      </w:r>
      <w:r>
        <w:t xml:space="preserve"> </w:t>
      </w:r>
      <w:r w:rsidRPr="00C9078D">
        <w:t>Kamerstukken II </w:t>
      </w:r>
      <w:r>
        <w:t>2009/2010, 32.169, nr. 3, p. 10.</w:t>
      </w:r>
    </w:p>
  </w:footnote>
  <w:footnote w:id="64">
    <w:p w:rsidR="00515806" w:rsidRDefault="00515806">
      <w:pPr>
        <w:pStyle w:val="Voetnoottekst"/>
      </w:pPr>
      <w:r>
        <w:rPr>
          <w:rStyle w:val="Voetnootmarkering"/>
        </w:rPr>
        <w:footnoteRef/>
      </w:r>
      <w:r>
        <w:t xml:space="preserve"> P.M. Schuyt, in: </w:t>
      </w:r>
      <w:r>
        <w:rPr>
          <w:i/>
        </w:rPr>
        <w:t xml:space="preserve">Tekst &amp; Commentaar Strafrecht </w:t>
      </w:r>
      <w:r>
        <w:t>2017,</w:t>
      </w:r>
      <w:r>
        <w:rPr>
          <w:i/>
        </w:rPr>
        <w:t xml:space="preserve"> </w:t>
      </w:r>
      <w:r>
        <w:t xml:space="preserve">art. 22b Sr, onder 3 (online, laatstelijk geraadpleegd op 20 mei 2018). </w:t>
      </w:r>
    </w:p>
  </w:footnote>
  <w:footnote w:id="65">
    <w:p w:rsidR="00515806" w:rsidRDefault="00515806">
      <w:pPr>
        <w:pStyle w:val="Voetnoottekst"/>
      </w:pPr>
      <w:r>
        <w:rPr>
          <w:rStyle w:val="Voetnootmarkering"/>
        </w:rPr>
        <w:footnoteRef/>
      </w:r>
      <w:r>
        <w:t xml:space="preserve"> </w:t>
      </w:r>
      <w:r>
        <w:rPr>
          <w:i/>
        </w:rPr>
        <w:t xml:space="preserve">OM, </w:t>
      </w:r>
      <w:r>
        <w:t xml:space="preserve">OM.nl (zoek op </w:t>
      </w:r>
      <w:r>
        <w:rPr>
          <w:i/>
        </w:rPr>
        <w:t xml:space="preserve">Valkenburgse </w:t>
      </w:r>
      <w:r w:rsidRPr="00302A70">
        <w:rPr>
          <w:i/>
        </w:rPr>
        <w:t>zedenzaak,</w:t>
      </w:r>
      <w:r>
        <w:t xml:space="preserve"> eerste zoekoptie aanklikken), laatstel</w:t>
      </w:r>
      <w:r w:rsidR="00FC4AEE">
        <w:t>ijk geraadpleegd op 20 mei 2018</w:t>
      </w:r>
      <w:r>
        <w:t xml:space="preserve">. </w:t>
      </w:r>
    </w:p>
  </w:footnote>
  <w:footnote w:id="66">
    <w:p w:rsidR="00515806" w:rsidRDefault="00515806">
      <w:pPr>
        <w:pStyle w:val="Voetnoottekst"/>
      </w:pPr>
      <w:r>
        <w:rPr>
          <w:rStyle w:val="Voetnootmarkering"/>
        </w:rPr>
        <w:footnoteRef/>
      </w:r>
      <w:r>
        <w:t xml:space="preserve"> Rb. Limburg 23 juli 2015, </w:t>
      </w:r>
      <w:r w:rsidRPr="003F1A72">
        <w:t>ECLI:NL:RBLIM:2015:6232</w:t>
      </w:r>
      <w:r>
        <w:t xml:space="preserve">. </w:t>
      </w:r>
    </w:p>
  </w:footnote>
  <w:footnote w:id="67">
    <w:p w:rsidR="00515806" w:rsidRDefault="00515806">
      <w:pPr>
        <w:pStyle w:val="Voetnoottekst"/>
      </w:pPr>
      <w:r>
        <w:rPr>
          <w:rStyle w:val="Voetnootmarkering"/>
        </w:rPr>
        <w:footnoteRef/>
      </w:r>
      <w:r>
        <w:t xml:space="preserve"> Hof ’s-Hertogenbosch 28 december 2016, </w:t>
      </w:r>
      <w:r w:rsidRPr="0025644D">
        <w:t>ECLI:NL:GHSHE:2016:5684</w:t>
      </w:r>
      <w:r>
        <w:t>.</w:t>
      </w:r>
    </w:p>
  </w:footnote>
  <w:footnote w:id="68">
    <w:p w:rsidR="00515806" w:rsidRDefault="00515806">
      <w:pPr>
        <w:pStyle w:val="Voetnoottekst"/>
      </w:pPr>
      <w:r>
        <w:rPr>
          <w:rStyle w:val="Voetnootmarkering"/>
        </w:rPr>
        <w:footnoteRef/>
      </w:r>
      <w:r>
        <w:t xml:space="preserve"> HR 20 februari 2018, </w:t>
      </w:r>
      <w:r w:rsidRPr="005F53B5">
        <w:t>ECLI:NL:HR:2018:202</w:t>
      </w:r>
      <w:r>
        <w:t xml:space="preserve">. </w:t>
      </w:r>
    </w:p>
  </w:footnote>
  <w:footnote w:id="69">
    <w:p w:rsidR="00515806" w:rsidRDefault="00515806">
      <w:pPr>
        <w:pStyle w:val="Voetnoottekst"/>
      </w:pPr>
      <w:r>
        <w:rPr>
          <w:rStyle w:val="Voetnootmarkering"/>
        </w:rPr>
        <w:footnoteRef/>
      </w:r>
      <w:r>
        <w:t xml:space="preserve"> HR 9 januari 2018, </w:t>
      </w:r>
      <w:r w:rsidRPr="00147247">
        <w:t>ECLI:NL:PHR:2018:6</w:t>
      </w:r>
      <w:r>
        <w:t xml:space="preserve"> (concl. A-G G. Knigge).</w:t>
      </w:r>
    </w:p>
  </w:footnote>
  <w:footnote w:id="70">
    <w:p w:rsidR="00515806" w:rsidRDefault="00515806">
      <w:pPr>
        <w:pStyle w:val="Voetnoottekst"/>
      </w:pPr>
      <w:r>
        <w:rPr>
          <w:rStyle w:val="Voetnootmarkering"/>
        </w:rPr>
        <w:footnoteRef/>
      </w:r>
      <w:r>
        <w:t xml:space="preserve"> Kronenberg en de Wilde 2012, p. 347.</w:t>
      </w:r>
    </w:p>
  </w:footnote>
  <w:footnote w:id="71">
    <w:p w:rsidR="00515806" w:rsidRDefault="00515806">
      <w:pPr>
        <w:pStyle w:val="Voetnoottekst"/>
      </w:pPr>
      <w:r>
        <w:rPr>
          <w:rStyle w:val="Voetnootmarkering"/>
        </w:rPr>
        <w:footnoteRef/>
      </w:r>
      <w:r>
        <w:t xml:space="preserve"> HR 9 januari 2018, ECLI:NL:PHR:2018:1 (conclusie A-G), r.o. 6.22.</w:t>
      </w:r>
    </w:p>
  </w:footnote>
  <w:footnote w:id="72">
    <w:p w:rsidR="00515806" w:rsidRDefault="00515806">
      <w:pPr>
        <w:pStyle w:val="Voetnoottekst"/>
      </w:pPr>
      <w:r>
        <w:rPr>
          <w:rStyle w:val="Voetnootmarkering"/>
        </w:rPr>
        <w:footnoteRef/>
      </w:r>
      <w:r>
        <w:t xml:space="preserve"> HR 9 januari 2018, ECLI:NL:PHR:2018:1 (conclusie A-G), r.o. 6.21.</w:t>
      </w:r>
    </w:p>
  </w:footnote>
  <w:footnote w:id="73">
    <w:p w:rsidR="00515806" w:rsidRDefault="00515806" w:rsidP="00490A28">
      <w:pPr>
        <w:pStyle w:val="Voetnoottekst"/>
      </w:pPr>
      <w:r>
        <w:rPr>
          <w:rStyle w:val="Voetnootmarkering"/>
        </w:rPr>
        <w:footnoteRef/>
      </w:r>
      <w:r>
        <w:t xml:space="preserve"> Kamerstukken </w:t>
      </w:r>
      <w:r w:rsidRPr="00475A9B">
        <w:rPr>
          <w:iCs/>
        </w:rPr>
        <w:t>II</w:t>
      </w:r>
      <w:r w:rsidRPr="00475A9B">
        <w:t> </w:t>
      </w:r>
      <w:r>
        <w:t xml:space="preserve"> 2009/2010, 32.169, nr. 5, p. 1.</w:t>
      </w:r>
    </w:p>
  </w:footnote>
  <w:footnote w:id="74">
    <w:p w:rsidR="00515806" w:rsidRPr="00FF54A8" w:rsidRDefault="00515806" w:rsidP="005156A6">
      <w:pPr>
        <w:pStyle w:val="Voetnoottekst"/>
      </w:pPr>
      <w:r>
        <w:rPr>
          <w:rStyle w:val="Voetnootmarkering"/>
        </w:rPr>
        <w:footnoteRef/>
      </w:r>
      <w:r>
        <w:t xml:space="preserve"> </w:t>
      </w:r>
      <w:r w:rsidRPr="00CF6669">
        <w:t>L. Noyon, ‘</w:t>
      </w:r>
      <w:r w:rsidRPr="00CF6669">
        <w:rPr>
          <w:i/>
        </w:rPr>
        <w:t xml:space="preserve">De geschiedenis van het ‘taakstrafverbod’ van art. 22b Sr; een klucht vol verwarring’, Ars Aequi </w:t>
      </w:r>
      <w:r w:rsidRPr="00CF6669">
        <w:t>april</w:t>
      </w:r>
      <w:r w:rsidRPr="00CF6669">
        <w:rPr>
          <w:i/>
        </w:rPr>
        <w:t xml:space="preserve"> </w:t>
      </w:r>
      <w:r w:rsidRPr="00CF6669">
        <w:t>2017,</w:t>
      </w:r>
      <w:r w:rsidRPr="00CF6669">
        <w:rPr>
          <w:i/>
        </w:rPr>
        <w:t xml:space="preserve"> </w:t>
      </w:r>
      <w:r>
        <w:t>p. 312.</w:t>
      </w:r>
    </w:p>
  </w:footnote>
  <w:footnote w:id="75">
    <w:p w:rsidR="00515806" w:rsidRDefault="00515806" w:rsidP="005156A6">
      <w:pPr>
        <w:pStyle w:val="Voetnoottekst"/>
      </w:pPr>
      <w:r>
        <w:rPr>
          <w:rStyle w:val="Voetnootmarkering"/>
        </w:rPr>
        <w:footnoteRef/>
      </w:r>
      <w:r>
        <w:t xml:space="preserve"> Duker </w:t>
      </w:r>
      <w:r w:rsidRPr="00510C7A">
        <w:t>2003, p. 64</w:t>
      </w:r>
      <w:r>
        <w:t>.</w:t>
      </w:r>
    </w:p>
  </w:footnote>
  <w:footnote w:id="76">
    <w:p w:rsidR="00515806" w:rsidRDefault="00515806" w:rsidP="00A01436">
      <w:pPr>
        <w:pStyle w:val="Voetnoottekst"/>
      </w:pPr>
      <w:r>
        <w:rPr>
          <w:rStyle w:val="Voetnootmarkering"/>
        </w:rPr>
        <w:footnoteRef/>
      </w:r>
      <w:r>
        <w:t xml:space="preserve"> Kronenberg en De Wilde 2012, p. 267.</w:t>
      </w:r>
    </w:p>
  </w:footnote>
  <w:footnote w:id="77">
    <w:p w:rsidR="00515806" w:rsidRDefault="00515806" w:rsidP="00562B93">
      <w:pPr>
        <w:pStyle w:val="Voetnoottekst"/>
      </w:pPr>
      <w:r>
        <w:rPr>
          <w:rStyle w:val="Voetnootmarkering"/>
        </w:rPr>
        <w:footnoteRef/>
      </w:r>
      <w:r>
        <w:t xml:space="preserve"> Van Essen 2008, p. 7.</w:t>
      </w:r>
    </w:p>
  </w:footnote>
  <w:footnote w:id="78">
    <w:p w:rsidR="00515806" w:rsidRDefault="00515806">
      <w:pPr>
        <w:pStyle w:val="Voetnoottekst"/>
      </w:pPr>
      <w:r>
        <w:rPr>
          <w:rStyle w:val="Voetnootmarkering"/>
        </w:rPr>
        <w:footnoteRef/>
      </w:r>
      <w:r>
        <w:t xml:space="preserve"> Kronenberg en De Wilde 2012, p. 269. </w:t>
      </w:r>
    </w:p>
  </w:footnote>
  <w:footnote w:id="79">
    <w:p w:rsidR="00515806" w:rsidRDefault="00515806">
      <w:pPr>
        <w:pStyle w:val="Voetnoottekst"/>
      </w:pPr>
      <w:r>
        <w:rPr>
          <w:rStyle w:val="Voetnootmarkering"/>
        </w:rPr>
        <w:footnoteRef/>
      </w:r>
      <w:r>
        <w:t xml:space="preserve"> </w:t>
      </w:r>
      <w:r w:rsidRPr="001A2B39">
        <w:rPr>
          <w:i/>
        </w:rPr>
        <w:t>OM</w:t>
      </w:r>
      <w:r w:rsidRPr="001A2B39">
        <w:t xml:space="preserve">, OM.nl (zoek op </w:t>
      </w:r>
      <w:r w:rsidRPr="001A2B39">
        <w:rPr>
          <w:i/>
        </w:rPr>
        <w:t>Wat is het verschil tussen vrijspraak en ontslag van alle rechtsvervolging?</w:t>
      </w:r>
      <w:r w:rsidRPr="001A2B39">
        <w:t>), laatstelijk geraadpleegd op 24 mei 2018.</w:t>
      </w:r>
    </w:p>
  </w:footnote>
  <w:footnote w:id="80">
    <w:p w:rsidR="00515806" w:rsidRPr="007F05E2" w:rsidRDefault="00515806">
      <w:pPr>
        <w:pStyle w:val="Voetnoottekst"/>
      </w:pPr>
      <w:r>
        <w:rPr>
          <w:rStyle w:val="Voetnootmarkering"/>
        </w:rPr>
        <w:footnoteRef/>
      </w:r>
      <w:r>
        <w:t xml:space="preserve"> </w:t>
      </w:r>
      <w:r w:rsidRPr="007F05E2">
        <w:rPr>
          <w:i/>
        </w:rPr>
        <w:t>OM</w:t>
      </w:r>
      <w:r>
        <w:t xml:space="preserve">, OM.nl (zoek op </w:t>
      </w:r>
      <w:r>
        <w:rPr>
          <w:i/>
        </w:rPr>
        <w:t>Wat is het verschil tussen vrijspraak en ontslag van alle rechtsvervolging?</w:t>
      </w:r>
      <w:r>
        <w:t xml:space="preserve">), laatstelijk geraadpleegd op 24 mei 2018. </w:t>
      </w:r>
    </w:p>
  </w:footnote>
  <w:footnote w:id="81">
    <w:p w:rsidR="00515806" w:rsidRDefault="00515806">
      <w:pPr>
        <w:pStyle w:val="Voetnoottekst"/>
      </w:pPr>
      <w:r>
        <w:rPr>
          <w:rStyle w:val="Voetnootmarkering"/>
        </w:rPr>
        <w:footnoteRef/>
      </w:r>
      <w:r>
        <w:t xml:space="preserve"> </w:t>
      </w:r>
      <w:r w:rsidRPr="00562B93">
        <w:t>T. Troost</w:t>
      </w:r>
      <w:r w:rsidRPr="00562B93">
        <w:rPr>
          <w:i/>
        </w:rPr>
        <w:t xml:space="preserve">, ‘Van autonome tot gemuilkorfde rechter?’, </w:t>
      </w:r>
      <w:r>
        <w:t xml:space="preserve">25 juni 2017, p. 16. </w:t>
      </w:r>
    </w:p>
  </w:footnote>
  <w:footnote w:id="82">
    <w:p w:rsidR="00515806" w:rsidRDefault="00515806" w:rsidP="003D536F">
      <w:pPr>
        <w:pStyle w:val="Voetnoottekst"/>
      </w:pPr>
      <w:r>
        <w:rPr>
          <w:rStyle w:val="Voetnootmarkering"/>
        </w:rPr>
        <w:footnoteRef/>
      </w:r>
      <w:r>
        <w:t xml:space="preserve"> Van Essen 2008, p. 9. </w:t>
      </w:r>
    </w:p>
  </w:footnote>
  <w:footnote w:id="83">
    <w:p w:rsidR="00515806" w:rsidRDefault="00515806">
      <w:pPr>
        <w:pStyle w:val="Voetnoottekst"/>
      </w:pPr>
      <w:r w:rsidRPr="00F736F8">
        <w:rPr>
          <w:rStyle w:val="Voetnootmarkering"/>
        </w:rPr>
        <w:footnoteRef/>
      </w:r>
      <w:r w:rsidRPr="00F736F8">
        <w:t xml:space="preserve"> Kamerstukken II</w:t>
      </w:r>
      <w:r>
        <w:t xml:space="preserve"> 2000/01, 27419, nr. 4, p. 26. é</w:t>
      </w:r>
      <w:r w:rsidRPr="00F736F8">
        <w:t>n T. Troost</w:t>
      </w:r>
      <w:r w:rsidRPr="00F736F8">
        <w:rPr>
          <w:i/>
        </w:rPr>
        <w:t xml:space="preserve">, Van autonome tot gemuilkorfde rechter? Van autonome tot gemuilkorfde rechter? Een onderzoek naar de verhouding tussen het taakstrafverbod en de rechterlijke straftoemetingsvrijheid in het licht van de gezagsverhouding tussen wetgever en rechter, </w:t>
      </w:r>
      <w:r w:rsidRPr="00F736F8">
        <w:t xml:space="preserve">Rotterdam, Erasmus Universiteit Rotterdam, 2017, p. 17. </w:t>
      </w:r>
    </w:p>
  </w:footnote>
  <w:footnote w:id="84">
    <w:p w:rsidR="00515806" w:rsidRDefault="00515806" w:rsidP="00FA29B0">
      <w:pPr>
        <w:pStyle w:val="Voetnoottekst"/>
      </w:pPr>
      <w:r>
        <w:rPr>
          <w:rStyle w:val="Voetnootmarkering"/>
        </w:rPr>
        <w:footnoteRef/>
      </w:r>
      <w:r>
        <w:t xml:space="preserve"> </w:t>
      </w:r>
      <w:r w:rsidRPr="00463AC2">
        <w:t>T. Troost</w:t>
      </w:r>
      <w:r w:rsidRPr="00463AC2">
        <w:rPr>
          <w:i/>
        </w:rPr>
        <w:t xml:space="preserve">, ‘Van autonome tot gemuilkorfde rechter?’, </w:t>
      </w:r>
      <w:r>
        <w:t>25 juni 2017, p. 48.</w:t>
      </w:r>
    </w:p>
  </w:footnote>
  <w:footnote w:id="85">
    <w:p w:rsidR="00515806" w:rsidRDefault="00515806" w:rsidP="00534CFE">
      <w:pPr>
        <w:pStyle w:val="Voetnoottekst"/>
      </w:pPr>
      <w:r>
        <w:rPr>
          <w:rStyle w:val="Voetnootmarkering"/>
        </w:rPr>
        <w:footnoteRef/>
      </w:r>
      <w:r>
        <w:t xml:space="preserve"> Kamerstukken</w:t>
      </w:r>
      <w:r w:rsidRPr="00406523">
        <w:rPr>
          <w:iCs/>
          <w:sz w:val="22"/>
          <w:szCs w:val="22"/>
        </w:rPr>
        <w:t xml:space="preserve"> </w:t>
      </w:r>
      <w:r w:rsidRPr="00406523">
        <w:rPr>
          <w:iCs/>
        </w:rPr>
        <w:t>II</w:t>
      </w:r>
      <w:r w:rsidRPr="00406523">
        <w:t> </w:t>
      </w:r>
      <w:r>
        <w:t xml:space="preserve"> 2009/</w:t>
      </w:r>
      <w:r w:rsidRPr="00913A59">
        <w:t>2010, 32 169, nr. 5</w:t>
      </w:r>
      <w:r>
        <w:t xml:space="preserve">, p. 1. </w:t>
      </w:r>
    </w:p>
  </w:footnote>
  <w:footnote w:id="86">
    <w:p w:rsidR="00515806" w:rsidRDefault="00515806" w:rsidP="00534CFE">
      <w:pPr>
        <w:pStyle w:val="Voetnoottekst"/>
      </w:pPr>
      <w:r>
        <w:rPr>
          <w:rStyle w:val="Voetnootmarkering"/>
        </w:rPr>
        <w:footnoteRef/>
      </w:r>
      <w:r>
        <w:t xml:space="preserve"> Borgers 2004, p. 1.</w:t>
      </w:r>
    </w:p>
  </w:footnote>
  <w:footnote w:id="87">
    <w:p w:rsidR="00515806" w:rsidRPr="00F736F8" w:rsidRDefault="00515806" w:rsidP="00534CFE">
      <w:pPr>
        <w:pStyle w:val="Voetnoottekst"/>
      </w:pPr>
      <w:r w:rsidRPr="00F736F8">
        <w:rPr>
          <w:rStyle w:val="Voetnootmarkering"/>
        </w:rPr>
        <w:footnoteRef/>
      </w:r>
      <w:r w:rsidRPr="00F736F8">
        <w:t xml:space="preserve"> T. Troost</w:t>
      </w:r>
      <w:r w:rsidRPr="00F736F8">
        <w:rPr>
          <w:i/>
        </w:rPr>
        <w:t xml:space="preserve">, Van autonome tot gemuilkorfde rechter? Van autonome tot gemuilkorfde rechter? Een onderzoek naar de verhouding tussen het taakstrafverbod en de rechterlijke straftoemetingsvrijheid in het licht van de gezagsverhouding tussen wetgever en rechter, </w:t>
      </w:r>
      <w:r w:rsidRPr="00F736F8">
        <w:t xml:space="preserve">Rotterdam, Erasmus Universiteit Rotterdam, 2017, p. 11. </w:t>
      </w:r>
    </w:p>
  </w:footnote>
  <w:footnote w:id="88">
    <w:p w:rsidR="00515806" w:rsidRDefault="00515806">
      <w:pPr>
        <w:pStyle w:val="Voetnoottekst"/>
      </w:pPr>
      <w:r>
        <w:rPr>
          <w:rStyle w:val="Voetnootmarkering"/>
        </w:rPr>
        <w:footnoteRef/>
      </w:r>
      <w:r>
        <w:t xml:space="preserve"> </w:t>
      </w:r>
      <w:r w:rsidRPr="006761C2">
        <w:t>HR 24 januari 2017, ECLI:NL:HR:2017:66, r.o. 3.4</w:t>
      </w:r>
      <w:r>
        <w:t xml:space="preserve">. </w:t>
      </w:r>
    </w:p>
  </w:footnote>
  <w:footnote w:id="89">
    <w:p w:rsidR="00515806" w:rsidRPr="00691AFC" w:rsidRDefault="00515806">
      <w:pPr>
        <w:pStyle w:val="Voetnoottekst"/>
        <w:rPr>
          <w:color w:val="FF0000"/>
        </w:rPr>
      </w:pPr>
      <w:r w:rsidRPr="00F736F8">
        <w:rPr>
          <w:rStyle w:val="Voetnootmarkering"/>
        </w:rPr>
        <w:footnoteRef/>
      </w:r>
      <w:r w:rsidRPr="00F736F8">
        <w:t xml:space="preserve"> T. Troost</w:t>
      </w:r>
      <w:r w:rsidRPr="00F736F8">
        <w:rPr>
          <w:i/>
        </w:rPr>
        <w:t xml:space="preserve">, Van autonome tot gemuilkorfde rechter? Van autonome tot gemuilkorfde rechter? Een onderzoek naar de verhouding tussen het taakstrafverbod en de rechterlijke straftoemetingsvrijheid in het licht van de gezagsverhouding tussen wetgever en rechter, </w:t>
      </w:r>
      <w:r w:rsidRPr="00F736F8">
        <w:t>Rotterdam, Erasmus Universiteit Rotterdam, 2017, p. 49.</w:t>
      </w:r>
    </w:p>
  </w:footnote>
  <w:footnote w:id="90">
    <w:p w:rsidR="00515806" w:rsidRPr="00691AFC" w:rsidRDefault="00515806">
      <w:pPr>
        <w:pStyle w:val="Voetnoottekst"/>
        <w:rPr>
          <w:color w:val="FF0000"/>
        </w:rPr>
      </w:pPr>
      <w:r w:rsidRPr="003C23FF">
        <w:rPr>
          <w:rStyle w:val="Voetnootmarkering"/>
        </w:rPr>
        <w:footnoteRef/>
      </w:r>
      <w:r w:rsidRPr="003C23FF">
        <w:t xml:space="preserve"> T. Troost</w:t>
      </w:r>
      <w:r w:rsidRPr="003C23FF">
        <w:rPr>
          <w:i/>
        </w:rPr>
        <w:t xml:space="preserve">, Van autonome tot gemuilkorfde rechter? Van autonome tot gemuilkorfde rechter? Een onderzoek naar de verhouding tussen het taakstrafverbod en de rechterlijke straftoemetingsvrijheid in het licht van de gezagsverhouding tussen wetgever en rechter, </w:t>
      </w:r>
      <w:r w:rsidRPr="003C23FF">
        <w:t>Rotterdam, Erasmus Universiteit Rotterdam, 2017,  p. 49.</w:t>
      </w:r>
    </w:p>
  </w:footnote>
  <w:footnote w:id="91">
    <w:p w:rsidR="00515806" w:rsidRPr="00691AFC" w:rsidRDefault="00515806" w:rsidP="00C814A3">
      <w:pPr>
        <w:pStyle w:val="Voetnoottekst"/>
        <w:rPr>
          <w:color w:val="FF0000"/>
        </w:rPr>
      </w:pPr>
      <w:r w:rsidRPr="00F736F8">
        <w:rPr>
          <w:rStyle w:val="Voetnootmarkering"/>
        </w:rPr>
        <w:footnoteRef/>
      </w:r>
      <w:r>
        <w:t xml:space="preserve"> </w:t>
      </w:r>
      <w:r w:rsidRPr="003C23FF">
        <w:t>T. Troost</w:t>
      </w:r>
      <w:r w:rsidRPr="003C23FF">
        <w:rPr>
          <w:i/>
        </w:rPr>
        <w:t xml:space="preserve">, Van autonome tot gemuilkorfde rechter? Van autonome tot gemuilkorfde rechter? Een onderzoek naar de verhouding tussen het taakstrafverbod en de rechterlijke straftoemetingsvrijheid in het licht van de gezagsverhouding tussen wetgever en rechter, </w:t>
      </w:r>
      <w:r w:rsidRPr="003C23FF">
        <w:t>Rotterdam, Erasmus Universiteit Rotterdam, 2017, p. 51.</w:t>
      </w:r>
    </w:p>
    <w:p w:rsidR="00515806" w:rsidRDefault="00515806">
      <w:pPr>
        <w:pStyle w:val="Voetnoottekst"/>
      </w:pPr>
    </w:p>
  </w:footnote>
  <w:footnote w:id="92">
    <w:p w:rsidR="00515806" w:rsidRPr="00DE5EF3" w:rsidRDefault="00515806">
      <w:pPr>
        <w:pStyle w:val="Voetnoottekst"/>
        <w:rPr>
          <w:rFonts w:ascii="Calibri Light" w:hAnsi="Calibri Light"/>
        </w:rPr>
      </w:pPr>
      <w:r w:rsidRPr="00DE5EF3">
        <w:rPr>
          <w:rStyle w:val="Voetnootmarkering"/>
          <w:rFonts w:ascii="Calibri Light" w:hAnsi="Calibri Light"/>
        </w:rPr>
        <w:footnoteRef/>
      </w:r>
      <w:r w:rsidRPr="00DE5EF3">
        <w:rPr>
          <w:rFonts w:ascii="Calibri Light" w:hAnsi="Calibri Light"/>
        </w:rPr>
        <w:t xml:space="preserve"> Zie paragraaf 1.6.</w:t>
      </w:r>
    </w:p>
  </w:footnote>
  <w:footnote w:id="93">
    <w:p w:rsidR="00515806" w:rsidRPr="00CC00CE" w:rsidRDefault="00515806">
      <w:pPr>
        <w:pStyle w:val="Voetnoottekst"/>
        <w:rPr>
          <w:rFonts w:ascii="Calibri Light" w:hAnsi="Calibri Light"/>
        </w:rPr>
      </w:pPr>
      <w:r w:rsidRPr="00CC00CE">
        <w:rPr>
          <w:rStyle w:val="Voetnootmarkering"/>
          <w:rFonts w:ascii="Calibri Light" w:hAnsi="Calibri Light"/>
        </w:rPr>
        <w:footnoteRef/>
      </w:r>
      <w:r w:rsidRPr="00CC00CE">
        <w:rPr>
          <w:rFonts w:ascii="Calibri Light" w:hAnsi="Calibri Light"/>
        </w:rPr>
        <w:t xml:space="preserve"> </w:t>
      </w:r>
      <w:r>
        <w:rPr>
          <w:rFonts w:ascii="Calibri Light" w:hAnsi="Calibri Light"/>
        </w:rPr>
        <w:t>Zie paragraaf 1.6 voor het zestal gekozen delictgroepen</w:t>
      </w:r>
      <w:r w:rsidRPr="00CC00CE">
        <w:rPr>
          <w:rFonts w:ascii="Calibri Light" w:hAnsi="Calibri Light"/>
        </w:rPr>
        <w:t xml:space="preserve">. </w:t>
      </w:r>
    </w:p>
  </w:footnote>
  <w:footnote w:id="94">
    <w:p w:rsidR="00515806" w:rsidRPr="00BB519B" w:rsidRDefault="00515806">
      <w:pPr>
        <w:pStyle w:val="Voetnoottekst"/>
        <w:rPr>
          <w:rFonts w:ascii="Calibri Light" w:hAnsi="Calibri Light"/>
        </w:rPr>
      </w:pPr>
      <w:r w:rsidRPr="00BB519B">
        <w:rPr>
          <w:rStyle w:val="Voetnootmarkering"/>
          <w:rFonts w:ascii="Calibri Light" w:hAnsi="Calibri Light"/>
        </w:rPr>
        <w:footnoteRef/>
      </w:r>
      <w:r w:rsidRPr="00BB519B">
        <w:rPr>
          <w:rFonts w:ascii="Calibri Light" w:hAnsi="Calibri Light"/>
        </w:rPr>
        <w:t xml:space="preserve"> Zie paragraaf 1.6.</w:t>
      </w:r>
    </w:p>
  </w:footnote>
  <w:footnote w:id="95">
    <w:p w:rsidR="00515806" w:rsidRPr="00D358BD" w:rsidRDefault="00515806">
      <w:pPr>
        <w:pStyle w:val="Voetnoottekst"/>
        <w:rPr>
          <w:rFonts w:ascii="Calibri Light" w:hAnsi="Calibri Light"/>
        </w:rPr>
      </w:pPr>
      <w:r w:rsidRPr="00D358BD">
        <w:rPr>
          <w:rStyle w:val="Voetnootmarkering"/>
          <w:rFonts w:ascii="Calibri Light" w:hAnsi="Calibri Light"/>
        </w:rPr>
        <w:footnoteRef/>
      </w:r>
      <w:r w:rsidRPr="00D358BD">
        <w:rPr>
          <w:rFonts w:ascii="Calibri Light" w:hAnsi="Calibri Light"/>
        </w:rPr>
        <w:t xml:space="preserve"> 7, 8, 13 en 18. </w:t>
      </w:r>
    </w:p>
  </w:footnote>
  <w:footnote w:id="96">
    <w:p w:rsidR="00515806" w:rsidRPr="00061E3F" w:rsidRDefault="00515806">
      <w:pPr>
        <w:pStyle w:val="Voetnoottekst"/>
        <w:rPr>
          <w:rFonts w:ascii="Calibri Light" w:hAnsi="Calibri Light"/>
        </w:rPr>
      </w:pPr>
      <w:r w:rsidRPr="00061E3F">
        <w:rPr>
          <w:rStyle w:val="Voetnootmarkering"/>
          <w:rFonts w:ascii="Calibri Light" w:hAnsi="Calibri Light"/>
        </w:rPr>
        <w:footnoteRef/>
      </w:r>
      <w:r w:rsidRPr="00061E3F">
        <w:rPr>
          <w:rFonts w:ascii="Calibri Light" w:hAnsi="Calibri Light"/>
        </w:rPr>
        <w:t xml:space="preserve"> Zie alinea ‘Strafverminderende- en strafvermeerderende omstandigheden’, voor een weergave van dergelijke omstandigheden bij de delictgroep ‘ontucht met misbruik van gezag’.</w:t>
      </w:r>
    </w:p>
  </w:footnote>
  <w:footnote w:id="97">
    <w:p w:rsidR="00515806" w:rsidRPr="00DF5100" w:rsidRDefault="00515806">
      <w:pPr>
        <w:pStyle w:val="Voetnoottekst"/>
        <w:rPr>
          <w:rFonts w:ascii="Calibri Light" w:hAnsi="Calibri Light"/>
        </w:rPr>
      </w:pPr>
      <w:r w:rsidRPr="00DF5100">
        <w:rPr>
          <w:rStyle w:val="Voetnootmarkering"/>
          <w:rFonts w:ascii="Calibri Light" w:hAnsi="Calibri Light"/>
        </w:rPr>
        <w:footnoteRef/>
      </w:r>
      <w:r w:rsidRPr="00DF5100">
        <w:rPr>
          <w:rFonts w:ascii="Calibri Light" w:hAnsi="Calibri Light"/>
        </w:rPr>
        <w:t xml:space="preserve"> 1.</w:t>
      </w:r>
    </w:p>
  </w:footnote>
  <w:footnote w:id="98">
    <w:p w:rsidR="00515806" w:rsidRDefault="00515806">
      <w:pPr>
        <w:pStyle w:val="Voetnoottekst"/>
      </w:pPr>
      <w:r w:rsidRPr="00DF5100">
        <w:rPr>
          <w:rStyle w:val="Voetnootmarkering"/>
          <w:rFonts w:ascii="Calibri Light" w:hAnsi="Calibri Light"/>
        </w:rPr>
        <w:footnoteRef/>
      </w:r>
      <w:r w:rsidRPr="00DF5100">
        <w:rPr>
          <w:rFonts w:ascii="Calibri Light" w:hAnsi="Calibri Light"/>
        </w:rPr>
        <w:t xml:space="preserve"> 4.</w:t>
      </w:r>
    </w:p>
  </w:footnote>
  <w:footnote w:id="99">
    <w:p w:rsidR="00515806" w:rsidRPr="003C5B0D" w:rsidRDefault="00515806">
      <w:pPr>
        <w:pStyle w:val="Voetnoottekst"/>
        <w:rPr>
          <w:rFonts w:ascii="Calibri Light" w:hAnsi="Calibri Light"/>
        </w:rPr>
      </w:pPr>
      <w:r w:rsidRPr="003C5B0D">
        <w:rPr>
          <w:rStyle w:val="Voetnootmarkering"/>
          <w:rFonts w:ascii="Calibri Light" w:hAnsi="Calibri Light"/>
        </w:rPr>
        <w:footnoteRef/>
      </w:r>
      <w:r w:rsidRPr="003C5B0D">
        <w:rPr>
          <w:rFonts w:ascii="Calibri Light" w:hAnsi="Calibri Light"/>
        </w:rPr>
        <w:t xml:space="preserve"> Voor een toelichting op de wetsgeschiedenis van art. 22b Sr wordt verwezen naar paragraaf 1.1.</w:t>
      </w:r>
    </w:p>
  </w:footnote>
  <w:footnote w:id="100">
    <w:p w:rsidR="00515806" w:rsidRPr="003C5B0D" w:rsidRDefault="00515806">
      <w:pPr>
        <w:pStyle w:val="Voetnoottekst"/>
        <w:rPr>
          <w:rFonts w:ascii="Calibri Light" w:hAnsi="Calibri Light"/>
        </w:rPr>
      </w:pPr>
      <w:r w:rsidRPr="003C5B0D">
        <w:rPr>
          <w:rStyle w:val="Voetnootmarkering"/>
          <w:rFonts w:ascii="Calibri Light" w:hAnsi="Calibri Light"/>
        </w:rPr>
        <w:footnoteRef/>
      </w:r>
      <w:r w:rsidRPr="003C5B0D">
        <w:rPr>
          <w:rFonts w:ascii="Calibri Light" w:hAnsi="Calibri Light"/>
        </w:rPr>
        <w:t xml:space="preserve"> 2, 11, 12 en 19. </w:t>
      </w:r>
    </w:p>
  </w:footnote>
  <w:footnote w:id="101">
    <w:p w:rsidR="00515806" w:rsidRPr="003C5B0D" w:rsidRDefault="00515806">
      <w:pPr>
        <w:pStyle w:val="Voetnoottekst"/>
        <w:rPr>
          <w:rFonts w:ascii="Calibri Light" w:hAnsi="Calibri Light"/>
        </w:rPr>
      </w:pPr>
      <w:r w:rsidRPr="003C5B0D">
        <w:rPr>
          <w:rStyle w:val="Voetnootmarkering"/>
          <w:rFonts w:ascii="Calibri Light" w:hAnsi="Calibri Light"/>
        </w:rPr>
        <w:footnoteRef/>
      </w:r>
      <w:r w:rsidRPr="003C5B0D">
        <w:rPr>
          <w:rFonts w:ascii="Calibri Light" w:hAnsi="Calibri Light"/>
        </w:rPr>
        <w:t xml:space="preserve"> 14 en 15.</w:t>
      </w:r>
    </w:p>
  </w:footnote>
  <w:footnote w:id="102">
    <w:p w:rsidR="00515806" w:rsidRPr="00DD1948" w:rsidRDefault="00515806">
      <w:pPr>
        <w:pStyle w:val="Voetnoottekst"/>
        <w:rPr>
          <w:rFonts w:ascii="Calibri Light" w:hAnsi="Calibri Light"/>
        </w:rPr>
      </w:pPr>
      <w:r w:rsidRPr="00DD1948">
        <w:rPr>
          <w:rStyle w:val="Voetnootmarkering"/>
          <w:rFonts w:ascii="Calibri Light" w:hAnsi="Calibri Light"/>
        </w:rPr>
        <w:footnoteRef/>
      </w:r>
      <w:r w:rsidRPr="00DD1948">
        <w:rPr>
          <w:rFonts w:ascii="Calibri Light" w:hAnsi="Calibri Light"/>
        </w:rPr>
        <w:t xml:space="preserve"> Zie alinea ‘Strafverminderende- en strafvermeerderende omstandigheden’</w:t>
      </w:r>
      <w:r>
        <w:rPr>
          <w:rFonts w:ascii="Calibri Light" w:hAnsi="Calibri Light"/>
        </w:rPr>
        <w:t xml:space="preserve">, voor een weergave van dergelijke omstandigheden bij de delictgroep ‘bezit van kinderpornografie’. </w:t>
      </w:r>
    </w:p>
  </w:footnote>
  <w:footnote w:id="103">
    <w:p w:rsidR="00515806" w:rsidRPr="002F67F2" w:rsidRDefault="00515806">
      <w:pPr>
        <w:pStyle w:val="Voetnoottekst"/>
        <w:rPr>
          <w:rFonts w:ascii="Calibri Light" w:hAnsi="Calibri Light"/>
        </w:rPr>
      </w:pPr>
      <w:r w:rsidRPr="002F67F2">
        <w:rPr>
          <w:rStyle w:val="Voetnootmarkering"/>
          <w:rFonts w:ascii="Calibri Light" w:hAnsi="Calibri Light"/>
        </w:rPr>
        <w:footnoteRef/>
      </w:r>
      <w:r w:rsidRPr="002F67F2">
        <w:rPr>
          <w:rFonts w:ascii="Calibri Light" w:hAnsi="Calibri Light"/>
        </w:rPr>
        <w:t xml:space="preserve"> 6, 9 en 10. </w:t>
      </w:r>
    </w:p>
  </w:footnote>
  <w:footnote w:id="104">
    <w:p w:rsidR="00515806" w:rsidRPr="00621443" w:rsidRDefault="00515806">
      <w:pPr>
        <w:pStyle w:val="Voetnoottekst"/>
        <w:rPr>
          <w:rFonts w:ascii="Calibri Light" w:hAnsi="Calibri Light"/>
        </w:rPr>
      </w:pPr>
      <w:r w:rsidRPr="00621443">
        <w:rPr>
          <w:rStyle w:val="Voetnootmarkering"/>
          <w:rFonts w:ascii="Calibri Light" w:hAnsi="Calibri Light"/>
        </w:rPr>
        <w:footnoteRef/>
      </w:r>
      <w:r w:rsidRPr="00621443">
        <w:rPr>
          <w:rFonts w:ascii="Calibri Light" w:hAnsi="Calibri Light"/>
        </w:rPr>
        <w:t xml:space="preserve"> Zie paragraaf 2.6.4.1.1.</w:t>
      </w:r>
    </w:p>
  </w:footnote>
  <w:footnote w:id="105">
    <w:p w:rsidR="00515806" w:rsidRPr="00746F11" w:rsidRDefault="00515806">
      <w:pPr>
        <w:pStyle w:val="Voetnoottekst"/>
        <w:rPr>
          <w:rFonts w:ascii="Calibri Light" w:hAnsi="Calibri Light"/>
        </w:rPr>
      </w:pPr>
      <w:r w:rsidRPr="00746F11">
        <w:rPr>
          <w:rStyle w:val="Voetnootmarkering"/>
          <w:rFonts w:ascii="Calibri Light" w:hAnsi="Calibri Light"/>
        </w:rPr>
        <w:footnoteRef/>
      </w:r>
      <w:r w:rsidRPr="00746F11">
        <w:rPr>
          <w:rFonts w:ascii="Calibri Light" w:hAnsi="Calibri Light"/>
        </w:rPr>
        <w:t xml:space="preserve"> 7, 13, 18 en 20.</w:t>
      </w:r>
    </w:p>
  </w:footnote>
  <w:footnote w:id="106">
    <w:p w:rsidR="00515806" w:rsidRPr="008A33F3" w:rsidRDefault="00515806">
      <w:pPr>
        <w:pStyle w:val="Voetnoottekst"/>
        <w:rPr>
          <w:rFonts w:ascii="Calibri Light" w:hAnsi="Calibri Light"/>
        </w:rPr>
      </w:pPr>
      <w:r w:rsidRPr="008A33F3">
        <w:rPr>
          <w:rStyle w:val="Voetnootmarkering"/>
          <w:rFonts w:ascii="Calibri Light" w:hAnsi="Calibri Light"/>
        </w:rPr>
        <w:footnoteRef/>
      </w:r>
      <w:r w:rsidRPr="008A33F3">
        <w:rPr>
          <w:rFonts w:ascii="Calibri Light" w:hAnsi="Calibri Light"/>
        </w:rPr>
        <w:t xml:space="preserve"> 7, 13 en 20.</w:t>
      </w:r>
    </w:p>
  </w:footnote>
  <w:footnote w:id="107">
    <w:p w:rsidR="00515806" w:rsidRPr="00307D03" w:rsidRDefault="00515806">
      <w:pPr>
        <w:pStyle w:val="Voetnoottekst"/>
        <w:rPr>
          <w:rFonts w:ascii="Calibri Light" w:hAnsi="Calibri Light"/>
        </w:rPr>
      </w:pPr>
      <w:r w:rsidRPr="00307D03">
        <w:rPr>
          <w:rStyle w:val="Voetnootmarkering"/>
          <w:rFonts w:ascii="Calibri Light" w:hAnsi="Calibri Light"/>
        </w:rPr>
        <w:footnoteRef/>
      </w:r>
      <w:r w:rsidRPr="00307D03">
        <w:rPr>
          <w:rFonts w:ascii="Calibri Light" w:hAnsi="Calibri Light"/>
        </w:rPr>
        <w:t xml:space="preserve"> 8.</w:t>
      </w:r>
    </w:p>
  </w:footnote>
  <w:footnote w:id="108">
    <w:p w:rsidR="00515806" w:rsidRPr="00307D03" w:rsidRDefault="00515806">
      <w:pPr>
        <w:pStyle w:val="Voetnoottekst"/>
        <w:rPr>
          <w:rFonts w:ascii="Calibri Light" w:hAnsi="Calibri Light"/>
        </w:rPr>
      </w:pPr>
      <w:r w:rsidRPr="00307D03">
        <w:rPr>
          <w:rStyle w:val="Voetnootmarkering"/>
          <w:rFonts w:ascii="Calibri Light" w:hAnsi="Calibri Light"/>
        </w:rPr>
        <w:footnoteRef/>
      </w:r>
      <w:r w:rsidRPr="00307D03">
        <w:rPr>
          <w:rFonts w:ascii="Calibri Light" w:hAnsi="Calibri Light"/>
        </w:rPr>
        <w:t xml:space="preserve"> 4.</w:t>
      </w:r>
    </w:p>
  </w:footnote>
  <w:footnote w:id="109">
    <w:p w:rsidR="00515806" w:rsidRPr="00814B89" w:rsidRDefault="00515806">
      <w:pPr>
        <w:pStyle w:val="Voetnoottekst"/>
        <w:rPr>
          <w:rFonts w:ascii="Calibri Light" w:hAnsi="Calibri Light"/>
        </w:rPr>
      </w:pPr>
      <w:r w:rsidRPr="00814B89">
        <w:rPr>
          <w:rStyle w:val="Voetnootmarkering"/>
          <w:rFonts w:ascii="Calibri Light" w:hAnsi="Calibri Light"/>
        </w:rPr>
        <w:footnoteRef/>
      </w:r>
      <w:r w:rsidRPr="00814B89">
        <w:rPr>
          <w:rFonts w:ascii="Calibri Light" w:hAnsi="Calibri Light"/>
        </w:rPr>
        <w:t xml:space="preserve"> 16 en 19</w:t>
      </w:r>
      <w:r>
        <w:rPr>
          <w:rFonts w:ascii="Calibri Light" w:hAnsi="Calibri Light"/>
        </w:rPr>
        <w:t>.</w:t>
      </w:r>
    </w:p>
  </w:footnote>
  <w:footnote w:id="110">
    <w:p w:rsidR="00515806" w:rsidRPr="0037291F" w:rsidRDefault="00515806">
      <w:pPr>
        <w:pStyle w:val="Voetnoottekst"/>
        <w:rPr>
          <w:rFonts w:ascii="Calibri Light" w:hAnsi="Calibri Light"/>
        </w:rPr>
      </w:pPr>
      <w:r w:rsidRPr="0037291F">
        <w:rPr>
          <w:rStyle w:val="Voetnootmarkering"/>
          <w:rFonts w:ascii="Calibri Light" w:hAnsi="Calibri Light"/>
        </w:rPr>
        <w:footnoteRef/>
      </w:r>
      <w:r w:rsidRPr="0037291F">
        <w:rPr>
          <w:rFonts w:ascii="Calibri Light" w:hAnsi="Calibri Light"/>
        </w:rPr>
        <w:t xml:space="preserve"> Zie alinea ‘Strafverminderende- en strafvermeerderende omstandigheden’ voor een weergave van dergelijke omstandigheden bij de delictgroep ‘met een persoon beneden de 16 jaar ontuchtige handelingen plegen’. </w:t>
      </w:r>
    </w:p>
  </w:footnote>
  <w:footnote w:id="111">
    <w:p w:rsidR="00515806" w:rsidRPr="00EF7760" w:rsidRDefault="00515806">
      <w:pPr>
        <w:pStyle w:val="Voetnoottekst"/>
        <w:rPr>
          <w:rFonts w:ascii="Calibri Light" w:hAnsi="Calibri Light"/>
        </w:rPr>
      </w:pPr>
      <w:r w:rsidRPr="00EF7760">
        <w:rPr>
          <w:rStyle w:val="Voetnootmarkering"/>
          <w:rFonts w:ascii="Calibri Light" w:hAnsi="Calibri Light"/>
        </w:rPr>
        <w:footnoteRef/>
      </w:r>
      <w:r w:rsidRPr="00EF7760">
        <w:rPr>
          <w:rFonts w:ascii="Calibri Light" w:hAnsi="Calibri Light"/>
        </w:rPr>
        <w:t xml:space="preserve"> 17. </w:t>
      </w:r>
    </w:p>
  </w:footnote>
  <w:footnote w:id="112">
    <w:p w:rsidR="00515806" w:rsidRPr="0037291F" w:rsidRDefault="00515806">
      <w:pPr>
        <w:pStyle w:val="Voetnoottekst"/>
        <w:rPr>
          <w:rFonts w:ascii="Calibri Light" w:hAnsi="Calibri Light"/>
        </w:rPr>
      </w:pPr>
      <w:r w:rsidRPr="0037291F">
        <w:rPr>
          <w:rStyle w:val="Voetnootmarkering"/>
          <w:rFonts w:ascii="Calibri Light" w:hAnsi="Calibri Light"/>
        </w:rPr>
        <w:footnoteRef/>
      </w:r>
      <w:r w:rsidRPr="0037291F">
        <w:rPr>
          <w:rFonts w:ascii="Calibri Light" w:hAnsi="Calibri Light"/>
        </w:rPr>
        <w:t xml:space="preserve"> Zie alinea ‘In aanmerking genomen persoonlijke omstandigheden voor een weergave van dergelijke omstandigheden bij de delictgroep ‘ontucht met een wilsonbekwame’. </w:t>
      </w:r>
    </w:p>
  </w:footnote>
  <w:footnote w:id="113">
    <w:p w:rsidR="00515806" w:rsidRDefault="00515806">
      <w:pPr>
        <w:pStyle w:val="Voetnoottekst"/>
      </w:pPr>
      <w:r w:rsidRPr="00EF7760">
        <w:rPr>
          <w:rStyle w:val="Voetnootmarkering"/>
          <w:rFonts w:ascii="Calibri Light" w:hAnsi="Calibri Light"/>
        </w:rPr>
        <w:footnoteRef/>
      </w:r>
      <w:r w:rsidRPr="00EF7760">
        <w:rPr>
          <w:rFonts w:ascii="Calibri Light" w:hAnsi="Calibri Light"/>
        </w:rPr>
        <w:t xml:space="preserve"> 18.</w:t>
      </w:r>
      <w:r>
        <w:t xml:space="preserve"> </w:t>
      </w:r>
    </w:p>
  </w:footnote>
  <w:footnote w:id="114">
    <w:p w:rsidR="00515806" w:rsidRPr="00BB58E5" w:rsidRDefault="00515806" w:rsidP="00334FF3">
      <w:pPr>
        <w:pStyle w:val="Voetnoottekst"/>
        <w:rPr>
          <w:rFonts w:ascii="Calibri Light" w:hAnsi="Calibri Light"/>
        </w:rPr>
      </w:pPr>
      <w:r w:rsidRPr="00BB58E5">
        <w:rPr>
          <w:rStyle w:val="Voetnootmarkering"/>
          <w:rFonts w:ascii="Calibri Light" w:hAnsi="Calibri Light"/>
        </w:rPr>
        <w:footnoteRef/>
      </w:r>
      <w:r w:rsidRPr="00BB58E5">
        <w:rPr>
          <w:rFonts w:ascii="Calibri Light" w:hAnsi="Calibri Light"/>
        </w:rPr>
        <w:t xml:space="preserve"> </w:t>
      </w:r>
      <w:r>
        <w:rPr>
          <w:rFonts w:ascii="Calibri Light" w:hAnsi="Calibri Light"/>
        </w:rPr>
        <w:t xml:space="preserve">5 en 6. </w:t>
      </w:r>
    </w:p>
  </w:footnote>
  <w:footnote w:id="115">
    <w:p w:rsidR="00515806" w:rsidRPr="00B96046" w:rsidRDefault="00515806">
      <w:pPr>
        <w:pStyle w:val="Voetnoottekst"/>
        <w:rPr>
          <w:rFonts w:ascii="Calibri Light" w:hAnsi="Calibri Light"/>
        </w:rPr>
      </w:pPr>
      <w:r w:rsidRPr="00B96046">
        <w:rPr>
          <w:rStyle w:val="Voetnootmarkering"/>
          <w:rFonts w:ascii="Calibri Light" w:hAnsi="Calibri Light"/>
        </w:rPr>
        <w:footnoteRef/>
      </w:r>
      <w:r w:rsidRPr="00B96046">
        <w:rPr>
          <w:rFonts w:ascii="Calibri Light" w:hAnsi="Calibri Light"/>
        </w:rPr>
        <w:t xml:space="preserve"> Zie alinea’s ‘Strafverminderende- en strafvermeerderende omstandigheden’ en ‘In acht genomen persoonlijke omstandigheden’ voor een weergave van dergelijke omstandigheden bij de delictgroep ‘bezit van kinderpornografie’. </w:t>
      </w:r>
    </w:p>
  </w:footnote>
  <w:footnote w:id="116">
    <w:p w:rsidR="00515806" w:rsidRPr="002F79D9" w:rsidRDefault="00515806">
      <w:pPr>
        <w:pStyle w:val="Voetnoottekst"/>
        <w:rPr>
          <w:rFonts w:ascii="Calibri Light" w:hAnsi="Calibri Light"/>
        </w:rPr>
      </w:pPr>
      <w:r w:rsidRPr="002F79D9">
        <w:rPr>
          <w:rStyle w:val="Voetnootmarkering"/>
          <w:rFonts w:ascii="Calibri Light" w:hAnsi="Calibri Light"/>
        </w:rPr>
        <w:footnoteRef/>
      </w:r>
      <w:r w:rsidRPr="002F79D9">
        <w:rPr>
          <w:rFonts w:ascii="Calibri Light" w:hAnsi="Calibri Light"/>
        </w:rPr>
        <w:t xml:space="preserve"> 5, 14, 16 en 20. </w:t>
      </w:r>
    </w:p>
  </w:footnote>
  <w:footnote w:id="117">
    <w:p w:rsidR="00515806" w:rsidRPr="00B26FFD" w:rsidRDefault="00515806">
      <w:pPr>
        <w:pStyle w:val="Voetnoottekst"/>
        <w:rPr>
          <w:rFonts w:ascii="Calibri Light" w:hAnsi="Calibri Light"/>
        </w:rPr>
      </w:pPr>
      <w:r w:rsidRPr="00B26FFD">
        <w:rPr>
          <w:rStyle w:val="Voetnootmarkering"/>
          <w:rFonts w:ascii="Calibri Light" w:hAnsi="Calibri Light"/>
        </w:rPr>
        <w:footnoteRef/>
      </w:r>
      <w:r w:rsidRPr="00B26FFD">
        <w:rPr>
          <w:rFonts w:ascii="Calibri Light" w:hAnsi="Calibri Light"/>
        </w:rPr>
        <w:t xml:space="preserve"> 2. </w:t>
      </w:r>
    </w:p>
  </w:footnote>
  <w:footnote w:id="118">
    <w:p w:rsidR="00515806" w:rsidRPr="00B26FFD" w:rsidRDefault="00515806">
      <w:pPr>
        <w:pStyle w:val="Voetnoottekst"/>
        <w:rPr>
          <w:rFonts w:ascii="Calibri Light" w:hAnsi="Calibri Light"/>
        </w:rPr>
      </w:pPr>
      <w:r w:rsidRPr="00B26FFD">
        <w:rPr>
          <w:rStyle w:val="Voetnootmarkering"/>
          <w:rFonts w:ascii="Calibri Light" w:hAnsi="Calibri Light"/>
        </w:rPr>
        <w:footnoteRef/>
      </w:r>
      <w:r w:rsidRPr="00B26FFD">
        <w:rPr>
          <w:rFonts w:ascii="Calibri Light" w:hAnsi="Calibri Light"/>
        </w:rPr>
        <w:t xml:space="preserve"> 3.</w:t>
      </w:r>
    </w:p>
  </w:footnote>
  <w:footnote w:id="119">
    <w:p w:rsidR="00515806" w:rsidRDefault="00515806">
      <w:pPr>
        <w:pStyle w:val="Voetnoottekst"/>
      </w:pPr>
      <w:r w:rsidRPr="00B26FFD">
        <w:rPr>
          <w:rStyle w:val="Voetnootmarkering"/>
          <w:rFonts w:ascii="Calibri Light" w:hAnsi="Calibri Light"/>
        </w:rPr>
        <w:footnoteRef/>
      </w:r>
      <w:r w:rsidRPr="00B26FFD">
        <w:rPr>
          <w:rFonts w:ascii="Calibri Light" w:hAnsi="Calibri Light"/>
        </w:rPr>
        <w:t xml:space="preserve"> 6 en 9.</w:t>
      </w:r>
      <w:r>
        <w:t xml:space="preserve"> </w:t>
      </w:r>
    </w:p>
  </w:footnote>
  <w:footnote w:id="120">
    <w:p w:rsidR="00515806" w:rsidRPr="007877CA" w:rsidRDefault="00515806" w:rsidP="00691ED4">
      <w:pPr>
        <w:pStyle w:val="Voetnoottekst"/>
        <w:rPr>
          <w:rFonts w:ascii="Calibri Light" w:hAnsi="Calibri Light"/>
        </w:rPr>
      </w:pPr>
      <w:r w:rsidRPr="007877CA">
        <w:rPr>
          <w:rStyle w:val="Voetnootmarkering"/>
          <w:rFonts w:ascii="Calibri Light" w:hAnsi="Calibri Light"/>
        </w:rPr>
        <w:footnoteRef/>
      </w:r>
      <w:r w:rsidRPr="007877CA">
        <w:rPr>
          <w:rFonts w:ascii="Calibri Light" w:hAnsi="Calibri Light"/>
        </w:rPr>
        <w:t xml:space="preserve"> 11 en 14. </w:t>
      </w:r>
    </w:p>
  </w:footnote>
  <w:footnote w:id="121">
    <w:p w:rsidR="00515806" w:rsidRPr="00EA199F" w:rsidRDefault="00515806">
      <w:pPr>
        <w:pStyle w:val="Voetnoottekst"/>
        <w:rPr>
          <w:rFonts w:ascii="Calibri Light" w:hAnsi="Calibri Light"/>
        </w:rPr>
      </w:pPr>
      <w:r w:rsidRPr="00EA199F">
        <w:rPr>
          <w:rStyle w:val="Voetnootmarkering"/>
          <w:rFonts w:ascii="Calibri Light" w:hAnsi="Calibri Light"/>
        </w:rPr>
        <w:footnoteRef/>
      </w:r>
      <w:r w:rsidRPr="00EA199F">
        <w:rPr>
          <w:rFonts w:ascii="Calibri Light" w:hAnsi="Calibri Light"/>
        </w:rPr>
        <w:t xml:space="preserve"> 5.</w:t>
      </w:r>
    </w:p>
  </w:footnote>
  <w:footnote w:id="122">
    <w:p w:rsidR="00515806" w:rsidRPr="00EA199F" w:rsidRDefault="00515806">
      <w:pPr>
        <w:pStyle w:val="Voetnoottekst"/>
        <w:rPr>
          <w:rFonts w:ascii="Calibri Light" w:hAnsi="Calibri Light"/>
        </w:rPr>
      </w:pPr>
      <w:r w:rsidRPr="00EA199F">
        <w:rPr>
          <w:rStyle w:val="Voetnootmarkering"/>
          <w:rFonts w:ascii="Calibri Light" w:hAnsi="Calibri Light"/>
        </w:rPr>
        <w:footnoteRef/>
      </w:r>
      <w:r w:rsidRPr="00EA199F">
        <w:rPr>
          <w:rFonts w:ascii="Calibri Light" w:hAnsi="Calibri Light"/>
        </w:rPr>
        <w:t xml:space="preserve"> 6. </w:t>
      </w:r>
    </w:p>
  </w:footnote>
  <w:footnote w:id="123">
    <w:p w:rsidR="00515806" w:rsidRPr="00EA199F" w:rsidRDefault="00515806">
      <w:pPr>
        <w:pStyle w:val="Voetnoottekst"/>
        <w:rPr>
          <w:rFonts w:ascii="Calibri Light" w:hAnsi="Calibri Light"/>
        </w:rPr>
      </w:pPr>
      <w:r w:rsidRPr="00EA199F">
        <w:rPr>
          <w:rStyle w:val="Voetnootmarkering"/>
          <w:rFonts w:ascii="Calibri Light" w:hAnsi="Calibri Light"/>
        </w:rPr>
        <w:footnoteRef/>
      </w:r>
      <w:r w:rsidRPr="00EA199F">
        <w:rPr>
          <w:rFonts w:ascii="Calibri Light" w:hAnsi="Calibri Light"/>
        </w:rPr>
        <w:t xml:space="preserve"> 14 en 19. </w:t>
      </w:r>
    </w:p>
  </w:footnote>
  <w:footnote w:id="124">
    <w:p w:rsidR="00515806" w:rsidRPr="00EA199F" w:rsidRDefault="00515806">
      <w:pPr>
        <w:pStyle w:val="Voetnoottekst"/>
        <w:rPr>
          <w:rFonts w:ascii="Calibri Light" w:hAnsi="Calibri Light"/>
        </w:rPr>
      </w:pPr>
      <w:r w:rsidRPr="00EA199F">
        <w:rPr>
          <w:rStyle w:val="Voetnootmarkering"/>
          <w:rFonts w:ascii="Calibri Light" w:hAnsi="Calibri Light"/>
        </w:rPr>
        <w:footnoteRef/>
      </w:r>
      <w:r w:rsidRPr="00EA199F">
        <w:rPr>
          <w:rFonts w:ascii="Calibri Light" w:hAnsi="Calibri Light"/>
        </w:rPr>
        <w:t xml:space="preserve"> 15. </w:t>
      </w:r>
    </w:p>
  </w:footnote>
  <w:footnote w:id="125">
    <w:p w:rsidR="00515806" w:rsidRPr="00EA199F" w:rsidRDefault="00515806">
      <w:pPr>
        <w:pStyle w:val="Voetnoottekst"/>
        <w:rPr>
          <w:rFonts w:ascii="Calibri Light" w:hAnsi="Calibri Light"/>
        </w:rPr>
      </w:pPr>
      <w:r w:rsidRPr="00EA199F">
        <w:rPr>
          <w:rStyle w:val="Voetnootmarkering"/>
          <w:rFonts w:ascii="Calibri Light" w:hAnsi="Calibri Light"/>
        </w:rPr>
        <w:footnoteRef/>
      </w:r>
      <w:r w:rsidRPr="00EA199F">
        <w:rPr>
          <w:rFonts w:ascii="Calibri Light" w:hAnsi="Calibri Light"/>
        </w:rPr>
        <w:t xml:space="preserve"> 5.</w:t>
      </w:r>
    </w:p>
  </w:footnote>
  <w:footnote w:id="126">
    <w:p w:rsidR="00515806" w:rsidRPr="00156DA3" w:rsidRDefault="00515806">
      <w:pPr>
        <w:pStyle w:val="Voetnoottekst"/>
        <w:rPr>
          <w:rFonts w:ascii="Calibri Light" w:hAnsi="Calibri Light"/>
        </w:rPr>
      </w:pPr>
      <w:r w:rsidRPr="00EA199F">
        <w:rPr>
          <w:rStyle w:val="Voetnootmarkering"/>
          <w:rFonts w:ascii="Calibri Light" w:hAnsi="Calibri Light"/>
        </w:rPr>
        <w:footnoteRef/>
      </w:r>
      <w:r w:rsidRPr="00EA199F">
        <w:rPr>
          <w:rFonts w:ascii="Calibri Light" w:hAnsi="Calibri Light"/>
        </w:rPr>
        <w:t xml:space="preserve"> 5.</w:t>
      </w:r>
    </w:p>
  </w:footnote>
  <w:footnote w:id="127">
    <w:p w:rsidR="00515806" w:rsidRPr="00AB0FCF" w:rsidRDefault="00515806">
      <w:pPr>
        <w:pStyle w:val="Voetnoottekst"/>
        <w:rPr>
          <w:rFonts w:ascii="Calibri Light" w:hAnsi="Calibri Light"/>
        </w:rPr>
      </w:pPr>
      <w:r w:rsidRPr="00AB0FCF">
        <w:rPr>
          <w:rStyle w:val="Voetnootmarkering"/>
          <w:rFonts w:ascii="Calibri Light" w:hAnsi="Calibri Light"/>
        </w:rPr>
        <w:footnoteRef/>
      </w:r>
      <w:r w:rsidRPr="00AB0FCF">
        <w:rPr>
          <w:rFonts w:ascii="Calibri Light" w:hAnsi="Calibri Light"/>
        </w:rPr>
        <w:t xml:space="preserve"> 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B2CA1"/>
    <w:multiLevelType w:val="hybridMultilevel"/>
    <w:tmpl w:val="217A8B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9635E7F"/>
    <w:multiLevelType w:val="multilevel"/>
    <w:tmpl w:val="D1AE7F2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
    <w:nsid w:val="0D2D185F"/>
    <w:multiLevelType w:val="hybridMultilevel"/>
    <w:tmpl w:val="60B21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F2A631C"/>
    <w:multiLevelType w:val="hybridMultilevel"/>
    <w:tmpl w:val="107A96DC"/>
    <w:lvl w:ilvl="0" w:tplc="54AA7C90">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4152764"/>
    <w:multiLevelType w:val="multilevel"/>
    <w:tmpl w:val="BA48CEA4"/>
    <w:lvl w:ilvl="0">
      <w:start w:val="1"/>
      <w:numFmt w:val="decimal"/>
      <w:lvlText w:val="%1."/>
      <w:lvlJc w:val="left"/>
      <w:pPr>
        <w:ind w:left="720" w:hanging="360"/>
      </w:pPr>
      <w:rPr>
        <w:rFonts w:hint="default"/>
      </w:rPr>
    </w:lvl>
    <w:lvl w:ilvl="1">
      <w:start w:val="4"/>
      <w:numFmt w:val="decimal"/>
      <w:isLgl/>
      <w:lvlText w:val="%1.%2."/>
      <w:lvlJc w:val="left"/>
      <w:pPr>
        <w:ind w:left="1080" w:hanging="540"/>
      </w:pPr>
      <w:rPr>
        <w:rFonts w:hint="default"/>
        <w:b w:val="0"/>
        <w:u w:val="none"/>
      </w:rPr>
    </w:lvl>
    <w:lvl w:ilvl="2">
      <w:start w:val="6"/>
      <w:numFmt w:val="decimal"/>
      <w:isLgl/>
      <w:lvlText w:val="%1.%2.%3."/>
      <w:lvlJc w:val="left"/>
      <w:pPr>
        <w:ind w:left="1440" w:hanging="720"/>
      </w:pPr>
      <w:rPr>
        <w:rFonts w:hint="default"/>
        <w:b w:val="0"/>
        <w:u w:val="none"/>
      </w:rPr>
    </w:lvl>
    <w:lvl w:ilvl="3">
      <w:start w:val="1"/>
      <w:numFmt w:val="decimal"/>
      <w:isLgl/>
      <w:lvlText w:val="%1.%2.%3.%4."/>
      <w:lvlJc w:val="left"/>
      <w:pPr>
        <w:ind w:left="1620" w:hanging="720"/>
      </w:pPr>
      <w:rPr>
        <w:rFonts w:hint="default"/>
        <w:b w:val="0"/>
        <w:u w:val="none"/>
      </w:rPr>
    </w:lvl>
    <w:lvl w:ilvl="4">
      <w:start w:val="1"/>
      <w:numFmt w:val="decimal"/>
      <w:isLgl/>
      <w:lvlText w:val="%1.%2.%3.%4.%5."/>
      <w:lvlJc w:val="left"/>
      <w:pPr>
        <w:ind w:left="2160" w:hanging="1080"/>
      </w:pPr>
      <w:rPr>
        <w:rFonts w:hint="default"/>
        <w:b w:val="0"/>
        <w:u w:val="none"/>
      </w:rPr>
    </w:lvl>
    <w:lvl w:ilvl="5">
      <w:start w:val="1"/>
      <w:numFmt w:val="decimal"/>
      <w:isLgl/>
      <w:lvlText w:val="%1.%2.%3.%4.%5.%6."/>
      <w:lvlJc w:val="left"/>
      <w:pPr>
        <w:ind w:left="2340" w:hanging="1080"/>
      </w:pPr>
      <w:rPr>
        <w:rFonts w:hint="default"/>
        <w:b w:val="0"/>
        <w:u w:val="none"/>
      </w:rPr>
    </w:lvl>
    <w:lvl w:ilvl="6">
      <w:start w:val="1"/>
      <w:numFmt w:val="decimal"/>
      <w:isLgl/>
      <w:lvlText w:val="%1.%2.%3.%4.%5.%6.%7."/>
      <w:lvlJc w:val="left"/>
      <w:pPr>
        <w:ind w:left="2880" w:hanging="1440"/>
      </w:pPr>
      <w:rPr>
        <w:rFonts w:hint="default"/>
        <w:b w:val="0"/>
        <w:u w:val="none"/>
      </w:rPr>
    </w:lvl>
    <w:lvl w:ilvl="7">
      <w:start w:val="1"/>
      <w:numFmt w:val="decimal"/>
      <w:isLgl/>
      <w:lvlText w:val="%1.%2.%3.%4.%5.%6.%7.%8."/>
      <w:lvlJc w:val="left"/>
      <w:pPr>
        <w:ind w:left="3060" w:hanging="1440"/>
      </w:pPr>
      <w:rPr>
        <w:rFonts w:hint="default"/>
        <w:b w:val="0"/>
        <w:u w:val="none"/>
      </w:rPr>
    </w:lvl>
    <w:lvl w:ilvl="8">
      <w:start w:val="1"/>
      <w:numFmt w:val="decimal"/>
      <w:isLgl/>
      <w:lvlText w:val="%1.%2.%3.%4.%5.%6.%7.%8.%9."/>
      <w:lvlJc w:val="left"/>
      <w:pPr>
        <w:ind w:left="3600" w:hanging="1800"/>
      </w:pPr>
      <w:rPr>
        <w:rFonts w:hint="default"/>
        <w:b w:val="0"/>
        <w:u w:val="none"/>
      </w:rPr>
    </w:lvl>
  </w:abstractNum>
  <w:abstractNum w:abstractNumId="5">
    <w:nsid w:val="1FD56B12"/>
    <w:multiLevelType w:val="hybridMultilevel"/>
    <w:tmpl w:val="CFD83B72"/>
    <w:lvl w:ilvl="0" w:tplc="0413000F">
      <w:start w:val="1"/>
      <w:numFmt w:val="decimal"/>
      <w:lvlText w:val="%1."/>
      <w:lvlJc w:val="left"/>
      <w:pPr>
        <w:ind w:left="720" w:hanging="360"/>
      </w:pPr>
      <w:rPr>
        <w:rFonts w:hint="default"/>
        <w:color w:val="auto"/>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FE00267"/>
    <w:multiLevelType w:val="hybridMultilevel"/>
    <w:tmpl w:val="B42ED4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68B520A"/>
    <w:multiLevelType w:val="multilevel"/>
    <w:tmpl w:val="70FE296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A861F7D"/>
    <w:multiLevelType w:val="hybridMultilevel"/>
    <w:tmpl w:val="5C3604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0072651"/>
    <w:multiLevelType w:val="multilevel"/>
    <w:tmpl w:val="9484FD5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3BAE3FB5"/>
    <w:multiLevelType w:val="multilevel"/>
    <w:tmpl w:val="68CE17F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1">
    <w:nsid w:val="443E4C06"/>
    <w:multiLevelType w:val="multilevel"/>
    <w:tmpl w:val="960A694C"/>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48907387"/>
    <w:multiLevelType w:val="hybridMultilevel"/>
    <w:tmpl w:val="1004D406"/>
    <w:lvl w:ilvl="0" w:tplc="4D72A63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nsid w:val="53536D93"/>
    <w:multiLevelType w:val="hybridMultilevel"/>
    <w:tmpl w:val="F7C8349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4517606"/>
    <w:multiLevelType w:val="multilevel"/>
    <w:tmpl w:val="2B7A2AF2"/>
    <w:lvl w:ilvl="0">
      <w:start w:val="1"/>
      <w:numFmt w:val="decimal"/>
      <w:lvlText w:val="%1."/>
      <w:lvlJc w:val="left"/>
      <w:pPr>
        <w:ind w:left="450" w:hanging="450"/>
      </w:pPr>
      <w:rPr>
        <w:rFonts w:hint="default"/>
        <w:b w:val="0"/>
        <w:i/>
      </w:rPr>
    </w:lvl>
    <w:lvl w:ilvl="1">
      <w:start w:val="1"/>
      <w:numFmt w:val="decimal"/>
      <w:lvlText w:val="%1.%2."/>
      <w:lvlJc w:val="left"/>
      <w:pPr>
        <w:ind w:left="720" w:hanging="720"/>
      </w:pPr>
      <w:rPr>
        <w:rFonts w:hint="default"/>
        <w:b w:val="0"/>
        <w:i/>
      </w:rPr>
    </w:lvl>
    <w:lvl w:ilvl="2">
      <w:start w:val="1"/>
      <w:numFmt w:val="decimal"/>
      <w:lvlText w:val="%1.%2.%3."/>
      <w:lvlJc w:val="left"/>
      <w:pPr>
        <w:ind w:left="1080" w:hanging="1080"/>
      </w:pPr>
      <w:rPr>
        <w:rFonts w:hint="default"/>
        <w:b w:val="0"/>
        <w:i/>
      </w:rPr>
    </w:lvl>
    <w:lvl w:ilvl="3">
      <w:start w:val="1"/>
      <w:numFmt w:val="decimal"/>
      <w:lvlText w:val="%1.%2.%3.%4."/>
      <w:lvlJc w:val="left"/>
      <w:pPr>
        <w:ind w:left="1440" w:hanging="1440"/>
      </w:pPr>
      <w:rPr>
        <w:rFonts w:hint="default"/>
        <w:b w:val="0"/>
        <w:i/>
      </w:rPr>
    </w:lvl>
    <w:lvl w:ilvl="4">
      <w:start w:val="1"/>
      <w:numFmt w:val="decimal"/>
      <w:lvlText w:val="%1.%2.%3.%4.%5."/>
      <w:lvlJc w:val="left"/>
      <w:pPr>
        <w:ind w:left="1440" w:hanging="1440"/>
      </w:pPr>
      <w:rPr>
        <w:rFonts w:hint="default"/>
        <w:b w:val="0"/>
        <w:i/>
      </w:rPr>
    </w:lvl>
    <w:lvl w:ilvl="5">
      <w:start w:val="1"/>
      <w:numFmt w:val="decimal"/>
      <w:lvlText w:val="%1.%2.%3.%4.%5.%6."/>
      <w:lvlJc w:val="left"/>
      <w:pPr>
        <w:ind w:left="1800" w:hanging="1800"/>
      </w:pPr>
      <w:rPr>
        <w:rFonts w:hint="default"/>
        <w:b w:val="0"/>
        <w:i/>
      </w:rPr>
    </w:lvl>
    <w:lvl w:ilvl="6">
      <w:start w:val="1"/>
      <w:numFmt w:val="decimal"/>
      <w:lvlText w:val="%1.%2.%3.%4.%5.%6.%7."/>
      <w:lvlJc w:val="left"/>
      <w:pPr>
        <w:ind w:left="2160" w:hanging="2160"/>
      </w:pPr>
      <w:rPr>
        <w:rFonts w:hint="default"/>
        <w:b w:val="0"/>
        <w:i/>
      </w:rPr>
    </w:lvl>
    <w:lvl w:ilvl="7">
      <w:start w:val="1"/>
      <w:numFmt w:val="decimal"/>
      <w:lvlText w:val="%1.%2.%3.%4.%5.%6.%7.%8."/>
      <w:lvlJc w:val="left"/>
      <w:pPr>
        <w:ind w:left="2520" w:hanging="2520"/>
      </w:pPr>
      <w:rPr>
        <w:rFonts w:hint="default"/>
        <w:b w:val="0"/>
        <w:i/>
      </w:rPr>
    </w:lvl>
    <w:lvl w:ilvl="8">
      <w:start w:val="1"/>
      <w:numFmt w:val="decimal"/>
      <w:lvlText w:val="%1.%2.%3.%4.%5.%6.%7.%8.%9."/>
      <w:lvlJc w:val="left"/>
      <w:pPr>
        <w:ind w:left="2520" w:hanging="2520"/>
      </w:pPr>
      <w:rPr>
        <w:rFonts w:hint="default"/>
        <w:b w:val="0"/>
        <w:i/>
      </w:rPr>
    </w:lvl>
  </w:abstractNum>
  <w:abstractNum w:abstractNumId="15">
    <w:nsid w:val="5FAF0AE0"/>
    <w:multiLevelType w:val="multilevel"/>
    <w:tmpl w:val="A264645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61EC684C"/>
    <w:multiLevelType w:val="multilevel"/>
    <w:tmpl w:val="689CB0B6"/>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67C82B99"/>
    <w:multiLevelType w:val="hybridMultilevel"/>
    <w:tmpl w:val="2166CE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6DC7457F"/>
    <w:multiLevelType w:val="multilevel"/>
    <w:tmpl w:val="E214B0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11"/>
  </w:num>
  <w:num w:numId="3">
    <w:abstractNumId w:val="10"/>
  </w:num>
  <w:num w:numId="4">
    <w:abstractNumId w:val="1"/>
  </w:num>
  <w:num w:numId="5">
    <w:abstractNumId w:val="14"/>
  </w:num>
  <w:num w:numId="6">
    <w:abstractNumId w:val="16"/>
  </w:num>
  <w:num w:numId="7">
    <w:abstractNumId w:val="13"/>
  </w:num>
  <w:num w:numId="8">
    <w:abstractNumId w:val="4"/>
  </w:num>
  <w:num w:numId="9">
    <w:abstractNumId w:val="12"/>
  </w:num>
  <w:num w:numId="10">
    <w:abstractNumId w:val="0"/>
  </w:num>
  <w:num w:numId="11">
    <w:abstractNumId w:val="7"/>
  </w:num>
  <w:num w:numId="12">
    <w:abstractNumId w:val="18"/>
  </w:num>
  <w:num w:numId="13">
    <w:abstractNumId w:val="17"/>
  </w:num>
  <w:num w:numId="14">
    <w:abstractNumId w:val="9"/>
  </w:num>
  <w:num w:numId="15">
    <w:abstractNumId w:val="15"/>
  </w:num>
  <w:num w:numId="16">
    <w:abstractNumId w:val="5"/>
  </w:num>
  <w:num w:numId="17">
    <w:abstractNumId w:val="6"/>
  </w:num>
  <w:num w:numId="18">
    <w:abstractNumId w:val="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F76"/>
    <w:rsid w:val="0000086A"/>
    <w:rsid w:val="00002B38"/>
    <w:rsid w:val="00003278"/>
    <w:rsid w:val="000038C7"/>
    <w:rsid w:val="00004026"/>
    <w:rsid w:val="0000437D"/>
    <w:rsid w:val="00005206"/>
    <w:rsid w:val="000054E4"/>
    <w:rsid w:val="00005C4C"/>
    <w:rsid w:val="00005E31"/>
    <w:rsid w:val="000063A6"/>
    <w:rsid w:val="00011919"/>
    <w:rsid w:val="00011C56"/>
    <w:rsid w:val="00011FA9"/>
    <w:rsid w:val="0001214C"/>
    <w:rsid w:val="000123AD"/>
    <w:rsid w:val="000152BE"/>
    <w:rsid w:val="00015451"/>
    <w:rsid w:val="000157D6"/>
    <w:rsid w:val="00024C4D"/>
    <w:rsid w:val="0002522B"/>
    <w:rsid w:val="00026D4B"/>
    <w:rsid w:val="00027B93"/>
    <w:rsid w:val="000300C5"/>
    <w:rsid w:val="00031176"/>
    <w:rsid w:val="00031250"/>
    <w:rsid w:val="00031E82"/>
    <w:rsid w:val="00032AB5"/>
    <w:rsid w:val="00032EA6"/>
    <w:rsid w:val="00034238"/>
    <w:rsid w:val="0003423F"/>
    <w:rsid w:val="00035283"/>
    <w:rsid w:val="000364DF"/>
    <w:rsid w:val="00037093"/>
    <w:rsid w:val="000374B8"/>
    <w:rsid w:val="000417DC"/>
    <w:rsid w:val="000423F3"/>
    <w:rsid w:val="00042E69"/>
    <w:rsid w:val="0004485B"/>
    <w:rsid w:val="00045C61"/>
    <w:rsid w:val="000465D4"/>
    <w:rsid w:val="00046B86"/>
    <w:rsid w:val="00046CAB"/>
    <w:rsid w:val="0004771A"/>
    <w:rsid w:val="00047CAB"/>
    <w:rsid w:val="0005110A"/>
    <w:rsid w:val="00052FC7"/>
    <w:rsid w:val="00054424"/>
    <w:rsid w:val="0006024D"/>
    <w:rsid w:val="00060DB0"/>
    <w:rsid w:val="00061B1B"/>
    <w:rsid w:val="00061E3F"/>
    <w:rsid w:val="0006253D"/>
    <w:rsid w:val="00062A4F"/>
    <w:rsid w:val="00063F06"/>
    <w:rsid w:val="00066B3C"/>
    <w:rsid w:val="00071964"/>
    <w:rsid w:val="00071B62"/>
    <w:rsid w:val="000727CF"/>
    <w:rsid w:val="000730EF"/>
    <w:rsid w:val="00073BAC"/>
    <w:rsid w:val="000751E5"/>
    <w:rsid w:val="00076081"/>
    <w:rsid w:val="00076397"/>
    <w:rsid w:val="00076D3A"/>
    <w:rsid w:val="00077E96"/>
    <w:rsid w:val="00080256"/>
    <w:rsid w:val="000824CA"/>
    <w:rsid w:val="00087103"/>
    <w:rsid w:val="0009081F"/>
    <w:rsid w:val="00090C1E"/>
    <w:rsid w:val="00091CBA"/>
    <w:rsid w:val="00092913"/>
    <w:rsid w:val="00093AE2"/>
    <w:rsid w:val="00094672"/>
    <w:rsid w:val="00097240"/>
    <w:rsid w:val="00097EBE"/>
    <w:rsid w:val="000A1E21"/>
    <w:rsid w:val="000A299D"/>
    <w:rsid w:val="000A4D48"/>
    <w:rsid w:val="000A52B6"/>
    <w:rsid w:val="000A620F"/>
    <w:rsid w:val="000A7D2E"/>
    <w:rsid w:val="000B01D6"/>
    <w:rsid w:val="000B03E5"/>
    <w:rsid w:val="000B2167"/>
    <w:rsid w:val="000B6258"/>
    <w:rsid w:val="000B78FE"/>
    <w:rsid w:val="000C1EE1"/>
    <w:rsid w:val="000C47D8"/>
    <w:rsid w:val="000C4E4A"/>
    <w:rsid w:val="000C503F"/>
    <w:rsid w:val="000C616D"/>
    <w:rsid w:val="000C6750"/>
    <w:rsid w:val="000C6D06"/>
    <w:rsid w:val="000D1960"/>
    <w:rsid w:val="000D20C3"/>
    <w:rsid w:val="000D5829"/>
    <w:rsid w:val="000D66D2"/>
    <w:rsid w:val="000D69AD"/>
    <w:rsid w:val="000E1291"/>
    <w:rsid w:val="000E13F7"/>
    <w:rsid w:val="000E2D6B"/>
    <w:rsid w:val="000E45AD"/>
    <w:rsid w:val="000E5404"/>
    <w:rsid w:val="000E5840"/>
    <w:rsid w:val="000E62D9"/>
    <w:rsid w:val="000E6FB0"/>
    <w:rsid w:val="000E7346"/>
    <w:rsid w:val="000E744F"/>
    <w:rsid w:val="000E74CB"/>
    <w:rsid w:val="000E774B"/>
    <w:rsid w:val="000F0B48"/>
    <w:rsid w:val="000F0EDE"/>
    <w:rsid w:val="000F1A89"/>
    <w:rsid w:val="000F240D"/>
    <w:rsid w:val="000F2552"/>
    <w:rsid w:val="000F3065"/>
    <w:rsid w:val="000F3E2A"/>
    <w:rsid w:val="000F4B1E"/>
    <w:rsid w:val="000F5C1C"/>
    <w:rsid w:val="000F5DDF"/>
    <w:rsid w:val="000F6123"/>
    <w:rsid w:val="00100C5B"/>
    <w:rsid w:val="00102151"/>
    <w:rsid w:val="001026C1"/>
    <w:rsid w:val="00103466"/>
    <w:rsid w:val="0010351C"/>
    <w:rsid w:val="00104986"/>
    <w:rsid w:val="00105460"/>
    <w:rsid w:val="00110C8A"/>
    <w:rsid w:val="001135E2"/>
    <w:rsid w:val="00113CCB"/>
    <w:rsid w:val="001154EB"/>
    <w:rsid w:val="00115FCA"/>
    <w:rsid w:val="001179BE"/>
    <w:rsid w:val="001219A6"/>
    <w:rsid w:val="00122FFA"/>
    <w:rsid w:val="001243E4"/>
    <w:rsid w:val="001279BD"/>
    <w:rsid w:val="001309F1"/>
    <w:rsid w:val="00134749"/>
    <w:rsid w:val="001348DF"/>
    <w:rsid w:val="001432D6"/>
    <w:rsid w:val="00143A5B"/>
    <w:rsid w:val="00147247"/>
    <w:rsid w:val="0015061E"/>
    <w:rsid w:val="00152F05"/>
    <w:rsid w:val="0015469A"/>
    <w:rsid w:val="00154805"/>
    <w:rsid w:val="00154F72"/>
    <w:rsid w:val="0015644B"/>
    <w:rsid w:val="00156D8A"/>
    <w:rsid w:val="00156DA3"/>
    <w:rsid w:val="00160C3A"/>
    <w:rsid w:val="001610BE"/>
    <w:rsid w:val="00162D37"/>
    <w:rsid w:val="00165DC6"/>
    <w:rsid w:val="001663CE"/>
    <w:rsid w:val="00166542"/>
    <w:rsid w:val="00167248"/>
    <w:rsid w:val="00167ABE"/>
    <w:rsid w:val="00170026"/>
    <w:rsid w:val="00172AE0"/>
    <w:rsid w:val="0017468E"/>
    <w:rsid w:val="00174F32"/>
    <w:rsid w:val="00175B73"/>
    <w:rsid w:val="001767A2"/>
    <w:rsid w:val="00176D01"/>
    <w:rsid w:val="00180950"/>
    <w:rsid w:val="00182730"/>
    <w:rsid w:val="00184303"/>
    <w:rsid w:val="0018631A"/>
    <w:rsid w:val="00187FDD"/>
    <w:rsid w:val="00192507"/>
    <w:rsid w:val="00193105"/>
    <w:rsid w:val="00194C85"/>
    <w:rsid w:val="00195213"/>
    <w:rsid w:val="0019720B"/>
    <w:rsid w:val="001A005E"/>
    <w:rsid w:val="001A0626"/>
    <w:rsid w:val="001A14EC"/>
    <w:rsid w:val="001A1B74"/>
    <w:rsid w:val="001A2B39"/>
    <w:rsid w:val="001A63A9"/>
    <w:rsid w:val="001A6875"/>
    <w:rsid w:val="001A6FC8"/>
    <w:rsid w:val="001B1B80"/>
    <w:rsid w:val="001B2375"/>
    <w:rsid w:val="001B2C21"/>
    <w:rsid w:val="001B2DD6"/>
    <w:rsid w:val="001B4A26"/>
    <w:rsid w:val="001C0BE1"/>
    <w:rsid w:val="001C183E"/>
    <w:rsid w:val="001C197A"/>
    <w:rsid w:val="001C2045"/>
    <w:rsid w:val="001C2EDA"/>
    <w:rsid w:val="001C3415"/>
    <w:rsid w:val="001C36E6"/>
    <w:rsid w:val="001C719A"/>
    <w:rsid w:val="001D4B80"/>
    <w:rsid w:val="001D4C36"/>
    <w:rsid w:val="001D58DF"/>
    <w:rsid w:val="001D612D"/>
    <w:rsid w:val="001E1283"/>
    <w:rsid w:val="001E22BC"/>
    <w:rsid w:val="001E6B58"/>
    <w:rsid w:val="001E6E64"/>
    <w:rsid w:val="001E761B"/>
    <w:rsid w:val="001E78DF"/>
    <w:rsid w:val="001E7F81"/>
    <w:rsid w:val="001F1331"/>
    <w:rsid w:val="001F2218"/>
    <w:rsid w:val="001F295E"/>
    <w:rsid w:val="001F2C55"/>
    <w:rsid w:val="001F34F6"/>
    <w:rsid w:val="001F3B5D"/>
    <w:rsid w:val="001F522C"/>
    <w:rsid w:val="001F6417"/>
    <w:rsid w:val="001F6852"/>
    <w:rsid w:val="001F6F9D"/>
    <w:rsid w:val="00200FB6"/>
    <w:rsid w:val="00201927"/>
    <w:rsid w:val="00202486"/>
    <w:rsid w:val="00203260"/>
    <w:rsid w:val="00203C08"/>
    <w:rsid w:val="002046F4"/>
    <w:rsid w:val="0020476B"/>
    <w:rsid w:val="002063C5"/>
    <w:rsid w:val="00206C53"/>
    <w:rsid w:val="00206DEE"/>
    <w:rsid w:val="002077CA"/>
    <w:rsid w:val="002123A8"/>
    <w:rsid w:val="00212663"/>
    <w:rsid w:val="0021351D"/>
    <w:rsid w:val="00213BC9"/>
    <w:rsid w:val="00213E50"/>
    <w:rsid w:val="00214212"/>
    <w:rsid w:val="00214449"/>
    <w:rsid w:val="00214534"/>
    <w:rsid w:val="00215368"/>
    <w:rsid w:val="00216385"/>
    <w:rsid w:val="002163F6"/>
    <w:rsid w:val="002170BC"/>
    <w:rsid w:val="00217834"/>
    <w:rsid w:val="00220887"/>
    <w:rsid w:val="0022207C"/>
    <w:rsid w:val="00222123"/>
    <w:rsid w:val="002234FB"/>
    <w:rsid w:val="002238A6"/>
    <w:rsid w:val="0022391D"/>
    <w:rsid w:val="00224E0D"/>
    <w:rsid w:val="0022507B"/>
    <w:rsid w:val="00226CA7"/>
    <w:rsid w:val="0023160D"/>
    <w:rsid w:val="00233475"/>
    <w:rsid w:val="0023553A"/>
    <w:rsid w:val="00236493"/>
    <w:rsid w:val="00236FB0"/>
    <w:rsid w:val="00237454"/>
    <w:rsid w:val="002421EB"/>
    <w:rsid w:val="002423E9"/>
    <w:rsid w:val="002437A9"/>
    <w:rsid w:val="00247A69"/>
    <w:rsid w:val="00250B66"/>
    <w:rsid w:val="00251B16"/>
    <w:rsid w:val="00251E83"/>
    <w:rsid w:val="002527D2"/>
    <w:rsid w:val="002536FD"/>
    <w:rsid w:val="00255D2B"/>
    <w:rsid w:val="0025644D"/>
    <w:rsid w:val="00256681"/>
    <w:rsid w:val="00257062"/>
    <w:rsid w:val="002572EE"/>
    <w:rsid w:val="002576B4"/>
    <w:rsid w:val="00257EC4"/>
    <w:rsid w:val="00260563"/>
    <w:rsid w:val="00260F11"/>
    <w:rsid w:val="00264F73"/>
    <w:rsid w:val="00267C2D"/>
    <w:rsid w:val="00267C8A"/>
    <w:rsid w:val="00273B14"/>
    <w:rsid w:val="002742E4"/>
    <w:rsid w:val="00277752"/>
    <w:rsid w:val="00285BBB"/>
    <w:rsid w:val="00287E39"/>
    <w:rsid w:val="00291B90"/>
    <w:rsid w:val="00292CCF"/>
    <w:rsid w:val="00296AB6"/>
    <w:rsid w:val="00297D0A"/>
    <w:rsid w:val="002A007D"/>
    <w:rsid w:val="002A04F3"/>
    <w:rsid w:val="002A10A8"/>
    <w:rsid w:val="002A1111"/>
    <w:rsid w:val="002A1FB6"/>
    <w:rsid w:val="002A2E90"/>
    <w:rsid w:val="002A3B7B"/>
    <w:rsid w:val="002A4CE9"/>
    <w:rsid w:val="002A5C46"/>
    <w:rsid w:val="002A5EEE"/>
    <w:rsid w:val="002A6164"/>
    <w:rsid w:val="002A65C7"/>
    <w:rsid w:val="002B0828"/>
    <w:rsid w:val="002B1B1D"/>
    <w:rsid w:val="002B1CDE"/>
    <w:rsid w:val="002B4B03"/>
    <w:rsid w:val="002C030B"/>
    <w:rsid w:val="002C0D7E"/>
    <w:rsid w:val="002C175A"/>
    <w:rsid w:val="002C1952"/>
    <w:rsid w:val="002C4C83"/>
    <w:rsid w:val="002C739D"/>
    <w:rsid w:val="002C7B91"/>
    <w:rsid w:val="002D0CEF"/>
    <w:rsid w:val="002D327A"/>
    <w:rsid w:val="002D3CA6"/>
    <w:rsid w:val="002D45E3"/>
    <w:rsid w:val="002D50BA"/>
    <w:rsid w:val="002D5D0C"/>
    <w:rsid w:val="002D75A4"/>
    <w:rsid w:val="002E061D"/>
    <w:rsid w:val="002E0D09"/>
    <w:rsid w:val="002E1379"/>
    <w:rsid w:val="002E25B0"/>
    <w:rsid w:val="002E28A0"/>
    <w:rsid w:val="002E2DD3"/>
    <w:rsid w:val="002E32D1"/>
    <w:rsid w:val="002E3BE7"/>
    <w:rsid w:val="002E4A51"/>
    <w:rsid w:val="002E532E"/>
    <w:rsid w:val="002E5EF9"/>
    <w:rsid w:val="002E6B5B"/>
    <w:rsid w:val="002E7D22"/>
    <w:rsid w:val="002F0B11"/>
    <w:rsid w:val="002F0CB4"/>
    <w:rsid w:val="002F0F7E"/>
    <w:rsid w:val="002F131D"/>
    <w:rsid w:val="002F35B7"/>
    <w:rsid w:val="002F5259"/>
    <w:rsid w:val="002F6332"/>
    <w:rsid w:val="002F67F2"/>
    <w:rsid w:val="002F7663"/>
    <w:rsid w:val="002F79D9"/>
    <w:rsid w:val="003006B7"/>
    <w:rsid w:val="00302A70"/>
    <w:rsid w:val="00302EE8"/>
    <w:rsid w:val="00303E2E"/>
    <w:rsid w:val="003041FF"/>
    <w:rsid w:val="003056F6"/>
    <w:rsid w:val="00305D19"/>
    <w:rsid w:val="00307D03"/>
    <w:rsid w:val="00310739"/>
    <w:rsid w:val="00311F66"/>
    <w:rsid w:val="0031273F"/>
    <w:rsid w:val="00312D47"/>
    <w:rsid w:val="00313324"/>
    <w:rsid w:val="003154A2"/>
    <w:rsid w:val="00316A0C"/>
    <w:rsid w:val="003214FE"/>
    <w:rsid w:val="00321ADE"/>
    <w:rsid w:val="00323ABC"/>
    <w:rsid w:val="00324EC6"/>
    <w:rsid w:val="00325EBB"/>
    <w:rsid w:val="003262E8"/>
    <w:rsid w:val="003266B0"/>
    <w:rsid w:val="003277BD"/>
    <w:rsid w:val="0032793D"/>
    <w:rsid w:val="00330168"/>
    <w:rsid w:val="0033077B"/>
    <w:rsid w:val="00330EA0"/>
    <w:rsid w:val="003338C1"/>
    <w:rsid w:val="00333C65"/>
    <w:rsid w:val="00334FF3"/>
    <w:rsid w:val="003360C6"/>
    <w:rsid w:val="003366A2"/>
    <w:rsid w:val="00336D80"/>
    <w:rsid w:val="0034039D"/>
    <w:rsid w:val="00340EA2"/>
    <w:rsid w:val="00342732"/>
    <w:rsid w:val="003435B3"/>
    <w:rsid w:val="00343709"/>
    <w:rsid w:val="00343A46"/>
    <w:rsid w:val="00344170"/>
    <w:rsid w:val="00346A84"/>
    <w:rsid w:val="00347B99"/>
    <w:rsid w:val="00347EC0"/>
    <w:rsid w:val="003504C3"/>
    <w:rsid w:val="003506A1"/>
    <w:rsid w:val="003507AD"/>
    <w:rsid w:val="00350A68"/>
    <w:rsid w:val="00351D7C"/>
    <w:rsid w:val="00351EAD"/>
    <w:rsid w:val="00352A63"/>
    <w:rsid w:val="00354C40"/>
    <w:rsid w:val="00355AA6"/>
    <w:rsid w:val="0035620E"/>
    <w:rsid w:val="0035711D"/>
    <w:rsid w:val="00357D88"/>
    <w:rsid w:val="00361C72"/>
    <w:rsid w:val="0036520F"/>
    <w:rsid w:val="00365693"/>
    <w:rsid w:val="003677D5"/>
    <w:rsid w:val="003705EB"/>
    <w:rsid w:val="0037104A"/>
    <w:rsid w:val="003712E7"/>
    <w:rsid w:val="003718B7"/>
    <w:rsid w:val="0037217B"/>
    <w:rsid w:val="0037291F"/>
    <w:rsid w:val="00372B19"/>
    <w:rsid w:val="00373481"/>
    <w:rsid w:val="003762B0"/>
    <w:rsid w:val="003764A0"/>
    <w:rsid w:val="00377195"/>
    <w:rsid w:val="00377477"/>
    <w:rsid w:val="00380495"/>
    <w:rsid w:val="00381296"/>
    <w:rsid w:val="00381694"/>
    <w:rsid w:val="00381A85"/>
    <w:rsid w:val="00383CE5"/>
    <w:rsid w:val="003866A9"/>
    <w:rsid w:val="00386C40"/>
    <w:rsid w:val="003873E7"/>
    <w:rsid w:val="00387795"/>
    <w:rsid w:val="00387B03"/>
    <w:rsid w:val="00387BA2"/>
    <w:rsid w:val="00392FE3"/>
    <w:rsid w:val="00395AB7"/>
    <w:rsid w:val="00395D82"/>
    <w:rsid w:val="003964BC"/>
    <w:rsid w:val="003A1332"/>
    <w:rsid w:val="003A1A2A"/>
    <w:rsid w:val="003A1D8E"/>
    <w:rsid w:val="003A23C8"/>
    <w:rsid w:val="003A4C73"/>
    <w:rsid w:val="003A5B53"/>
    <w:rsid w:val="003A641E"/>
    <w:rsid w:val="003A6E14"/>
    <w:rsid w:val="003B0C22"/>
    <w:rsid w:val="003B1476"/>
    <w:rsid w:val="003B161B"/>
    <w:rsid w:val="003B17A6"/>
    <w:rsid w:val="003B1AA8"/>
    <w:rsid w:val="003B37C7"/>
    <w:rsid w:val="003B555C"/>
    <w:rsid w:val="003B6637"/>
    <w:rsid w:val="003B6B90"/>
    <w:rsid w:val="003B6BFE"/>
    <w:rsid w:val="003B776F"/>
    <w:rsid w:val="003B7812"/>
    <w:rsid w:val="003C0CE6"/>
    <w:rsid w:val="003C0E25"/>
    <w:rsid w:val="003C23FF"/>
    <w:rsid w:val="003C2488"/>
    <w:rsid w:val="003C364F"/>
    <w:rsid w:val="003C3F0A"/>
    <w:rsid w:val="003C563E"/>
    <w:rsid w:val="003C5B0C"/>
    <w:rsid w:val="003C5B0D"/>
    <w:rsid w:val="003C65D8"/>
    <w:rsid w:val="003C7036"/>
    <w:rsid w:val="003C7304"/>
    <w:rsid w:val="003C742C"/>
    <w:rsid w:val="003C777F"/>
    <w:rsid w:val="003D01ED"/>
    <w:rsid w:val="003D153B"/>
    <w:rsid w:val="003D22B1"/>
    <w:rsid w:val="003D2DBF"/>
    <w:rsid w:val="003D2F33"/>
    <w:rsid w:val="003D4033"/>
    <w:rsid w:val="003D4413"/>
    <w:rsid w:val="003D536F"/>
    <w:rsid w:val="003D5569"/>
    <w:rsid w:val="003D59DC"/>
    <w:rsid w:val="003D698E"/>
    <w:rsid w:val="003D71A7"/>
    <w:rsid w:val="003E2530"/>
    <w:rsid w:val="003E3928"/>
    <w:rsid w:val="003E3D5F"/>
    <w:rsid w:val="003E6B1B"/>
    <w:rsid w:val="003E7973"/>
    <w:rsid w:val="003F1A72"/>
    <w:rsid w:val="003F1E8D"/>
    <w:rsid w:val="003F28EE"/>
    <w:rsid w:val="003F3A23"/>
    <w:rsid w:val="003F4B30"/>
    <w:rsid w:val="003F59F2"/>
    <w:rsid w:val="003F5CFB"/>
    <w:rsid w:val="003F5E9A"/>
    <w:rsid w:val="003F7748"/>
    <w:rsid w:val="003F77A3"/>
    <w:rsid w:val="003F7A6F"/>
    <w:rsid w:val="0040064F"/>
    <w:rsid w:val="004023E8"/>
    <w:rsid w:val="00402576"/>
    <w:rsid w:val="004026CC"/>
    <w:rsid w:val="004034AD"/>
    <w:rsid w:val="00404966"/>
    <w:rsid w:val="004049C6"/>
    <w:rsid w:val="004052A1"/>
    <w:rsid w:val="00405C70"/>
    <w:rsid w:val="00406523"/>
    <w:rsid w:val="00407AF7"/>
    <w:rsid w:val="004104C7"/>
    <w:rsid w:val="00410B7F"/>
    <w:rsid w:val="0041113D"/>
    <w:rsid w:val="00411196"/>
    <w:rsid w:val="00411248"/>
    <w:rsid w:val="00412BCE"/>
    <w:rsid w:val="004131CA"/>
    <w:rsid w:val="00413F9F"/>
    <w:rsid w:val="00415D94"/>
    <w:rsid w:val="00416213"/>
    <w:rsid w:val="00416B77"/>
    <w:rsid w:val="004202DD"/>
    <w:rsid w:val="0042138C"/>
    <w:rsid w:val="0042271A"/>
    <w:rsid w:val="00422CD2"/>
    <w:rsid w:val="00422DFD"/>
    <w:rsid w:val="004231B1"/>
    <w:rsid w:val="00423C89"/>
    <w:rsid w:val="004244B4"/>
    <w:rsid w:val="00424D30"/>
    <w:rsid w:val="004253E2"/>
    <w:rsid w:val="00425C46"/>
    <w:rsid w:val="00426490"/>
    <w:rsid w:val="004273E1"/>
    <w:rsid w:val="00427F73"/>
    <w:rsid w:val="0043120D"/>
    <w:rsid w:val="004313E6"/>
    <w:rsid w:val="004319A1"/>
    <w:rsid w:val="004321DC"/>
    <w:rsid w:val="00432739"/>
    <w:rsid w:val="004333D1"/>
    <w:rsid w:val="0043359C"/>
    <w:rsid w:val="00440CF6"/>
    <w:rsid w:val="004415C1"/>
    <w:rsid w:val="004428A4"/>
    <w:rsid w:val="0044403A"/>
    <w:rsid w:val="00444557"/>
    <w:rsid w:val="00446059"/>
    <w:rsid w:val="0044712C"/>
    <w:rsid w:val="00450710"/>
    <w:rsid w:val="00452B29"/>
    <w:rsid w:val="00452DEA"/>
    <w:rsid w:val="00454BDD"/>
    <w:rsid w:val="00455609"/>
    <w:rsid w:val="00455CC9"/>
    <w:rsid w:val="0045775B"/>
    <w:rsid w:val="00460021"/>
    <w:rsid w:val="00460E83"/>
    <w:rsid w:val="00463903"/>
    <w:rsid w:val="00463AC2"/>
    <w:rsid w:val="00464BE9"/>
    <w:rsid w:val="00465F17"/>
    <w:rsid w:val="00465FFF"/>
    <w:rsid w:val="0046734D"/>
    <w:rsid w:val="00467AD8"/>
    <w:rsid w:val="00470ACB"/>
    <w:rsid w:val="00470CE6"/>
    <w:rsid w:val="00472540"/>
    <w:rsid w:val="00475A9B"/>
    <w:rsid w:val="00475BA4"/>
    <w:rsid w:val="00476358"/>
    <w:rsid w:val="0047663A"/>
    <w:rsid w:val="00477EE1"/>
    <w:rsid w:val="0048017A"/>
    <w:rsid w:val="00482CB5"/>
    <w:rsid w:val="00483D0D"/>
    <w:rsid w:val="00484790"/>
    <w:rsid w:val="00484A90"/>
    <w:rsid w:val="00485A71"/>
    <w:rsid w:val="004872F8"/>
    <w:rsid w:val="004874B4"/>
    <w:rsid w:val="00487B36"/>
    <w:rsid w:val="00490985"/>
    <w:rsid w:val="00490A28"/>
    <w:rsid w:val="00490C0A"/>
    <w:rsid w:val="00493B74"/>
    <w:rsid w:val="00493EE2"/>
    <w:rsid w:val="004A0E07"/>
    <w:rsid w:val="004A0E0B"/>
    <w:rsid w:val="004A152B"/>
    <w:rsid w:val="004A31E7"/>
    <w:rsid w:val="004A3BA5"/>
    <w:rsid w:val="004A46CD"/>
    <w:rsid w:val="004A610C"/>
    <w:rsid w:val="004A7445"/>
    <w:rsid w:val="004A74AD"/>
    <w:rsid w:val="004B2FD9"/>
    <w:rsid w:val="004B3121"/>
    <w:rsid w:val="004B3255"/>
    <w:rsid w:val="004B4357"/>
    <w:rsid w:val="004B5280"/>
    <w:rsid w:val="004B695C"/>
    <w:rsid w:val="004B7FAA"/>
    <w:rsid w:val="004C0873"/>
    <w:rsid w:val="004C0E5E"/>
    <w:rsid w:val="004C1406"/>
    <w:rsid w:val="004C2E0F"/>
    <w:rsid w:val="004C39F0"/>
    <w:rsid w:val="004C692A"/>
    <w:rsid w:val="004C7089"/>
    <w:rsid w:val="004C737E"/>
    <w:rsid w:val="004C745E"/>
    <w:rsid w:val="004C7A6E"/>
    <w:rsid w:val="004C7F6C"/>
    <w:rsid w:val="004D0442"/>
    <w:rsid w:val="004D2ED9"/>
    <w:rsid w:val="004D3ACE"/>
    <w:rsid w:val="004D6ADA"/>
    <w:rsid w:val="004D7773"/>
    <w:rsid w:val="004E0B33"/>
    <w:rsid w:val="004E19D4"/>
    <w:rsid w:val="004E504F"/>
    <w:rsid w:val="004E5702"/>
    <w:rsid w:val="004E7D3C"/>
    <w:rsid w:val="004F072E"/>
    <w:rsid w:val="004F164E"/>
    <w:rsid w:val="004F1F7F"/>
    <w:rsid w:val="004F5000"/>
    <w:rsid w:val="004F518A"/>
    <w:rsid w:val="004F5C1D"/>
    <w:rsid w:val="004F6619"/>
    <w:rsid w:val="0050353E"/>
    <w:rsid w:val="00503CAD"/>
    <w:rsid w:val="00504615"/>
    <w:rsid w:val="0050571D"/>
    <w:rsid w:val="00507B95"/>
    <w:rsid w:val="00510C7A"/>
    <w:rsid w:val="005116A8"/>
    <w:rsid w:val="005136B7"/>
    <w:rsid w:val="00514440"/>
    <w:rsid w:val="00514E0E"/>
    <w:rsid w:val="005156A6"/>
    <w:rsid w:val="00515806"/>
    <w:rsid w:val="00515B21"/>
    <w:rsid w:val="0051765D"/>
    <w:rsid w:val="0051771C"/>
    <w:rsid w:val="00517789"/>
    <w:rsid w:val="00517BCC"/>
    <w:rsid w:val="00520EB9"/>
    <w:rsid w:val="00522445"/>
    <w:rsid w:val="0052348B"/>
    <w:rsid w:val="00524BF3"/>
    <w:rsid w:val="00524ECC"/>
    <w:rsid w:val="005253FF"/>
    <w:rsid w:val="00526243"/>
    <w:rsid w:val="005274FF"/>
    <w:rsid w:val="00530C0E"/>
    <w:rsid w:val="0053171E"/>
    <w:rsid w:val="00532523"/>
    <w:rsid w:val="0053350E"/>
    <w:rsid w:val="00534CFE"/>
    <w:rsid w:val="00535E2D"/>
    <w:rsid w:val="0053788D"/>
    <w:rsid w:val="005403B9"/>
    <w:rsid w:val="00543696"/>
    <w:rsid w:val="005441F8"/>
    <w:rsid w:val="00544A58"/>
    <w:rsid w:val="00545A0F"/>
    <w:rsid w:val="00546237"/>
    <w:rsid w:val="0054655E"/>
    <w:rsid w:val="005512D5"/>
    <w:rsid w:val="00552951"/>
    <w:rsid w:val="005538F9"/>
    <w:rsid w:val="00553CC6"/>
    <w:rsid w:val="00553D94"/>
    <w:rsid w:val="00556A97"/>
    <w:rsid w:val="00557C82"/>
    <w:rsid w:val="00557CCE"/>
    <w:rsid w:val="00561428"/>
    <w:rsid w:val="00562B93"/>
    <w:rsid w:val="00563521"/>
    <w:rsid w:val="00564593"/>
    <w:rsid w:val="0056657D"/>
    <w:rsid w:val="0056667D"/>
    <w:rsid w:val="005669A7"/>
    <w:rsid w:val="00566D01"/>
    <w:rsid w:val="00567E8A"/>
    <w:rsid w:val="00570DD3"/>
    <w:rsid w:val="00572C5F"/>
    <w:rsid w:val="0057359C"/>
    <w:rsid w:val="00573DF3"/>
    <w:rsid w:val="00577F0F"/>
    <w:rsid w:val="005801F7"/>
    <w:rsid w:val="0058233E"/>
    <w:rsid w:val="00582C83"/>
    <w:rsid w:val="00583DA6"/>
    <w:rsid w:val="00586669"/>
    <w:rsid w:val="00587B8A"/>
    <w:rsid w:val="00590590"/>
    <w:rsid w:val="00590B4E"/>
    <w:rsid w:val="005973DA"/>
    <w:rsid w:val="005A309C"/>
    <w:rsid w:val="005A56E7"/>
    <w:rsid w:val="005A7338"/>
    <w:rsid w:val="005A7F58"/>
    <w:rsid w:val="005B1546"/>
    <w:rsid w:val="005B4DEC"/>
    <w:rsid w:val="005B5E7D"/>
    <w:rsid w:val="005B7401"/>
    <w:rsid w:val="005B79FC"/>
    <w:rsid w:val="005C0285"/>
    <w:rsid w:val="005C08D5"/>
    <w:rsid w:val="005C1956"/>
    <w:rsid w:val="005C1C50"/>
    <w:rsid w:val="005C431C"/>
    <w:rsid w:val="005C4594"/>
    <w:rsid w:val="005C47BC"/>
    <w:rsid w:val="005C4B3E"/>
    <w:rsid w:val="005C5010"/>
    <w:rsid w:val="005C5DED"/>
    <w:rsid w:val="005C6724"/>
    <w:rsid w:val="005C7F93"/>
    <w:rsid w:val="005D2A5E"/>
    <w:rsid w:val="005D2C76"/>
    <w:rsid w:val="005D34B4"/>
    <w:rsid w:val="005D40D5"/>
    <w:rsid w:val="005D5053"/>
    <w:rsid w:val="005D59D4"/>
    <w:rsid w:val="005E0211"/>
    <w:rsid w:val="005E0EEA"/>
    <w:rsid w:val="005E1B40"/>
    <w:rsid w:val="005E2075"/>
    <w:rsid w:val="005E4CF1"/>
    <w:rsid w:val="005E58FC"/>
    <w:rsid w:val="005E5ADC"/>
    <w:rsid w:val="005E7907"/>
    <w:rsid w:val="005F01B8"/>
    <w:rsid w:val="005F11BA"/>
    <w:rsid w:val="005F1927"/>
    <w:rsid w:val="005F35CA"/>
    <w:rsid w:val="005F452E"/>
    <w:rsid w:val="005F53B5"/>
    <w:rsid w:val="005F5EF2"/>
    <w:rsid w:val="005F65B0"/>
    <w:rsid w:val="0060090D"/>
    <w:rsid w:val="00600DB5"/>
    <w:rsid w:val="0060101A"/>
    <w:rsid w:val="00602BDA"/>
    <w:rsid w:val="00602D75"/>
    <w:rsid w:val="00603B82"/>
    <w:rsid w:val="00604675"/>
    <w:rsid w:val="006053B5"/>
    <w:rsid w:val="00605A2D"/>
    <w:rsid w:val="00605DF5"/>
    <w:rsid w:val="00607721"/>
    <w:rsid w:val="00607AD0"/>
    <w:rsid w:val="00613751"/>
    <w:rsid w:val="006158CF"/>
    <w:rsid w:val="00615A45"/>
    <w:rsid w:val="00615E91"/>
    <w:rsid w:val="00616153"/>
    <w:rsid w:val="00617B37"/>
    <w:rsid w:val="00621181"/>
    <w:rsid w:val="00621443"/>
    <w:rsid w:val="00621A23"/>
    <w:rsid w:val="006227E6"/>
    <w:rsid w:val="006234A5"/>
    <w:rsid w:val="00623AC6"/>
    <w:rsid w:val="00625136"/>
    <w:rsid w:val="00625D85"/>
    <w:rsid w:val="00626769"/>
    <w:rsid w:val="00626B8E"/>
    <w:rsid w:val="00626F6C"/>
    <w:rsid w:val="00627134"/>
    <w:rsid w:val="00627AE7"/>
    <w:rsid w:val="00627B36"/>
    <w:rsid w:val="006303FB"/>
    <w:rsid w:val="006308A0"/>
    <w:rsid w:val="0063134B"/>
    <w:rsid w:val="006319BC"/>
    <w:rsid w:val="0063213C"/>
    <w:rsid w:val="0063364B"/>
    <w:rsid w:val="00633BC8"/>
    <w:rsid w:val="0063632B"/>
    <w:rsid w:val="00636F60"/>
    <w:rsid w:val="00640DEB"/>
    <w:rsid w:val="00640ECA"/>
    <w:rsid w:val="006419EF"/>
    <w:rsid w:val="006428DD"/>
    <w:rsid w:val="006430F5"/>
    <w:rsid w:val="00643BEB"/>
    <w:rsid w:val="00643E15"/>
    <w:rsid w:val="00645446"/>
    <w:rsid w:val="006460D8"/>
    <w:rsid w:val="006471A4"/>
    <w:rsid w:val="00647BA1"/>
    <w:rsid w:val="00651827"/>
    <w:rsid w:val="00651A8F"/>
    <w:rsid w:val="00651BEE"/>
    <w:rsid w:val="0065255B"/>
    <w:rsid w:val="0065283B"/>
    <w:rsid w:val="00652D36"/>
    <w:rsid w:val="0065483A"/>
    <w:rsid w:val="00654F9E"/>
    <w:rsid w:val="006557C0"/>
    <w:rsid w:val="00656987"/>
    <w:rsid w:val="0065755E"/>
    <w:rsid w:val="006600B9"/>
    <w:rsid w:val="00660A51"/>
    <w:rsid w:val="006610AD"/>
    <w:rsid w:val="00662DFB"/>
    <w:rsid w:val="006635C8"/>
    <w:rsid w:val="00664A50"/>
    <w:rsid w:val="00664D8F"/>
    <w:rsid w:val="00665D63"/>
    <w:rsid w:val="00667DEA"/>
    <w:rsid w:val="00670034"/>
    <w:rsid w:val="00670244"/>
    <w:rsid w:val="0067198A"/>
    <w:rsid w:val="00671BCA"/>
    <w:rsid w:val="006749CD"/>
    <w:rsid w:val="0067505D"/>
    <w:rsid w:val="00675491"/>
    <w:rsid w:val="0067560D"/>
    <w:rsid w:val="00675B7F"/>
    <w:rsid w:val="00675CB4"/>
    <w:rsid w:val="006760E7"/>
    <w:rsid w:val="006761C2"/>
    <w:rsid w:val="006761F2"/>
    <w:rsid w:val="00676C0A"/>
    <w:rsid w:val="0067767C"/>
    <w:rsid w:val="006776D9"/>
    <w:rsid w:val="00677B96"/>
    <w:rsid w:val="006806A8"/>
    <w:rsid w:val="0068096E"/>
    <w:rsid w:val="00681032"/>
    <w:rsid w:val="006829F5"/>
    <w:rsid w:val="00683D15"/>
    <w:rsid w:val="00684C25"/>
    <w:rsid w:val="00684DD7"/>
    <w:rsid w:val="0068796A"/>
    <w:rsid w:val="00691AFC"/>
    <w:rsid w:val="00691E24"/>
    <w:rsid w:val="00691ED4"/>
    <w:rsid w:val="0069221D"/>
    <w:rsid w:val="006926F3"/>
    <w:rsid w:val="00693739"/>
    <w:rsid w:val="00693B4F"/>
    <w:rsid w:val="006962CD"/>
    <w:rsid w:val="0069656F"/>
    <w:rsid w:val="00697A7E"/>
    <w:rsid w:val="00697A91"/>
    <w:rsid w:val="006A04E3"/>
    <w:rsid w:val="006A3906"/>
    <w:rsid w:val="006A6361"/>
    <w:rsid w:val="006A681A"/>
    <w:rsid w:val="006B2862"/>
    <w:rsid w:val="006B32A1"/>
    <w:rsid w:val="006B37D5"/>
    <w:rsid w:val="006B3803"/>
    <w:rsid w:val="006B390B"/>
    <w:rsid w:val="006B58E7"/>
    <w:rsid w:val="006B64A2"/>
    <w:rsid w:val="006C068D"/>
    <w:rsid w:val="006C1427"/>
    <w:rsid w:val="006C22AC"/>
    <w:rsid w:val="006C4791"/>
    <w:rsid w:val="006C4DC3"/>
    <w:rsid w:val="006C5F1B"/>
    <w:rsid w:val="006C6093"/>
    <w:rsid w:val="006C78DA"/>
    <w:rsid w:val="006D0C11"/>
    <w:rsid w:val="006D0E48"/>
    <w:rsid w:val="006D1540"/>
    <w:rsid w:val="006D2006"/>
    <w:rsid w:val="006D3328"/>
    <w:rsid w:val="006D4064"/>
    <w:rsid w:val="006D4A72"/>
    <w:rsid w:val="006D58C2"/>
    <w:rsid w:val="006D59E6"/>
    <w:rsid w:val="006D5D1F"/>
    <w:rsid w:val="006D6318"/>
    <w:rsid w:val="006D6B0A"/>
    <w:rsid w:val="006E4C5B"/>
    <w:rsid w:val="006E6EB2"/>
    <w:rsid w:val="006F0A63"/>
    <w:rsid w:val="006F224C"/>
    <w:rsid w:val="006F3E1E"/>
    <w:rsid w:val="006F43A3"/>
    <w:rsid w:val="006F4D72"/>
    <w:rsid w:val="006F4F09"/>
    <w:rsid w:val="006F59BD"/>
    <w:rsid w:val="006F5A8B"/>
    <w:rsid w:val="006F7F85"/>
    <w:rsid w:val="00700CF4"/>
    <w:rsid w:val="00701ADF"/>
    <w:rsid w:val="00702253"/>
    <w:rsid w:val="00703F50"/>
    <w:rsid w:val="007044CC"/>
    <w:rsid w:val="007049D2"/>
    <w:rsid w:val="00704FAC"/>
    <w:rsid w:val="00706012"/>
    <w:rsid w:val="00706E63"/>
    <w:rsid w:val="007112C6"/>
    <w:rsid w:val="00715E46"/>
    <w:rsid w:val="0071683D"/>
    <w:rsid w:val="00717908"/>
    <w:rsid w:val="007203C4"/>
    <w:rsid w:val="00721971"/>
    <w:rsid w:val="00722033"/>
    <w:rsid w:val="007245BD"/>
    <w:rsid w:val="007248C0"/>
    <w:rsid w:val="007253A5"/>
    <w:rsid w:val="007263BC"/>
    <w:rsid w:val="00726C93"/>
    <w:rsid w:val="00727A40"/>
    <w:rsid w:val="00727B5E"/>
    <w:rsid w:val="0073103D"/>
    <w:rsid w:val="007315B8"/>
    <w:rsid w:val="00731A30"/>
    <w:rsid w:val="0073249A"/>
    <w:rsid w:val="007334A6"/>
    <w:rsid w:val="00734581"/>
    <w:rsid w:val="00736CF9"/>
    <w:rsid w:val="00740800"/>
    <w:rsid w:val="007410FC"/>
    <w:rsid w:val="00741646"/>
    <w:rsid w:val="007417BC"/>
    <w:rsid w:val="007436A2"/>
    <w:rsid w:val="00743AFB"/>
    <w:rsid w:val="00746F11"/>
    <w:rsid w:val="00747052"/>
    <w:rsid w:val="00750DB5"/>
    <w:rsid w:val="007531C2"/>
    <w:rsid w:val="0075380C"/>
    <w:rsid w:val="00753D18"/>
    <w:rsid w:val="00753EE4"/>
    <w:rsid w:val="00754ADD"/>
    <w:rsid w:val="00756523"/>
    <w:rsid w:val="00756702"/>
    <w:rsid w:val="00756B61"/>
    <w:rsid w:val="00757920"/>
    <w:rsid w:val="00757B2E"/>
    <w:rsid w:val="00761B02"/>
    <w:rsid w:val="00761E57"/>
    <w:rsid w:val="00762626"/>
    <w:rsid w:val="007646FF"/>
    <w:rsid w:val="007648B9"/>
    <w:rsid w:val="00764914"/>
    <w:rsid w:val="00764A19"/>
    <w:rsid w:val="00767645"/>
    <w:rsid w:val="0077079E"/>
    <w:rsid w:val="0077084F"/>
    <w:rsid w:val="007714F5"/>
    <w:rsid w:val="00772E43"/>
    <w:rsid w:val="00781650"/>
    <w:rsid w:val="0078390A"/>
    <w:rsid w:val="0078527B"/>
    <w:rsid w:val="007877CA"/>
    <w:rsid w:val="007878BB"/>
    <w:rsid w:val="00790334"/>
    <w:rsid w:val="007919EF"/>
    <w:rsid w:val="00792252"/>
    <w:rsid w:val="007938CA"/>
    <w:rsid w:val="0079500C"/>
    <w:rsid w:val="00796EBA"/>
    <w:rsid w:val="00797548"/>
    <w:rsid w:val="00797AB3"/>
    <w:rsid w:val="007A03D5"/>
    <w:rsid w:val="007A087A"/>
    <w:rsid w:val="007A2E61"/>
    <w:rsid w:val="007A314E"/>
    <w:rsid w:val="007A4658"/>
    <w:rsid w:val="007A48A9"/>
    <w:rsid w:val="007A49DC"/>
    <w:rsid w:val="007A4A9B"/>
    <w:rsid w:val="007A65DC"/>
    <w:rsid w:val="007B0F47"/>
    <w:rsid w:val="007B2559"/>
    <w:rsid w:val="007B3F14"/>
    <w:rsid w:val="007B4472"/>
    <w:rsid w:val="007B454E"/>
    <w:rsid w:val="007B59B6"/>
    <w:rsid w:val="007B624A"/>
    <w:rsid w:val="007B661D"/>
    <w:rsid w:val="007B6E43"/>
    <w:rsid w:val="007B7DF2"/>
    <w:rsid w:val="007C070A"/>
    <w:rsid w:val="007C2B1A"/>
    <w:rsid w:val="007C3334"/>
    <w:rsid w:val="007C40B0"/>
    <w:rsid w:val="007C446B"/>
    <w:rsid w:val="007C4E04"/>
    <w:rsid w:val="007C6346"/>
    <w:rsid w:val="007C7BEE"/>
    <w:rsid w:val="007D0ADF"/>
    <w:rsid w:val="007D1999"/>
    <w:rsid w:val="007D1F80"/>
    <w:rsid w:val="007D268D"/>
    <w:rsid w:val="007D2B0D"/>
    <w:rsid w:val="007D46EF"/>
    <w:rsid w:val="007D48D1"/>
    <w:rsid w:val="007D767A"/>
    <w:rsid w:val="007D7A83"/>
    <w:rsid w:val="007E07EF"/>
    <w:rsid w:val="007E1FD0"/>
    <w:rsid w:val="007E221B"/>
    <w:rsid w:val="007E27BF"/>
    <w:rsid w:val="007E3ED8"/>
    <w:rsid w:val="007E4442"/>
    <w:rsid w:val="007E4C6F"/>
    <w:rsid w:val="007E5509"/>
    <w:rsid w:val="007F0228"/>
    <w:rsid w:val="007F05E2"/>
    <w:rsid w:val="007F15FD"/>
    <w:rsid w:val="007F1B61"/>
    <w:rsid w:val="007F2067"/>
    <w:rsid w:val="007F21C4"/>
    <w:rsid w:val="007F32D1"/>
    <w:rsid w:val="007F42A9"/>
    <w:rsid w:val="007F4AB6"/>
    <w:rsid w:val="007F5E4C"/>
    <w:rsid w:val="007F6396"/>
    <w:rsid w:val="007F661E"/>
    <w:rsid w:val="007F6F2D"/>
    <w:rsid w:val="007F770B"/>
    <w:rsid w:val="0080037F"/>
    <w:rsid w:val="008035EF"/>
    <w:rsid w:val="00803DC0"/>
    <w:rsid w:val="008054D2"/>
    <w:rsid w:val="0080699E"/>
    <w:rsid w:val="008107B4"/>
    <w:rsid w:val="0081145F"/>
    <w:rsid w:val="00811BD7"/>
    <w:rsid w:val="00812363"/>
    <w:rsid w:val="008123B1"/>
    <w:rsid w:val="00812A23"/>
    <w:rsid w:val="008136B7"/>
    <w:rsid w:val="00813D43"/>
    <w:rsid w:val="008149BA"/>
    <w:rsid w:val="00814B89"/>
    <w:rsid w:val="00820772"/>
    <w:rsid w:val="00820C5D"/>
    <w:rsid w:val="00821ABA"/>
    <w:rsid w:val="0082201E"/>
    <w:rsid w:val="008227CE"/>
    <w:rsid w:val="008234D5"/>
    <w:rsid w:val="00823E17"/>
    <w:rsid w:val="00825016"/>
    <w:rsid w:val="00825C6D"/>
    <w:rsid w:val="00830255"/>
    <w:rsid w:val="00831DED"/>
    <w:rsid w:val="00831E3E"/>
    <w:rsid w:val="00832120"/>
    <w:rsid w:val="0083298C"/>
    <w:rsid w:val="00832B39"/>
    <w:rsid w:val="00834C84"/>
    <w:rsid w:val="0083549E"/>
    <w:rsid w:val="008358E4"/>
    <w:rsid w:val="00835C28"/>
    <w:rsid w:val="00835E6F"/>
    <w:rsid w:val="00836541"/>
    <w:rsid w:val="00840576"/>
    <w:rsid w:val="00840AB3"/>
    <w:rsid w:val="00840DFE"/>
    <w:rsid w:val="00841548"/>
    <w:rsid w:val="00841973"/>
    <w:rsid w:val="00841EE2"/>
    <w:rsid w:val="00842DFE"/>
    <w:rsid w:val="008452CD"/>
    <w:rsid w:val="00845D22"/>
    <w:rsid w:val="00847B37"/>
    <w:rsid w:val="00847D86"/>
    <w:rsid w:val="0085048E"/>
    <w:rsid w:val="008505E0"/>
    <w:rsid w:val="0085070D"/>
    <w:rsid w:val="00852419"/>
    <w:rsid w:val="00852A96"/>
    <w:rsid w:val="00852D96"/>
    <w:rsid w:val="00854D07"/>
    <w:rsid w:val="00856F88"/>
    <w:rsid w:val="00860FFC"/>
    <w:rsid w:val="008617E5"/>
    <w:rsid w:val="00862E24"/>
    <w:rsid w:val="008644C3"/>
    <w:rsid w:val="008665E6"/>
    <w:rsid w:val="00866C11"/>
    <w:rsid w:val="00866E74"/>
    <w:rsid w:val="0087136F"/>
    <w:rsid w:val="00871A5E"/>
    <w:rsid w:val="00873083"/>
    <w:rsid w:val="00873F77"/>
    <w:rsid w:val="008742A4"/>
    <w:rsid w:val="00874EAE"/>
    <w:rsid w:val="0087514F"/>
    <w:rsid w:val="00876091"/>
    <w:rsid w:val="00881FD4"/>
    <w:rsid w:val="00882670"/>
    <w:rsid w:val="00882B54"/>
    <w:rsid w:val="00882D80"/>
    <w:rsid w:val="008836A4"/>
    <w:rsid w:val="008848FC"/>
    <w:rsid w:val="00887DE0"/>
    <w:rsid w:val="00892310"/>
    <w:rsid w:val="00892681"/>
    <w:rsid w:val="008972A8"/>
    <w:rsid w:val="008A1814"/>
    <w:rsid w:val="008A182E"/>
    <w:rsid w:val="008A33F3"/>
    <w:rsid w:val="008A42D2"/>
    <w:rsid w:val="008A4433"/>
    <w:rsid w:val="008A5090"/>
    <w:rsid w:val="008A5EA7"/>
    <w:rsid w:val="008A7708"/>
    <w:rsid w:val="008B4A9F"/>
    <w:rsid w:val="008B4FE0"/>
    <w:rsid w:val="008B540A"/>
    <w:rsid w:val="008B5DCB"/>
    <w:rsid w:val="008B612D"/>
    <w:rsid w:val="008B7E3A"/>
    <w:rsid w:val="008C3196"/>
    <w:rsid w:val="008C3826"/>
    <w:rsid w:val="008C6301"/>
    <w:rsid w:val="008C6FF3"/>
    <w:rsid w:val="008C7771"/>
    <w:rsid w:val="008D034B"/>
    <w:rsid w:val="008D1824"/>
    <w:rsid w:val="008D2887"/>
    <w:rsid w:val="008D3053"/>
    <w:rsid w:val="008D3A62"/>
    <w:rsid w:val="008D6C2A"/>
    <w:rsid w:val="008E0AB1"/>
    <w:rsid w:val="008E0EDC"/>
    <w:rsid w:val="008E1219"/>
    <w:rsid w:val="008E4666"/>
    <w:rsid w:val="008E6B4B"/>
    <w:rsid w:val="008E77FD"/>
    <w:rsid w:val="008F15EB"/>
    <w:rsid w:val="008F26AC"/>
    <w:rsid w:val="008F3BF2"/>
    <w:rsid w:val="009001B2"/>
    <w:rsid w:val="009002DE"/>
    <w:rsid w:val="009008D7"/>
    <w:rsid w:val="00900A1C"/>
    <w:rsid w:val="00901087"/>
    <w:rsid w:val="00902BD1"/>
    <w:rsid w:val="00903281"/>
    <w:rsid w:val="0090441F"/>
    <w:rsid w:val="0090452F"/>
    <w:rsid w:val="00904CD6"/>
    <w:rsid w:val="009052CB"/>
    <w:rsid w:val="00905521"/>
    <w:rsid w:val="009057F4"/>
    <w:rsid w:val="009058E5"/>
    <w:rsid w:val="009062EB"/>
    <w:rsid w:val="00913A59"/>
    <w:rsid w:val="00913C0B"/>
    <w:rsid w:val="00914AA6"/>
    <w:rsid w:val="00922F3B"/>
    <w:rsid w:val="00922F74"/>
    <w:rsid w:val="009261FE"/>
    <w:rsid w:val="00927449"/>
    <w:rsid w:val="009312D0"/>
    <w:rsid w:val="00932A94"/>
    <w:rsid w:val="00932CFB"/>
    <w:rsid w:val="009345B2"/>
    <w:rsid w:val="009349AA"/>
    <w:rsid w:val="009359D3"/>
    <w:rsid w:val="00935EAB"/>
    <w:rsid w:val="00935F45"/>
    <w:rsid w:val="0093764F"/>
    <w:rsid w:val="009421E9"/>
    <w:rsid w:val="009423FE"/>
    <w:rsid w:val="00942833"/>
    <w:rsid w:val="009450D0"/>
    <w:rsid w:val="0094534D"/>
    <w:rsid w:val="0094547F"/>
    <w:rsid w:val="009462A7"/>
    <w:rsid w:val="009463AA"/>
    <w:rsid w:val="00946A7A"/>
    <w:rsid w:val="009470CE"/>
    <w:rsid w:val="009502A9"/>
    <w:rsid w:val="009506DA"/>
    <w:rsid w:val="00951B6C"/>
    <w:rsid w:val="00952B51"/>
    <w:rsid w:val="00952DB8"/>
    <w:rsid w:val="0095465A"/>
    <w:rsid w:val="00954C3D"/>
    <w:rsid w:val="0095519F"/>
    <w:rsid w:val="009551B3"/>
    <w:rsid w:val="009557D0"/>
    <w:rsid w:val="00955885"/>
    <w:rsid w:val="00956775"/>
    <w:rsid w:val="0095726F"/>
    <w:rsid w:val="009629BA"/>
    <w:rsid w:val="00962BB0"/>
    <w:rsid w:val="00963371"/>
    <w:rsid w:val="00963D82"/>
    <w:rsid w:val="00964407"/>
    <w:rsid w:val="0096552A"/>
    <w:rsid w:val="009703B2"/>
    <w:rsid w:val="0097152B"/>
    <w:rsid w:val="009726B9"/>
    <w:rsid w:val="00972AF2"/>
    <w:rsid w:val="00973388"/>
    <w:rsid w:val="009733E9"/>
    <w:rsid w:val="009740A2"/>
    <w:rsid w:val="009750FC"/>
    <w:rsid w:val="009754B3"/>
    <w:rsid w:val="0097554B"/>
    <w:rsid w:val="00976005"/>
    <w:rsid w:val="0097600A"/>
    <w:rsid w:val="00976674"/>
    <w:rsid w:val="0098053B"/>
    <w:rsid w:val="00980986"/>
    <w:rsid w:val="00980EEA"/>
    <w:rsid w:val="00982020"/>
    <w:rsid w:val="009824F6"/>
    <w:rsid w:val="009855A6"/>
    <w:rsid w:val="0098588F"/>
    <w:rsid w:val="00986995"/>
    <w:rsid w:val="00987516"/>
    <w:rsid w:val="00990C1F"/>
    <w:rsid w:val="009915BA"/>
    <w:rsid w:val="009924D6"/>
    <w:rsid w:val="00992F9A"/>
    <w:rsid w:val="00993C30"/>
    <w:rsid w:val="0099408E"/>
    <w:rsid w:val="00994992"/>
    <w:rsid w:val="00994C0F"/>
    <w:rsid w:val="00995B6E"/>
    <w:rsid w:val="00995F78"/>
    <w:rsid w:val="00997D86"/>
    <w:rsid w:val="009A1A96"/>
    <w:rsid w:val="009A31FF"/>
    <w:rsid w:val="009A3DBC"/>
    <w:rsid w:val="009A7EFB"/>
    <w:rsid w:val="009B0DA9"/>
    <w:rsid w:val="009B344B"/>
    <w:rsid w:val="009B6625"/>
    <w:rsid w:val="009B749D"/>
    <w:rsid w:val="009C1583"/>
    <w:rsid w:val="009C15D0"/>
    <w:rsid w:val="009C1E8E"/>
    <w:rsid w:val="009C1FE4"/>
    <w:rsid w:val="009C29D2"/>
    <w:rsid w:val="009C2BE4"/>
    <w:rsid w:val="009C4B16"/>
    <w:rsid w:val="009C5EEB"/>
    <w:rsid w:val="009C6178"/>
    <w:rsid w:val="009C6798"/>
    <w:rsid w:val="009D0057"/>
    <w:rsid w:val="009D00D1"/>
    <w:rsid w:val="009D0A0A"/>
    <w:rsid w:val="009D0B87"/>
    <w:rsid w:val="009D219A"/>
    <w:rsid w:val="009D322B"/>
    <w:rsid w:val="009D375C"/>
    <w:rsid w:val="009D3A4E"/>
    <w:rsid w:val="009D4F0B"/>
    <w:rsid w:val="009D574A"/>
    <w:rsid w:val="009D5AB8"/>
    <w:rsid w:val="009D6D58"/>
    <w:rsid w:val="009D77A8"/>
    <w:rsid w:val="009E2D10"/>
    <w:rsid w:val="009E49AD"/>
    <w:rsid w:val="009E4BC3"/>
    <w:rsid w:val="009E5DDA"/>
    <w:rsid w:val="009E76D4"/>
    <w:rsid w:val="009F29CA"/>
    <w:rsid w:val="009F2A81"/>
    <w:rsid w:val="009F3AC7"/>
    <w:rsid w:val="009F609B"/>
    <w:rsid w:val="009F6AEA"/>
    <w:rsid w:val="009F7705"/>
    <w:rsid w:val="00A0071D"/>
    <w:rsid w:val="00A00BCE"/>
    <w:rsid w:val="00A00F8F"/>
    <w:rsid w:val="00A01436"/>
    <w:rsid w:val="00A01509"/>
    <w:rsid w:val="00A01A37"/>
    <w:rsid w:val="00A01E5C"/>
    <w:rsid w:val="00A03233"/>
    <w:rsid w:val="00A037C0"/>
    <w:rsid w:val="00A040B8"/>
    <w:rsid w:val="00A05394"/>
    <w:rsid w:val="00A101D8"/>
    <w:rsid w:val="00A1028B"/>
    <w:rsid w:val="00A11026"/>
    <w:rsid w:val="00A13AFC"/>
    <w:rsid w:val="00A13E34"/>
    <w:rsid w:val="00A1618F"/>
    <w:rsid w:val="00A1763F"/>
    <w:rsid w:val="00A17B1B"/>
    <w:rsid w:val="00A20E12"/>
    <w:rsid w:val="00A21516"/>
    <w:rsid w:val="00A219C7"/>
    <w:rsid w:val="00A21D2F"/>
    <w:rsid w:val="00A22197"/>
    <w:rsid w:val="00A22805"/>
    <w:rsid w:val="00A22B00"/>
    <w:rsid w:val="00A23369"/>
    <w:rsid w:val="00A23466"/>
    <w:rsid w:val="00A245AC"/>
    <w:rsid w:val="00A25E1D"/>
    <w:rsid w:val="00A26115"/>
    <w:rsid w:val="00A2756A"/>
    <w:rsid w:val="00A3084A"/>
    <w:rsid w:val="00A3087D"/>
    <w:rsid w:val="00A327A2"/>
    <w:rsid w:val="00A329F4"/>
    <w:rsid w:val="00A3503D"/>
    <w:rsid w:val="00A36CAF"/>
    <w:rsid w:val="00A36CF3"/>
    <w:rsid w:val="00A40231"/>
    <w:rsid w:val="00A4032A"/>
    <w:rsid w:val="00A40B4C"/>
    <w:rsid w:val="00A40B9A"/>
    <w:rsid w:val="00A40E3B"/>
    <w:rsid w:val="00A41490"/>
    <w:rsid w:val="00A41BD9"/>
    <w:rsid w:val="00A42482"/>
    <w:rsid w:val="00A42650"/>
    <w:rsid w:val="00A42727"/>
    <w:rsid w:val="00A42E56"/>
    <w:rsid w:val="00A434CC"/>
    <w:rsid w:val="00A43661"/>
    <w:rsid w:val="00A4435C"/>
    <w:rsid w:val="00A449BE"/>
    <w:rsid w:val="00A47337"/>
    <w:rsid w:val="00A521F6"/>
    <w:rsid w:val="00A5355D"/>
    <w:rsid w:val="00A54F4E"/>
    <w:rsid w:val="00A564F5"/>
    <w:rsid w:val="00A566AE"/>
    <w:rsid w:val="00A56DF1"/>
    <w:rsid w:val="00A60D7F"/>
    <w:rsid w:val="00A612ED"/>
    <w:rsid w:val="00A61A50"/>
    <w:rsid w:val="00A62C65"/>
    <w:rsid w:val="00A710B8"/>
    <w:rsid w:val="00A71436"/>
    <w:rsid w:val="00A71BDC"/>
    <w:rsid w:val="00A75A2D"/>
    <w:rsid w:val="00A77E7F"/>
    <w:rsid w:val="00A80DB4"/>
    <w:rsid w:val="00A81B55"/>
    <w:rsid w:val="00A8406B"/>
    <w:rsid w:val="00A8440F"/>
    <w:rsid w:val="00A907FE"/>
    <w:rsid w:val="00A9090F"/>
    <w:rsid w:val="00A928F9"/>
    <w:rsid w:val="00A93DD4"/>
    <w:rsid w:val="00A94342"/>
    <w:rsid w:val="00A9456A"/>
    <w:rsid w:val="00A95F8C"/>
    <w:rsid w:val="00A96B5F"/>
    <w:rsid w:val="00A97C2F"/>
    <w:rsid w:val="00AA1B85"/>
    <w:rsid w:val="00AA2B2A"/>
    <w:rsid w:val="00AA5578"/>
    <w:rsid w:val="00AA64DF"/>
    <w:rsid w:val="00AA6B58"/>
    <w:rsid w:val="00AA7BAB"/>
    <w:rsid w:val="00AB0FCF"/>
    <w:rsid w:val="00AB12B7"/>
    <w:rsid w:val="00AB1348"/>
    <w:rsid w:val="00AB1C7A"/>
    <w:rsid w:val="00AB51BA"/>
    <w:rsid w:val="00AB51F6"/>
    <w:rsid w:val="00AB70BE"/>
    <w:rsid w:val="00AB7983"/>
    <w:rsid w:val="00AC017F"/>
    <w:rsid w:val="00AC173A"/>
    <w:rsid w:val="00AC3451"/>
    <w:rsid w:val="00AC52AC"/>
    <w:rsid w:val="00AC56E2"/>
    <w:rsid w:val="00AC5F18"/>
    <w:rsid w:val="00AD1270"/>
    <w:rsid w:val="00AD19AC"/>
    <w:rsid w:val="00AD2514"/>
    <w:rsid w:val="00AD3119"/>
    <w:rsid w:val="00AD33F7"/>
    <w:rsid w:val="00AD3F39"/>
    <w:rsid w:val="00AD4130"/>
    <w:rsid w:val="00AD4287"/>
    <w:rsid w:val="00AD4793"/>
    <w:rsid w:val="00AD5363"/>
    <w:rsid w:val="00AD5B24"/>
    <w:rsid w:val="00AD5D59"/>
    <w:rsid w:val="00AE0BF1"/>
    <w:rsid w:val="00AE177D"/>
    <w:rsid w:val="00AE205B"/>
    <w:rsid w:val="00AE2FCD"/>
    <w:rsid w:val="00AE400E"/>
    <w:rsid w:val="00AE53E3"/>
    <w:rsid w:val="00AE542C"/>
    <w:rsid w:val="00AE677F"/>
    <w:rsid w:val="00AE6E10"/>
    <w:rsid w:val="00AE7091"/>
    <w:rsid w:val="00AE71B4"/>
    <w:rsid w:val="00AF1D30"/>
    <w:rsid w:val="00AF1F63"/>
    <w:rsid w:val="00AF5BC9"/>
    <w:rsid w:val="00AF5F22"/>
    <w:rsid w:val="00AF704D"/>
    <w:rsid w:val="00B00941"/>
    <w:rsid w:val="00B01001"/>
    <w:rsid w:val="00B01691"/>
    <w:rsid w:val="00B024D6"/>
    <w:rsid w:val="00B02824"/>
    <w:rsid w:val="00B032ED"/>
    <w:rsid w:val="00B04535"/>
    <w:rsid w:val="00B0488C"/>
    <w:rsid w:val="00B050B6"/>
    <w:rsid w:val="00B05418"/>
    <w:rsid w:val="00B057C5"/>
    <w:rsid w:val="00B05A79"/>
    <w:rsid w:val="00B06646"/>
    <w:rsid w:val="00B070E7"/>
    <w:rsid w:val="00B07BF2"/>
    <w:rsid w:val="00B07CC7"/>
    <w:rsid w:val="00B1351A"/>
    <w:rsid w:val="00B140BF"/>
    <w:rsid w:val="00B15518"/>
    <w:rsid w:val="00B17973"/>
    <w:rsid w:val="00B228AD"/>
    <w:rsid w:val="00B23ADC"/>
    <w:rsid w:val="00B24C63"/>
    <w:rsid w:val="00B25A68"/>
    <w:rsid w:val="00B26B2E"/>
    <w:rsid w:val="00B26FFD"/>
    <w:rsid w:val="00B27BBE"/>
    <w:rsid w:val="00B30B70"/>
    <w:rsid w:val="00B311DE"/>
    <w:rsid w:val="00B3193F"/>
    <w:rsid w:val="00B32775"/>
    <w:rsid w:val="00B337FB"/>
    <w:rsid w:val="00B34017"/>
    <w:rsid w:val="00B358D8"/>
    <w:rsid w:val="00B363B6"/>
    <w:rsid w:val="00B401B2"/>
    <w:rsid w:val="00B40934"/>
    <w:rsid w:val="00B40DEC"/>
    <w:rsid w:val="00B412EF"/>
    <w:rsid w:val="00B42148"/>
    <w:rsid w:val="00B42803"/>
    <w:rsid w:val="00B43C2F"/>
    <w:rsid w:val="00B4471E"/>
    <w:rsid w:val="00B4569F"/>
    <w:rsid w:val="00B4666C"/>
    <w:rsid w:val="00B519F6"/>
    <w:rsid w:val="00B51A6B"/>
    <w:rsid w:val="00B51FDD"/>
    <w:rsid w:val="00B53C78"/>
    <w:rsid w:val="00B54425"/>
    <w:rsid w:val="00B5618F"/>
    <w:rsid w:val="00B57B11"/>
    <w:rsid w:val="00B6022B"/>
    <w:rsid w:val="00B6118F"/>
    <w:rsid w:val="00B642E9"/>
    <w:rsid w:val="00B64A5E"/>
    <w:rsid w:val="00B64EA3"/>
    <w:rsid w:val="00B65951"/>
    <w:rsid w:val="00B659E6"/>
    <w:rsid w:val="00B66BA7"/>
    <w:rsid w:val="00B701E3"/>
    <w:rsid w:val="00B70826"/>
    <w:rsid w:val="00B720CB"/>
    <w:rsid w:val="00B75F4B"/>
    <w:rsid w:val="00B77172"/>
    <w:rsid w:val="00B803DB"/>
    <w:rsid w:val="00B8089A"/>
    <w:rsid w:val="00B80C59"/>
    <w:rsid w:val="00B81868"/>
    <w:rsid w:val="00B8439A"/>
    <w:rsid w:val="00B84A82"/>
    <w:rsid w:val="00B85684"/>
    <w:rsid w:val="00B85ED5"/>
    <w:rsid w:val="00B905D8"/>
    <w:rsid w:val="00B90C13"/>
    <w:rsid w:val="00B917FC"/>
    <w:rsid w:val="00B94D32"/>
    <w:rsid w:val="00B95675"/>
    <w:rsid w:val="00B96046"/>
    <w:rsid w:val="00B966DA"/>
    <w:rsid w:val="00B971C0"/>
    <w:rsid w:val="00B97300"/>
    <w:rsid w:val="00B97CAD"/>
    <w:rsid w:val="00BA0119"/>
    <w:rsid w:val="00BA095D"/>
    <w:rsid w:val="00BA14A7"/>
    <w:rsid w:val="00BA2101"/>
    <w:rsid w:val="00BA3EFC"/>
    <w:rsid w:val="00BA552F"/>
    <w:rsid w:val="00BA5B0F"/>
    <w:rsid w:val="00BA6522"/>
    <w:rsid w:val="00BB00D4"/>
    <w:rsid w:val="00BB10E2"/>
    <w:rsid w:val="00BB22FD"/>
    <w:rsid w:val="00BB32CE"/>
    <w:rsid w:val="00BB519B"/>
    <w:rsid w:val="00BB58E5"/>
    <w:rsid w:val="00BB6371"/>
    <w:rsid w:val="00BC329F"/>
    <w:rsid w:val="00BC4CFF"/>
    <w:rsid w:val="00BD3B3E"/>
    <w:rsid w:val="00BD3E3E"/>
    <w:rsid w:val="00BD4486"/>
    <w:rsid w:val="00BD44AE"/>
    <w:rsid w:val="00BD5F18"/>
    <w:rsid w:val="00BE09E2"/>
    <w:rsid w:val="00BE0F33"/>
    <w:rsid w:val="00BE1758"/>
    <w:rsid w:val="00BE1CB8"/>
    <w:rsid w:val="00BE49EF"/>
    <w:rsid w:val="00BE73FC"/>
    <w:rsid w:val="00BE7C38"/>
    <w:rsid w:val="00BF00A1"/>
    <w:rsid w:val="00BF056C"/>
    <w:rsid w:val="00BF0D37"/>
    <w:rsid w:val="00BF1B6D"/>
    <w:rsid w:val="00BF26D1"/>
    <w:rsid w:val="00BF2CDD"/>
    <w:rsid w:val="00BF40A6"/>
    <w:rsid w:val="00BF6E33"/>
    <w:rsid w:val="00BF7D45"/>
    <w:rsid w:val="00C006D1"/>
    <w:rsid w:val="00C019B9"/>
    <w:rsid w:val="00C01BEB"/>
    <w:rsid w:val="00C03C80"/>
    <w:rsid w:val="00C04768"/>
    <w:rsid w:val="00C04853"/>
    <w:rsid w:val="00C04AF1"/>
    <w:rsid w:val="00C07283"/>
    <w:rsid w:val="00C111FD"/>
    <w:rsid w:val="00C11D32"/>
    <w:rsid w:val="00C12DE1"/>
    <w:rsid w:val="00C12E80"/>
    <w:rsid w:val="00C13170"/>
    <w:rsid w:val="00C1439F"/>
    <w:rsid w:val="00C15593"/>
    <w:rsid w:val="00C16DBD"/>
    <w:rsid w:val="00C171FE"/>
    <w:rsid w:val="00C17548"/>
    <w:rsid w:val="00C178A3"/>
    <w:rsid w:val="00C178D2"/>
    <w:rsid w:val="00C17FC2"/>
    <w:rsid w:val="00C20EEB"/>
    <w:rsid w:val="00C220CA"/>
    <w:rsid w:val="00C25285"/>
    <w:rsid w:val="00C25FFD"/>
    <w:rsid w:val="00C269F8"/>
    <w:rsid w:val="00C300B5"/>
    <w:rsid w:val="00C30291"/>
    <w:rsid w:val="00C313EE"/>
    <w:rsid w:val="00C32817"/>
    <w:rsid w:val="00C3434A"/>
    <w:rsid w:val="00C34E4A"/>
    <w:rsid w:val="00C3610E"/>
    <w:rsid w:val="00C37900"/>
    <w:rsid w:val="00C40AC8"/>
    <w:rsid w:val="00C47862"/>
    <w:rsid w:val="00C528C0"/>
    <w:rsid w:val="00C535E1"/>
    <w:rsid w:val="00C55E6F"/>
    <w:rsid w:val="00C60867"/>
    <w:rsid w:val="00C619BF"/>
    <w:rsid w:val="00C61FEE"/>
    <w:rsid w:val="00C64533"/>
    <w:rsid w:val="00C65F3C"/>
    <w:rsid w:val="00C67B73"/>
    <w:rsid w:val="00C720B4"/>
    <w:rsid w:val="00C73B8C"/>
    <w:rsid w:val="00C73DA9"/>
    <w:rsid w:val="00C74A2D"/>
    <w:rsid w:val="00C7644C"/>
    <w:rsid w:val="00C8030E"/>
    <w:rsid w:val="00C814A3"/>
    <w:rsid w:val="00C82FD8"/>
    <w:rsid w:val="00C83E76"/>
    <w:rsid w:val="00C843C7"/>
    <w:rsid w:val="00C84B98"/>
    <w:rsid w:val="00C859F4"/>
    <w:rsid w:val="00C85AC1"/>
    <w:rsid w:val="00C85B72"/>
    <w:rsid w:val="00C85BA9"/>
    <w:rsid w:val="00C85E23"/>
    <w:rsid w:val="00C8671F"/>
    <w:rsid w:val="00C87C83"/>
    <w:rsid w:val="00C87EEF"/>
    <w:rsid w:val="00C904E5"/>
    <w:rsid w:val="00C9078D"/>
    <w:rsid w:val="00C913B1"/>
    <w:rsid w:val="00C94245"/>
    <w:rsid w:val="00C9534C"/>
    <w:rsid w:val="00C9747C"/>
    <w:rsid w:val="00C97A7B"/>
    <w:rsid w:val="00CA0BEF"/>
    <w:rsid w:val="00CA1E5A"/>
    <w:rsid w:val="00CA1F71"/>
    <w:rsid w:val="00CA1FA3"/>
    <w:rsid w:val="00CA2B06"/>
    <w:rsid w:val="00CA47B1"/>
    <w:rsid w:val="00CA4A31"/>
    <w:rsid w:val="00CA4ACD"/>
    <w:rsid w:val="00CA651A"/>
    <w:rsid w:val="00CA73C3"/>
    <w:rsid w:val="00CB0CCD"/>
    <w:rsid w:val="00CB107A"/>
    <w:rsid w:val="00CB1709"/>
    <w:rsid w:val="00CB18C8"/>
    <w:rsid w:val="00CB2A9E"/>
    <w:rsid w:val="00CB36AB"/>
    <w:rsid w:val="00CB376E"/>
    <w:rsid w:val="00CB38D2"/>
    <w:rsid w:val="00CB3935"/>
    <w:rsid w:val="00CB4100"/>
    <w:rsid w:val="00CB4CFC"/>
    <w:rsid w:val="00CB570C"/>
    <w:rsid w:val="00CB5806"/>
    <w:rsid w:val="00CB5B21"/>
    <w:rsid w:val="00CB7296"/>
    <w:rsid w:val="00CC00CE"/>
    <w:rsid w:val="00CC204C"/>
    <w:rsid w:val="00CC3BF5"/>
    <w:rsid w:val="00CC4B99"/>
    <w:rsid w:val="00CC5406"/>
    <w:rsid w:val="00CC58D1"/>
    <w:rsid w:val="00CD1E06"/>
    <w:rsid w:val="00CD23EA"/>
    <w:rsid w:val="00CD35C7"/>
    <w:rsid w:val="00CD6FE3"/>
    <w:rsid w:val="00CE2407"/>
    <w:rsid w:val="00CE27FB"/>
    <w:rsid w:val="00CE2BCC"/>
    <w:rsid w:val="00CE389C"/>
    <w:rsid w:val="00CE5D5F"/>
    <w:rsid w:val="00CE5FF3"/>
    <w:rsid w:val="00CE7057"/>
    <w:rsid w:val="00CF03C8"/>
    <w:rsid w:val="00CF0D2A"/>
    <w:rsid w:val="00CF134E"/>
    <w:rsid w:val="00CF1CB6"/>
    <w:rsid w:val="00CF1D85"/>
    <w:rsid w:val="00CF3FF3"/>
    <w:rsid w:val="00CF533B"/>
    <w:rsid w:val="00CF6669"/>
    <w:rsid w:val="00CF7A07"/>
    <w:rsid w:val="00D00377"/>
    <w:rsid w:val="00D02A13"/>
    <w:rsid w:val="00D051C2"/>
    <w:rsid w:val="00D0544A"/>
    <w:rsid w:val="00D0686F"/>
    <w:rsid w:val="00D069E2"/>
    <w:rsid w:val="00D10C1E"/>
    <w:rsid w:val="00D12849"/>
    <w:rsid w:val="00D13289"/>
    <w:rsid w:val="00D13305"/>
    <w:rsid w:val="00D15408"/>
    <w:rsid w:val="00D15EDD"/>
    <w:rsid w:val="00D162D4"/>
    <w:rsid w:val="00D20015"/>
    <w:rsid w:val="00D2081A"/>
    <w:rsid w:val="00D23317"/>
    <w:rsid w:val="00D249C9"/>
    <w:rsid w:val="00D258C9"/>
    <w:rsid w:val="00D30402"/>
    <w:rsid w:val="00D31808"/>
    <w:rsid w:val="00D32620"/>
    <w:rsid w:val="00D3359A"/>
    <w:rsid w:val="00D3410A"/>
    <w:rsid w:val="00D34672"/>
    <w:rsid w:val="00D34F59"/>
    <w:rsid w:val="00D35175"/>
    <w:rsid w:val="00D358BD"/>
    <w:rsid w:val="00D36F2E"/>
    <w:rsid w:val="00D40F14"/>
    <w:rsid w:val="00D410A1"/>
    <w:rsid w:val="00D41E1F"/>
    <w:rsid w:val="00D420D8"/>
    <w:rsid w:val="00D42DB9"/>
    <w:rsid w:val="00D42E4E"/>
    <w:rsid w:val="00D43F83"/>
    <w:rsid w:val="00D468A1"/>
    <w:rsid w:val="00D468B7"/>
    <w:rsid w:val="00D50CCF"/>
    <w:rsid w:val="00D52B3E"/>
    <w:rsid w:val="00D53CF5"/>
    <w:rsid w:val="00D55233"/>
    <w:rsid w:val="00D553AE"/>
    <w:rsid w:val="00D562A7"/>
    <w:rsid w:val="00D61B88"/>
    <w:rsid w:val="00D61DC8"/>
    <w:rsid w:val="00D61F76"/>
    <w:rsid w:val="00D636DC"/>
    <w:rsid w:val="00D641B2"/>
    <w:rsid w:val="00D65B1F"/>
    <w:rsid w:val="00D66699"/>
    <w:rsid w:val="00D666B4"/>
    <w:rsid w:val="00D66F3F"/>
    <w:rsid w:val="00D670BB"/>
    <w:rsid w:val="00D67608"/>
    <w:rsid w:val="00D701EA"/>
    <w:rsid w:val="00D70B44"/>
    <w:rsid w:val="00D71324"/>
    <w:rsid w:val="00D71A3A"/>
    <w:rsid w:val="00D72E07"/>
    <w:rsid w:val="00D7335D"/>
    <w:rsid w:val="00D73E8B"/>
    <w:rsid w:val="00D745D9"/>
    <w:rsid w:val="00D755D8"/>
    <w:rsid w:val="00D75D68"/>
    <w:rsid w:val="00D7644E"/>
    <w:rsid w:val="00D76953"/>
    <w:rsid w:val="00D77811"/>
    <w:rsid w:val="00D80A9E"/>
    <w:rsid w:val="00D81B5B"/>
    <w:rsid w:val="00D844E4"/>
    <w:rsid w:val="00D84F4D"/>
    <w:rsid w:val="00D854D2"/>
    <w:rsid w:val="00D86166"/>
    <w:rsid w:val="00D900AC"/>
    <w:rsid w:val="00D908BF"/>
    <w:rsid w:val="00D9109F"/>
    <w:rsid w:val="00D9176C"/>
    <w:rsid w:val="00D91C04"/>
    <w:rsid w:val="00D921FD"/>
    <w:rsid w:val="00D92EE8"/>
    <w:rsid w:val="00D930B8"/>
    <w:rsid w:val="00D94122"/>
    <w:rsid w:val="00D95723"/>
    <w:rsid w:val="00D96142"/>
    <w:rsid w:val="00D96311"/>
    <w:rsid w:val="00DA12E5"/>
    <w:rsid w:val="00DA162F"/>
    <w:rsid w:val="00DA2C95"/>
    <w:rsid w:val="00DA43DC"/>
    <w:rsid w:val="00DA4CEF"/>
    <w:rsid w:val="00DA673A"/>
    <w:rsid w:val="00DB2550"/>
    <w:rsid w:val="00DB37F6"/>
    <w:rsid w:val="00DB405D"/>
    <w:rsid w:val="00DB4EA8"/>
    <w:rsid w:val="00DB4F3A"/>
    <w:rsid w:val="00DB6048"/>
    <w:rsid w:val="00DB6937"/>
    <w:rsid w:val="00DB6BF4"/>
    <w:rsid w:val="00DC1406"/>
    <w:rsid w:val="00DC1BF6"/>
    <w:rsid w:val="00DC268B"/>
    <w:rsid w:val="00DC2A57"/>
    <w:rsid w:val="00DC2E71"/>
    <w:rsid w:val="00DC346D"/>
    <w:rsid w:val="00DC355F"/>
    <w:rsid w:val="00DC4AC5"/>
    <w:rsid w:val="00DC4D59"/>
    <w:rsid w:val="00DD02A2"/>
    <w:rsid w:val="00DD0D8D"/>
    <w:rsid w:val="00DD12C4"/>
    <w:rsid w:val="00DD1948"/>
    <w:rsid w:val="00DD2858"/>
    <w:rsid w:val="00DD4AB4"/>
    <w:rsid w:val="00DD4B6B"/>
    <w:rsid w:val="00DD5D77"/>
    <w:rsid w:val="00DD6889"/>
    <w:rsid w:val="00DD6ADC"/>
    <w:rsid w:val="00DE204B"/>
    <w:rsid w:val="00DE2A59"/>
    <w:rsid w:val="00DE3F2D"/>
    <w:rsid w:val="00DE4C2C"/>
    <w:rsid w:val="00DE58F8"/>
    <w:rsid w:val="00DE5EF3"/>
    <w:rsid w:val="00DE63D2"/>
    <w:rsid w:val="00DE7B2F"/>
    <w:rsid w:val="00DF02BC"/>
    <w:rsid w:val="00DF128A"/>
    <w:rsid w:val="00DF1373"/>
    <w:rsid w:val="00DF20EC"/>
    <w:rsid w:val="00DF3F16"/>
    <w:rsid w:val="00DF5100"/>
    <w:rsid w:val="00DF5F45"/>
    <w:rsid w:val="00DF650B"/>
    <w:rsid w:val="00DF6B75"/>
    <w:rsid w:val="00DF6F18"/>
    <w:rsid w:val="00E00BEC"/>
    <w:rsid w:val="00E01744"/>
    <w:rsid w:val="00E02EF8"/>
    <w:rsid w:val="00E02F8B"/>
    <w:rsid w:val="00E03C7C"/>
    <w:rsid w:val="00E0473B"/>
    <w:rsid w:val="00E04D19"/>
    <w:rsid w:val="00E07E03"/>
    <w:rsid w:val="00E1003F"/>
    <w:rsid w:val="00E10E85"/>
    <w:rsid w:val="00E10F9C"/>
    <w:rsid w:val="00E126B3"/>
    <w:rsid w:val="00E1356E"/>
    <w:rsid w:val="00E14AA5"/>
    <w:rsid w:val="00E15EB4"/>
    <w:rsid w:val="00E163E2"/>
    <w:rsid w:val="00E17E00"/>
    <w:rsid w:val="00E2102D"/>
    <w:rsid w:val="00E22835"/>
    <w:rsid w:val="00E2532F"/>
    <w:rsid w:val="00E25E02"/>
    <w:rsid w:val="00E26B5F"/>
    <w:rsid w:val="00E27016"/>
    <w:rsid w:val="00E327D0"/>
    <w:rsid w:val="00E33199"/>
    <w:rsid w:val="00E33798"/>
    <w:rsid w:val="00E36157"/>
    <w:rsid w:val="00E3745D"/>
    <w:rsid w:val="00E37627"/>
    <w:rsid w:val="00E37873"/>
    <w:rsid w:val="00E37BE0"/>
    <w:rsid w:val="00E37EEE"/>
    <w:rsid w:val="00E417AD"/>
    <w:rsid w:val="00E41900"/>
    <w:rsid w:val="00E433BA"/>
    <w:rsid w:val="00E4422E"/>
    <w:rsid w:val="00E467AC"/>
    <w:rsid w:val="00E46812"/>
    <w:rsid w:val="00E47F18"/>
    <w:rsid w:val="00E5244D"/>
    <w:rsid w:val="00E5351E"/>
    <w:rsid w:val="00E536C4"/>
    <w:rsid w:val="00E55339"/>
    <w:rsid w:val="00E55870"/>
    <w:rsid w:val="00E562D1"/>
    <w:rsid w:val="00E56452"/>
    <w:rsid w:val="00E571B5"/>
    <w:rsid w:val="00E60A06"/>
    <w:rsid w:val="00E60F2F"/>
    <w:rsid w:val="00E6213E"/>
    <w:rsid w:val="00E624F3"/>
    <w:rsid w:val="00E62F49"/>
    <w:rsid w:val="00E644ED"/>
    <w:rsid w:val="00E647C1"/>
    <w:rsid w:val="00E6492D"/>
    <w:rsid w:val="00E666ED"/>
    <w:rsid w:val="00E669A0"/>
    <w:rsid w:val="00E670E2"/>
    <w:rsid w:val="00E70E1B"/>
    <w:rsid w:val="00E72810"/>
    <w:rsid w:val="00E72AB7"/>
    <w:rsid w:val="00E730A8"/>
    <w:rsid w:val="00E73CA1"/>
    <w:rsid w:val="00E74BF7"/>
    <w:rsid w:val="00E7649E"/>
    <w:rsid w:val="00E7658C"/>
    <w:rsid w:val="00E768D7"/>
    <w:rsid w:val="00E8068F"/>
    <w:rsid w:val="00E82C82"/>
    <w:rsid w:val="00E8309B"/>
    <w:rsid w:val="00E84F6F"/>
    <w:rsid w:val="00E85B39"/>
    <w:rsid w:val="00E865FB"/>
    <w:rsid w:val="00E868D5"/>
    <w:rsid w:val="00E86926"/>
    <w:rsid w:val="00E86CFF"/>
    <w:rsid w:val="00E878BB"/>
    <w:rsid w:val="00E9051E"/>
    <w:rsid w:val="00E915D2"/>
    <w:rsid w:val="00E91AC3"/>
    <w:rsid w:val="00E91C78"/>
    <w:rsid w:val="00E92CC6"/>
    <w:rsid w:val="00E949BF"/>
    <w:rsid w:val="00E961D4"/>
    <w:rsid w:val="00E97A58"/>
    <w:rsid w:val="00E97FEB"/>
    <w:rsid w:val="00EA199F"/>
    <w:rsid w:val="00EA1E90"/>
    <w:rsid w:val="00EA2DED"/>
    <w:rsid w:val="00EA4209"/>
    <w:rsid w:val="00EA4362"/>
    <w:rsid w:val="00EA4E03"/>
    <w:rsid w:val="00EA4F08"/>
    <w:rsid w:val="00EA7D8F"/>
    <w:rsid w:val="00EB03CC"/>
    <w:rsid w:val="00EB0DAD"/>
    <w:rsid w:val="00EB3859"/>
    <w:rsid w:val="00EB40A1"/>
    <w:rsid w:val="00EB6E64"/>
    <w:rsid w:val="00EB7B3F"/>
    <w:rsid w:val="00EC037D"/>
    <w:rsid w:val="00EC4394"/>
    <w:rsid w:val="00ED43F9"/>
    <w:rsid w:val="00ED4802"/>
    <w:rsid w:val="00ED4C4B"/>
    <w:rsid w:val="00ED6C63"/>
    <w:rsid w:val="00EE22C8"/>
    <w:rsid w:val="00EE2D1A"/>
    <w:rsid w:val="00EE3A58"/>
    <w:rsid w:val="00EE7267"/>
    <w:rsid w:val="00EF0E88"/>
    <w:rsid w:val="00EF236D"/>
    <w:rsid w:val="00EF5B64"/>
    <w:rsid w:val="00EF5F3C"/>
    <w:rsid w:val="00EF75A4"/>
    <w:rsid w:val="00EF7760"/>
    <w:rsid w:val="00EF7CA8"/>
    <w:rsid w:val="00F039CD"/>
    <w:rsid w:val="00F06088"/>
    <w:rsid w:val="00F0709F"/>
    <w:rsid w:val="00F075AE"/>
    <w:rsid w:val="00F10C24"/>
    <w:rsid w:val="00F113D4"/>
    <w:rsid w:val="00F1316B"/>
    <w:rsid w:val="00F132BB"/>
    <w:rsid w:val="00F1699B"/>
    <w:rsid w:val="00F16A4B"/>
    <w:rsid w:val="00F203E2"/>
    <w:rsid w:val="00F216E4"/>
    <w:rsid w:val="00F228DB"/>
    <w:rsid w:val="00F24050"/>
    <w:rsid w:val="00F2444F"/>
    <w:rsid w:val="00F2457F"/>
    <w:rsid w:val="00F24A64"/>
    <w:rsid w:val="00F27460"/>
    <w:rsid w:val="00F27B4B"/>
    <w:rsid w:val="00F27D1D"/>
    <w:rsid w:val="00F30B18"/>
    <w:rsid w:val="00F30F89"/>
    <w:rsid w:val="00F31553"/>
    <w:rsid w:val="00F32945"/>
    <w:rsid w:val="00F32CB0"/>
    <w:rsid w:val="00F37B98"/>
    <w:rsid w:val="00F419DE"/>
    <w:rsid w:val="00F41A4E"/>
    <w:rsid w:val="00F432C7"/>
    <w:rsid w:val="00F44EB8"/>
    <w:rsid w:val="00F461D9"/>
    <w:rsid w:val="00F4692F"/>
    <w:rsid w:val="00F52C3C"/>
    <w:rsid w:val="00F52D11"/>
    <w:rsid w:val="00F53363"/>
    <w:rsid w:val="00F537EB"/>
    <w:rsid w:val="00F538E0"/>
    <w:rsid w:val="00F57F10"/>
    <w:rsid w:val="00F6152C"/>
    <w:rsid w:val="00F6178C"/>
    <w:rsid w:val="00F62344"/>
    <w:rsid w:val="00F62B8C"/>
    <w:rsid w:val="00F6319F"/>
    <w:rsid w:val="00F64373"/>
    <w:rsid w:val="00F7064A"/>
    <w:rsid w:val="00F72E2B"/>
    <w:rsid w:val="00F736F8"/>
    <w:rsid w:val="00F73F14"/>
    <w:rsid w:val="00F7597D"/>
    <w:rsid w:val="00F75BDA"/>
    <w:rsid w:val="00F766C8"/>
    <w:rsid w:val="00F76F45"/>
    <w:rsid w:val="00F76F4D"/>
    <w:rsid w:val="00F812F4"/>
    <w:rsid w:val="00F82D82"/>
    <w:rsid w:val="00F8331F"/>
    <w:rsid w:val="00F83FDB"/>
    <w:rsid w:val="00F856C3"/>
    <w:rsid w:val="00F85F51"/>
    <w:rsid w:val="00F8704A"/>
    <w:rsid w:val="00F90469"/>
    <w:rsid w:val="00F920D9"/>
    <w:rsid w:val="00F930A3"/>
    <w:rsid w:val="00F95DBF"/>
    <w:rsid w:val="00F96327"/>
    <w:rsid w:val="00F96EA1"/>
    <w:rsid w:val="00F97112"/>
    <w:rsid w:val="00FA0D38"/>
    <w:rsid w:val="00FA29B0"/>
    <w:rsid w:val="00FA3120"/>
    <w:rsid w:val="00FA3E57"/>
    <w:rsid w:val="00FA3FA3"/>
    <w:rsid w:val="00FA4269"/>
    <w:rsid w:val="00FA6345"/>
    <w:rsid w:val="00FA6C6F"/>
    <w:rsid w:val="00FB0314"/>
    <w:rsid w:val="00FB0E48"/>
    <w:rsid w:val="00FB17A5"/>
    <w:rsid w:val="00FB584F"/>
    <w:rsid w:val="00FB6CF4"/>
    <w:rsid w:val="00FC2F0B"/>
    <w:rsid w:val="00FC41D8"/>
    <w:rsid w:val="00FC44F9"/>
    <w:rsid w:val="00FC4AEE"/>
    <w:rsid w:val="00FC5347"/>
    <w:rsid w:val="00FC73D1"/>
    <w:rsid w:val="00FD17E7"/>
    <w:rsid w:val="00FD2DE7"/>
    <w:rsid w:val="00FD4648"/>
    <w:rsid w:val="00FD52C2"/>
    <w:rsid w:val="00FD5CED"/>
    <w:rsid w:val="00FE12E8"/>
    <w:rsid w:val="00FE12EA"/>
    <w:rsid w:val="00FE1AB0"/>
    <w:rsid w:val="00FE3884"/>
    <w:rsid w:val="00FE3888"/>
    <w:rsid w:val="00FE5C6A"/>
    <w:rsid w:val="00FE659E"/>
    <w:rsid w:val="00FE6DB7"/>
    <w:rsid w:val="00FE74EF"/>
    <w:rsid w:val="00FF0D67"/>
    <w:rsid w:val="00FF25D3"/>
    <w:rsid w:val="00FF294E"/>
    <w:rsid w:val="00FF2AAF"/>
    <w:rsid w:val="00FF4723"/>
    <w:rsid w:val="00FF4A94"/>
    <w:rsid w:val="00FF54A8"/>
    <w:rsid w:val="00FF6001"/>
    <w:rsid w:val="00FF62E9"/>
    <w:rsid w:val="00FF75FD"/>
    <w:rsid w:val="00FF76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964BC"/>
    <w:pPr>
      <w:keepNext/>
      <w:keepLines/>
      <w:pageBreakBefore/>
      <w:spacing w:before="480" w:after="0"/>
      <w:jc w:val="center"/>
      <w:outlineLvl w:val="0"/>
    </w:pPr>
    <w:rPr>
      <w:rFonts w:ascii="Calibri Light" w:eastAsia="Calibri" w:hAnsi="Calibri Light" w:cstheme="majorBidi"/>
      <w:b/>
      <w:bCs/>
      <w:color w:val="365F91" w:themeColor="accent1" w:themeShade="BF"/>
      <w:sz w:val="36"/>
      <w:szCs w:val="28"/>
    </w:rPr>
  </w:style>
  <w:style w:type="paragraph" w:styleId="Kop2">
    <w:name w:val="heading 2"/>
    <w:basedOn w:val="Standaard"/>
    <w:next w:val="Standaard"/>
    <w:link w:val="Kop2Char"/>
    <w:uiPriority w:val="9"/>
    <w:unhideWhenUsed/>
    <w:qFormat/>
    <w:rsid w:val="003F1A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D48D1"/>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1279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unhideWhenUsed/>
    <w:qFormat/>
    <w:rsid w:val="001279BD"/>
    <w:pPr>
      <w:keepNext/>
      <w:keepLines/>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FF62E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61F7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61F76"/>
    <w:rPr>
      <w:rFonts w:ascii="Tahoma" w:hAnsi="Tahoma" w:cs="Tahoma"/>
      <w:sz w:val="16"/>
      <w:szCs w:val="16"/>
    </w:rPr>
  </w:style>
  <w:style w:type="paragraph" w:styleId="Koptekst">
    <w:name w:val="header"/>
    <w:basedOn w:val="Standaard"/>
    <w:link w:val="KoptekstChar"/>
    <w:uiPriority w:val="99"/>
    <w:unhideWhenUsed/>
    <w:rsid w:val="00D61F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1F76"/>
  </w:style>
  <w:style w:type="paragraph" w:styleId="Voettekst">
    <w:name w:val="footer"/>
    <w:basedOn w:val="Standaard"/>
    <w:link w:val="VoettekstChar"/>
    <w:uiPriority w:val="99"/>
    <w:unhideWhenUsed/>
    <w:rsid w:val="00D61F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1F76"/>
  </w:style>
  <w:style w:type="paragraph" w:styleId="Voetnoottekst">
    <w:name w:val="footnote text"/>
    <w:basedOn w:val="Standaard"/>
    <w:link w:val="VoetnoottekstChar"/>
    <w:uiPriority w:val="99"/>
    <w:semiHidden/>
    <w:unhideWhenUsed/>
    <w:rsid w:val="00D61F7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61F76"/>
    <w:rPr>
      <w:sz w:val="20"/>
      <w:szCs w:val="20"/>
    </w:rPr>
  </w:style>
  <w:style w:type="character" w:styleId="Voetnootmarkering">
    <w:name w:val="footnote reference"/>
    <w:basedOn w:val="Standaardalinea-lettertype"/>
    <w:uiPriority w:val="99"/>
    <w:semiHidden/>
    <w:unhideWhenUsed/>
    <w:rsid w:val="00D61F76"/>
    <w:rPr>
      <w:vertAlign w:val="superscript"/>
    </w:rPr>
  </w:style>
  <w:style w:type="paragraph" w:styleId="Lijstalinea">
    <w:name w:val="List Paragraph"/>
    <w:basedOn w:val="Standaard"/>
    <w:uiPriority w:val="34"/>
    <w:qFormat/>
    <w:rsid w:val="00330EA0"/>
    <w:pPr>
      <w:ind w:left="720"/>
      <w:contextualSpacing/>
    </w:pPr>
  </w:style>
  <w:style w:type="character" w:styleId="Hyperlink">
    <w:name w:val="Hyperlink"/>
    <w:basedOn w:val="Standaardalinea-lettertype"/>
    <w:uiPriority w:val="99"/>
    <w:unhideWhenUsed/>
    <w:rsid w:val="003C7304"/>
    <w:rPr>
      <w:color w:val="0000FF" w:themeColor="hyperlink"/>
      <w:u w:val="single"/>
    </w:rPr>
  </w:style>
  <w:style w:type="character" w:customStyle="1" w:styleId="Kop1Char">
    <w:name w:val="Kop 1 Char"/>
    <w:basedOn w:val="Standaardalinea-lettertype"/>
    <w:link w:val="Kop1"/>
    <w:uiPriority w:val="9"/>
    <w:rsid w:val="003964BC"/>
    <w:rPr>
      <w:rFonts w:ascii="Calibri Light" w:eastAsia="Calibri" w:hAnsi="Calibri Light" w:cstheme="majorBidi"/>
      <w:b/>
      <w:bCs/>
      <w:color w:val="365F91" w:themeColor="accent1" w:themeShade="BF"/>
      <w:sz w:val="36"/>
      <w:szCs w:val="28"/>
    </w:rPr>
  </w:style>
  <w:style w:type="character" w:customStyle="1" w:styleId="Kop3Char">
    <w:name w:val="Kop 3 Char"/>
    <w:basedOn w:val="Standaardalinea-lettertype"/>
    <w:link w:val="Kop3"/>
    <w:uiPriority w:val="9"/>
    <w:rsid w:val="007D48D1"/>
    <w:rPr>
      <w:rFonts w:asciiTheme="majorHAnsi" w:eastAsiaTheme="majorEastAsia" w:hAnsiTheme="majorHAnsi" w:cstheme="majorBidi"/>
      <w:b/>
      <w:bCs/>
      <w:color w:val="4F81BD" w:themeColor="accent1"/>
    </w:rPr>
  </w:style>
  <w:style w:type="paragraph" w:styleId="Geenafstand">
    <w:name w:val="No Spacing"/>
    <w:uiPriority w:val="1"/>
    <w:qFormat/>
    <w:rsid w:val="00586669"/>
    <w:pPr>
      <w:spacing w:after="0" w:line="240" w:lineRule="auto"/>
    </w:pPr>
  </w:style>
  <w:style w:type="character" w:customStyle="1" w:styleId="Kop2Char">
    <w:name w:val="Kop 2 Char"/>
    <w:basedOn w:val="Standaardalinea-lettertype"/>
    <w:link w:val="Kop2"/>
    <w:uiPriority w:val="9"/>
    <w:rsid w:val="003F1A72"/>
    <w:rPr>
      <w:rFonts w:asciiTheme="majorHAnsi" w:eastAsiaTheme="majorEastAsia" w:hAnsiTheme="majorHAnsi" w:cstheme="majorBidi"/>
      <w:b/>
      <w:bCs/>
      <w:color w:val="4F81BD" w:themeColor="accent1"/>
      <w:sz w:val="26"/>
      <w:szCs w:val="26"/>
    </w:rPr>
  </w:style>
  <w:style w:type="table" w:styleId="Gemiddeldraster1-accent1">
    <w:name w:val="Medium Grid 1 Accent 1"/>
    <w:basedOn w:val="Standaardtabel"/>
    <w:uiPriority w:val="67"/>
    <w:rsid w:val="0001545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Kopvaninhoudsopgave">
    <w:name w:val="TOC Heading"/>
    <w:basedOn w:val="Kop1"/>
    <w:next w:val="Standaard"/>
    <w:uiPriority w:val="39"/>
    <w:unhideWhenUsed/>
    <w:qFormat/>
    <w:rsid w:val="008234D5"/>
    <w:pPr>
      <w:outlineLvl w:val="9"/>
    </w:pPr>
    <w:rPr>
      <w:lang w:eastAsia="nl-NL"/>
    </w:rPr>
  </w:style>
  <w:style w:type="paragraph" w:styleId="Inhopg2">
    <w:name w:val="toc 2"/>
    <w:basedOn w:val="Standaard"/>
    <w:next w:val="Standaard"/>
    <w:autoRedefine/>
    <w:uiPriority w:val="39"/>
    <w:unhideWhenUsed/>
    <w:qFormat/>
    <w:rsid w:val="00623AC6"/>
    <w:pPr>
      <w:tabs>
        <w:tab w:val="right" w:pos="9062"/>
      </w:tabs>
      <w:spacing w:before="120" w:after="0" w:line="360" w:lineRule="auto"/>
      <w:ind w:left="220"/>
    </w:pPr>
    <w:rPr>
      <w:i/>
      <w:iCs/>
      <w:sz w:val="20"/>
      <w:szCs w:val="20"/>
    </w:rPr>
  </w:style>
  <w:style w:type="paragraph" w:styleId="Inhopg1">
    <w:name w:val="toc 1"/>
    <w:basedOn w:val="Standaard"/>
    <w:next w:val="Standaard"/>
    <w:autoRedefine/>
    <w:uiPriority w:val="39"/>
    <w:unhideWhenUsed/>
    <w:qFormat/>
    <w:rsid w:val="003D698E"/>
    <w:pPr>
      <w:tabs>
        <w:tab w:val="right" w:pos="9062"/>
      </w:tabs>
      <w:spacing w:before="240" w:after="120"/>
      <w:jc w:val="center"/>
    </w:pPr>
    <w:rPr>
      <w:rFonts w:ascii="Calibri Light" w:hAnsi="Calibri Light"/>
      <w:b/>
      <w:bCs/>
      <w:noProof/>
      <w:sz w:val="32"/>
      <w:szCs w:val="24"/>
    </w:rPr>
  </w:style>
  <w:style w:type="paragraph" w:styleId="Inhopg3">
    <w:name w:val="toc 3"/>
    <w:basedOn w:val="Standaard"/>
    <w:next w:val="Standaard"/>
    <w:autoRedefine/>
    <w:uiPriority w:val="39"/>
    <w:unhideWhenUsed/>
    <w:qFormat/>
    <w:rsid w:val="008234D5"/>
    <w:pPr>
      <w:spacing w:after="0"/>
      <w:ind w:left="440"/>
    </w:pPr>
    <w:rPr>
      <w:sz w:val="20"/>
      <w:szCs w:val="20"/>
    </w:rPr>
  </w:style>
  <w:style w:type="character" w:customStyle="1" w:styleId="Kop4Char">
    <w:name w:val="Kop 4 Char"/>
    <w:basedOn w:val="Standaardalinea-lettertype"/>
    <w:link w:val="Kop4"/>
    <w:uiPriority w:val="9"/>
    <w:rsid w:val="001279BD"/>
    <w:rPr>
      <w:rFonts w:asciiTheme="majorHAnsi" w:eastAsiaTheme="majorEastAsia" w:hAnsiTheme="majorHAnsi" w:cstheme="majorBidi"/>
      <w:i/>
      <w:iCs/>
      <w:color w:val="365F91" w:themeColor="accent1" w:themeShade="BF"/>
    </w:rPr>
  </w:style>
  <w:style w:type="character" w:customStyle="1" w:styleId="Kop5Char">
    <w:name w:val="Kop 5 Char"/>
    <w:basedOn w:val="Standaardalinea-lettertype"/>
    <w:link w:val="Kop5"/>
    <w:uiPriority w:val="9"/>
    <w:rsid w:val="001279BD"/>
    <w:rPr>
      <w:rFonts w:asciiTheme="majorHAnsi" w:eastAsiaTheme="majorEastAsia" w:hAnsiTheme="majorHAnsi" w:cstheme="majorBidi"/>
      <w:color w:val="365F91" w:themeColor="accent1" w:themeShade="BF"/>
    </w:rPr>
  </w:style>
  <w:style w:type="numbering" w:customStyle="1" w:styleId="Geenlijst1">
    <w:name w:val="Geen lijst1"/>
    <w:next w:val="Geenlijst"/>
    <w:uiPriority w:val="99"/>
    <w:semiHidden/>
    <w:unhideWhenUsed/>
    <w:rsid w:val="00EE22C8"/>
  </w:style>
  <w:style w:type="table" w:styleId="Tabelraster">
    <w:name w:val="Table Grid"/>
    <w:basedOn w:val="Standaardtabel"/>
    <w:uiPriority w:val="39"/>
    <w:rsid w:val="00EE2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11">
    <w:name w:val="Rastertabel 1 licht - Accent 11"/>
    <w:basedOn w:val="Standaardtabel"/>
    <w:uiPriority w:val="46"/>
    <w:rsid w:val="00EE22C8"/>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Rastertabel1licht-Accent41">
    <w:name w:val="Rastertabel 1 licht - Accent 41"/>
    <w:basedOn w:val="Standaardtabel"/>
    <w:uiPriority w:val="46"/>
    <w:rsid w:val="00EE22C8"/>
    <w:pPr>
      <w:spacing w:after="0" w:line="240" w:lineRule="auto"/>
    </w:p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Rastertabel1licht-Accent51">
    <w:name w:val="Rastertabel 1 licht - Accent 51"/>
    <w:basedOn w:val="Standaardtabel"/>
    <w:uiPriority w:val="46"/>
    <w:rsid w:val="00EE22C8"/>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Rastertabel1licht-Accent61">
    <w:name w:val="Rastertabel 1 licht - Accent 61"/>
    <w:basedOn w:val="Standaardtabel"/>
    <w:uiPriority w:val="46"/>
    <w:rsid w:val="00EE22C8"/>
    <w:pPr>
      <w:spacing w:after="0" w:line="240" w:lineRule="auto"/>
    </w:p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elraster1licht1">
    <w:name w:val="Tabelraster 1 licht1"/>
    <w:basedOn w:val="Standaardtabel"/>
    <w:uiPriority w:val="46"/>
    <w:rsid w:val="00EE22C8"/>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astertabel7kleurrijk1">
    <w:name w:val="Rastertabel 7 kleurrijk1"/>
    <w:basedOn w:val="Standaardtabel"/>
    <w:uiPriority w:val="52"/>
    <w:rsid w:val="00EE22C8"/>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Rastertabel6kleurrijk-Accent61">
    <w:name w:val="Rastertabel 6 kleurrijk - Accent 61"/>
    <w:basedOn w:val="Standaardtabel"/>
    <w:uiPriority w:val="51"/>
    <w:rsid w:val="00EE22C8"/>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Rastertabel6kleurrijk-Accent11">
    <w:name w:val="Rastertabel 6 kleurrijk - Accent 11"/>
    <w:basedOn w:val="Standaardtabel"/>
    <w:uiPriority w:val="51"/>
    <w:rsid w:val="00EE22C8"/>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emiddeldraster1-accent11">
    <w:name w:val="Gemiddeld raster 1 - accent 11"/>
    <w:basedOn w:val="Standaardtabel"/>
    <w:next w:val="Gemiddeldraster1-accent1"/>
    <w:uiPriority w:val="67"/>
    <w:rsid w:val="00EE22C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Geenlijst2">
    <w:name w:val="Geen lijst2"/>
    <w:next w:val="Geenlijst"/>
    <w:uiPriority w:val="99"/>
    <w:semiHidden/>
    <w:unhideWhenUsed/>
    <w:rsid w:val="003F77A3"/>
  </w:style>
  <w:style w:type="table" w:customStyle="1" w:styleId="Tabelraster1">
    <w:name w:val="Tabelraster1"/>
    <w:basedOn w:val="Standaardtabel"/>
    <w:next w:val="Tabelraster"/>
    <w:uiPriority w:val="39"/>
    <w:rsid w:val="003F7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111">
    <w:name w:val="Rastertabel 1 licht - Accent 111"/>
    <w:basedOn w:val="Standaardtabel"/>
    <w:uiPriority w:val="46"/>
    <w:rsid w:val="003F77A3"/>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Rastertabel1licht-Accent411">
    <w:name w:val="Rastertabel 1 licht - Accent 411"/>
    <w:basedOn w:val="Standaardtabel"/>
    <w:uiPriority w:val="46"/>
    <w:rsid w:val="003F77A3"/>
    <w:pPr>
      <w:spacing w:after="0" w:line="240" w:lineRule="auto"/>
    </w:p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Rastertabel1licht-Accent511">
    <w:name w:val="Rastertabel 1 licht - Accent 511"/>
    <w:basedOn w:val="Standaardtabel"/>
    <w:uiPriority w:val="46"/>
    <w:rsid w:val="003F77A3"/>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Rastertabel1licht-Accent611">
    <w:name w:val="Rastertabel 1 licht - Accent 611"/>
    <w:basedOn w:val="Standaardtabel"/>
    <w:uiPriority w:val="46"/>
    <w:rsid w:val="003F77A3"/>
    <w:pPr>
      <w:spacing w:after="0" w:line="240" w:lineRule="auto"/>
    </w:p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elraster1licht11">
    <w:name w:val="Tabelraster 1 licht11"/>
    <w:basedOn w:val="Standaardtabel"/>
    <w:uiPriority w:val="46"/>
    <w:rsid w:val="003F77A3"/>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astertabel7kleurrijk11">
    <w:name w:val="Rastertabel 7 kleurrijk11"/>
    <w:basedOn w:val="Standaardtabel"/>
    <w:uiPriority w:val="52"/>
    <w:rsid w:val="003F77A3"/>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Rastertabel6kleurrijk-Accent611">
    <w:name w:val="Rastertabel 6 kleurrijk - Accent 611"/>
    <w:basedOn w:val="Standaardtabel"/>
    <w:uiPriority w:val="51"/>
    <w:rsid w:val="003F77A3"/>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Rastertabel6kleurrijk-Accent111">
    <w:name w:val="Rastertabel 6 kleurrijk - Accent 111"/>
    <w:basedOn w:val="Standaardtabel"/>
    <w:uiPriority w:val="51"/>
    <w:rsid w:val="003F77A3"/>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emiddeldraster1-accent111">
    <w:name w:val="Gemiddeld raster 1 - accent 111"/>
    <w:basedOn w:val="Standaardtabel"/>
    <w:next w:val="Gemiddeldraster1-accent1"/>
    <w:uiPriority w:val="67"/>
    <w:rsid w:val="003F77A3"/>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Gemiddeldraster1-accent12">
    <w:name w:val="Gemiddeld raster 1 - accent 12"/>
    <w:basedOn w:val="Standaardtabel"/>
    <w:next w:val="Gemiddeldraster1-accent1"/>
    <w:uiPriority w:val="67"/>
    <w:semiHidden/>
    <w:unhideWhenUsed/>
    <w:rsid w:val="003F77A3"/>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paragraph" w:styleId="Inhopg4">
    <w:name w:val="toc 4"/>
    <w:basedOn w:val="Standaard"/>
    <w:next w:val="Standaard"/>
    <w:autoRedefine/>
    <w:uiPriority w:val="39"/>
    <w:unhideWhenUsed/>
    <w:rsid w:val="00EA2DED"/>
    <w:pPr>
      <w:spacing w:after="0"/>
      <w:ind w:left="660"/>
    </w:pPr>
    <w:rPr>
      <w:sz w:val="20"/>
      <w:szCs w:val="20"/>
    </w:rPr>
  </w:style>
  <w:style w:type="paragraph" w:styleId="Inhopg5">
    <w:name w:val="toc 5"/>
    <w:basedOn w:val="Standaard"/>
    <w:next w:val="Standaard"/>
    <w:autoRedefine/>
    <w:uiPriority w:val="39"/>
    <w:unhideWhenUsed/>
    <w:rsid w:val="00EA2DED"/>
    <w:pPr>
      <w:spacing w:after="0"/>
      <w:ind w:left="880"/>
    </w:pPr>
    <w:rPr>
      <w:sz w:val="20"/>
      <w:szCs w:val="20"/>
    </w:rPr>
  </w:style>
  <w:style w:type="paragraph" w:styleId="Inhopg6">
    <w:name w:val="toc 6"/>
    <w:basedOn w:val="Standaard"/>
    <w:next w:val="Standaard"/>
    <w:autoRedefine/>
    <w:uiPriority w:val="39"/>
    <w:unhideWhenUsed/>
    <w:rsid w:val="00EA2DED"/>
    <w:pPr>
      <w:spacing w:after="0"/>
      <w:ind w:left="1100"/>
    </w:pPr>
    <w:rPr>
      <w:sz w:val="20"/>
      <w:szCs w:val="20"/>
    </w:rPr>
  </w:style>
  <w:style w:type="paragraph" w:styleId="Inhopg7">
    <w:name w:val="toc 7"/>
    <w:basedOn w:val="Standaard"/>
    <w:next w:val="Standaard"/>
    <w:autoRedefine/>
    <w:uiPriority w:val="39"/>
    <w:unhideWhenUsed/>
    <w:rsid w:val="00EA2DED"/>
    <w:pPr>
      <w:spacing w:after="0"/>
      <w:ind w:left="1320"/>
    </w:pPr>
    <w:rPr>
      <w:sz w:val="20"/>
      <w:szCs w:val="20"/>
    </w:rPr>
  </w:style>
  <w:style w:type="paragraph" w:styleId="Inhopg8">
    <w:name w:val="toc 8"/>
    <w:basedOn w:val="Standaard"/>
    <w:next w:val="Standaard"/>
    <w:autoRedefine/>
    <w:uiPriority w:val="39"/>
    <w:unhideWhenUsed/>
    <w:rsid w:val="00EA2DED"/>
    <w:pPr>
      <w:spacing w:after="0"/>
      <w:ind w:left="1540"/>
    </w:pPr>
    <w:rPr>
      <w:sz w:val="20"/>
      <w:szCs w:val="20"/>
    </w:rPr>
  </w:style>
  <w:style w:type="paragraph" w:styleId="Inhopg9">
    <w:name w:val="toc 9"/>
    <w:basedOn w:val="Standaard"/>
    <w:next w:val="Standaard"/>
    <w:autoRedefine/>
    <w:uiPriority w:val="39"/>
    <w:unhideWhenUsed/>
    <w:rsid w:val="00EA2DED"/>
    <w:pPr>
      <w:spacing w:after="0"/>
      <w:ind w:left="1760"/>
    </w:pPr>
    <w:rPr>
      <w:sz w:val="20"/>
      <w:szCs w:val="20"/>
    </w:rPr>
  </w:style>
  <w:style w:type="character" w:customStyle="1" w:styleId="Kop6Char">
    <w:name w:val="Kop 6 Char"/>
    <w:basedOn w:val="Standaardalinea-lettertype"/>
    <w:link w:val="Kop6"/>
    <w:uiPriority w:val="9"/>
    <w:semiHidden/>
    <w:rsid w:val="00FF62E9"/>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964BC"/>
    <w:pPr>
      <w:keepNext/>
      <w:keepLines/>
      <w:pageBreakBefore/>
      <w:spacing w:before="480" w:after="0"/>
      <w:jc w:val="center"/>
      <w:outlineLvl w:val="0"/>
    </w:pPr>
    <w:rPr>
      <w:rFonts w:ascii="Calibri Light" w:eastAsia="Calibri" w:hAnsi="Calibri Light" w:cstheme="majorBidi"/>
      <w:b/>
      <w:bCs/>
      <w:color w:val="365F91" w:themeColor="accent1" w:themeShade="BF"/>
      <w:sz w:val="36"/>
      <w:szCs w:val="28"/>
    </w:rPr>
  </w:style>
  <w:style w:type="paragraph" w:styleId="Kop2">
    <w:name w:val="heading 2"/>
    <w:basedOn w:val="Standaard"/>
    <w:next w:val="Standaard"/>
    <w:link w:val="Kop2Char"/>
    <w:uiPriority w:val="9"/>
    <w:unhideWhenUsed/>
    <w:qFormat/>
    <w:rsid w:val="003F1A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D48D1"/>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1279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unhideWhenUsed/>
    <w:qFormat/>
    <w:rsid w:val="001279BD"/>
    <w:pPr>
      <w:keepNext/>
      <w:keepLines/>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FF62E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61F7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61F76"/>
    <w:rPr>
      <w:rFonts w:ascii="Tahoma" w:hAnsi="Tahoma" w:cs="Tahoma"/>
      <w:sz w:val="16"/>
      <w:szCs w:val="16"/>
    </w:rPr>
  </w:style>
  <w:style w:type="paragraph" w:styleId="Koptekst">
    <w:name w:val="header"/>
    <w:basedOn w:val="Standaard"/>
    <w:link w:val="KoptekstChar"/>
    <w:uiPriority w:val="99"/>
    <w:unhideWhenUsed/>
    <w:rsid w:val="00D61F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1F76"/>
  </w:style>
  <w:style w:type="paragraph" w:styleId="Voettekst">
    <w:name w:val="footer"/>
    <w:basedOn w:val="Standaard"/>
    <w:link w:val="VoettekstChar"/>
    <w:uiPriority w:val="99"/>
    <w:unhideWhenUsed/>
    <w:rsid w:val="00D61F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1F76"/>
  </w:style>
  <w:style w:type="paragraph" w:styleId="Voetnoottekst">
    <w:name w:val="footnote text"/>
    <w:basedOn w:val="Standaard"/>
    <w:link w:val="VoetnoottekstChar"/>
    <w:uiPriority w:val="99"/>
    <w:semiHidden/>
    <w:unhideWhenUsed/>
    <w:rsid w:val="00D61F7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61F76"/>
    <w:rPr>
      <w:sz w:val="20"/>
      <w:szCs w:val="20"/>
    </w:rPr>
  </w:style>
  <w:style w:type="character" w:styleId="Voetnootmarkering">
    <w:name w:val="footnote reference"/>
    <w:basedOn w:val="Standaardalinea-lettertype"/>
    <w:uiPriority w:val="99"/>
    <w:semiHidden/>
    <w:unhideWhenUsed/>
    <w:rsid w:val="00D61F76"/>
    <w:rPr>
      <w:vertAlign w:val="superscript"/>
    </w:rPr>
  </w:style>
  <w:style w:type="paragraph" w:styleId="Lijstalinea">
    <w:name w:val="List Paragraph"/>
    <w:basedOn w:val="Standaard"/>
    <w:uiPriority w:val="34"/>
    <w:qFormat/>
    <w:rsid w:val="00330EA0"/>
    <w:pPr>
      <w:ind w:left="720"/>
      <w:contextualSpacing/>
    </w:pPr>
  </w:style>
  <w:style w:type="character" w:styleId="Hyperlink">
    <w:name w:val="Hyperlink"/>
    <w:basedOn w:val="Standaardalinea-lettertype"/>
    <w:uiPriority w:val="99"/>
    <w:unhideWhenUsed/>
    <w:rsid w:val="003C7304"/>
    <w:rPr>
      <w:color w:val="0000FF" w:themeColor="hyperlink"/>
      <w:u w:val="single"/>
    </w:rPr>
  </w:style>
  <w:style w:type="character" w:customStyle="1" w:styleId="Kop1Char">
    <w:name w:val="Kop 1 Char"/>
    <w:basedOn w:val="Standaardalinea-lettertype"/>
    <w:link w:val="Kop1"/>
    <w:uiPriority w:val="9"/>
    <w:rsid w:val="003964BC"/>
    <w:rPr>
      <w:rFonts w:ascii="Calibri Light" w:eastAsia="Calibri" w:hAnsi="Calibri Light" w:cstheme="majorBidi"/>
      <w:b/>
      <w:bCs/>
      <w:color w:val="365F91" w:themeColor="accent1" w:themeShade="BF"/>
      <w:sz w:val="36"/>
      <w:szCs w:val="28"/>
    </w:rPr>
  </w:style>
  <w:style w:type="character" w:customStyle="1" w:styleId="Kop3Char">
    <w:name w:val="Kop 3 Char"/>
    <w:basedOn w:val="Standaardalinea-lettertype"/>
    <w:link w:val="Kop3"/>
    <w:uiPriority w:val="9"/>
    <w:rsid w:val="007D48D1"/>
    <w:rPr>
      <w:rFonts w:asciiTheme="majorHAnsi" w:eastAsiaTheme="majorEastAsia" w:hAnsiTheme="majorHAnsi" w:cstheme="majorBidi"/>
      <w:b/>
      <w:bCs/>
      <w:color w:val="4F81BD" w:themeColor="accent1"/>
    </w:rPr>
  </w:style>
  <w:style w:type="paragraph" w:styleId="Geenafstand">
    <w:name w:val="No Spacing"/>
    <w:uiPriority w:val="1"/>
    <w:qFormat/>
    <w:rsid w:val="00586669"/>
    <w:pPr>
      <w:spacing w:after="0" w:line="240" w:lineRule="auto"/>
    </w:pPr>
  </w:style>
  <w:style w:type="character" w:customStyle="1" w:styleId="Kop2Char">
    <w:name w:val="Kop 2 Char"/>
    <w:basedOn w:val="Standaardalinea-lettertype"/>
    <w:link w:val="Kop2"/>
    <w:uiPriority w:val="9"/>
    <w:rsid w:val="003F1A72"/>
    <w:rPr>
      <w:rFonts w:asciiTheme="majorHAnsi" w:eastAsiaTheme="majorEastAsia" w:hAnsiTheme="majorHAnsi" w:cstheme="majorBidi"/>
      <w:b/>
      <w:bCs/>
      <w:color w:val="4F81BD" w:themeColor="accent1"/>
      <w:sz w:val="26"/>
      <w:szCs w:val="26"/>
    </w:rPr>
  </w:style>
  <w:style w:type="table" w:styleId="Gemiddeldraster1-accent1">
    <w:name w:val="Medium Grid 1 Accent 1"/>
    <w:basedOn w:val="Standaardtabel"/>
    <w:uiPriority w:val="67"/>
    <w:rsid w:val="0001545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Kopvaninhoudsopgave">
    <w:name w:val="TOC Heading"/>
    <w:basedOn w:val="Kop1"/>
    <w:next w:val="Standaard"/>
    <w:uiPriority w:val="39"/>
    <w:unhideWhenUsed/>
    <w:qFormat/>
    <w:rsid w:val="008234D5"/>
    <w:pPr>
      <w:outlineLvl w:val="9"/>
    </w:pPr>
    <w:rPr>
      <w:lang w:eastAsia="nl-NL"/>
    </w:rPr>
  </w:style>
  <w:style w:type="paragraph" w:styleId="Inhopg2">
    <w:name w:val="toc 2"/>
    <w:basedOn w:val="Standaard"/>
    <w:next w:val="Standaard"/>
    <w:autoRedefine/>
    <w:uiPriority w:val="39"/>
    <w:unhideWhenUsed/>
    <w:qFormat/>
    <w:rsid w:val="00623AC6"/>
    <w:pPr>
      <w:tabs>
        <w:tab w:val="right" w:pos="9062"/>
      </w:tabs>
      <w:spacing w:before="120" w:after="0" w:line="360" w:lineRule="auto"/>
      <w:ind w:left="220"/>
    </w:pPr>
    <w:rPr>
      <w:i/>
      <w:iCs/>
      <w:sz w:val="20"/>
      <w:szCs w:val="20"/>
    </w:rPr>
  </w:style>
  <w:style w:type="paragraph" w:styleId="Inhopg1">
    <w:name w:val="toc 1"/>
    <w:basedOn w:val="Standaard"/>
    <w:next w:val="Standaard"/>
    <w:autoRedefine/>
    <w:uiPriority w:val="39"/>
    <w:unhideWhenUsed/>
    <w:qFormat/>
    <w:rsid w:val="003D698E"/>
    <w:pPr>
      <w:tabs>
        <w:tab w:val="right" w:pos="9062"/>
      </w:tabs>
      <w:spacing w:before="240" w:after="120"/>
      <w:jc w:val="center"/>
    </w:pPr>
    <w:rPr>
      <w:rFonts w:ascii="Calibri Light" w:hAnsi="Calibri Light"/>
      <w:b/>
      <w:bCs/>
      <w:noProof/>
      <w:sz w:val="32"/>
      <w:szCs w:val="24"/>
    </w:rPr>
  </w:style>
  <w:style w:type="paragraph" w:styleId="Inhopg3">
    <w:name w:val="toc 3"/>
    <w:basedOn w:val="Standaard"/>
    <w:next w:val="Standaard"/>
    <w:autoRedefine/>
    <w:uiPriority w:val="39"/>
    <w:unhideWhenUsed/>
    <w:qFormat/>
    <w:rsid w:val="008234D5"/>
    <w:pPr>
      <w:spacing w:after="0"/>
      <w:ind w:left="440"/>
    </w:pPr>
    <w:rPr>
      <w:sz w:val="20"/>
      <w:szCs w:val="20"/>
    </w:rPr>
  </w:style>
  <w:style w:type="character" w:customStyle="1" w:styleId="Kop4Char">
    <w:name w:val="Kop 4 Char"/>
    <w:basedOn w:val="Standaardalinea-lettertype"/>
    <w:link w:val="Kop4"/>
    <w:uiPriority w:val="9"/>
    <w:rsid w:val="001279BD"/>
    <w:rPr>
      <w:rFonts w:asciiTheme="majorHAnsi" w:eastAsiaTheme="majorEastAsia" w:hAnsiTheme="majorHAnsi" w:cstheme="majorBidi"/>
      <w:i/>
      <w:iCs/>
      <w:color w:val="365F91" w:themeColor="accent1" w:themeShade="BF"/>
    </w:rPr>
  </w:style>
  <w:style w:type="character" w:customStyle="1" w:styleId="Kop5Char">
    <w:name w:val="Kop 5 Char"/>
    <w:basedOn w:val="Standaardalinea-lettertype"/>
    <w:link w:val="Kop5"/>
    <w:uiPriority w:val="9"/>
    <w:rsid w:val="001279BD"/>
    <w:rPr>
      <w:rFonts w:asciiTheme="majorHAnsi" w:eastAsiaTheme="majorEastAsia" w:hAnsiTheme="majorHAnsi" w:cstheme="majorBidi"/>
      <w:color w:val="365F91" w:themeColor="accent1" w:themeShade="BF"/>
    </w:rPr>
  </w:style>
  <w:style w:type="numbering" w:customStyle="1" w:styleId="Geenlijst1">
    <w:name w:val="Geen lijst1"/>
    <w:next w:val="Geenlijst"/>
    <w:uiPriority w:val="99"/>
    <w:semiHidden/>
    <w:unhideWhenUsed/>
    <w:rsid w:val="00EE22C8"/>
  </w:style>
  <w:style w:type="table" w:styleId="Tabelraster">
    <w:name w:val="Table Grid"/>
    <w:basedOn w:val="Standaardtabel"/>
    <w:uiPriority w:val="39"/>
    <w:rsid w:val="00EE2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11">
    <w:name w:val="Rastertabel 1 licht - Accent 11"/>
    <w:basedOn w:val="Standaardtabel"/>
    <w:uiPriority w:val="46"/>
    <w:rsid w:val="00EE22C8"/>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Rastertabel1licht-Accent41">
    <w:name w:val="Rastertabel 1 licht - Accent 41"/>
    <w:basedOn w:val="Standaardtabel"/>
    <w:uiPriority w:val="46"/>
    <w:rsid w:val="00EE22C8"/>
    <w:pPr>
      <w:spacing w:after="0" w:line="240" w:lineRule="auto"/>
    </w:p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Rastertabel1licht-Accent51">
    <w:name w:val="Rastertabel 1 licht - Accent 51"/>
    <w:basedOn w:val="Standaardtabel"/>
    <w:uiPriority w:val="46"/>
    <w:rsid w:val="00EE22C8"/>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Rastertabel1licht-Accent61">
    <w:name w:val="Rastertabel 1 licht - Accent 61"/>
    <w:basedOn w:val="Standaardtabel"/>
    <w:uiPriority w:val="46"/>
    <w:rsid w:val="00EE22C8"/>
    <w:pPr>
      <w:spacing w:after="0" w:line="240" w:lineRule="auto"/>
    </w:p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elraster1licht1">
    <w:name w:val="Tabelraster 1 licht1"/>
    <w:basedOn w:val="Standaardtabel"/>
    <w:uiPriority w:val="46"/>
    <w:rsid w:val="00EE22C8"/>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astertabel7kleurrijk1">
    <w:name w:val="Rastertabel 7 kleurrijk1"/>
    <w:basedOn w:val="Standaardtabel"/>
    <w:uiPriority w:val="52"/>
    <w:rsid w:val="00EE22C8"/>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Rastertabel6kleurrijk-Accent61">
    <w:name w:val="Rastertabel 6 kleurrijk - Accent 61"/>
    <w:basedOn w:val="Standaardtabel"/>
    <w:uiPriority w:val="51"/>
    <w:rsid w:val="00EE22C8"/>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Rastertabel6kleurrijk-Accent11">
    <w:name w:val="Rastertabel 6 kleurrijk - Accent 11"/>
    <w:basedOn w:val="Standaardtabel"/>
    <w:uiPriority w:val="51"/>
    <w:rsid w:val="00EE22C8"/>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emiddeldraster1-accent11">
    <w:name w:val="Gemiddeld raster 1 - accent 11"/>
    <w:basedOn w:val="Standaardtabel"/>
    <w:next w:val="Gemiddeldraster1-accent1"/>
    <w:uiPriority w:val="67"/>
    <w:rsid w:val="00EE22C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Geenlijst2">
    <w:name w:val="Geen lijst2"/>
    <w:next w:val="Geenlijst"/>
    <w:uiPriority w:val="99"/>
    <w:semiHidden/>
    <w:unhideWhenUsed/>
    <w:rsid w:val="003F77A3"/>
  </w:style>
  <w:style w:type="table" w:customStyle="1" w:styleId="Tabelraster1">
    <w:name w:val="Tabelraster1"/>
    <w:basedOn w:val="Standaardtabel"/>
    <w:next w:val="Tabelraster"/>
    <w:uiPriority w:val="39"/>
    <w:rsid w:val="003F7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111">
    <w:name w:val="Rastertabel 1 licht - Accent 111"/>
    <w:basedOn w:val="Standaardtabel"/>
    <w:uiPriority w:val="46"/>
    <w:rsid w:val="003F77A3"/>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Rastertabel1licht-Accent411">
    <w:name w:val="Rastertabel 1 licht - Accent 411"/>
    <w:basedOn w:val="Standaardtabel"/>
    <w:uiPriority w:val="46"/>
    <w:rsid w:val="003F77A3"/>
    <w:pPr>
      <w:spacing w:after="0" w:line="240" w:lineRule="auto"/>
    </w:p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Rastertabel1licht-Accent511">
    <w:name w:val="Rastertabel 1 licht - Accent 511"/>
    <w:basedOn w:val="Standaardtabel"/>
    <w:uiPriority w:val="46"/>
    <w:rsid w:val="003F77A3"/>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Rastertabel1licht-Accent611">
    <w:name w:val="Rastertabel 1 licht - Accent 611"/>
    <w:basedOn w:val="Standaardtabel"/>
    <w:uiPriority w:val="46"/>
    <w:rsid w:val="003F77A3"/>
    <w:pPr>
      <w:spacing w:after="0" w:line="240" w:lineRule="auto"/>
    </w:p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elraster1licht11">
    <w:name w:val="Tabelraster 1 licht11"/>
    <w:basedOn w:val="Standaardtabel"/>
    <w:uiPriority w:val="46"/>
    <w:rsid w:val="003F77A3"/>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astertabel7kleurrijk11">
    <w:name w:val="Rastertabel 7 kleurrijk11"/>
    <w:basedOn w:val="Standaardtabel"/>
    <w:uiPriority w:val="52"/>
    <w:rsid w:val="003F77A3"/>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Rastertabel6kleurrijk-Accent611">
    <w:name w:val="Rastertabel 6 kleurrijk - Accent 611"/>
    <w:basedOn w:val="Standaardtabel"/>
    <w:uiPriority w:val="51"/>
    <w:rsid w:val="003F77A3"/>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Rastertabel6kleurrijk-Accent111">
    <w:name w:val="Rastertabel 6 kleurrijk - Accent 111"/>
    <w:basedOn w:val="Standaardtabel"/>
    <w:uiPriority w:val="51"/>
    <w:rsid w:val="003F77A3"/>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emiddeldraster1-accent111">
    <w:name w:val="Gemiddeld raster 1 - accent 111"/>
    <w:basedOn w:val="Standaardtabel"/>
    <w:next w:val="Gemiddeldraster1-accent1"/>
    <w:uiPriority w:val="67"/>
    <w:rsid w:val="003F77A3"/>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Gemiddeldraster1-accent12">
    <w:name w:val="Gemiddeld raster 1 - accent 12"/>
    <w:basedOn w:val="Standaardtabel"/>
    <w:next w:val="Gemiddeldraster1-accent1"/>
    <w:uiPriority w:val="67"/>
    <w:semiHidden/>
    <w:unhideWhenUsed/>
    <w:rsid w:val="003F77A3"/>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paragraph" w:styleId="Inhopg4">
    <w:name w:val="toc 4"/>
    <w:basedOn w:val="Standaard"/>
    <w:next w:val="Standaard"/>
    <w:autoRedefine/>
    <w:uiPriority w:val="39"/>
    <w:unhideWhenUsed/>
    <w:rsid w:val="00EA2DED"/>
    <w:pPr>
      <w:spacing w:after="0"/>
      <w:ind w:left="660"/>
    </w:pPr>
    <w:rPr>
      <w:sz w:val="20"/>
      <w:szCs w:val="20"/>
    </w:rPr>
  </w:style>
  <w:style w:type="paragraph" w:styleId="Inhopg5">
    <w:name w:val="toc 5"/>
    <w:basedOn w:val="Standaard"/>
    <w:next w:val="Standaard"/>
    <w:autoRedefine/>
    <w:uiPriority w:val="39"/>
    <w:unhideWhenUsed/>
    <w:rsid w:val="00EA2DED"/>
    <w:pPr>
      <w:spacing w:after="0"/>
      <w:ind w:left="880"/>
    </w:pPr>
    <w:rPr>
      <w:sz w:val="20"/>
      <w:szCs w:val="20"/>
    </w:rPr>
  </w:style>
  <w:style w:type="paragraph" w:styleId="Inhopg6">
    <w:name w:val="toc 6"/>
    <w:basedOn w:val="Standaard"/>
    <w:next w:val="Standaard"/>
    <w:autoRedefine/>
    <w:uiPriority w:val="39"/>
    <w:unhideWhenUsed/>
    <w:rsid w:val="00EA2DED"/>
    <w:pPr>
      <w:spacing w:after="0"/>
      <w:ind w:left="1100"/>
    </w:pPr>
    <w:rPr>
      <w:sz w:val="20"/>
      <w:szCs w:val="20"/>
    </w:rPr>
  </w:style>
  <w:style w:type="paragraph" w:styleId="Inhopg7">
    <w:name w:val="toc 7"/>
    <w:basedOn w:val="Standaard"/>
    <w:next w:val="Standaard"/>
    <w:autoRedefine/>
    <w:uiPriority w:val="39"/>
    <w:unhideWhenUsed/>
    <w:rsid w:val="00EA2DED"/>
    <w:pPr>
      <w:spacing w:after="0"/>
      <w:ind w:left="1320"/>
    </w:pPr>
    <w:rPr>
      <w:sz w:val="20"/>
      <w:szCs w:val="20"/>
    </w:rPr>
  </w:style>
  <w:style w:type="paragraph" w:styleId="Inhopg8">
    <w:name w:val="toc 8"/>
    <w:basedOn w:val="Standaard"/>
    <w:next w:val="Standaard"/>
    <w:autoRedefine/>
    <w:uiPriority w:val="39"/>
    <w:unhideWhenUsed/>
    <w:rsid w:val="00EA2DED"/>
    <w:pPr>
      <w:spacing w:after="0"/>
      <w:ind w:left="1540"/>
    </w:pPr>
    <w:rPr>
      <w:sz w:val="20"/>
      <w:szCs w:val="20"/>
    </w:rPr>
  </w:style>
  <w:style w:type="paragraph" w:styleId="Inhopg9">
    <w:name w:val="toc 9"/>
    <w:basedOn w:val="Standaard"/>
    <w:next w:val="Standaard"/>
    <w:autoRedefine/>
    <w:uiPriority w:val="39"/>
    <w:unhideWhenUsed/>
    <w:rsid w:val="00EA2DED"/>
    <w:pPr>
      <w:spacing w:after="0"/>
      <w:ind w:left="1760"/>
    </w:pPr>
    <w:rPr>
      <w:sz w:val="20"/>
      <w:szCs w:val="20"/>
    </w:rPr>
  </w:style>
  <w:style w:type="character" w:customStyle="1" w:styleId="Kop6Char">
    <w:name w:val="Kop 6 Char"/>
    <w:basedOn w:val="Standaardalinea-lettertype"/>
    <w:link w:val="Kop6"/>
    <w:uiPriority w:val="9"/>
    <w:semiHidden/>
    <w:rsid w:val="00FF62E9"/>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31666">
      <w:bodyDiv w:val="1"/>
      <w:marLeft w:val="0"/>
      <w:marRight w:val="0"/>
      <w:marTop w:val="0"/>
      <w:marBottom w:val="0"/>
      <w:divBdr>
        <w:top w:val="none" w:sz="0" w:space="0" w:color="auto"/>
        <w:left w:val="none" w:sz="0" w:space="0" w:color="auto"/>
        <w:bottom w:val="none" w:sz="0" w:space="0" w:color="auto"/>
        <w:right w:val="none" w:sz="0" w:space="0" w:color="auto"/>
      </w:divBdr>
    </w:div>
    <w:div w:id="176962843">
      <w:bodyDiv w:val="1"/>
      <w:marLeft w:val="0"/>
      <w:marRight w:val="0"/>
      <w:marTop w:val="0"/>
      <w:marBottom w:val="0"/>
      <w:divBdr>
        <w:top w:val="none" w:sz="0" w:space="0" w:color="auto"/>
        <w:left w:val="none" w:sz="0" w:space="0" w:color="auto"/>
        <w:bottom w:val="none" w:sz="0" w:space="0" w:color="auto"/>
        <w:right w:val="none" w:sz="0" w:space="0" w:color="auto"/>
      </w:divBdr>
    </w:div>
    <w:div w:id="220749918">
      <w:bodyDiv w:val="1"/>
      <w:marLeft w:val="0"/>
      <w:marRight w:val="0"/>
      <w:marTop w:val="0"/>
      <w:marBottom w:val="0"/>
      <w:divBdr>
        <w:top w:val="none" w:sz="0" w:space="0" w:color="auto"/>
        <w:left w:val="none" w:sz="0" w:space="0" w:color="auto"/>
        <w:bottom w:val="none" w:sz="0" w:space="0" w:color="auto"/>
        <w:right w:val="none" w:sz="0" w:space="0" w:color="auto"/>
      </w:divBdr>
    </w:div>
    <w:div w:id="391344637">
      <w:bodyDiv w:val="1"/>
      <w:marLeft w:val="0"/>
      <w:marRight w:val="0"/>
      <w:marTop w:val="0"/>
      <w:marBottom w:val="0"/>
      <w:divBdr>
        <w:top w:val="none" w:sz="0" w:space="0" w:color="auto"/>
        <w:left w:val="none" w:sz="0" w:space="0" w:color="auto"/>
        <w:bottom w:val="none" w:sz="0" w:space="0" w:color="auto"/>
        <w:right w:val="none" w:sz="0" w:space="0" w:color="auto"/>
      </w:divBdr>
      <w:divsChild>
        <w:div w:id="2024166040">
          <w:marLeft w:val="0"/>
          <w:marRight w:val="0"/>
          <w:marTop w:val="0"/>
          <w:marBottom w:val="0"/>
          <w:divBdr>
            <w:top w:val="none" w:sz="0" w:space="0" w:color="auto"/>
            <w:left w:val="none" w:sz="0" w:space="0" w:color="auto"/>
            <w:bottom w:val="none" w:sz="0" w:space="0" w:color="auto"/>
            <w:right w:val="none" w:sz="0" w:space="0" w:color="auto"/>
          </w:divBdr>
          <w:divsChild>
            <w:div w:id="266037789">
              <w:marLeft w:val="0"/>
              <w:marRight w:val="0"/>
              <w:marTop w:val="0"/>
              <w:marBottom w:val="0"/>
              <w:divBdr>
                <w:top w:val="none" w:sz="0" w:space="0" w:color="auto"/>
                <w:left w:val="none" w:sz="0" w:space="0" w:color="auto"/>
                <w:bottom w:val="none" w:sz="0" w:space="0" w:color="auto"/>
                <w:right w:val="none" w:sz="0" w:space="0" w:color="auto"/>
              </w:divBdr>
              <w:divsChild>
                <w:div w:id="109690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54254">
          <w:marLeft w:val="0"/>
          <w:marRight w:val="0"/>
          <w:marTop w:val="0"/>
          <w:marBottom w:val="0"/>
          <w:divBdr>
            <w:top w:val="none" w:sz="0" w:space="0" w:color="auto"/>
            <w:left w:val="none" w:sz="0" w:space="0" w:color="auto"/>
            <w:bottom w:val="none" w:sz="0" w:space="0" w:color="auto"/>
            <w:right w:val="none" w:sz="0" w:space="0" w:color="auto"/>
          </w:divBdr>
        </w:div>
        <w:div w:id="337317291">
          <w:marLeft w:val="0"/>
          <w:marRight w:val="0"/>
          <w:marTop w:val="0"/>
          <w:marBottom w:val="0"/>
          <w:divBdr>
            <w:top w:val="none" w:sz="0" w:space="0" w:color="auto"/>
            <w:left w:val="none" w:sz="0" w:space="0" w:color="auto"/>
            <w:bottom w:val="none" w:sz="0" w:space="0" w:color="auto"/>
            <w:right w:val="none" w:sz="0" w:space="0" w:color="auto"/>
          </w:divBdr>
          <w:divsChild>
            <w:div w:id="1690988202">
              <w:marLeft w:val="0"/>
              <w:marRight w:val="0"/>
              <w:marTop w:val="0"/>
              <w:marBottom w:val="0"/>
              <w:divBdr>
                <w:top w:val="none" w:sz="0" w:space="0" w:color="auto"/>
                <w:left w:val="none" w:sz="0" w:space="0" w:color="auto"/>
                <w:bottom w:val="none" w:sz="0" w:space="0" w:color="auto"/>
                <w:right w:val="none" w:sz="0" w:space="0" w:color="auto"/>
              </w:divBdr>
              <w:divsChild>
                <w:div w:id="4122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59015">
          <w:marLeft w:val="0"/>
          <w:marRight w:val="0"/>
          <w:marTop w:val="0"/>
          <w:marBottom w:val="0"/>
          <w:divBdr>
            <w:top w:val="none" w:sz="0" w:space="0" w:color="auto"/>
            <w:left w:val="none" w:sz="0" w:space="0" w:color="auto"/>
            <w:bottom w:val="none" w:sz="0" w:space="0" w:color="auto"/>
            <w:right w:val="none" w:sz="0" w:space="0" w:color="auto"/>
          </w:divBdr>
        </w:div>
        <w:div w:id="889927294">
          <w:marLeft w:val="0"/>
          <w:marRight w:val="0"/>
          <w:marTop w:val="0"/>
          <w:marBottom w:val="0"/>
          <w:divBdr>
            <w:top w:val="none" w:sz="0" w:space="0" w:color="auto"/>
            <w:left w:val="none" w:sz="0" w:space="0" w:color="auto"/>
            <w:bottom w:val="none" w:sz="0" w:space="0" w:color="auto"/>
            <w:right w:val="none" w:sz="0" w:space="0" w:color="auto"/>
          </w:divBdr>
          <w:divsChild>
            <w:div w:id="1589384725">
              <w:marLeft w:val="0"/>
              <w:marRight w:val="0"/>
              <w:marTop w:val="0"/>
              <w:marBottom w:val="0"/>
              <w:divBdr>
                <w:top w:val="none" w:sz="0" w:space="0" w:color="auto"/>
                <w:left w:val="none" w:sz="0" w:space="0" w:color="auto"/>
                <w:bottom w:val="none" w:sz="0" w:space="0" w:color="auto"/>
                <w:right w:val="none" w:sz="0" w:space="0" w:color="auto"/>
              </w:divBdr>
              <w:divsChild>
                <w:div w:id="163520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94919">
      <w:bodyDiv w:val="1"/>
      <w:marLeft w:val="0"/>
      <w:marRight w:val="0"/>
      <w:marTop w:val="0"/>
      <w:marBottom w:val="0"/>
      <w:divBdr>
        <w:top w:val="none" w:sz="0" w:space="0" w:color="auto"/>
        <w:left w:val="none" w:sz="0" w:space="0" w:color="auto"/>
        <w:bottom w:val="none" w:sz="0" w:space="0" w:color="auto"/>
        <w:right w:val="none" w:sz="0" w:space="0" w:color="auto"/>
      </w:divBdr>
    </w:div>
    <w:div w:id="555361625">
      <w:bodyDiv w:val="1"/>
      <w:marLeft w:val="0"/>
      <w:marRight w:val="0"/>
      <w:marTop w:val="0"/>
      <w:marBottom w:val="0"/>
      <w:divBdr>
        <w:top w:val="none" w:sz="0" w:space="0" w:color="auto"/>
        <w:left w:val="none" w:sz="0" w:space="0" w:color="auto"/>
        <w:bottom w:val="none" w:sz="0" w:space="0" w:color="auto"/>
        <w:right w:val="none" w:sz="0" w:space="0" w:color="auto"/>
      </w:divBdr>
      <w:divsChild>
        <w:div w:id="1366177139">
          <w:marLeft w:val="0"/>
          <w:marRight w:val="0"/>
          <w:marTop w:val="0"/>
          <w:marBottom w:val="0"/>
          <w:divBdr>
            <w:top w:val="none" w:sz="0" w:space="0" w:color="auto"/>
            <w:left w:val="none" w:sz="0" w:space="0" w:color="auto"/>
            <w:bottom w:val="none" w:sz="0" w:space="0" w:color="auto"/>
            <w:right w:val="none" w:sz="0" w:space="0" w:color="auto"/>
          </w:divBdr>
        </w:div>
        <w:div w:id="1902712991">
          <w:marLeft w:val="0"/>
          <w:marRight w:val="0"/>
          <w:marTop w:val="0"/>
          <w:marBottom w:val="0"/>
          <w:divBdr>
            <w:top w:val="none" w:sz="0" w:space="0" w:color="auto"/>
            <w:left w:val="none" w:sz="0" w:space="0" w:color="auto"/>
            <w:bottom w:val="none" w:sz="0" w:space="0" w:color="auto"/>
            <w:right w:val="none" w:sz="0" w:space="0" w:color="auto"/>
          </w:divBdr>
        </w:div>
        <w:div w:id="523322408">
          <w:marLeft w:val="0"/>
          <w:marRight w:val="0"/>
          <w:marTop w:val="0"/>
          <w:marBottom w:val="0"/>
          <w:divBdr>
            <w:top w:val="none" w:sz="0" w:space="0" w:color="auto"/>
            <w:left w:val="none" w:sz="0" w:space="0" w:color="auto"/>
            <w:bottom w:val="none" w:sz="0" w:space="0" w:color="auto"/>
            <w:right w:val="none" w:sz="0" w:space="0" w:color="auto"/>
          </w:divBdr>
        </w:div>
        <w:div w:id="1228303118">
          <w:marLeft w:val="0"/>
          <w:marRight w:val="0"/>
          <w:marTop w:val="0"/>
          <w:marBottom w:val="0"/>
          <w:divBdr>
            <w:top w:val="none" w:sz="0" w:space="0" w:color="auto"/>
            <w:left w:val="none" w:sz="0" w:space="0" w:color="auto"/>
            <w:bottom w:val="none" w:sz="0" w:space="0" w:color="auto"/>
            <w:right w:val="none" w:sz="0" w:space="0" w:color="auto"/>
          </w:divBdr>
        </w:div>
        <w:div w:id="660280674">
          <w:marLeft w:val="0"/>
          <w:marRight w:val="0"/>
          <w:marTop w:val="0"/>
          <w:marBottom w:val="0"/>
          <w:divBdr>
            <w:top w:val="none" w:sz="0" w:space="0" w:color="auto"/>
            <w:left w:val="none" w:sz="0" w:space="0" w:color="auto"/>
            <w:bottom w:val="none" w:sz="0" w:space="0" w:color="auto"/>
            <w:right w:val="none" w:sz="0" w:space="0" w:color="auto"/>
          </w:divBdr>
        </w:div>
        <w:div w:id="1531067108">
          <w:marLeft w:val="0"/>
          <w:marRight w:val="0"/>
          <w:marTop w:val="0"/>
          <w:marBottom w:val="0"/>
          <w:divBdr>
            <w:top w:val="none" w:sz="0" w:space="0" w:color="auto"/>
            <w:left w:val="none" w:sz="0" w:space="0" w:color="auto"/>
            <w:bottom w:val="none" w:sz="0" w:space="0" w:color="auto"/>
            <w:right w:val="none" w:sz="0" w:space="0" w:color="auto"/>
          </w:divBdr>
        </w:div>
        <w:div w:id="1134375273">
          <w:marLeft w:val="0"/>
          <w:marRight w:val="0"/>
          <w:marTop w:val="0"/>
          <w:marBottom w:val="0"/>
          <w:divBdr>
            <w:top w:val="none" w:sz="0" w:space="0" w:color="auto"/>
            <w:left w:val="none" w:sz="0" w:space="0" w:color="auto"/>
            <w:bottom w:val="none" w:sz="0" w:space="0" w:color="auto"/>
            <w:right w:val="none" w:sz="0" w:space="0" w:color="auto"/>
          </w:divBdr>
        </w:div>
        <w:div w:id="901866924">
          <w:marLeft w:val="0"/>
          <w:marRight w:val="0"/>
          <w:marTop w:val="0"/>
          <w:marBottom w:val="0"/>
          <w:divBdr>
            <w:top w:val="none" w:sz="0" w:space="0" w:color="auto"/>
            <w:left w:val="none" w:sz="0" w:space="0" w:color="auto"/>
            <w:bottom w:val="none" w:sz="0" w:space="0" w:color="auto"/>
            <w:right w:val="none" w:sz="0" w:space="0" w:color="auto"/>
          </w:divBdr>
        </w:div>
      </w:divsChild>
    </w:div>
    <w:div w:id="631912207">
      <w:bodyDiv w:val="1"/>
      <w:marLeft w:val="0"/>
      <w:marRight w:val="0"/>
      <w:marTop w:val="0"/>
      <w:marBottom w:val="0"/>
      <w:divBdr>
        <w:top w:val="none" w:sz="0" w:space="0" w:color="auto"/>
        <w:left w:val="none" w:sz="0" w:space="0" w:color="auto"/>
        <w:bottom w:val="none" w:sz="0" w:space="0" w:color="auto"/>
        <w:right w:val="none" w:sz="0" w:space="0" w:color="auto"/>
      </w:divBdr>
    </w:div>
    <w:div w:id="648486168">
      <w:bodyDiv w:val="1"/>
      <w:marLeft w:val="0"/>
      <w:marRight w:val="0"/>
      <w:marTop w:val="0"/>
      <w:marBottom w:val="0"/>
      <w:divBdr>
        <w:top w:val="none" w:sz="0" w:space="0" w:color="auto"/>
        <w:left w:val="none" w:sz="0" w:space="0" w:color="auto"/>
        <w:bottom w:val="none" w:sz="0" w:space="0" w:color="auto"/>
        <w:right w:val="none" w:sz="0" w:space="0" w:color="auto"/>
      </w:divBdr>
    </w:div>
    <w:div w:id="670792850">
      <w:bodyDiv w:val="1"/>
      <w:marLeft w:val="0"/>
      <w:marRight w:val="0"/>
      <w:marTop w:val="0"/>
      <w:marBottom w:val="0"/>
      <w:divBdr>
        <w:top w:val="none" w:sz="0" w:space="0" w:color="auto"/>
        <w:left w:val="none" w:sz="0" w:space="0" w:color="auto"/>
        <w:bottom w:val="none" w:sz="0" w:space="0" w:color="auto"/>
        <w:right w:val="none" w:sz="0" w:space="0" w:color="auto"/>
      </w:divBdr>
    </w:div>
    <w:div w:id="694422469">
      <w:bodyDiv w:val="1"/>
      <w:marLeft w:val="0"/>
      <w:marRight w:val="0"/>
      <w:marTop w:val="0"/>
      <w:marBottom w:val="0"/>
      <w:divBdr>
        <w:top w:val="none" w:sz="0" w:space="0" w:color="auto"/>
        <w:left w:val="none" w:sz="0" w:space="0" w:color="auto"/>
        <w:bottom w:val="none" w:sz="0" w:space="0" w:color="auto"/>
        <w:right w:val="none" w:sz="0" w:space="0" w:color="auto"/>
      </w:divBdr>
    </w:div>
    <w:div w:id="723483928">
      <w:bodyDiv w:val="1"/>
      <w:marLeft w:val="0"/>
      <w:marRight w:val="0"/>
      <w:marTop w:val="0"/>
      <w:marBottom w:val="0"/>
      <w:divBdr>
        <w:top w:val="none" w:sz="0" w:space="0" w:color="auto"/>
        <w:left w:val="none" w:sz="0" w:space="0" w:color="auto"/>
        <w:bottom w:val="none" w:sz="0" w:space="0" w:color="auto"/>
        <w:right w:val="none" w:sz="0" w:space="0" w:color="auto"/>
      </w:divBdr>
    </w:div>
    <w:div w:id="724371140">
      <w:bodyDiv w:val="1"/>
      <w:marLeft w:val="0"/>
      <w:marRight w:val="0"/>
      <w:marTop w:val="0"/>
      <w:marBottom w:val="0"/>
      <w:divBdr>
        <w:top w:val="none" w:sz="0" w:space="0" w:color="auto"/>
        <w:left w:val="none" w:sz="0" w:space="0" w:color="auto"/>
        <w:bottom w:val="none" w:sz="0" w:space="0" w:color="auto"/>
        <w:right w:val="none" w:sz="0" w:space="0" w:color="auto"/>
      </w:divBdr>
    </w:div>
    <w:div w:id="726417896">
      <w:bodyDiv w:val="1"/>
      <w:marLeft w:val="0"/>
      <w:marRight w:val="0"/>
      <w:marTop w:val="0"/>
      <w:marBottom w:val="0"/>
      <w:divBdr>
        <w:top w:val="none" w:sz="0" w:space="0" w:color="auto"/>
        <w:left w:val="none" w:sz="0" w:space="0" w:color="auto"/>
        <w:bottom w:val="none" w:sz="0" w:space="0" w:color="auto"/>
        <w:right w:val="none" w:sz="0" w:space="0" w:color="auto"/>
      </w:divBdr>
    </w:div>
    <w:div w:id="798689747">
      <w:bodyDiv w:val="1"/>
      <w:marLeft w:val="0"/>
      <w:marRight w:val="0"/>
      <w:marTop w:val="0"/>
      <w:marBottom w:val="0"/>
      <w:divBdr>
        <w:top w:val="none" w:sz="0" w:space="0" w:color="auto"/>
        <w:left w:val="none" w:sz="0" w:space="0" w:color="auto"/>
        <w:bottom w:val="none" w:sz="0" w:space="0" w:color="auto"/>
        <w:right w:val="none" w:sz="0" w:space="0" w:color="auto"/>
      </w:divBdr>
    </w:div>
    <w:div w:id="854921335">
      <w:bodyDiv w:val="1"/>
      <w:marLeft w:val="0"/>
      <w:marRight w:val="0"/>
      <w:marTop w:val="0"/>
      <w:marBottom w:val="0"/>
      <w:divBdr>
        <w:top w:val="none" w:sz="0" w:space="0" w:color="auto"/>
        <w:left w:val="none" w:sz="0" w:space="0" w:color="auto"/>
        <w:bottom w:val="none" w:sz="0" w:space="0" w:color="auto"/>
        <w:right w:val="none" w:sz="0" w:space="0" w:color="auto"/>
      </w:divBdr>
    </w:div>
    <w:div w:id="1003554652">
      <w:bodyDiv w:val="1"/>
      <w:marLeft w:val="0"/>
      <w:marRight w:val="0"/>
      <w:marTop w:val="0"/>
      <w:marBottom w:val="0"/>
      <w:divBdr>
        <w:top w:val="none" w:sz="0" w:space="0" w:color="auto"/>
        <w:left w:val="none" w:sz="0" w:space="0" w:color="auto"/>
        <w:bottom w:val="none" w:sz="0" w:space="0" w:color="auto"/>
        <w:right w:val="none" w:sz="0" w:space="0" w:color="auto"/>
      </w:divBdr>
    </w:div>
    <w:div w:id="1019047663">
      <w:bodyDiv w:val="1"/>
      <w:marLeft w:val="0"/>
      <w:marRight w:val="0"/>
      <w:marTop w:val="0"/>
      <w:marBottom w:val="0"/>
      <w:divBdr>
        <w:top w:val="none" w:sz="0" w:space="0" w:color="auto"/>
        <w:left w:val="none" w:sz="0" w:space="0" w:color="auto"/>
        <w:bottom w:val="none" w:sz="0" w:space="0" w:color="auto"/>
        <w:right w:val="none" w:sz="0" w:space="0" w:color="auto"/>
      </w:divBdr>
    </w:div>
    <w:div w:id="1063915804">
      <w:bodyDiv w:val="1"/>
      <w:marLeft w:val="0"/>
      <w:marRight w:val="0"/>
      <w:marTop w:val="0"/>
      <w:marBottom w:val="0"/>
      <w:divBdr>
        <w:top w:val="none" w:sz="0" w:space="0" w:color="auto"/>
        <w:left w:val="none" w:sz="0" w:space="0" w:color="auto"/>
        <w:bottom w:val="none" w:sz="0" w:space="0" w:color="auto"/>
        <w:right w:val="none" w:sz="0" w:space="0" w:color="auto"/>
      </w:divBdr>
    </w:div>
    <w:div w:id="1211115471">
      <w:bodyDiv w:val="1"/>
      <w:marLeft w:val="0"/>
      <w:marRight w:val="0"/>
      <w:marTop w:val="0"/>
      <w:marBottom w:val="0"/>
      <w:divBdr>
        <w:top w:val="none" w:sz="0" w:space="0" w:color="auto"/>
        <w:left w:val="none" w:sz="0" w:space="0" w:color="auto"/>
        <w:bottom w:val="none" w:sz="0" w:space="0" w:color="auto"/>
        <w:right w:val="none" w:sz="0" w:space="0" w:color="auto"/>
      </w:divBdr>
    </w:div>
    <w:div w:id="1252616518">
      <w:bodyDiv w:val="1"/>
      <w:marLeft w:val="0"/>
      <w:marRight w:val="0"/>
      <w:marTop w:val="0"/>
      <w:marBottom w:val="0"/>
      <w:divBdr>
        <w:top w:val="none" w:sz="0" w:space="0" w:color="auto"/>
        <w:left w:val="none" w:sz="0" w:space="0" w:color="auto"/>
        <w:bottom w:val="none" w:sz="0" w:space="0" w:color="auto"/>
        <w:right w:val="none" w:sz="0" w:space="0" w:color="auto"/>
      </w:divBdr>
    </w:div>
    <w:div w:id="1270773119">
      <w:bodyDiv w:val="1"/>
      <w:marLeft w:val="0"/>
      <w:marRight w:val="0"/>
      <w:marTop w:val="0"/>
      <w:marBottom w:val="0"/>
      <w:divBdr>
        <w:top w:val="none" w:sz="0" w:space="0" w:color="auto"/>
        <w:left w:val="none" w:sz="0" w:space="0" w:color="auto"/>
        <w:bottom w:val="none" w:sz="0" w:space="0" w:color="auto"/>
        <w:right w:val="none" w:sz="0" w:space="0" w:color="auto"/>
      </w:divBdr>
    </w:div>
    <w:div w:id="1291132846">
      <w:bodyDiv w:val="1"/>
      <w:marLeft w:val="0"/>
      <w:marRight w:val="0"/>
      <w:marTop w:val="0"/>
      <w:marBottom w:val="0"/>
      <w:divBdr>
        <w:top w:val="none" w:sz="0" w:space="0" w:color="auto"/>
        <w:left w:val="none" w:sz="0" w:space="0" w:color="auto"/>
        <w:bottom w:val="none" w:sz="0" w:space="0" w:color="auto"/>
        <w:right w:val="none" w:sz="0" w:space="0" w:color="auto"/>
      </w:divBdr>
    </w:div>
    <w:div w:id="1381587620">
      <w:bodyDiv w:val="1"/>
      <w:marLeft w:val="0"/>
      <w:marRight w:val="0"/>
      <w:marTop w:val="0"/>
      <w:marBottom w:val="0"/>
      <w:divBdr>
        <w:top w:val="none" w:sz="0" w:space="0" w:color="auto"/>
        <w:left w:val="none" w:sz="0" w:space="0" w:color="auto"/>
        <w:bottom w:val="none" w:sz="0" w:space="0" w:color="auto"/>
        <w:right w:val="none" w:sz="0" w:space="0" w:color="auto"/>
      </w:divBdr>
    </w:div>
    <w:div w:id="1565993281">
      <w:bodyDiv w:val="1"/>
      <w:marLeft w:val="0"/>
      <w:marRight w:val="0"/>
      <w:marTop w:val="0"/>
      <w:marBottom w:val="0"/>
      <w:divBdr>
        <w:top w:val="none" w:sz="0" w:space="0" w:color="auto"/>
        <w:left w:val="none" w:sz="0" w:space="0" w:color="auto"/>
        <w:bottom w:val="none" w:sz="0" w:space="0" w:color="auto"/>
        <w:right w:val="none" w:sz="0" w:space="0" w:color="auto"/>
      </w:divBdr>
      <w:divsChild>
        <w:div w:id="2008482040">
          <w:marLeft w:val="0"/>
          <w:marRight w:val="0"/>
          <w:marTop w:val="0"/>
          <w:marBottom w:val="0"/>
          <w:divBdr>
            <w:top w:val="none" w:sz="0" w:space="0" w:color="auto"/>
            <w:left w:val="none" w:sz="0" w:space="0" w:color="auto"/>
            <w:bottom w:val="none" w:sz="0" w:space="0" w:color="auto"/>
            <w:right w:val="none" w:sz="0" w:space="0" w:color="auto"/>
          </w:divBdr>
          <w:divsChild>
            <w:div w:id="74345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49975">
      <w:bodyDiv w:val="1"/>
      <w:marLeft w:val="0"/>
      <w:marRight w:val="0"/>
      <w:marTop w:val="0"/>
      <w:marBottom w:val="0"/>
      <w:divBdr>
        <w:top w:val="none" w:sz="0" w:space="0" w:color="auto"/>
        <w:left w:val="none" w:sz="0" w:space="0" w:color="auto"/>
        <w:bottom w:val="none" w:sz="0" w:space="0" w:color="auto"/>
        <w:right w:val="none" w:sz="0" w:space="0" w:color="auto"/>
      </w:divBdr>
    </w:div>
    <w:div w:id="1651864734">
      <w:bodyDiv w:val="1"/>
      <w:marLeft w:val="0"/>
      <w:marRight w:val="0"/>
      <w:marTop w:val="0"/>
      <w:marBottom w:val="0"/>
      <w:divBdr>
        <w:top w:val="none" w:sz="0" w:space="0" w:color="auto"/>
        <w:left w:val="none" w:sz="0" w:space="0" w:color="auto"/>
        <w:bottom w:val="none" w:sz="0" w:space="0" w:color="auto"/>
        <w:right w:val="none" w:sz="0" w:space="0" w:color="auto"/>
      </w:divBdr>
    </w:div>
    <w:div w:id="1686780974">
      <w:bodyDiv w:val="1"/>
      <w:marLeft w:val="0"/>
      <w:marRight w:val="0"/>
      <w:marTop w:val="0"/>
      <w:marBottom w:val="0"/>
      <w:divBdr>
        <w:top w:val="none" w:sz="0" w:space="0" w:color="auto"/>
        <w:left w:val="none" w:sz="0" w:space="0" w:color="auto"/>
        <w:bottom w:val="none" w:sz="0" w:space="0" w:color="auto"/>
        <w:right w:val="none" w:sz="0" w:space="0" w:color="auto"/>
      </w:divBdr>
    </w:div>
    <w:div w:id="1755977911">
      <w:bodyDiv w:val="1"/>
      <w:marLeft w:val="0"/>
      <w:marRight w:val="0"/>
      <w:marTop w:val="0"/>
      <w:marBottom w:val="0"/>
      <w:divBdr>
        <w:top w:val="none" w:sz="0" w:space="0" w:color="auto"/>
        <w:left w:val="none" w:sz="0" w:space="0" w:color="auto"/>
        <w:bottom w:val="none" w:sz="0" w:space="0" w:color="auto"/>
        <w:right w:val="none" w:sz="0" w:space="0" w:color="auto"/>
      </w:divBdr>
    </w:div>
    <w:div w:id="1794598195">
      <w:bodyDiv w:val="1"/>
      <w:marLeft w:val="0"/>
      <w:marRight w:val="0"/>
      <w:marTop w:val="0"/>
      <w:marBottom w:val="0"/>
      <w:divBdr>
        <w:top w:val="none" w:sz="0" w:space="0" w:color="auto"/>
        <w:left w:val="none" w:sz="0" w:space="0" w:color="auto"/>
        <w:bottom w:val="none" w:sz="0" w:space="0" w:color="auto"/>
        <w:right w:val="none" w:sz="0" w:space="0" w:color="auto"/>
      </w:divBdr>
    </w:div>
    <w:div w:id="1825077091">
      <w:bodyDiv w:val="1"/>
      <w:marLeft w:val="0"/>
      <w:marRight w:val="0"/>
      <w:marTop w:val="0"/>
      <w:marBottom w:val="0"/>
      <w:divBdr>
        <w:top w:val="none" w:sz="0" w:space="0" w:color="auto"/>
        <w:left w:val="none" w:sz="0" w:space="0" w:color="auto"/>
        <w:bottom w:val="none" w:sz="0" w:space="0" w:color="auto"/>
        <w:right w:val="none" w:sz="0" w:space="0" w:color="auto"/>
      </w:divBdr>
    </w:div>
    <w:div w:id="1838186472">
      <w:bodyDiv w:val="1"/>
      <w:marLeft w:val="0"/>
      <w:marRight w:val="0"/>
      <w:marTop w:val="0"/>
      <w:marBottom w:val="0"/>
      <w:divBdr>
        <w:top w:val="none" w:sz="0" w:space="0" w:color="auto"/>
        <w:left w:val="none" w:sz="0" w:space="0" w:color="auto"/>
        <w:bottom w:val="none" w:sz="0" w:space="0" w:color="auto"/>
        <w:right w:val="none" w:sz="0" w:space="0" w:color="auto"/>
      </w:divBdr>
    </w:div>
    <w:div w:id="1907063390">
      <w:bodyDiv w:val="1"/>
      <w:marLeft w:val="0"/>
      <w:marRight w:val="0"/>
      <w:marTop w:val="0"/>
      <w:marBottom w:val="0"/>
      <w:divBdr>
        <w:top w:val="none" w:sz="0" w:space="0" w:color="auto"/>
        <w:left w:val="none" w:sz="0" w:space="0" w:color="auto"/>
        <w:bottom w:val="none" w:sz="0" w:space="0" w:color="auto"/>
        <w:right w:val="none" w:sz="0" w:space="0" w:color="auto"/>
      </w:divBdr>
    </w:div>
    <w:div w:id="1968732112">
      <w:bodyDiv w:val="1"/>
      <w:marLeft w:val="0"/>
      <w:marRight w:val="0"/>
      <w:marTop w:val="0"/>
      <w:marBottom w:val="0"/>
      <w:divBdr>
        <w:top w:val="none" w:sz="0" w:space="0" w:color="auto"/>
        <w:left w:val="none" w:sz="0" w:space="0" w:color="auto"/>
        <w:bottom w:val="none" w:sz="0" w:space="0" w:color="auto"/>
        <w:right w:val="none" w:sz="0" w:space="0" w:color="auto"/>
      </w:divBdr>
    </w:div>
    <w:div w:id="200134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wodc.nl" TargetMode="External"/><Relationship Id="rId2" Type="http://schemas.openxmlformats.org/officeDocument/2006/relationships/hyperlink" Target="http://www.canonsociaalwerk.eu" TargetMode="External"/><Relationship Id="rId1" Type="http://schemas.openxmlformats.org/officeDocument/2006/relationships/hyperlink" Target="https://www.canonsociaalwerk.eu/nl_rcl/auteurdetails.php?auteur_id=9" TargetMode="External"/><Relationship Id="rId6" Type="http://schemas.openxmlformats.org/officeDocument/2006/relationships/hyperlink" Target="https://zoek.officielebekendmakingen.nl/kst-26114-5.html" TargetMode="External"/><Relationship Id="rId5" Type="http://schemas.openxmlformats.org/officeDocument/2006/relationships/hyperlink" Target="http://www.cbs.nl" TargetMode="External"/><Relationship Id="rId4" Type="http://schemas.openxmlformats.org/officeDocument/2006/relationships/hyperlink" Target="http://www.wodc.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D18A2-D7CB-49F4-9870-B0549F02E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22749</Words>
  <Characters>125120</Characters>
  <Application>Microsoft Office Word</Application>
  <DocSecurity>0</DocSecurity>
  <Lines>1042</Lines>
  <Paragraphs>295</Paragraphs>
  <ScaleCrop>false</ScaleCrop>
  <HeadingPairs>
    <vt:vector size="4" baseType="variant">
      <vt:variant>
        <vt:lpstr>Titel</vt:lpstr>
      </vt:variant>
      <vt:variant>
        <vt:i4>1</vt:i4>
      </vt:variant>
      <vt:variant>
        <vt:lpstr>Koppen</vt:lpstr>
      </vt:variant>
      <vt:variant>
        <vt:i4>64</vt:i4>
      </vt:variant>
    </vt:vector>
  </HeadingPairs>
  <TitlesOfParts>
    <vt:vector size="65" baseType="lpstr">
      <vt:lpstr/>
      <vt:lpstr>Samenvatting</vt:lpstr>
      <vt:lpstr>Afkortingen</vt:lpstr>
      <vt:lpstr>Begrippenlijst</vt:lpstr>
      <vt:lpstr>Hoofdstuk 1: Inleiding</vt:lpstr>
      <vt:lpstr>    1.1 Probleemanalyse (PA):</vt:lpstr>
      <vt:lpstr>    </vt:lpstr>
      <vt:lpstr>    1.2 Doelstelling</vt:lpstr>
      <vt:lpstr>    1.3 Centrale vraag</vt:lpstr>
      <vt:lpstr>    1.4 Deelvragen</vt:lpstr>
      <vt:lpstr>    1.5 Operationaliseren van begrippen</vt:lpstr>
      <vt:lpstr>    1.6 Methoden van onderzoek</vt:lpstr>
      <vt:lpstr>Hoofdstuk 2: Juridisch kader</vt:lpstr>
      <vt:lpstr>    Deelvraag 2a: Wat houdt de taakstraf in, blijkens wet- en regelgeving?</vt:lpstr>
      <vt:lpstr>    2.1. De geschiedenis van de taakstraf in het Nederlandse strafrecht</vt:lpstr>
      <vt:lpstr>        2.1.1. Maatschappelijke ontwikkelingen</vt:lpstr>
      <vt:lpstr>    </vt:lpstr>
      <vt:lpstr>    2.2. Doel van taakstraffen</vt:lpstr>
      <vt:lpstr>    </vt:lpstr>
      <vt:lpstr>    </vt:lpstr>
      <vt:lpstr>    2.3. Vormen van taakstraffen</vt:lpstr>
      <vt:lpstr>        2.3.1. Leerstraffen</vt:lpstr>
      <vt:lpstr>        2.3.2. Werkstraffen</vt:lpstr>
      <vt:lpstr>    </vt:lpstr>
      <vt:lpstr>    2.4 Huidige wetgeving taakstraffen</vt:lpstr>
      <vt:lpstr>        2.4.1. Art. 9 Sr</vt:lpstr>
      <vt:lpstr>        </vt:lpstr>
      <vt:lpstr>        2.4.2. Bevoegdheden Openbaar Ministerie</vt:lpstr>
      <vt:lpstr>        2.4.3. Art. 22c Sr</vt:lpstr>
      <vt:lpstr>        2.4.4. Art. 22d Sr</vt:lpstr>
      <vt:lpstr>        2.4.5. Art. 22e Sr</vt:lpstr>
      <vt:lpstr>        2.4.6. Art. 22f Sr</vt:lpstr>
      <vt:lpstr>    2.5. De taakstraf in het jeugdstrafrecht</vt:lpstr>
      <vt:lpstr>    Deelconclusie</vt:lpstr>
      <vt:lpstr>    </vt:lpstr>
      <vt:lpstr>    </vt:lpstr>
      <vt:lpstr>    </vt:lpstr>
      <vt:lpstr>    </vt:lpstr>
      <vt:lpstr>    </vt:lpstr>
      <vt:lpstr>    </vt:lpstr>
      <vt:lpstr>    </vt:lpstr>
      <vt:lpstr>    </vt:lpstr>
      <vt:lpstr>    </vt:lpstr>
      <vt:lpstr>    </vt:lpstr>
      <vt:lpstr>    </vt:lpstr>
      <vt:lpstr>    </vt:lpstr>
      <vt:lpstr>    </vt:lpstr>
      <vt:lpstr>    </vt:lpstr>
      <vt:lpstr>    </vt:lpstr>
      <vt:lpstr>    </vt:lpstr>
      <vt:lpstr>    Deelvraag 2b: Wat houdt het taakstrafverbod van art. 22b Sr in, blijkens wet- en</vt:lpstr>
      <vt:lpstr>    2.5. Ontstaansgeschiedenis ‘Wet beperking oplegging taakstraffen’</vt:lpstr>
      <vt:lpstr>    2.6. Art. 22b Sr</vt:lpstr>
      <vt:lpstr>        2.6.1. Art. 22b lid 1 onder a Sr</vt:lpstr>
      <vt:lpstr>        2.6.2. Art. 22b lid 1 onder b Sr</vt:lpstr>
      <vt:lpstr>        2.6.3.  Art. 22b lid 2 Sr </vt:lpstr>
      <vt:lpstr>        2.6.4. De omzeiling van het taakstrafverbod ex art. 22b lid 3 Sr</vt:lpstr>
      <vt:lpstr>    2.7. De straftoemetingsvrijheid</vt:lpstr>
      <vt:lpstr>        2.7.1.  Het rechterlijk beslissingsschema van art. 348 en 350 Sv</vt:lpstr>
      <vt:lpstr>    Deelconclusie</vt:lpstr>
      <vt:lpstr>Hoofdstuk 3: Resultaten</vt:lpstr>
      <vt:lpstr>    Deelvraag 3: Bij welke feiten en onder welke omstandigheden wordt het taakstrafv</vt:lpstr>
      <vt:lpstr>    De verdediging versus de rechtbank/het hof</vt:lpstr>
      <vt:lpstr>        </vt:lpstr>
      <vt:lpstr>    Strafverminderende- en strafvermeerderende omstandigheden</vt:lpstr>
    </vt:vector>
  </TitlesOfParts>
  <Company/>
  <LinksUpToDate>false</LinksUpToDate>
  <CharactersWithSpaces>147574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Wouter Smith</dc:creator>
  <cp:lastModifiedBy>Wouter Smith</cp:lastModifiedBy>
  <cp:revision>2</cp:revision>
  <dcterms:created xsi:type="dcterms:W3CDTF">2018-06-12T17:17:00Z</dcterms:created>
  <dcterms:modified xsi:type="dcterms:W3CDTF">2018-06-12T17:17:00Z</dcterms:modified>
</cp:coreProperties>
</file>