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A825C" w14:textId="307E439F" w:rsidR="004B480E" w:rsidRDefault="004B480E" w:rsidP="00DF2984">
      <w:pPr>
        <w:jc w:val="left"/>
        <w:rPr>
          <w:rFonts w:asciiTheme="majorHAnsi" w:hAnsiTheme="majorHAnsi" w:cstheme="majorHAnsi"/>
          <w:b/>
          <w:sz w:val="22"/>
          <w:szCs w:val="22"/>
        </w:rPr>
      </w:pPr>
      <w:bookmarkStart w:id="0" w:name="_Toc234662127"/>
      <w:bookmarkStart w:id="1" w:name="_Toc234723265"/>
      <w:bookmarkStart w:id="2" w:name="_Toc301527828"/>
      <w:bookmarkStart w:id="3" w:name="_Toc303256114"/>
      <w:bookmarkStart w:id="4" w:name="_Toc303256164"/>
      <w:bookmarkStart w:id="5" w:name="_Toc303266497"/>
      <w:bookmarkStart w:id="6" w:name="_GoBack"/>
      <w:bookmarkEnd w:id="6"/>
    </w:p>
    <w:p w14:paraId="44B838EE" w14:textId="05EBE7E6" w:rsidR="00C30920" w:rsidRPr="00591D39" w:rsidRDefault="00C30920" w:rsidP="00DF2984">
      <w:pPr>
        <w:jc w:val="left"/>
        <w:rPr>
          <w:rFonts w:asciiTheme="majorHAnsi" w:hAnsiTheme="majorHAnsi" w:cstheme="majorHAnsi"/>
          <w:b/>
          <w:sz w:val="22"/>
          <w:szCs w:val="22"/>
        </w:rPr>
      </w:pPr>
    </w:p>
    <w:p w14:paraId="3167F9F6" w14:textId="2F4CC601" w:rsidR="004B480E" w:rsidRPr="00936869" w:rsidRDefault="004B480E" w:rsidP="00936869">
      <w:pPr>
        <w:spacing w:line="240" w:lineRule="auto"/>
        <w:jc w:val="center"/>
        <w:rPr>
          <w:rFonts w:asciiTheme="majorHAnsi" w:hAnsiTheme="majorHAnsi" w:cstheme="majorHAnsi"/>
        </w:rPr>
      </w:pPr>
    </w:p>
    <w:p w14:paraId="7CED13A0" w14:textId="0683A5F2" w:rsidR="004B480E" w:rsidRPr="00844E7A" w:rsidRDefault="00C66058" w:rsidP="00936869">
      <w:pPr>
        <w:spacing w:line="240" w:lineRule="auto"/>
        <w:jc w:val="center"/>
        <w:rPr>
          <w:rFonts w:asciiTheme="majorHAnsi" w:hAnsiTheme="majorHAnsi" w:cstheme="majorHAnsi"/>
          <w:sz w:val="56"/>
          <w:szCs w:val="56"/>
        </w:rPr>
      </w:pPr>
      <w:bookmarkStart w:id="7" w:name="_Hlk507583208"/>
      <w:r w:rsidRPr="00844E7A">
        <w:rPr>
          <w:rFonts w:asciiTheme="majorHAnsi" w:hAnsiTheme="majorHAnsi" w:cstheme="majorHAnsi"/>
          <w:sz w:val="56"/>
          <w:szCs w:val="56"/>
        </w:rPr>
        <w:t>“</w:t>
      </w:r>
      <w:r w:rsidR="004B480E" w:rsidRPr="00844E7A">
        <w:rPr>
          <w:rFonts w:asciiTheme="majorHAnsi" w:hAnsiTheme="majorHAnsi" w:cstheme="majorHAnsi"/>
          <w:sz w:val="56"/>
          <w:szCs w:val="56"/>
        </w:rPr>
        <w:t>Een stevig fundament</w:t>
      </w:r>
      <w:r w:rsidRPr="00844E7A">
        <w:rPr>
          <w:rFonts w:asciiTheme="majorHAnsi" w:hAnsiTheme="majorHAnsi" w:cstheme="majorHAnsi"/>
          <w:sz w:val="56"/>
          <w:szCs w:val="56"/>
        </w:rPr>
        <w:t>”</w:t>
      </w:r>
    </w:p>
    <w:p w14:paraId="2E16E959" w14:textId="26157663" w:rsidR="004B480E" w:rsidRPr="00844E7A" w:rsidRDefault="004B480E" w:rsidP="00936869">
      <w:pPr>
        <w:spacing w:line="240" w:lineRule="auto"/>
        <w:jc w:val="center"/>
        <w:rPr>
          <w:rFonts w:asciiTheme="majorHAnsi" w:hAnsiTheme="majorHAnsi" w:cstheme="majorHAnsi"/>
          <w:sz w:val="40"/>
          <w:szCs w:val="40"/>
        </w:rPr>
      </w:pPr>
      <w:r w:rsidRPr="00844E7A">
        <w:rPr>
          <w:rFonts w:asciiTheme="majorHAnsi" w:hAnsiTheme="majorHAnsi" w:cstheme="majorHAnsi"/>
          <w:sz w:val="40"/>
          <w:szCs w:val="40"/>
        </w:rPr>
        <w:t xml:space="preserve">Een onderzoek naar de voorwaarden voor goed </w:t>
      </w:r>
      <w:r w:rsidR="00437F92" w:rsidRPr="00844E7A">
        <w:rPr>
          <w:rFonts w:asciiTheme="majorHAnsi" w:hAnsiTheme="majorHAnsi" w:cstheme="majorHAnsi"/>
          <w:sz w:val="40"/>
          <w:szCs w:val="40"/>
        </w:rPr>
        <w:t>r</w:t>
      </w:r>
      <w:r w:rsidRPr="00844E7A">
        <w:rPr>
          <w:rFonts w:asciiTheme="majorHAnsi" w:hAnsiTheme="majorHAnsi" w:cstheme="majorHAnsi"/>
          <w:sz w:val="40"/>
          <w:szCs w:val="40"/>
        </w:rPr>
        <w:t>ekenonderwijs op OBS de Parel</w:t>
      </w:r>
    </w:p>
    <w:p w14:paraId="4002B780" w14:textId="2B385115" w:rsidR="004B480E" w:rsidRPr="00844E7A" w:rsidRDefault="00936869" w:rsidP="00936869">
      <w:r w:rsidRPr="00844E7A">
        <w:rPr>
          <w:noProof/>
          <w:lang w:eastAsia="nl-NL"/>
        </w:rPr>
        <w:drawing>
          <wp:anchor distT="0" distB="0" distL="114300" distR="114300" simplePos="0" relativeHeight="251668480" behindDoc="0" locked="0" layoutInCell="1" allowOverlap="1" wp14:anchorId="5FB3F3F9" wp14:editId="511AFFD3">
            <wp:simplePos x="0" y="0"/>
            <wp:positionH relativeFrom="margin">
              <wp:align>center</wp:align>
            </wp:positionH>
            <wp:positionV relativeFrom="paragraph">
              <wp:posOffset>267179</wp:posOffset>
            </wp:positionV>
            <wp:extent cx="5229225" cy="3486150"/>
            <wp:effectExtent l="19050" t="19050" r="28575" b="1905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isje metselen.jpg"/>
                    <pic:cNvPicPr/>
                  </pic:nvPicPr>
                  <pic:blipFill>
                    <a:blip r:embed="rId8">
                      <a:extLst>
                        <a:ext uri="{28A0092B-C50C-407E-A947-70E740481C1C}">
                          <a14:useLocalDpi xmlns:a14="http://schemas.microsoft.com/office/drawing/2010/main" val="0"/>
                        </a:ext>
                      </a:extLst>
                    </a:blip>
                    <a:stretch>
                      <a:fillRect/>
                    </a:stretch>
                  </pic:blipFill>
                  <pic:spPr>
                    <a:xfrm>
                      <a:off x="0" y="0"/>
                      <a:ext cx="5229225" cy="3486150"/>
                    </a:xfrm>
                    <a:prstGeom prst="rect">
                      <a:avLst/>
                    </a:prstGeom>
                    <a:ln>
                      <a:solidFill>
                        <a:schemeClr val="accent5">
                          <a:lumMod val="50000"/>
                        </a:schemeClr>
                      </a:solidFill>
                    </a:ln>
                  </pic:spPr>
                </pic:pic>
              </a:graphicData>
            </a:graphic>
          </wp:anchor>
        </w:drawing>
      </w:r>
    </w:p>
    <w:bookmarkEnd w:id="0"/>
    <w:bookmarkEnd w:id="1"/>
    <w:bookmarkEnd w:id="2"/>
    <w:bookmarkEnd w:id="3"/>
    <w:bookmarkEnd w:id="4"/>
    <w:bookmarkEnd w:id="5"/>
    <w:p w14:paraId="43467DDF" w14:textId="6FCD1F57" w:rsidR="004B480E" w:rsidRPr="00844E7A" w:rsidRDefault="004B480E" w:rsidP="00936869">
      <w:pPr>
        <w:rPr>
          <w:u w:val="single"/>
        </w:rPr>
      </w:pPr>
    </w:p>
    <w:p w14:paraId="02579BB9" w14:textId="1BE53A74" w:rsidR="006349BD" w:rsidRPr="00844E7A" w:rsidRDefault="00936869" w:rsidP="00936869">
      <w:pPr>
        <w:jc w:val="center"/>
        <w:rPr>
          <w:rFonts w:asciiTheme="majorHAnsi" w:hAnsiTheme="majorHAnsi" w:cstheme="majorHAnsi"/>
          <w:sz w:val="28"/>
          <w:szCs w:val="28"/>
          <w:lang w:val="en-GB"/>
        </w:rPr>
      </w:pPr>
      <w:r w:rsidRPr="00844E7A">
        <w:rPr>
          <w:rFonts w:asciiTheme="majorHAnsi" w:hAnsiTheme="majorHAnsi" w:cstheme="majorHAnsi"/>
          <w:sz w:val="28"/>
          <w:szCs w:val="28"/>
          <w:lang w:val="en-GB"/>
        </w:rPr>
        <w:t>“</w:t>
      </w:r>
      <w:r w:rsidR="006349BD" w:rsidRPr="00844E7A">
        <w:rPr>
          <w:rFonts w:asciiTheme="majorHAnsi" w:hAnsiTheme="majorHAnsi" w:cstheme="majorHAnsi"/>
          <w:sz w:val="28"/>
          <w:szCs w:val="28"/>
          <w:lang w:val="en-GB"/>
        </w:rPr>
        <w:t>A solid foundation</w:t>
      </w:r>
      <w:r w:rsidRPr="00844E7A">
        <w:rPr>
          <w:rFonts w:asciiTheme="majorHAnsi" w:hAnsiTheme="majorHAnsi" w:cstheme="majorHAnsi"/>
          <w:sz w:val="28"/>
          <w:szCs w:val="28"/>
          <w:lang w:val="en-GB"/>
        </w:rPr>
        <w:t>”</w:t>
      </w:r>
    </w:p>
    <w:p w14:paraId="71C31FFC" w14:textId="5FB25FFC" w:rsidR="00936869" w:rsidRPr="00844E7A" w:rsidRDefault="00E600FF" w:rsidP="00936869">
      <w:pPr>
        <w:jc w:val="center"/>
        <w:rPr>
          <w:rFonts w:asciiTheme="majorHAnsi" w:hAnsiTheme="majorHAnsi" w:cstheme="majorHAnsi"/>
          <w:sz w:val="28"/>
          <w:szCs w:val="28"/>
          <w:lang w:val="en-GB"/>
        </w:rPr>
      </w:pPr>
      <w:r w:rsidRPr="00844E7A">
        <w:rPr>
          <w:rFonts w:asciiTheme="majorHAnsi" w:hAnsiTheme="majorHAnsi" w:cstheme="majorHAnsi"/>
          <w:sz w:val="28"/>
          <w:szCs w:val="28"/>
          <w:lang w:val="en-GB"/>
        </w:rPr>
        <w:t>Resea</w:t>
      </w:r>
      <w:r w:rsidR="00EC1BDA" w:rsidRPr="00844E7A">
        <w:rPr>
          <w:rFonts w:asciiTheme="majorHAnsi" w:hAnsiTheme="majorHAnsi" w:cstheme="majorHAnsi"/>
          <w:sz w:val="28"/>
          <w:szCs w:val="28"/>
          <w:lang w:val="en-GB"/>
        </w:rPr>
        <w:t>rch of</w:t>
      </w:r>
      <w:r w:rsidRPr="00844E7A">
        <w:rPr>
          <w:rFonts w:asciiTheme="majorHAnsi" w:hAnsiTheme="majorHAnsi" w:cstheme="majorHAnsi"/>
          <w:sz w:val="28"/>
          <w:szCs w:val="28"/>
          <w:lang w:val="en-GB"/>
        </w:rPr>
        <w:t xml:space="preserve"> </w:t>
      </w:r>
      <w:r w:rsidR="006349BD" w:rsidRPr="00844E7A">
        <w:rPr>
          <w:rFonts w:asciiTheme="majorHAnsi" w:hAnsiTheme="majorHAnsi" w:cstheme="majorHAnsi"/>
          <w:sz w:val="28"/>
          <w:szCs w:val="28"/>
          <w:lang w:val="en-GB"/>
        </w:rPr>
        <w:t xml:space="preserve">the conditions for </w:t>
      </w:r>
      <w:r w:rsidRPr="00844E7A">
        <w:rPr>
          <w:rFonts w:asciiTheme="majorHAnsi" w:hAnsiTheme="majorHAnsi" w:cstheme="majorHAnsi"/>
          <w:sz w:val="28"/>
          <w:szCs w:val="28"/>
          <w:lang w:val="en-GB"/>
        </w:rPr>
        <w:t>teaching</w:t>
      </w:r>
      <w:r w:rsidR="006349BD" w:rsidRPr="00844E7A">
        <w:rPr>
          <w:rFonts w:asciiTheme="majorHAnsi" w:hAnsiTheme="majorHAnsi" w:cstheme="majorHAnsi"/>
          <w:sz w:val="28"/>
          <w:szCs w:val="28"/>
          <w:lang w:val="en-GB"/>
        </w:rPr>
        <w:t xml:space="preserve"> </w:t>
      </w:r>
      <w:r w:rsidRPr="00844E7A">
        <w:rPr>
          <w:rFonts w:asciiTheme="majorHAnsi" w:hAnsiTheme="majorHAnsi" w:cstheme="majorHAnsi"/>
          <w:sz w:val="28"/>
          <w:szCs w:val="28"/>
          <w:lang w:val="en-GB"/>
        </w:rPr>
        <w:t>good</w:t>
      </w:r>
    </w:p>
    <w:p w14:paraId="75FDB529" w14:textId="13D51CEB" w:rsidR="006349BD" w:rsidRPr="00844E7A" w:rsidRDefault="00E600FF" w:rsidP="00936869">
      <w:pPr>
        <w:jc w:val="center"/>
        <w:rPr>
          <w:rFonts w:asciiTheme="majorHAnsi" w:hAnsiTheme="majorHAnsi" w:cstheme="majorHAnsi"/>
          <w:sz w:val="28"/>
          <w:szCs w:val="28"/>
        </w:rPr>
      </w:pPr>
      <w:r w:rsidRPr="00844E7A">
        <w:rPr>
          <w:rFonts w:asciiTheme="majorHAnsi" w:hAnsiTheme="majorHAnsi" w:cstheme="majorHAnsi"/>
          <w:sz w:val="28"/>
          <w:szCs w:val="28"/>
        </w:rPr>
        <w:t>mathematics</w:t>
      </w:r>
      <w:r w:rsidR="006349BD" w:rsidRPr="00844E7A">
        <w:rPr>
          <w:rFonts w:asciiTheme="majorHAnsi" w:hAnsiTheme="majorHAnsi" w:cstheme="majorHAnsi"/>
          <w:sz w:val="28"/>
          <w:szCs w:val="28"/>
        </w:rPr>
        <w:t xml:space="preserve"> at OBS de Parel</w:t>
      </w:r>
    </w:p>
    <w:p w14:paraId="211BE581" w14:textId="77777777" w:rsidR="004B480E" w:rsidRPr="00844E7A" w:rsidRDefault="004B480E" w:rsidP="00936869">
      <w:pPr>
        <w:rPr>
          <w:rFonts w:asciiTheme="majorHAnsi" w:hAnsiTheme="majorHAnsi" w:cstheme="majorHAnsi"/>
          <w:u w:val="single"/>
        </w:rPr>
      </w:pPr>
    </w:p>
    <w:p w14:paraId="2882D4AD" w14:textId="0F85D839" w:rsidR="00EC1BDA" w:rsidRPr="00844E7A" w:rsidRDefault="00EC1BDA" w:rsidP="00936869">
      <w:pPr>
        <w:rPr>
          <w:rFonts w:asciiTheme="majorHAnsi" w:hAnsiTheme="majorHAnsi" w:cstheme="majorHAnsi"/>
        </w:rPr>
      </w:pPr>
    </w:p>
    <w:p w14:paraId="4DABCC7E" w14:textId="77777777" w:rsidR="00FA219A" w:rsidRDefault="00FA219A" w:rsidP="00936869">
      <w:pPr>
        <w:rPr>
          <w:rFonts w:asciiTheme="majorHAnsi" w:hAnsiTheme="majorHAnsi" w:cstheme="majorHAnsi"/>
          <w:sz w:val="22"/>
          <w:szCs w:val="22"/>
        </w:rPr>
      </w:pPr>
    </w:p>
    <w:p w14:paraId="74132133" w14:textId="29CA36FA" w:rsidR="004B480E" w:rsidRPr="002876D3" w:rsidRDefault="004B480E" w:rsidP="00936869">
      <w:pPr>
        <w:rPr>
          <w:rFonts w:asciiTheme="majorHAnsi" w:hAnsiTheme="majorHAnsi" w:cstheme="majorHAnsi"/>
          <w:sz w:val="22"/>
          <w:szCs w:val="22"/>
        </w:rPr>
      </w:pPr>
      <w:r w:rsidRPr="002876D3">
        <w:rPr>
          <w:rFonts w:asciiTheme="majorHAnsi" w:hAnsiTheme="majorHAnsi" w:cstheme="majorHAnsi"/>
          <w:sz w:val="22"/>
          <w:szCs w:val="22"/>
        </w:rPr>
        <w:t>Bachelor Thesis; Rapportage van een afstudeeronderzoek, uitgevoerd in het kader van het behalen van de titel Bachelor of Education</w:t>
      </w:r>
    </w:p>
    <w:p w14:paraId="1CED9226" w14:textId="77777777" w:rsidR="004B480E" w:rsidRPr="002876D3" w:rsidRDefault="004B480E" w:rsidP="00936869">
      <w:pPr>
        <w:rPr>
          <w:rFonts w:asciiTheme="majorHAnsi" w:hAnsiTheme="majorHAnsi" w:cstheme="majorHAnsi"/>
          <w:sz w:val="22"/>
          <w:szCs w:val="22"/>
          <w:u w:val="single"/>
        </w:rPr>
      </w:pPr>
    </w:p>
    <w:p w14:paraId="610C6F94" w14:textId="77777777" w:rsidR="004B480E" w:rsidRPr="002876D3" w:rsidRDefault="004B480E" w:rsidP="00936869">
      <w:pPr>
        <w:rPr>
          <w:rFonts w:asciiTheme="majorHAnsi" w:hAnsiTheme="majorHAnsi" w:cstheme="majorHAnsi"/>
          <w:sz w:val="22"/>
          <w:szCs w:val="22"/>
        </w:rPr>
      </w:pPr>
      <w:r w:rsidRPr="002876D3">
        <w:rPr>
          <w:rFonts w:asciiTheme="majorHAnsi" w:hAnsiTheme="majorHAnsi" w:cstheme="majorHAnsi"/>
          <w:sz w:val="22"/>
          <w:szCs w:val="22"/>
        </w:rPr>
        <w:t>Inger Luijten (studentnummer 526698)</w:t>
      </w:r>
    </w:p>
    <w:p w14:paraId="35216E50" w14:textId="77777777" w:rsidR="004B480E" w:rsidRPr="002876D3" w:rsidRDefault="004B480E" w:rsidP="00936869">
      <w:pPr>
        <w:rPr>
          <w:rFonts w:asciiTheme="majorHAnsi" w:hAnsiTheme="majorHAnsi" w:cstheme="majorHAnsi"/>
          <w:sz w:val="22"/>
          <w:szCs w:val="22"/>
        </w:rPr>
      </w:pPr>
    </w:p>
    <w:p w14:paraId="5E91BBF7" w14:textId="77777777" w:rsidR="004B480E" w:rsidRPr="002876D3" w:rsidRDefault="00E600FF" w:rsidP="00936869">
      <w:pPr>
        <w:rPr>
          <w:rFonts w:asciiTheme="majorHAnsi" w:hAnsiTheme="majorHAnsi" w:cstheme="majorHAnsi"/>
          <w:sz w:val="22"/>
          <w:szCs w:val="22"/>
        </w:rPr>
      </w:pPr>
      <w:r w:rsidRPr="002876D3">
        <w:rPr>
          <w:rFonts w:asciiTheme="majorHAnsi" w:hAnsiTheme="majorHAnsi" w:cstheme="majorHAnsi"/>
          <w:sz w:val="22"/>
          <w:szCs w:val="22"/>
        </w:rPr>
        <w:t>Mei</w:t>
      </w:r>
      <w:r w:rsidR="004B480E" w:rsidRPr="002876D3">
        <w:rPr>
          <w:rFonts w:asciiTheme="majorHAnsi" w:hAnsiTheme="majorHAnsi" w:cstheme="majorHAnsi"/>
          <w:sz w:val="22"/>
          <w:szCs w:val="22"/>
        </w:rPr>
        <w:t xml:space="preserve"> 2018</w:t>
      </w:r>
    </w:p>
    <w:p w14:paraId="17E4E8D2" w14:textId="77777777" w:rsidR="004B480E" w:rsidRPr="002876D3" w:rsidRDefault="004B480E" w:rsidP="00936869">
      <w:pPr>
        <w:rPr>
          <w:rFonts w:asciiTheme="majorHAnsi" w:hAnsiTheme="majorHAnsi" w:cstheme="majorHAnsi"/>
          <w:sz w:val="22"/>
          <w:szCs w:val="22"/>
        </w:rPr>
      </w:pPr>
      <w:r w:rsidRPr="002876D3">
        <w:rPr>
          <w:rFonts w:asciiTheme="majorHAnsi" w:hAnsiTheme="majorHAnsi" w:cstheme="majorHAnsi"/>
          <w:sz w:val="22"/>
          <w:szCs w:val="22"/>
        </w:rPr>
        <w:t>Hogeschool Inholland (Den Haag), Domein Onderwijs en Innovatie</w:t>
      </w:r>
    </w:p>
    <w:p w14:paraId="43C47DF5" w14:textId="77777777" w:rsidR="004B480E" w:rsidRPr="002876D3" w:rsidRDefault="004B480E" w:rsidP="00936869">
      <w:pPr>
        <w:rPr>
          <w:rFonts w:asciiTheme="majorHAnsi" w:hAnsiTheme="majorHAnsi" w:cstheme="majorHAnsi"/>
          <w:sz w:val="22"/>
          <w:szCs w:val="22"/>
        </w:rPr>
      </w:pPr>
      <w:r w:rsidRPr="002876D3">
        <w:rPr>
          <w:rFonts w:asciiTheme="majorHAnsi" w:hAnsiTheme="majorHAnsi" w:cstheme="majorHAnsi"/>
          <w:sz w:val="22"/>
          <w:szCs w:val="22"/>
        </w:rPr>
        <w:t>Opleiding tot Leraar Basisonderwijs</w:t>
      </w:r>
    </w:p>
    <w:p w14:paraId="6420E649" w14:textId="5F207CCE" w:rsidR="004B480E" w:rsidRDefault="004B480E" w:rsidP="00936869">
      <w:pPr>
        <w:rPr>
          <w:rFonts w:asciiTheme="majorHAnsi" w:hAnsiTheme="majorHAnsi" w:cstheme="majorHAnsi"/>
          <w:sz w:val="22"/>
          <w:szCs w:val="22"/>
        </w:rPr>
      </w:pPr>
      <w:r w:rsidRPr="002876D3">
        <w:rPr>
          <w:rFonts w:asciiTheme="majorHAnsi" w:hAnsiTheme="majorHAnsi" w:cstheme="majorHAnsi"/>
          <w:sz w:val="22"/>
          <w:szCs w:val="22"/>
        </w:rPr>
        <w:t>Opleidingsvariant: verkorte deeltijd digipabo</w:t>
      </w:r>
    </w:p>
    <w:p w14:paraId="7C60D4A2" w14:textId="77777777" w:rsidR="00FA219A" w:rsidRDefault="00FA219A" w:rsidP="00936869">
      <w:pPr>
        <w:rPr>
          <w:rFonts w:asciiTheme="majorHAnsi" w:hAnsiTheme="majorHAnsi" w:cstheme="majorHAnsi"/>
          <w:sz w:val="22"/>
          <w:szCs w:val="22"/>
        </w:rPr>
      </w:pPr>
    </w:p>
    <w:p w14:paraId="5D2F66E5" w14:textId="25523DFB" w:rsidR="004B480E" w:rsidRPr="00FA219A" w:rsidRDefault="00FA219A" w:rsidP="00936869">
      <w:pPr>
        <w:rPr>
          <w:rFonts w:asciiTheme="majorHAnsi" w:hAnsiTheme="majorHAnsi" w:cstheme="majorHAnsi"/>
          <w:sz w:val="22"/>
          <w:szCs w:val="22"/>
        </w:rPr>
      </w:pPr>
      <w:r>
        <w:rPr>
          <w:rFonts w:asciiTheme="majorHAnsi" w:hAnsiTheme="majorHAnsi" w:cstheme="majorHAnsi"/>
          <w:sz w:val="22"/>
          <w:szCs w:val="22"/>
        </w:rPr>
        <w:t xml:space="preserve">Aantal woorden: </w:t>
      </w:r>
      <w:r w:rsidRPr="00FA219A">
        <w:rPr>
          <w:rFonts w:asciiTheme="majorHAnsi" w:hAnsiTheme="majorHAnsi" w:cstheme="majorHAnsi"/>
          <w:sz w:val="22"/>
          <w:szCs w:val="22"/>
        </w:rPr>
        <w:t xml:space="preserve">24077 </w:t>
      </w:r>
    </w:p>
    <w:p w14:paraId="7E8B3A00" w14:textId="77777777" w:rsidR="004B480E" w:rsidRPr="00844E7A" w:rsidRDefault="004B480E" w:rsidP="00936869"/>
    <w:bookmarkEnd w:id="7"/>
    <w:p w14:paraId="3E3D17E6" w14:textId="77777777" w:rsidR="004B480E" w:rsidRPr="00844E7A" w:rsidRDefault="004B480E" w:rsidP="00936869"/>
    <w:p w14:paraId="1FEE8B44" w14:textId="77777777" w:rsidR="004B480E" w:rsidRPr="00844E7A" w:rsidRDefault="004B480E" w:rsidP="001C2583">
      <w:pPr>
        <w:pStyle w:val="Kop1"/>
        <w:rPr>
          <w:rFonts w:cstheme="majorHAnsi"/>
        </w:rPr>
      </w:pPr>
      <w:bookmarkStart w:id="8" w:name="_Toc514699130"/>
      <w:r w:rsidRPr="00844E7A">
        <w:rPr>
          <w:rFonts w:cstheme="majorHAnsi"/>
        </w:rPr>
        <w:lastRenderedPageBreak/>
        <w:t>Voorwoor</w:t>
      </w:r>
      <w:r w:rsidR="00E600FF" w:rsidRPr="00844E7A">
        <w:rPr>
          <w:rFonts w:cstheme="majorHAnsi"/>
        </w:rPr>
        <w:t>d</w:t>
      </w:r>
      <w:bookmarkEnd w:id="8"/>
    </w:p>
    <w:p w14:paraId="05883FD2" w14:textId="77777777" w:rsidR="006D65F8" w:rsidRDefault="006D65F8" w:rsidP="00DF2984">
      <w:pPr>
        <w:jc w:val="left"/>
        <w:rPr>
          <w:rFonts w:asciiTheme="majorHAnsi" w:hAnsiTheme="majorHAnsi" w:cstheme="majorHAnsi"/>
          <w:sz w:val="22"/>
          <w:szCs w:val="22"/>
        </w:rPr>
      </w:pPr>
    </w:p>
    <w:p w14:paraId="3E0F5766" w14:textId="7C23D3FB" w:rsidR="001C2583" w:rsidRPr="00844E7A" w:rsidRDefault="00DB174E"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Dit </w:t>
      </w:r>
      <w:r w:rsidR="002D1453" w:rsidRPr="00844E7A">
        <w:rPr>
          <w:rFonts w:asciiTheme="majorHAnsi" w:hAnsiTheme="majorHAnsi" w:cstheme="majorHAnsi"/>
          <w:sz w:val="22"/>
          <w:szCs w:val="22"/>
        </w:rPr>
        <w:t>o</w:t>
      </w:r>
      <w:r w:rsidRPr="00844E7A">
        <w:rPr>
          <w:rFonts w:asciiTheme="majorHAnsi" w:hAnsiTheme="majorHAnsi" w:cstheme="majorHAnsi"/>
          <w:sz w:val="22"/>
          <w:szCs w:val="22"/>
        </w:rPr>
        <w:t>nderzoeksverslag is het sluitstuk van mijn opleiding tot leraar basisonderwijs</w:t>
      </w:r>
      <w:r w:rsidR="002D1453" w:rsidRPr="00844E7A">
        <w:rPr>
          <w:rFonts w:asciiTheme="majorHAnsi" w:hAnsiTheme="majorHAnsi" w:cstheme="majorHAnsi"/>
          <w:sz w:val="22"/>
          <w:szCs w:val="22"/>
        </w:rPr>
        <w:t xml:space="preserve">. </w:t>
      </w:r>
      <w:r w:rsidRPr="00844E7A">
        <w:rPr>
          <w:rFonts w:asciiTheme="majorHAnsi" w:hAnsiTheme="majorHAnsi" w:cstheme="majorHAnsi"/>
          <w:sz w:val="22"/>
          <w:szCs w:val="22"/>
        </w:rPr>
        <w:t>Samen met de school koos ik voor een onderwerp binnen het domein rekenen</w:t>
      </w:r>
      <w:r w:rsidR="00DE016A" w:rsidRPr="00844E7A">
        <w:rPr>
          <w:rFonts w:asciiTheme="majorHAnsi" w:hAnsiTheme="majorHAnsi" w:cstheme="majorHAnsi"/>
          <w:sz w:val="22"/>
          <w:szCs w:val="22"/>
        </w:rPr>
        <w:t>-wiskunde</w:t>
      </w:r>
      <w:r w:rsidR="00A208C5" w:rsidRPr="00844E7A">
        <w:rPr>
          <w:rFonts w:asciiTheme="majorHAnsi" w:hAnsiTheme="majorHAnsi" w:cstheme="majorHAnsi"/>
          <w:sz w:val="22"/>
          <w:szCs w:val="22"/>
        </w:rPr>
        <w:t xml:space="preserve">. Goed af te bakenen, interessant en ik kon hiermee een bijdrage leveren aan het optimaliseren van het </w:t>
      </w:r>
      <w:r w:rsidR="00F63CD9" w:rsidRPr="00844E7A">
        <w:rPr>
          <w:rFonts w:asciiTheme="majorHAnsi" w:hAnsiTheme="majorHAnsi" w:cstheme="majorHAnsi"/>
          <w:sz w:val="22"/>
          <w:szCs w:val="22"/>
        </w:rPr>
        <w:t>reken</w:t>
      </w:r>
      <w:r w:rsidR="00A208C5" w:rsidRPr="00844E7A">
        <w:rPr>
          <w:rFonts w:asciiTheme="majorHAnsi" w:hAnsiTheme="majorHAnsi" w:cstheme="majorHAnsi"/>
          <w:sz w:val="22"/>
          <w:szCs w:val="22"/>
        </w:rPr>
        <w:t>onderwijs op mijn stageschool.</w:t>
      </w:r>
      <w:r w:rsidR="001C2583" w:rsidRPr="00844E7A">
        <w:rPr>
          <w:rFonts w:asciiTheme="majorHAnsi" w:hAnsiTheme="majorHAnsi" w:cstheme="majorHAnsi"/>
          <w:sz w:val="22"/>
          <w:szCs w:val="22"/>
        </w:rPr>
        <w:t xml:space="preserve"> </w:t>
      </w:r>
    </w:p>
    <w:p w14:paraId="6D98B367" w14:textId="77777777" w:rsidR="00A208C5" w:rsidRPr="00844E7A" w:rsidRDefault="00A208C5" w:rsidP="00DF2984">
      <w:pPr>
        <w:jc w:val="left"/>
        <w:rPr>
          <w:rFonts w:asciiTheme="majorHAnsi" w:hAnsiTheme="majorHAnsi" w:cstheme="majorHAnsi"/>
          <w:sz w:val="22"/>
          <w:szCs w:val="22"/>
        </w:rPr>
      </w:pPr>
    </w:p>
    <w:p w14:paraId="16275DF9" w14:textId="3FC2D36F" w:rsidR="00A208C5" w:rsidRPr="00844E7A" w:rsidRDefault="00A208C5" w:rsidP="00DF2984">
      <w:pPr>
        <w:jc w:val="left"/>
        <w:rPr>
          <w:rFonts w:asciiTheme="majorHAnsi" w:hAnsiTheme="majorHAnsi" w:cstheme="majorHAnsi"/>
          <w:sz w:val="22"/>
          <w:szCs w:val="22"/>
        </w:rPr>
      </w:pPr>
      <w:r w:rsidRPr="00844E7A">
        <w:rPr>
          <w:rFonts w:asciiTheme="majorHAnsi" w:hAnsiTheme="majorHAnsi" w:cstheme="majorHAnsi"/>
          <w:sz w:val="22"/>
          <w:szCs w:val="22"/>
        </w:rPr>
        <w:t>Ik heb mijn onderzoeksverslag zo willen schrijven dat het prettig te lezen is voor alle leerkrachten van het basisonderwijs, en ook inzicht geeft in hoe</w:t>
      </w:r>
      <w:r w:rsidR="001C2583" w:rsidRPr="00844E7A">
        <w:rPr>
          <w:rFonts w:asciiTheme="majorHAnsi" w:hAnsiTheme="majorHAnsi" w:cstheme="majorHAnsi"/>
          <w:sz w:val="22"/>
          <w:szCs w:val="22"/>
        </w:rPr>
        <w:t xml:space="preserve"> je</w:t>
      </w:r>
      <w:r w:rsidRPr="00844E7A">
        <w:rPr>
          <w:rFonts w:asciiTheme="majorHAnsi" w:hAnsiTheme="majorHAnsi" w:cstheme="majorHAnsi"/>
          <w:sz w:val="22"/>
          <w:szCs w:val="22"/>
        </w:rPr>
        <w:t xml:space="preserve"> de praktijk van het rekenonderwijs kunt onderzoeken. Ik </w:t>
      </w:r>
      <w:r w:rsidR="00FE4CE0" w:rsidRPr="00844E7A">
        <w:rPr>
          <w:rFonts w:asciiTheme="majorHAnsi" w:hAnsiTheme="majorHAnsi" w:cstheme="majorHAnsi"/>
          <w:sz w:val="22"/>
          <w:szCs w:val="22"/>
        </w:rPr>
        <w:t>hoop</w:t>
      </w:r>
      <w:r w:rsidRPr="00844E7A">
        <w:rPr>
          <w:rFonts w:asciiTheme="majorHAnsi" w:hAnsiTheme="majorHAnsi" w:cstheme="majorHAnsi"/>
          <w:sz w:val="22"/>
          <w:szCs w:val="22"/>
        </w:rPr>
        <w:t xml:space="preserve"> dat het een duidelijk, inhoudelijk verslag is geworden wat écht handvatten biedt voor de praktijk. Ik heb me met veel plezier verdiept in rekenen</w:t>
      </w:r>
      <w:r w:rsidR="002876D3">
        <w:rPr>
          <w:rFonts w:asciiTheme="majorHAnsi" w:hAnsiTheme="majorHAnsi" w:cstheme="majorHAnsi"/>
          <w:sz w:val="22"/>
          <w:szCs w:val="22"/>
        </w:rPr>
        <w:t>-wiskunde</w:t>
      </w:r>
      <w:r w:rsidRPr="00844E7A">
        <w:rPr>
          <w:rFonts w:asciiTheme="majorHAnsi" w:hAnsiTheme="majorHAnsi" w:cstheme="majorHAnsi"/>
          <w:sz w:val="22"/>
          <w:szCs w:val="22"/>
        </w:rPr>
        <w:t xml:space="preserve"> en dit geeft ook mijzelf als leerkracht een stevige basis voor het geven van rekenlessen. Dat wens ik iedere lezer toe!</w:t>
      </w:r>
    </w:p>
    <w:p w14:paraId="57478000" w14:textId="6D0663BA" w:rsidR="00FE4CE0" w:rsidRPr="00844E7A" w:rsidRDefault="00FE4CE0" w:rsidP="00DF2984">
      <w:pPr>
        <w:jc w:val="left"/>
        <w:rPr>
          <w:rFonts w:asciiTheme="majorHAnsi" w:hAnsiTheme="majorHAnsi" w:cstheme="majorHAnsi"/>
          <w:sz w:val="22"/>
          <w:szCs w:val="22"/>
        </w:rPr>
      </w:pPr>
    </w:p>
    <w:p w14:paraId="292CCDB5" w14:textId="7C9DA2C3" w:rsidR="00FE4CE0" w:rsidRPr="00844E7A" w:rsidRDefault="00FE4CE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Ik wil het gehele team van OBS De Parel in Zutphen bedanken voor de mogelijkheid mijn afstudeertraject bij hen te doorlopen. Ik kreeg alle ruimte en vertrouwen en dat heeft mij enorm geholpen in deze laatste fase. Suzanne de Lange van Hogeschool InHolland bedank ik voor haar scherpe blik, aansporing en begeleiding. Ook bedank ik mijn gezin, die mij met heel veel geduld hebben ondersteund tijdens mijn studie. </w:t>
      </w:r>
    </w:p>
    <w:p w14:paraId="315AADEC" w14:textId="7ECEFAB1" w:rsidR="00FE4CE0" w:rsidRPr="00844E7A" w:rsidRDefault="00FE4CE0" w:rsidP="00DF2984">
      <w:pPr>
        <w:jc w:val="left"/>
        <w:rPr>
          <w:rFonts w:asciiTheme="majorHAnsi" w:hAnsiTheme="majorHAnsi" w:cstheme="majorHAnsi"/>
          <w:sz w:val="22"/>
          <w:szCs w:val="22"/>
        </w:rPr>
      </w:pPr>
    </w:p>
    <w:p w14:paraId="65744ED6" w14:textId="703D477E" w:rsidR="00FE4CE0" w:rsidRPr="00844E7A" w:rsidRDefault="00FE4CE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Inger Luijten, </w:t>
      </w:r>
      <w:r w:rsidR="006D65F8">
        <w:rPr>
          <w:rFonts w:asciiTheme="majorHAnsi" w:hAnsiTheme="majorHAnsi" w:cstheme="majorHAnsi"/>
          <w:sz w:val="22"/>
          <w:szCs w:val="22"/>
        </w:rPr>
        <w:t>mei</w:t>
      </w:r>
      <w:r w:rsidRPr="00844E7A">
        <w:rPr>
          <w:rFonts w:asciiTheme="majorHAnsi" w:hAnsiTheme="majorHAnsi" w:cstheme="majorHAnsi"/>
          <w:sz w:val="22"/>
          <w:szCs w:val="22"/>
        </w:rPr>
        <w:t xml:space="preserve"> 2018</w:t>
      </w:r>
    </w:p>
    <w:p w14:paraId="248FB741" w14:textId="77777777" w:rsidR="00DB174E" w:rsidRPr="00844E7A" w:rsidRDefault="00DB174E" w:rsidP="00DF2984">
      <w:pPr>
        <w:jc w:val="left"/>
        <w:rPr>
          <w:rFonts w:asciiTheme="majorHAnsi" w:hAnsiTheme="majorHAnsi" w:cstheme="majorHAnsi"/>
          <w:b/>
          <w:sz w:val="22"/>
          <w:szCs w:val="22"/>
        </w:rPr>
      </w:pPr>
      <w:r w:rsidRPr="00844E7A">
        <w:rPr>
          <w:rFonts w:asciiTheme="majorHAnsi" w:hAnsiTheme="majorHAnsi" w:cstheme="majorHAnsi"/>
          <w:b/>
          <w:sz w:val="22"/>
          <w:szCs w:val="22"/>
        </w:rPr>
        <w:br w:type="page"/>
      </w:r>
    </w:p>
    <w:p w14:paraId="387610A8" w14:textId="77777777" w:rsidR="004B480E" w:rsidRPr="00844E7A" w:rsidRDefault="004B480E" w:rsidP="00DF2984">
      <w:pPr>
        <w:jc w:val="left"/>
        <w:rPr>
          <w:rFonts w:asciiTheme="majorHAnsi" w:hAnsiTheme="majorHAnsi" w:cstheme="majorHAnsi"/>
          <w:b/>
          <w:sz w:val="22"/>
          <w:szCs w:val="22"/>
        </w:rPr>
      </w:pPr>
    </w:p>
    <w:p w14:paraId="2469C0EB" w14:textId="77777777" w:rsidR="004B480E" w:rsidRPr="00844E7A" w:rsidRDefault="004B480E" w:rsidP="00BD3CC5">
      <w:pPr>
        <w:pStyle w:val="Kop1"/>
        <w:spacing w:line="240" w:lineRule="auto"/>
        <w:rPr>
          <w:rFonts w:cstheme="majorHAnsi"/>
        </w:rPr>
      </w:pPr>
      <w:bookmarkStart w:id="9" w:name="_Toc514699131"/>
      <w:r w:rsidRPr="00844E7A">
        <w:rPr>
          <w:rFonts w:cstheme="majorHAnsi"/>
        </w:rPr>
        <w:t>Samenvatting</w:t>
      </w:r>
      <w:bookmarkEnd w:id="9"/>
    </w:p>
    <w:p w14:paraId="32041077" w14:textId="33979628" w:rsidR="006A5340" w:rsidRDefault="006A5340" w:rsidP="00FE4CE0">
      <w:pPr>
        <w:jc w:val="left"/>
        <w:rPr>
          <w:rFonts w:asciiTheme="majorHAnsi" w:hAnsiTheme="majorHAnsi" w:cstheme="majorHAnsi"/>
          <w:color w:val="FF0000"/>
          <w:sz w:val="22"/>
          <w:szCs w:val="22"/>
        </w:rPr>
      </w:pPr>
    </w:p>
    <w:p w14:paraId="12EB74D4" w14:textId="77777777" w:rsidR="007E1275" w:rsidRDefault="008C58B3" w:rsidP="008C58B3">
      <w:pPr>
        <w:jc w:val="left"/>
        <w:rPr>
          <w:rFonts w:asciiTheme="majorHAnsi" w:eastAsia="Times New Roman" w:hAnsiTheme="majorHAnsi" w:cstheme="majorHAnsi"/>
          <w:sz w:val="22"/>
          <w:szCs w:val="22"/>
          <w:lang w:eastAsia="nl-NL"/>
        </w:rPr>
      </w:pPr>
      <w:bookmarkStart w:id="10" w:name="_Hlk514184445"/>
      <w:r>
        <w:rPr>
          <w:rFonts w:asciiTheme="majorHAnsi" w:eastAsia="Times New Roman" w:hAnsiTheme="majorHAnsi" w:cstheme="majorHAnsi"/>
          <w:sz w:val="22"/>
          <w:szCs w:val="22"/>
          <w:lang w:eastAsia="nl-NL"/>
        </w:rPr>
        <w:t>Dit onderzoek zet uiteen wat een goede rekenwiskundige ontwikkeling inhoudt, en wat er nodig is op het moment dat die ontwikkeling minder vlot verloopt. De onderzoekspraktijk is OBS De Parel in Zutphen, waar knelpunten bij het leren vermenigvuldigen worden gesignaleerd</w:t>
      </w:r>
      <w:r w:rsidR="002876D3">
        <w:rPr>
          <w:rFonts w:asciiTheme="majorHAnsi" w:eastAsia="Times New Roman" w:hAnsiTheme="majorHAnsi" w:cstheme="majorHAnsi"/>
          <w:sz w:val="22"/>
          <w:szCs w:val="22"/>
          <w:lang w:eastAsia="nl-NL"/>
        </w:rPr>
        <w:t xml:space="preserve"> en het rekenonderwijs in zijn algemeenheid veel aandacht vraagt</w:t>
      </w:r>
      <w:r>
        <w:rPr>
          <w:rFonts w:asciiTheme="majorHAnsi" w:eastAsia="Times New Roman" w:hAnsiTheme="majorHAnsi" w:cstheme="majorHAnsi"/>
          <w:sz w:val="22"/>
          <w:szCs w:val="22"/>
          <w:lang w:eastAsia="nl-NL"/>
        </w:rPr>
        <w:t xml:space="preserve">. De </w:t>
      </w:r>
      <w:r w:rsidR="007E1275">
        <w:rPr>
          <w:rFonts w:asciiTheme="majorHAnsi" w:eastAsia="Times New Roman" w:hAnsiTheme="majorHAnsi" w:cstheme="majorHAnsi"/>
          <w:sz w:val="22"/>
          <w:szCs w:val="22"/>
          <w:lang w:eastAsia="nl-NL"/>
        </w:rPr>
        <w:t>hoofd</w:t>
      </w:r>
      <w:r>
        <w:rPr>
          <w:rFonts w:asciiTheme="majorHAnsi" w:eastAsia="Times New Roman" w:hAnsiTheme="majorHAnsi" w:cstheme="majorHAnsi"/>
          <w:sz w:val="22"/>
          <w:szCs w:val="22"/>
          <w:lang w:eastAsia="nl-NL"/>
        </w:rPr>
        <w:t xml:space="preserve">vraag </w:t>
      </w:r>
      <w:r w:rsidR="007E1275">
        <w:rPr>
          <w:rFonts w:asciiTheme="majorHAnsi" w:eastAsia="Times New Roman" w:hAnsiTheme="majorHAnsi" w:cstheme="majorHAnsi"/>
          <w:sz w:val="22"/>
          <w:szCs w:val="22"/>
          <w:lang w:eastAsia="nl-NL"/>
        </w:rPr>
        <w:t>van het onderzoek is:</w:t>
      </w:r>
    </w:p>
    <w:p w14:paraId="6DEDA063" w14:textId="77777777" w:rsidR="007E1275" w:rsidRPr="00844E7A" w:rsidRDefault="007E1275" w:rsidP="007E1275">
      <w:pPr>
        <w:jc w:val="left"/>
        <w:rPr>
          <w:rFonts w:asciiTheme="majorHAnsi" w:hAnsiTheme="majorHAnsi" w:cstheme="majorHAnsi"/>
          <w:i/>
          <w:sz w:val="22"/>
          <w:szCs w:val="22"/>
        </w:rPr>
      </w:pPr>
      <w:r w:rsidRPr="00844E7A">
        <w:rPr>
          <w:rFonts w:asciiTheme="majorHAnsi" w:hAnsiTheme="majorHAnsi" w:cstheme="majorHAnsi"/>
          <w:i/>
          <w:sz w:val="22"/>
          <w:szCs w:val="22"/>
        </w:rPr>
        <w:t>Hoe kan het rekenonderwijs in groep 1 t/m 5 van OBS de Parel binnen de leerlijn optellen en aftrekken verbeterd worden zodat er een stevig fundament is voor het leren vermenigvuldigen?</w:t>
      </w:r>
    </w:p>
    <w:p w14:paraId="3EBC0F23" w14:textId="77777777" w:rsidR="00517822" w:rsidRDefault="00517822" w:rsidP="008C58B3">
      <w:pPr>
        <w:jc w:val="left"/>
        <w:rPr>
          <w:rFonts w:asciiTheme="majorHAnsi" w:eastAsia="Times New Roman" w:hAnsiTheme="majorHAnsi" w:cstheme="majorHAnsi"/>
          <w:sz w:val="22"/>
          <w:szCs w:val="22"/>
          <w:lang w:eastAsia="nl-NL"/>
        </w:rPr>
      </w:pPr>
    </w:p>
    <w:p w14:paraId="6B80F79E" w14:textId="0123352F" w:rsidR="008C58B3" w:rsidRDefault="00734D3F" w:rsidP="008C58B3">
      <w:pPr>
        <w:jc w:val="left"/>
        <w:rPr>
          <w:rFonts w:asciiTheme="majorHAnsi" w:eastAsia="Times New Roman" w:hAnsiTheme="majorHAnsi" w:cstheme="majorHAnsi"/>
          <w:sz w:val="22"/>
          <w:szCs w:val="22"/>
          <w:lang w:eastAsia="nl-NL"/>
        </w:rPr>
      </w:pPr>
      <w:r>
        <w:rPr>
          <w:rFonts w:asciiTheme="majorHAnsi" w:eastAsia="Times New Roman" w:hAnsiTheme="majorHAnsi" w:cstheme="majorHAnsi"/>
          <w:sz w:val="22"/>
          <w:szCs w:val="22"/>
          <w:lang w:eastAsia="nl-NL"/>
        </w:rPr>
        <w:t xml:space="preserve">Hoe kinderen leren rekenen </w:t>
      </w:r>
      <w:r w:rsidR="008C58B3" w:rsidRPr="00844E7A">
        <w:rPr>
          <w:rFonts w:asciiTheme="majorHAnsi" w:eastAsia="Times New Roman" w:hAnsiTheme="majorHAnsi" w:cstheme="majorHAnsi"/>
          <w:sz w:val="22"/>
          <w:szCs w:val="22"/>
          <w:lang w:eastAsia="nl-NL"/>
        </w:rPr>
        <w:t>is uit te leggen aan de hand van het hoofdlijnenmodel</w:t>
      </w:r>
      <w:r w:rsidR="00E558E7">
        <w:rPr>
          <w:rFonts w:asciiTheme="majorHAnsi" w:eastAsia="Times New Roman" w:hAnsiTheme="majorHAnsi" w:cstheme="majorHAnsi"/>
          <w:sz w:val="22"/>
          <w:szCs w:val="22"/>
          <w:lang w:eastAsia="nl-NL"/>
        </w:rPr>
        <w:t xml:space="preserve">. </w:t>
      </w:r>
      <w:r w:rsidR="008C58B3" w:rsidRPr="00844E7A">
        <w:rPr>
          <w:rFonts w:asciiTheme="majorHAnsi" w:eastAsia="Times New Roman" w:hAnsiTheme="majorHAnsi" w:cstheme="majorHAnsi"/>
          <w:sz w:val="22"/>
          <w:szCs w:val="22"/>
          <w:lang w:eastAsia="nl-NL"/>
        </w:rPr>
        <w:t>Functionele gecijferdheid wordt bereikt door eerst te werken aan begrip</w:t>
      </w:r>
      <w:r w:rsidR="00250BE7">
        <w:rPr>
          <w:rFonts w:asciiTheme="majorHAnsi" w:eastAsia="Times New Roman" w:hAnsiTheme="majorHAnsi" w:cstheme="majorHAnsi"/>
          <w:sz w:val="22"/>
          <w:szCs w:val="22"/>
          <w:lang w:eastAsia="nl-NL"/>
        </w:rPr>
        <w:t>svorming, daarnahet ontwikkelen van oplossingsprocedures</w:t>
      </w:r>
      <w:r w:rsidR="008C58B3" w:rsidRPr="00844E7A">
        <w:rPr>
          <w:rFonts w:asciiTheme="majorHAnsi" w:eastAsia="Times New Roman" w:hAnsiTheme="majorHAnsi" w:cstheme="majorHAnsi"/>
          <w:sz w:val="22"/>
          <w:szCs w:val="22"/>
          <w:lang w:eastAsia="nl-NL"/>
        </w:rPr>
        <w:t>. Door vervolgens te oefenen met die nieuwe kennis en vaardigheden kan de leerling de drempel over naar het volgende leerstofonderdeel. De werking van het geheugen en andere executieve functies spelen een grote rol in het verwerven van de basisvaardigheden voor optellen en aftrekken</w:t>
      </w:r>
      <w:r w:rsidR="00250BE7">
        <w:rPr>
          <w:rFonts w:asciiTheme="majorHAnsi" w:eastAsia="Times New Roman" w:hAnsiTheme="majorHAnsi" w:cstheme="majorHAnsi"/>
          <w:sz w:val="22"/>
          <w:szCs w:val="22"/>
          <w:lang w:eastAsia="nl-NL"/>
        </w:rPr>
        <w:t>.</w:t>
      </w:r>
      <w:r w:rsidR="008C58B3" w:rsidRPr="00844E7A">
        <w:rPr>
          <w:rFonts w:asciiTheme="majorHAnsi" w:eastAsia="Times New Roman" w:hAnsiTheme="majorHAnsi" w:cstheme="majorHAnsi"/>
          <w:sz w:val="22"/>
          <w:szCs w:val="22"/>
          <w:lang w:eastAsia="nl-NL"/>
        </w:rPr>
        <w:t xml:space="preserve"> </w:t>
      </w:r>
    </w:p>
    <w:p w14:paraId="4DA86740" w14:textId="77777777" w:rsidR="008C58B3" w:rsidRDefault="008C58B3" w:rsidP="008C58B3">
      <w:pPr>
        <w:jc w:val="left"/>
        <w:rPr>
          <w:rFonts w:asciiTheme="majorHAnsi" w:eastAsia="Times New Roman" w:hAnsiTheme="majorHAnsi" w:cstheme="majorHAnsi"/>
          <w:sz w:val="22"/>
          <w:szCs w:val="22"/>
          <w:lang w:eastAsia="nl-NL"/>
        </w:rPr>
      </w:pPr>
    </w:p>
    <w:p w14:paraId="508DF005" w14:textId="6784604D" w:rsidR="008C58B3" w:rsidRPr="00844E7A" w:rsidRDefault="008C58B3" w:rsidP="008C58B3">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Zoals het drempelmodel </w:t>
      </w:r>
      <w:r>
        <w:rPr>
          <w:rFonts w:asciiTheme="majorHAnsi" w:eastAsia="Times New Roman" w:hAnsiTheme="majorHAnsi" w:cstheme="majorHAnsi"/>
          <w:sz w:val="22"/>
          <w:szCs w:val="22"/>
          <w:lang w:eastAsia="nl-NL"/>
        </w:rPr>
        <w:t xml:space="preserve"> </w:t>
      </w:r>
      <w:r w:rsidRPr="00844E7A">
        <w:rPr>
          <w:rFonts w:asciiTheme="majorHAnsi" w:eastAsia="Times New Roman" w:hAnsiTheme="majorHAnsi" w:cstheme="majorHAnsi"/>
          <w:sz w:val="22"/>
          <w:szCs w:val="22"/>
          <w:lang w:eastAsia="nl-NL"/>
        </w:rPr>
        <w:t xml:space="preserve">en </w:t>
      </w:r>
      <w:r>
        <w:rPr>
          <w:rFonts w:asciiTheme="majorHAnsi" w:eastAsia="Times New Roman" w:hAnsiTheme="majorHAnsi" w:cstheme="majorHAnsi"/>
          <w:sz w:val="22"/>
          <w:szCs w:val="22"/>
          <w:lang w:eastAsia="nl-NL"/>
        </w:rPr>
        <w:t>het r</w:t>
      </w:r>
      <w:r w:rsidRPr="00844E7A">
        <w:rPr>
          <w:rFonts w:asciiTheme="majorHAnsi" w:eastAsia="Times New Roman" w:hAnsiTheme="majorHAnsi" w:cstheme="majorHAnsi"/>
          <w:sz w:val="22"/>
          <w:szCs w:val="22"/>
          <w:lang w:eastAsia="nl-NL"/>
        </w:rPr>
        <w:t>ekenmuurtje laten zien zijn de bouwstenen voor optellen aftrekken naast getalbegrip tot 100, fundamenteel voor vermenigvuldigen. Deze bouwstenen worden in andere theorie</w:t>
      </w:r>
      <w:r w:rsidR="002876D3">
        <w:rPr>
          <w:rFonts w:asciiTheme="majorHAnsi" w:eastAsia="Times New Roman" w:hAnsiTheme="majorHAnsi" w:cstheme="majorHAnsi"/>
          <w:sz w:val="22"/>
          <w:szCs w:val="22"/>
          <w:lang w:eastAsia="nl-NL"/>
        </w:rPr>
        <w:t>ën</w:t>
      </w:r>
      <w:r w:rsidRPr="00844E7A">
        <w:rPr>
          <w:rFonts w:asciiTheme="majorHAnsi" w:eastAsia="Times New Roman" w:hAnsiTheme="majorHAnsi" w:cstheme="majorHAnsi"/>
          <w:sz w:val="22"/>
          <w:szCs w:val="22"/>
          <w:lang w:eastAsia="nl-NL"/>
        </w:rPr>
        <w:t xml:space="preserve"> of methodes ook wel leerstofonderdelen, cruciale leermomenten of tussendoelen genoemd. Kenmerkend hiervoor is dat de overgang voor het leren van een volgend doel of onderdeel, de stof moet worden beheerst: rekenen is een stapelvak.</w:t>
      </w:r>
    </w:p>
    <w:p w14:paraId="703DCDA0" w14:textId="77777777" w:rsidR="008C58B3" w:rsidRDefault="008C58B3" w:rsidP="008C58B3">
      <w:pPr>
        <w:jc w:val="left"/>
        <w:rPr>
          <w:rFonts w:asciiTheme="majorHAnsi" w:eastAsia="Times New Roman" w:hAnsiTheme="majorHAnsi" w:cstheme="majorHAnsi"/>
          <w:sz w:val="22"/>
          <w:szCs w:val="22"/>
          <w:lang w:eastAsia="nl-NL"/>
        </w:rPr>
      </w:pPr>
    </w:p>
    <w:p w14:paraId="1134E680" w14:textId="2EF90C82" w:rsidR="008C58B3" w:rsidRPr="00844E7A" w:rsidRDefault="008C58B3" w:rsidP="008C58B3">
      <w:pPr>
        <w:jc w:val="left"/>
        <w:rPr>
          <w:rFonts w:asciiTheme="majorHAnsi" w:eastAsia="Times New Roman" w:hAnsiTheme="majorHAnsi" w:cstheme="majorHAnsi"/>
          <w:sz w:val="22"/>
          <w:szCs w:val="22"/>
          <w:lang w:eastAsia="nl-NL"/>
        </w:rPr>
      </w:pPr>
      <w:r w:rsidRPr="00844E7A">
        <w:rPr>
          <w:rFonts w:asciiTheme="majorHAnsi" w:hAnsiTheme="majorHAnsi" w:cstheme="majorHAnsi"/>
          <w:sz w:val="22"/>
          <w:szCs w:val="22"/>
        </w:rPr>
        <w:t xml:space="preserve">Wanneer de rekenwiskundige ontwikkeling niet loopt zoals verwacht, dan is het nodig om goed te kijken welke knelpunten worden gesignaleerd. </w:t>
      </w:r>
      <w:r w:rsidR="00250BE7">
        <w:rPr>
          <w:rFonts w:asciiTheme="majorHAnsi" w:hAnsiTheme="majorHAnsi" w:cstheme="majorHAnsi"/>
          <w:sz w:val="22"/>
          <w:szCs w:val="22"/>
        </w:rPr>
        <w:t xml:space="preserve"> </w:t>
      </w:r>
      <w:r w:rsidRPr="00844E7A">
        <w:rPr>
          <w:rFonts w:asciiTheme="majorHAnsi" w:eastAsia="Times New Roman" w:hAnsiTheme="majorHAnsi" w:cstheme="majorHAnsi"/>
          <w:sz w:val="22"/>
          <w:szCs w:val="22"/>
          <w:lang w:eastAsia="nl-NL"/>
        </w:rPr>
        <w:t>De rekenwiskundige ontwikkeling van leerlingen volgen</w:t>
      </w:r>
      <w:r>
        <w:rPr>
          <w:rFonts w:asciiTheme="majorHAnsi" w:eastAsia="Times New Roman" w:hAnsiTheme="majorHAnsi" w:cstheme="majorHAnsi"/>
          <w:sz w:val="22"/>
          <w:szCs w:val="22"/>
          <w:lang w:eastAsia="nl-NL"/>
        </w:rPr>
        <w:t xml:space="preserve"> en het signaleren van knelpunten</w:t>
      </w:r>
      <w:r w:rsidRPr="00844E7A">
        <w:rPr>
          <w:rFonts w:asciiTheme="majorHAnsi" w:eastAsia="Times New Roman" w:hAnsiTheme="majorHAnsi" w:cstheme="majorHAnsi"/>
          <w:sz w:val="22"/>
          <w:szCs w:val="22"/>
          <w:lang w:eastAsia="nl-NL"/>
        </w:rPr>
        <w:t xml:space="preserve"> is een grote taak van de leerkracht. </w:t>
      </w:r>
      <w:r>
        <w:rPr>
          <w:rFonts w:asciiTheme="majorHAnsi" w:eastAsia="Times New Roman" w:hAnsiTheme="majorHAnsi" w:cstheme="majorHAnsi"/>
          <w:sz w:val="22"/>
          <w:szCs w:val="22"/>
          <w:lang w:eastAsia="nl-NL"/>
        </w:rPr>
        <w:t>De leerkracht signaleert</w:t>
      </w:r>
      <w:r w:rsidRPr="00844E7A">
        <w:rPr>
          <w:rFonts w:asciiTheme="majorHAnsi" w:eastAsia="Times New Roman" w:hAnsiTheme="majorHAnsi" w:cstheme="majorHAnsi"/>
          <w:sz w:val="22"/>
          <w:szCs w:val="22"/>
          <w:lang w:eastAsia="nl-NL"/>
        </w:rPr>
        <w:t xml:space="preserve"> door toetsen af te nemen, maar liever nog door heel gericht te observeren en de instructie aan te passen op de behoeftes van de leerlingen</w:t>
      </w:r>
      <w:r w:rsidR="00517822">
        <w:rPr>
          <w:rFonts w:asciiTheme="majorHAnsi" w:eastAsia="Times New Roman" w:hAnsiTheme="majorHAnsi" w:cstheme="majorHAnsi"/>
          <w:sz w:val="22"/>
          <w:szCs w:val="22"/>
          <w:lang w:eastAsia="nl-NL"/>
        </w:rPr>
        <w:t>.</w:t>
      </w:r>
      <w:r>
        <w:rPr>
          <w:rFonts w:asciiTheme="majorHAnsi" w:eastAsia="Times New Roman" w:hAnsiTheme="majorHAnsi" w:cstheme="majorHAnsi"/>
          <w:sz w:val="22"/>
          <w:szCs w:val="22"/>
          <w:lang w:eastAsia="nl-NL"/>
        </w:rPr>
        <w:t xml:space="preserve"> </w:t>
      </w:r>
      <w:r w:rsidRPr="00844E7A">
        <w:rPr>
          <w:rFonts w:asciiTheme="majorHAnsi" w:eastAsia="Times New Roman" w:hAnsiTheme="majorHAnsi" w:cstheme="majorHAnsi"/>
          <w:sz w:val="22"/>
          <w:szCs w:val="22"/>
          <w:lang w:eastAsia="nl-NL"/>
        </w:rPr>
        <w:t xml:space="preserve">Om </w:t>
      </w:r>
      <w:r>
        <w:rPr>
          <w:rFonts w:asciiTheme="majorHAnsi" w:eastAsia="Times New Roman" w:hAnsiTheme="majorHAnsi" w:cstheme="majorHAnsi"/>
          <w:sz w:val="22"/>
          <w:szCs w:val="22"/>
          <w:lang w:eastAsia="nl-NL"/>
        </w:rPr>
        <w:t>individuele onderwijs</w:t>
      </w:r>
      <w:r w:rsidRPr="00844E7A">
        <w:rPr>
          <w:rFonts w:asciiTheme="majorHAnsi" w:eastAsia="Times New Roman" w:hAnsiTheme="majorHAnsi" w:cstheme="majorHAnsi"/>
          <w:sz w:val="22"/>
          <w:szCs w:val="22"/>
          <w:lang w:eastAsia="nl-NL"/>
        </w:rPr>
        <w:t xml:space="preserve">behoeftes te leren kennen kan de leerkracht gebruik maken van het handelingsmodel en drieslagmodel. Deze modellen geven aanknopingspunten om tijdens de rekenles de leerlingen actief te bevragen op hun handelen en indien nodig het eigen didactisch handelen aan te passen. </w:t>
      </w:r>
    </w:p>
    <w:p w14:paraId="357B894D" w14:textId="77777777" w:rsidR="008C58B3" w:rsidRPr="00844E7A" w:rsidRDefault="008C58B3" w:rsidP="008C58B3">
      <w:pPr>
        <w:jc w:val="left"/>
        <w:rPr>
          <w:rFonts w:asciiTheme="majorHAnsi" w:eastAsia="Times New Roman" w:hAnsiTheme="majorHAnsi" w:cstheme="majorHAnsi"/>
          <w:sz w:val="22"/>
          <w:szCs w:val="22"/>
          <w:lang w:eastAsia="nl-NL"/>
        </w:rPr>
      </w:pPr>
    </w:p>
    <w:p w14:paraId="4565919B" w14:textId="47143069" w:rsidR="008C58B3" w:rsidRDefault="008C58B3" w:rsidP="008C58B3">
      <w:pPr>
        <w:jc w:val="left"/>
        <w:rPr>
          <w:rFonts w:asciiTheme="majorHAnsi" w:eastAsia="Times New Roman" w:hAnsiTheme="majorHAnsi" w:cstheme="majorHAnsi"/>
          <w:sz w:val="22"/>
          <w:szCs w:val="22"/>
          <w:lang w:eastAsia="nl-NL"/>
        </w:rPr>
      </w:pPr>
      <w:r>
        <w:rPr>
          <w:rFonts w:asciiTheme="majorHAnsi" w:eastAsia="Times New Roman" w:hAnsiTheme="majorHAnsi" w:cstheme="majorHAnsi"/>
          <w:sz w:val="22"/>
          <w:szCs w:val="22"/>
          <w:lang w:eastAsia="nl-NL"/>
        </w:rPr>
        <w:t xml:space="preserve">De vraag is hoe </w:t>
      </w:r>
      <w:r w:rsidR="000D4418">
        <w:rPr>
          <w:rFonts w:asciiTheme="majorHAnsi" w:eastAsia="Times New Roman" w:hAnsiTheme="majorHAnsi" w:cstheme="majorHAnsi"/>
          <w:sz w:val="22"/>
          <w:szCs w:val="22"/>
          <w:lang w:eastAsia="nl-NL"/>
        </w:rPr>
        <w:t>op</w:t>
      </w:r>
      <w:r>
        <w:rPr>
          <w:rFonts w:asciiTheme="majorHAnsi" w:eastAsia="Times New Roman" w:hAnsiTheme="majorHAnsi" w:cstheme="majorHAnsi"/>
          <w:sz w:val="22"/>
          <w:szCs w:val="22"/>
          <w:lang w:eastAsia="nl-NL"/>
        </w:rPr>
        <w:t xml:space="preserve"> OBS De Parel wordt gewerkt aan het leren optellen en aftrekken tot 100. Op basis van de theorie is de rekenpraktijk op verschillende onderdelen onderzocht. </w:t>
      </w:r>
      <w:r w:rsidR="000D4418">
        <w:rPr>
          <w:rFonts w:asciiTheme="majorHAnsi" w:eastAsia="Times New Roman" w:hAnsiTheme="majorHAnsi" w:cstheme="majorHAnsi"/>
          <w:sz w:val="22"/>
          <w:szCs w:val="22"/>
          <w:lang w:eastAsia="nl-NL"/>
        </w:rPr>
        <w:t>Het betreft een adviserend onderzoek</w:t>
      </w:r>
      <w:r w:rsidR="00517822">
        <w:rPr>
          <w:rFonts w:asciiTheme="majorHAnsi" w:eastAsia="Times New Roman" w:hAnsiTheme="majorHAnsi" w:cstheme="majorHAnsi"/>
          <w:sz w:val="22"/>
          <w:szCs w:val="22"/>
          <w:lang w:eastAsia="nl-NL"/>
        </w:rPr>
        <w:t xml:space="preserve"> en d</w:t>
      </w:r>
      <w:r w:rsidR="000D4418">
        <w:rPr>
          <w:rFonts w:asciiTheme="majorHAnsi" w:eastAsia="Times New Roman" w:hAnsiTheme="majorHAnsi" w:cstheme="majorHAnsi"/>
          <w:sz w:val="22"/>
          <w:szCs w:val="22"/>
          <w:lang w:eastAsia="nl-NL"/>
        </w:rPr>
        <w:t xml:space="preserve">e onderzoeksgroep </w:t>
      </w:r>
      <w:r w:rsidR="00517822">
        <w:rPr>
          <w:rFonts w:asciiTheme="majorHAnsi" w:eastAsia="Times New Roman" w:hAnsiTheme="majorHAnsi" w:cstheme="majorHAnsi"/>
          <w:sz w:val="22"/>
          <w:szCs w:val="22"/>
          <w:lang w:eastAsia="nl-NL"/>
        </w:rPr>
        <w:t>bestaat uit</w:t>
      </w:r>
      <w:r w:rsidR="000D4418">
        <w:rPr>
          <w:rFonts w:asciiTheme="majorHAnsi" w:eastAsia="Times New Roman" w:hAnsiTheme="majorHAnsi" w:cstheme="majorHAnsi"/>
          <w:sz w:val="22"/>
          <w:szCs w:val="22"/>
          <w:lang w:eastAsia="nl-NL"/>
        </w:rPr>
        <w:t xml:space="preserve"> de leerkrachten en leerlingen van groep 1 tot en met 5. </w:t>
      </w:r>
      <w:r>
        <w:rPr>
          <w:rFonts w:asciiTheme="majorHAnsi" w:eastAsia="Times New Roman" w:hAnsiTheme="majorHAnsi" w:cstheme="majorHAnsi"/>
          <w:sz w:val="22"/>
          <w:szCs w:val="22"/>
          <w:lang w:eastAsia="nl-NL"/>
        </w:rPr>
        <w:t>De drempeltoetsen, een methode-analyse, observaties van rekenlessen en het voeren van gesprekken met leerkrachten geven informatie over het beheersniveau van de leerlingen, de inhoud van het rekenonderwijs en het handelen van de leerkracht.</w:t>
      </w:r>
    </w:p>
    <w:p w14:paraId="648FCF75" w14:textId="77777777" w:rsidR="008C58B3" w:rsidRDefault="008C58B3" w:rsidP="008C58B3">
      <w:pPr>
        <w:jc w:val="left"/>
        <w:rPr>
          <w:rFonts w:asciiTheme="majorHAnsi" w:eastAsia="Times New Roman" w:hAnsiTheme="majorHAnsi" w:cstheme="majorHAnsi"/>
          <w:sz w:val="22"/>
          <w:szCs w:val="22"/>
          <w:lang w:eastAsia="nl-NL"/>
        </w:rPr>
      </w:pPr>
    </w:p>
    <w:p w14:paraId="7C16A7C6" w14:textId="01E29FFF" w:rsidR="008C58B3" w:rsidRDefault="008C58B3" w:rsidP="008C58B3">
      <w:pPr>
        <w:jc w:val="left"/>
        <w:rPr>
          <w:rFonts w:asciiTheme="majorHAnsi" w:eastAsia="Times New Roman" w:hAnsiTheme="majorHAnsi" w:cstheme="majorHAnsi"/>
          <w:sz w:val="22"/>
          <w:szCs w:val="22"/>
          <w:lang w:eastAsia="nl-NL"/>
        </w:rPr>
      </w:pPr>
      <w:r>
        <w:rPr>
          <w:rFonts w:asciiTheme="majorHAnsi" w:eastAsia="Times New Roman" w:hAnsiTheme="majorHAnsi" w:cstheme="majorHAnsi"/>
          <w:sz w:val="22"/>
          <w:szCs w:val="22"/>
          <w:lang w:eastAsia="nl-NL"/>
        </w:rPr>
        <w:t xml:space="preserve">Op basis van de resultaten van de Profieltoets is te zeggen dat het verwachte niveau door een groot deel van de leerlingen in groep 3, 4 en 5 niet wordt behaald De profieltoets is gekoppeld aan het </w:t>
      </w:r>
      <w:r w:rsidR="00734D3F">
        <w:rPr>
          <w:rFonts w:asciiTheme="majorHAnsi" w:eastAsia="Times New Roman" w:hAnsiTheme="majorHAnsi" w:cstheme="majorHAnsi"/>
          <w:sz w:val="22"/>
          <w:szCs w:val="22"/>
          <w:lang w:eastAsia="nl-NL"/>
        </w:rPr>
        <w:t>d</w:t>
      </w:r>
      <w:r>
        <w:rPr>
          <w:rFonts w:asciiTheme="majorHAnsi" w:eastAsia="Times New Roman" w:hAnsiTheme="majorHAnsi" w:cstheme="majorHAnsi"/>
          <w:sz w:val="22"/>
          <w:szCs w:val="22"/>
          <w:lang w:eastAsia="nl-NL"/>
        </w:rPr>
        <w:t xml:space="preserve">rempelmodel waardoor duidelijk wordt dat in groep 4 en 5 de voorwaardelijke drempels van de basisvaardigheden voor vlot optellen en aftrekken, nog niet worden beheerst. Dit maakt het onmogelijk om de leerstof die daar op volgt (het leren van de tafels van vermenigvuldiging en het rekenen met grotere getallen) goed te leren. </w:t>
      </w:r>
    </w:p>
    <w:p w14:paraId="0C2F42D4" w14:textId="77777777" w:rsidR="008C58B3" w:rsidRDefault="008C58B3" w:rsidP="008C58B3">
      <w:pPr>
        <w:jc w:val="left"/>
        <w:rPr>
          <w:rFonts w:asciiTheme="majorHAnsi" w:eastAsia="Times New Roman" w:hAnsiTheme="majorHAnsi" w:cstheme="majorHAnsi"/>
          <w:sz w:val="22"/>
          <w:szCs w:val="22"/>
          <w:lang w:eastAsia="nl-NL"/>
        </w:rPr>
      </w:pPr>
    </w:p>
    <w:p w14:paraId="4A27F833" w14:textId="3B3FCFA9" w:rsidR="008C58B3" w:rsidRPr="00844E7A" w:rsidRDefault="008C58B3" w:rsidP="008C58B3">
      <w:pPr>
        <w:jc w:val="left"/>
        <w:rPr>
          <w:rFonts w:asciiTheme="majorHAnsi" w:eastAsia="Times New Roman" w:hAnsiTheme="majorHAnsi" w:cstheme="majorHAnsi"/>
          <w:sz w:val="22"/>
          <w:szCs w:val="22"/>
          <w:lang w:eastAsia="nl-NL"/>
        </w:rPr>
      </w:pPr>
      <w:r>
        <w:rPr>
          <w:rFonts w:asciiTheme="majorHAnsi" w:eastAsia="Times New Roman" w:hAnsiTheme="majorHAnsi" w:cstheme="majorHAnsi"/>
          <w:sz w:val="22"/>
          <w:szCs w:val="22"/>
          <w:lang w:eastAsia="nl-NL"/>
        </w:rPr>
        <w:t xml:space="preserve">De methodes die worden gebruikt zijn kwalitatief goed, maar gaan uit van een grote basisgroep die het verwachte niveau behaalt binnen de gestelde tijd. Omdat de groepen op OBS De Parel een veel grotere groep zwakke rekenaars </w:t>
      </w:r>
      <w:r w:rsidR="00356EA4">
        <w:rPr>
          <w:rFonts w:asciiTheme="majorHAnsi" w:eastAsia="Times New Roman" w:hAnsiTheme="majorHAnsi" w:cstheme="majorHAnsi"/>
          <w:sz w:val="22"/>
          <w:szCs w:val="22"/>
          <w:lang w:eastAsia="nl-NL"/>
        </w:rPr>
        <w:t>kennen</w:t>
      </w:r>
      <w:r>
        <w:rPr>
          <w:rFonts w:asciiTheme="majorHAnsi" w:eastAsia="Times New Roman" w:hAnsiTheme="majorHAnsi" w:cstheme="majorHAnsi"/>
          <w:sz w:val="22"/>
          <w:szCs w:val="22"/>
          <w:lang w:eastAsia="nl-NL"/>
        </w:rPr>
        <w:t xml:space="preserve">, is het voor de leerkrachten moeilijk om de methode te volgen. Het tempo is te hoog en de leerstof vaak te moeilijk. De vraag </w:t>
      </w:r>
      <w:r w:rsidR="00356EA4">
        <w:rPr>
          <w:rFonts w:asciiTheme="majorHAnsi" w:eastAsia="Times New Roman" w:hAnsiTheme="majorHAnsi" w:cstheme="majorHAnsi"/>
          <w:sz w:val="22"/>
          <w:szCs w:val="22"/>
          <w:lang w:eastAsia="nl-NL"/>
        </w:rPr>
        <w:t xml:space="preserve">van leerkrachten is </w:t>
      </w:r>
      <w:r>
        <w:rPr>
          <w:rFonts w:asciiTheme="majorHAnsi" w:eastAsia="Times New Roman" w:hAnsiTheme="majorHAnsi" w:cstheme="majorHAnsi"/>
          <w:sz w:val="22"/>
          <w:szCs w:val="22"/>
          <w:lang w:eastAsia="nl-NL"/>
        </w:rPr>
        <w:t xml:space="preserve">hoe </w:t>
      </w:r>
      <w:r w:rsidR="00356EA4">
        <w:rPr>
          <w:rFonts w:asciiTheme="majorHAnsi" w:eastAsia="Times New Roman" w:hAnsiTheme="majorHAnsi" w:cstheme="majorHAnsi"/>
          <w:sz w:val="22"/>
          <w:szCs w:val="22"/>
          <w:lang w:eastAsia="nl-NL"/>
        </w:rPr>
        <w:t>zij hiermee om moeten gaan</w:t>
      </w:r>
      <w:r>
        <w:rPr>
          <w:rFonts w:asciiTheme="majorHAnsi" w:eastAsia="Times New Roman" w:hAnsiTheme="majorHAnsi" w:cstheme="majorHAnsi"/>
          <w:sz w:val="22"/>
          <w:szCs w:val="22"/>
          <w:lang w:eastAsia="nl-NL"/>
        </w:rPr>
        <w:t xml:space="preserve">. Omdat de groep leerlingen complexer is geworden, </w:t>
      </w:r>
      <w:r w:rsidRPr="00844E7A">
        <w:rPr>
          <w:rFonts w:asciiTheme="majorHAnsi" w:eastAsia="Times New Roman" w:hAnsiTheme="majorHAnsi" w:cstheme="majorHAnsi"/>
          <w:sz w:val="22"/>
          <w:szCs w:val="22"/>
          <w:lang w:eastAsia="nl-NL"/>
        </w:rPr>
        <w:t xml:space="preserve">vraagt </w:t>
      </w:r>
      <w:r>
        <w:rPr>
          <w:rFonts w:asciiTheme="majorHAnsi" w:eastAsia="Times New Roman" w:hAnsiTheme="majorHAnsi" w:cstheme="majorHAnsi"/>
          <w:sz w:val="22"/>
          <w:szCs w:val="22"/>
          <w:lang w:eastAsia="nl-NL"/>
        </w:rPr>
        <w:t xml:space="preserve">dat </w:t>
      </w:r>
      <w:r w:rsidRPr="00844E7A">
        <w:rPr>
          <w:rFonts w:asciiTheme="majorHAnsi" w:eastAsia="Times New Roman" w:hAnsiTheme="majorHAnsi" w:cstheme="majorHAnsi"/>
          <w:sz w:val="22"/>
          <w:szCs w:val="22"/>
          <w:lang w:eastAsia="nl-NL"/>
        </w:rPr>
        <w:t xml:space="preserve">om </w:t>
      </w:r>
      <w:r w:rsidRPr="00AD079F">
        <w:rPr>
          <w:rFonts w:asciiTheme="majorHAnsi" w:eastAsia="Times New Roman" w:hAnsiTheme="majorHAnsi" w:cstheme="majorHAnsi"/>
          <w:sz w:val="22"/>
          <w:szCs w:val="22"/>
          <w:lang w:eastAsia="nl-NL"/>
        </w:rPr>
        <w:t>de ontwikkeling van nieuwe oplossingsstrategieën, zoals het omgaan met grote niveauverschillen o</w:t>
      </w:r>
      <w:r w:rsidRPr="00844E7A">
        <w:rPr>
          <w:rFonts w:asciiTheme="majorHAnsi" w:eastAsia="Times New Roman" w:hAnsiTheme="majorHAnsi" w:cstheme="majorHAnsi"/>
          <w:sz w:val="22"/>
          <w:szCs w:val="22"/>
          <w:lang w:eastAsia="nl-NL"/>
        </w:rPr>
        <w:t>f het signaleren en diagnosticeren van rekenwiskundige problemen</w:t>
      </w:r>
      <w:r>
        <w:rPr>
          <w:rFonts w:asciiTheme="majorHAnsi" w:eastAsia="Times New Roman" w:hAnsiTheme="majorHAnsi" w:cstheme="majorHAnsi"/>
          <w:sz w:val="22"/>
          <w:szCs w:val="22"/>
          <w:lang w:eastAsia="nl-NL"/>
        </w:rPr>
        <w:t xml:space="preserve">. </w:t>
      </w:r>
    </w:p>
    <w:p w14:paraId="7A699850" w14:textId="77777777" w:rsidR="008C58B3" w:rsidRDefault="008C58B3" w:rsidP="008C58B3">
      <w:pPr>
        <w:rPr>
          <w:rFonts w:asciiTheme="majorHAnsi" w:hAnsiTheme="majorHAnsi" w:cstheme="majorHAnsi"/>
          <w:sz w:val="22"/>
          <w:szCs w:val="22"/>
        </w:rPr>
      </w:pPr>
    </w:p>
    <w:p w14:paraId="40052275" w14:textId="3402C59F" w:rsidR="008C58B3" w:rsidRDefault="008C58B3" w:rsidP="00356EA4">
      <w:pPr>
        <w:jc w:val="left"/>
        <w:rPr>
          <w:rFonts w:asciiTheme="majorHAnsi" w:hAnsiTheme="majorHAnsi" w:cstheme="majorHAnsi"/>
          <w:sz w:val="22"/>
          <w:szCs w:val="22"/>
        </w:rPr>
      </w:pPr>
      <w:r>
        <w:rPr>
          <w:rFonts w:asciiTheme="majorHAnsi" w:hAnsiTheme="majorHAnsi" w:cstheme="majorHAnsi"/>
          <w:sz w:val="22"/>
          <w:szCs w:val="22"/>
        </w:rPr>
        <w:t xml:space="preserve">Het is nodig dat leerkrachten </w:t>
      </w:r>
      <w:r w:rsidR="00356EA4">
        <w:rPr>
          <w:rFonts w:asciiTheme="majorHAnsi" w:hAnsiTheme="majorHAnsi" w:cstheme="majorHAnsi"/>
          <w:sz w:val="22"/>
          <w:szCs w:val="22"/>
        </w:rPr>
        <w:t>de basis van het</w:t>
      </w:r>
      <w:r>
        <w:rPr>
          <w:rFonts w:asciiTheme="majorHAnsi" w:hAnsiTheme="majorHAnsi" w:cstheme="majorHAnsi"/>
          <w:sz w:val="22"/>
          <w:szCs w:val="22"/>
        </w:rPr>
        <w:t xml:space="preserve"> rekenonderwijs leren begrijpen en vanuit die basis keuzes kunnen maken voor de inrichting van de rekenles. Om het rekenonderwijs goed af te kunnen stemmen is het ook noodzakelijk dat het beheersniveau van individuele leerlingen zichtbaar is. Welke drempels worden beheerst en kunnen verder worden geoefend? </w:t>
      </w:r>
      <w:r w:rsidR="00734D3F">
        <w:rPr>
          <w:rFonts w:asciiTheme="majorHAnsi" w:hAnsiTheme="majorHAnsi" w:cstheme="majorHAnsi"/>
          <w:sz w:val="22"/>
          <w:szCs w:val="22"/>
        </w:rPr>
        <w:t xml:space="preserve">Daarvoor is het nodig dat leerkrachten leren wát zij dienen te signaleren en hoe zij dat kunnen doen. Daarna volgt de vraag wat er nodig is om het probleem te verhelpen. </w:t>
      </w:r>
      <w:r w:rsidR="00356EA4">
        <w:rPr>
          <w:rFonts w:asciiTheme="majorHAnsi" w:hAnsiTheme="majorHAnsi" w:cstheme="majorHAnsi"/>
          <w:sz w:val="22"/>
          <w:szCs w:val="22"/>
        </w:rPr>
        <w:t>Als de leerkracht handelingsverlegen is en het rekenprobleem van een leerling complex, dan is meer ondersteuning nodig.</w:t>
      </w:r>
    </w:p>
    <w:p w14:paraId="2007C3D7" w14:textId="77777777" w:rsidR="008C58B3" w:rsidRDefault="008C58B3" w:rsidP="00356EA4">
      <w:pPr>
        <w:jc w:val="left"/>
        <w:rPr>
          <w:rFonts w:asciiTheme="majorHAnsi" w:hAnsiTheme="majorHAnsi" w:cstheme="majorHAnsi"/>
          <w:b/>
          <w:sz w:val="22"/>
          <w:szCs w:val="22"/>
        </w:rPr>
      </w:pPr>
    </w:p>
    <w:p w14:paraId="3116BE22" w14:textId="69642F50" w:rsidR="006A5340" w:rsidRPr="00844E7A" w:rsidRDefault="008C58B3" w:rsidP="00356EA4">
      <w:pPr>
        <w:jc w:val="left"/>
        <w:rPr>
          <w:rFonts w:asciiTheme="majorHAnsi" w:eastAsia="Times New Roman" w:hAnsiTheme="majorHAnsi" w:cstheme="majorHAnsi"/>
          <w:sz w:val="22"/>
          <w:szCs w:val="22"/>
          <w:lang w:eastAsia="nl-NL"/>
        </w:rPr>
      </w:pPr>
      <w:r w:rsidRPr="00E175EC">
        <w:rPr>
          <w:rFonts w:asciiTheme="majorHAnsi" w:hAnsiTheme="majorHAnsi" w:cstheme="majorHAnsi"/>
          <w:sz w:val="22"/>
          <w:szCs w:val="22"/>
        </w:rPr>
        <w:t xml:space="preserve">Het onderzoek geeft een stand van zaken weer, het maakt </w:t>
      </w:r>
      <w:r w:rsidR="00BC0454">
        <w:rPr>
          <w:rFonts w:asciiTheme="majorHAnsi" w:hAnsiTheme="majorHAnsi" w:cstheme="majorHAnsi"/>
          <w:sz w:val="22"/>
          <w:szCs w:val="22"/>
        </w:rPr>
        <w:t xml:space="preserve">hiaten in het rekenonderwijs inzichtelijk en de </w:t>
      </w:r>
      <w:r w:rsidRPr="00E175EC">
        <w:rPr>
          <w:rFonts w:asciiTheme="majorHAnsi" w:hAnsiTheme="majorHAnsi" w:cstheme="majorHAnsi"/>
          <w:sz w:val="22"/>
          <w:szCs w:val="22"/>
        </w:rPr>
        <w:t xml:space="preserve">behoeftes van </w:t>
      </w:r>
      <w:r w:rsidR="00BC0454">
        <w:rPr>
          <w:rFonts w:asciiTheme="majorHAnsi" w:hAnsiTheme="majorHAnsi" w:cstheme="majorHAnsi"/>
          <w:sz w:val="22"/>
          <w:szCs w:val="22"/>
        </w:rPr>
        <w:t xml:space="preserve">de </w:t>
      </w:r>
      <w:r w:rsidRPr="00E175EC">
        <w:rPr>
          <w:rFonts w:asciiTheme="majorHAnsi" w:hAnsiTheme="majorHAnsi" w:cstheme="majorHAnsi"/>
          <w:sz w:val="22"/>
          <w:szCs w:val="22"/>
        </w:rPr>
        <w:t xml:space="preserve">leerkrachten. Om </w:t>
      </w:r>
      <w:r>
        <w:rPr>
          <w:rFonts w:asciiTheme="majorHAnsi" w:hAnsiTheme="majorHAnsi" w:cstheme="majorHAnsi"/>
          <w:sz w:val="22"/>
          <w:szCs w:val="22"/>
        </w:rPr>
        <w:t>het rekenonderwijs te verbeteren is nu al een start te maken bij het vergroten van kennis bij de leerkrachten, maar op de lange termijn wordt aanbevolen de methode en de wijze va</w:t>
      </w:r>
      <w:r w:rsidR="00BC0454">
        <w:rPr>
          <w:rFonts w:asciiTheme="majorHAnsi" w:hAnsiTheme="majorHAnsi" w:cstheme="majorHAnsi"/>
          <w:sz w:val="22"/>
          <w:szCs w:val="22"/>
        </w:rPr>
        <w:t>n</w:t>
      </w:r>
      <w:r>
        <w:rPr>
          <w:rFonts w:asciiTheme="majorHAnsi" w:hAnsiTheme="majorHAnsi" w:cstheme="majorHAnsi"/>
          <w:sz w:val="22"/>
          <w:szCs w:val="22"/>
        </w:rPr>
        <w:t xml:space="preserve"> toetsen goed te onderzoeken, de mogelijkheden voor de inrichting van het rekenonderwijs te onderzoeken en te kijken naar individuele kindfactoren.</w:t>
      </w:r>
      <w:r w:rsidR="00BC0454">
        <w:rPr>
          <w:rFonts w:asciiTheme="majorHAnsi" w:hAnsiTheme="majorHAnsi" w:cstheme="majorHAnsi"/>
          <w:sz w:val="22"/>
          <w:szCs w:val="22"/>
        </w:rPr>
        <w:t xml:space="preserve"> Dit geldt voor de hele school, dus groep 1 tot en met 8. Structurele verbeteringen vragen tijd en ondersteuning en begeleiding van buiten de school.</w:t>
      </w:r>
      <w:bookmarkEnd w:id="10"/>
    </w:p>
    <w:p w14:paraId="44E61F03" w14:textId="77777777" w:rsidR="006A5340" w:rsidRPr="00844E7A" w:rsidRDefault="006A5340" w:rsidP="00356EA4">
      <w:pPr>
        <w:jc w:val="left"/>
        <w:rPr>
          <w:rFonts w:asciiTheme="majorHAnsi" w:eastAsia="Times New Roman" w:hAnsiTheme="majorHAnsi" w:cstheme="majorHAnsi"/>
          <w:sz w:val="22"/>
          <w:szCs w:val="22"/>
          <w:lang w:eastAsia="nl-NL"/>
        </w:rPr>
      </w:pPr>
    </w:p>
    <w:p w14:paraId="37ED8A30" w14:textId="77777777" w:rsidR="006A5340" w:rsidRDefault="006A5340" w:rsidP="00FE4CE0">
      <w:pPr>
        <w:jc w:val="left"/>
        <w:rPr>
          <w:rFonts w:asciiTheme="majorHAnsi" w:hAnsiTheme="majorHAnsi" w:cstheme="majorHAnsi"/>
          <w:color w:val="FF0000"/>
          <w:sz w:val="22"/>
          <w:szCs w:val="22"/>
        </w:rPr>
      </w:pPr>
    </w:p>
    <w:p w14:paraId="0D79F4A5" w14:textId="77777777" w:rsidR="004B480E" w:rsidRPr="00844E7A" w:rsidRDefault="004B480E" w:rsidP="00DF2984">
      <w:pPr>
        <w:jc w:val="left"/>
        <w:rPr>
          <w:rFonts w:asciiTheme="majorHAnsi" w:hAnsiTheme="majorHAnsi" w:cstheme="majorHAnsi"/>
          <w:sz w:val="22"/>
          <w:szCs w:val="22"/>
        </w:rPr>
      </w:pPr>
    </w:p>
    <w:p w14:paraId="1AAB11DF" w14:textId="467A0495" w:rsidR="004B480E" w:rsidRPr="00844E7A" w:rsidRDefault="004B480E" w:rsidP="00DF2984">
      <w:pPr>
        <w:jc w:val="left"/>
        <w:rPr>
          <w:rFonts w:asciiTheme="majorHAnsi" w:hAnsiTheme="majorHAnsi" w:cstheme="majorHAnsi"/>
          <w:b/>
          <w:color w:val="FF0000"/>
          <w:sz w:val="22"/>
          <w:szCs w:val="22"/>
        </w:rPr>
      </w:pPr>
      <w:r w:rsidRPr="00844E7A">
        <w:rPr>
          <w:rFonts w:asciiTheme="majorHAnsi" w:hAnsiTheme="majorHAnsi" w:cstheme="majorHAnsi"/>
          <w:b/>
          <w:color w:val="FF0000"/>
          <w:sz w:val="22"/>
          <w:szCs w:val="22"/>
        </w:rPr>
        <w:br w:type="page"/>
      </w:r>
    </w:p>
    <w:sdt>
      <w:sdtPr>
        <w:rPr>
          <w:rFonts w:ascii="Arial" w:eastAsia="SimSun" w:hAnsi="Arial" w:cstheme="majorHAnsi"/>
          <w:color w:val="auto"/>
          <w:kern w:val="20"/>
          <w:sz w:val="19"/>
          <w:szCs w:val="20"/>
          <w:lang w:eastAsia="en-US"/>
        </w:rPr>
        <w:id w:val="1507324018"/>
        <w:docPartObj>
          <w:docPartGallery w:val="Table of Contents"/>
          <w:docPartUnique/>
        </w:docPartObj>
      </w:sdtPr>
      <w:sdtEndPr>
        <w:rPr>
          <w:b/>
          <w:bCs/>
          <w:sz w:val="22"/>
          <w:szCs w:val="22"/>
        </w:rPr>
      </w:sdtEndPr>
      <w:sdtContent>
        <w:p w14:paraId="2FD946C5" w14:textId="2DA2D4E5" w:rsidR="00E600FF" w:rsidRDefault="00E600FF" w:rsidP="00DF2984">
          <w:pPr>
            <w:pStyle w:val="Kopvaninhoudsopgave"/>
            <w:spacing w:line="280" w:lineRule="exact"/>
            <w:rPr>
              <w:rFonts w:cstheme="majorHAnsi"/>
            </w:rPr>
          </w:pPr>
          <w:r w:rsidRPr="00844E7A">
            <w:rPr>
              <w:rFonts w:cstheme="majorHAnsi"/>
            </w:rPr>
            <w:t>Inhoud</w:t>
          </w:r>
        </w:p>
        <w:p w14:paraId="5ACE21FE" w14:textId="77777777" w:rsidR="00517822" w:rsidRPr="00517822" w:rsidRDefault="00517822" w:rsidP="00517822">
          <w:pPr>
            <w:rPr>
              <w:lang w:eastAsia="nl-NL"/>
            </w:rPr>
          </w:pPr>
        </w:p>
        <w:p w14:paraId="1B53C231" w14:textId="1607B742" w:rsidR="00517822" w:rsidRPr="00517822" w:rsidRDefault="00E600FF">
          <w:pPr>
            <w:pStyle w:val="Inhopg1"/>
            <w:tabs>
              <w:tab w:val="right" w:leader="dot" w:pos="9062"/>
            </w:tabs>
            <w:rPr>
              <w:rFonts w:asciiTheme="majorHAnsi" w:eastAsiaTheme="minorEastAsia" w:hAnsiTheme="majorHAnsi" w:cstheme="majorHAnsi"/>
              <w:noProof/>
              <w:kern w:val="0"/>
              <w:sz w:val="22"/>
              <w:szCs w:val="22"/>
              <w:lang w:eastAsia="nl-NL"/>
            </w:rPr>
          </w:pPr>
          <w:r w:rsidRPr="00517822">
            <w:rPr>
              <w:rFonts w:asciiTheme="majorHAnsi" w:hAnsiTheme="majorHAnsi" w:cstheme="majorHAnsi"/>
              <w:sz w:val="22"/>
              <w:szCs w:val="22"/>
            </w:rPr>
            <w:fldChar w:fldCharType="begin"/>
          </w:r>
          <w:r w:rsidRPr="00517822">
            <w:rPr>
              <w:rFonts w:asciiTheme="majorHAnsi" w:hAnsiTheme="majorHAnsi" w:cstheme="majorHAnsi"/>
              <w:sz w:val="22"/>
              <w:szCs w:val="22"/>
            </w:rPr>
            <w:instrText xml:space="preserve"> TOC \o "1-3" \h \z \u </w:instrText>
          </w:r>
          <w:r w:rsidRPr="00517822">
            <w:rPr>
              <w:rFonts w:asciiTheme="majorHAnsi" w:hAnsiTheme="majorHAnsi" w:cstheme="majorHAnsi"/>
              <w:sz w:val="22"/>
              <w:szCs w:val="22"/>
            </w:rPr>
            <w:fldChar w:fldCharType="separate"/>
          </w:r>
          <w:hyperlink w:anchor="_Toc514699130" w:history="1">
            <w:r w:rsidR="00517822" w:rsidRPr="00517822">
              <w:rPr>
                <w:rStyle w:val="Hyperlink"/>
                <w:rFonts w:asciiTheme="majorHAnsi" w:hAnsiTheme="majorHAnsi" w:cstheme="majorHAnsi"/>
                <w:noProof/>
                <w:sz w:val="22"/>
                <w:szCs w:val="22"/>
              </w:rPr>
              <w:t>Voorwoord</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_Toc514699130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w:t>
            </w:r>
            <w:r w:rsidR="00517822" w:rsidRPr="00517822">
              <w:rPr>
                <w:rFonts w:asciiTheme="majorHAnsi" w:hAnsiTheme="majorHAnsi" w:cstheme="majorHAnsi"/>
                <w:noProof/>
                <w:webHidden/>
                <w:sz w:val="22"/>
                <w:szCs w:val="22"/>
              </w:rPr>
              <w:fldChar w:fldCharType="end"/>
            </w:r>
          </w:hyperlink>
        </w:p>
        <w:p w14:paraId="774D85B9" w14:textId="601FC21E" w:rsidR="00517822" w:rsidRPr="00517822" w:rsidRDefault="00530FFA">
          <w:pPr>
            <w:pStyle w:val="Inhopg1"/>
            <w:tabs>
              <w:tab w:val="right" w:leader="dot" w:pos="9062"/>
            </w:tabs>
            <w:rPr>
              <w:rFonts w:asciiTheme="majorHAnsi" w:eastAsiaTheme="minorEastAsia" w:hAnsiTheme="majorHAnsi" w:cstheme="majorHAnsi"/>
              <w:noProof/>
              <w:kern w:val="0"/>
              <w:sz w:val="22"/>
              <w:szCs w:val="22"/>
              <w:lang w:eastAsia="nl-NL"/>
            </w:rPr>
          </w:pPr>
          <w:hyperlink w:anchor="_Toc514699131" w:history="1">
            <w:r w:rsidR="00517822" w:rsidRPr="00517822">
              <w:rPr>
                <w:rStyle w:val="Hyperlink"/>
                <w:rFonts w:asciiTheme="majorHAnsi" w:hAnsiTheme="majorHAnsi" w:cstheme="majorHAnsi"/>
                <w:noProof/>
                <w:sz w:val="22"/>
                <w:szCs w:val="22"/>
              </w:rPr>
              <w:t>Samenvatting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_Toc514699131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w:t>
            </w:r>
            <w:r w:rsidR="00517822" w:rsidRPr="00517822">
              <w:rPr>
                <w:rFonts w:asciiTheme="majorHAnsi" w:hAnsiTheme="majorHAnsi" w:cstheme="majorHAnsi"/>
                <w:noProof/>
                <w:webHidden/>
                <w:sz w:val="22"/>
                <w:szCs w:val="22"/>
              </w:rPr>
              <w:fldChar w:fldCharType="end"/>
            </w:r>
          </w:hyperlink>
        </w:p>
        <w:p w14:paraId="741005B0" w14:textId="38057634" w:rsidR="00517822" w:rsidRPr="00517822" w:rsidRDefault="00530FFA">
          <w:pPr>
            <w:pStyle w:val="Inhopg1"/>
            <w:tabs>
              <w:tab w:val="right" w:leader="dot" w:pos="9062"/>
            </w:tabs>
            <w:rPr>
              <w:rFonts w:asciiTheme="majorHAnsi" w:eastAsiaTheme="minorEastAsia" w:hAnsiTheme="majorHAnsi" w:cstheme="majorHAnsi"/>
              <w:noProof/>
              <w:kern w:val="0"/>
              <w:sz w:val="22"/>
              <w:szCs w:val="22"/>
              <w:lang w:eastAsia="nl-NL"/>
            </w:rPr>
          </w:pPr>
          <w:hyperlink w:anchor="_Toc514699132" w:history="1">
            <w:r w:rsidR="00517822" w:rsidRPr="00517822">
              <w:rPr>
                <w:rStyle w:val="Hyperlink"/>
                <w:rFonts w:asciiTheme="majorHAnsi" w:hAnsiTheme="majorHAnsi" w:cstheme="majorHAnsi"/>
                <w:noProof/>
                <w:sz w:val="22"/>
                <w:szCs w:val="22"/>
              </w:rPr>
              <w:t>Hoofdstuk 1 Inleiding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_Toc514699132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7</w:t>
            </w:r>
            <w:r w:rsidR="00517822" w:rsidRPr="00517822">
              <w:rPr>
                <w:rFonts w:asciiTheme="majorHAnsi" w:hAnsiTheme="majorHAnsi" w:cstheme="majorHAnsi"/>
                <w:noProof/>
                <w:webHidden/>
                <w:sz w:val="22"/>
                <w:szCs w:val="22"/>
              </w:rPr>
              <w:fldChar w:fldCharType="end"/>
            </w:r>
          </w:hyperlink>
        </w:p>
        <w:p w14:paraId="25B717F7" w14:textId="152910EF" w:rsidR="00517822" w:rsidRPr="00517822" w:rsidRDefault="00530FFA">
          <w:pPr>
            <w:pStyle w:val="Inhopg2"/>
            <w:tabs>
              <w:tab w:val="left" w:pos="880"/>
              <w:tab w:val="right" w:leader="dot" w:pos="9062"/>
            </w:tabs>
            <w:rPr>
              <w:rFonts w:asciiTheme="majorHAnsi" w:eastAsiaTheme="minorEastAsia" w:hAnsiTheme="majorHAnsi" w:cstheme="majorHAnsi"/>
              <w:noProof/>
              <w:kern w:val="0"/>
              <w:sz w:val="22"/>
              <w:szCs w:val="22"/>
              <w:lang w:eastAsia="nl-NL"/>
            </w:rPr>
          </w:pPr>
          <w:hyperlink w:anchor="_Toc514699133" w:history="1">
            <w:r w:rsidR="00517822" w:rsidRPr="00517822">
              <w:rPr>
                <w:rStyle w:val="Hyperlink"/>
                <w:rFonts w:asciiTheme="majorHAnsi" w:hAnsiTheme="majorHAnsi" w:cstheme="majorHAnsi"/>
                <w:noProof/>
                <w:sz w:val="22"/>
                <w:szCs w:val="22"/>
              </w:rPr>
              <w:t xml:space="preserve">1.1 </w:t>
            </w:r>
            <w:r w:rsidR="00517822" w:rsidRPr="00517822">
              <w:rPr>
                <w:rFonts w:asciiTheme="majorHAnsi" w:eastAsiaTheme="minorEastAsia" w:hAnsiTheme="majorHAnsi" w:cstheme="majorHAnsi"/>
                <w:noProof/>
                <w:kern w:val="0"/>
                <w:sz w:val="22"/>
                <w:szCs w:val="22"/>
                <w:lang w:eastAsia="nl-NL"/>
              </w:rPr>
              <w:tab/>
            </w:r>
            <w:r w:rsidR="00517822" w:rsidRPr="00517822">
              <w:rPr>
                <w:rStyle w:val="Hyperlink"/>
                <w:rFonts w:asciiTheme="majorHAnsi" w:hAnsiTheme="majorHAnsi" w:cstheme="majorHAnsi"/>
                <w:noProof/>
                <w:sz w:val="22"/>
                <w:szCs w:val="22"/>
              </w:rPr>
              <w:t>Aanleiding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_Toc514699133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7</w:t>
            </w:r>
            <w:r w:rsidR="00517822" w:rsidRPr="00517822">
              <w:rPr>
                <w:rFonts w:asciiTheme="majorHAnsi" w:hAnsiTheme="majorHAnsi" w:cstheme="majorHAnsi"/>
                <w:noProof/>
                <w:webHidden/>
                <w:sz w:val="22"/>
                <w:szCs w:val="22"/>
              </w:rPr>
              <w:fldChar w:fldCharType="end"/>
            </w:r>
          </w:hyperlink>
        </w:p>
        <w:p w14:paraId="7C1F2F46" w14:textId="09C5C392" w:rsidR="00517822" w:rsidRPr="00517822" w:rsidRDefault="00530FFA">
          <w:pPr>
            <w:pStyle w:val="Inhopg2"/>
            <w:tabs>
              <w:tab w:val="left" w:pos="880"/>
              <w:tab w:val="right" w:leader="dot" w:pos="9062"/>
            </w:tabs>
            <w:rPr>
              <w:rFonts w:asciiTheme="majorHAnsi" w:eastAsiaTheme="minorEastAsia" w:hAnsiTheme="majorHAnsi" w:cstheme="majorHAnsi"/>
              <w:noProof/>
              <w:kern w:val="0"/>
              <w:sz w:val="22"/>
              <w:szCs w:val="22"/>
              <w:lang w:eastAsia="nl-NL"/>
            </w:rPr>
          </w:pPr>
          <w:hyperlink w:anchor="_Toc514699134" w:history="1">
            <w:r w:rsidR="00517822" w:rsidRPr="00517822">
              <w:rPr>
                <w:rStyle w:val="Hyperlink"/>
                <w:rFonts w:asciiTheme="majorHAnsi" w:hAnsiTheme="majorHAnsi" w:cstheme="majorHAnsi"/>
                <w:noProof/>
                <w:sz w:val="22"/>
                <w:szCs w:val="22"/>
              </w:rPr>
              <w:t>1.2</w:t>
            </w:r>
            <w:r w:rsidR="00517822" w:rsidRPr="00517822">
              <w:rPr>
                <w:rFonts w:asciiTheme="majorHAnsi" w:eastAsiaTheme="minorEastAsia" w:hAnsiTheme="majorHAnsi" w:cstheme="majorHAnsi"/>
                <w:noProof/>
                <w:kern w:val="0"/>
                <w:sz w:val="22"/>
                <w:szCs w:val="22"/>
                <w:lang w:eastAsia="nl-NL"/>
              </w:rPr>
              <w:tab/>
            </w:r>
            <w:r w:rsidR="00517822" w:rsidRPr="00517822">
              <w:rPr>
                <w:rStyle w:val="Hyperlink"/>
                <w:rFonts w:asciiTheme="majorHAnsi" w:hAnsiTheme="majorHAnsi" w:cstheme="majorHAnsi"/>
                <w:noProof/>
                <w:sz w:val="22"/>
                <w:szCs w:val="22"/>
              </w:rPr>
              <w:t>Doel van het onderzoek</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_Toc514699134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8</w:t>
            </w:r>
            <w:r w:rsidR="00517822" w:rsidRPr="00517822">
              <w:rPr>
                <w:rFonts w:asciiTheme="majorHAnsi" w:hAnsiTheme="majorHAnsi" w:cstheme="majorHAnsi"/>
                <w:noProof/>
                <w:webHidden/>
                <w:sz w:val="22"/>
                <w:szCs w:val="22"/>
              </w:rPr>
              <w:fldChar w:fldCharType="end"/>
            </w:r>
          </w:hyperlink>
        </w:p>
        <w:p w14:paraId="53659ABF" w14:textId="6A54F389" w:rsidR="00517822" w:rsidRPr="00517822" w:rsidRDefault="00530FFA">
          <w:pPr>
            <w:pStyle w:val="Inhopg2"/>
            <w:tabs>
              <w:tab w:val="left" w:pos="880"/>
              <w:tab w:val="right" w:leader="dot" w:pos="9062"/>
            </w:tabs>
            <w:rPr>
              <w:rFonts w:asciiTheme="majorHAnsi" w:eastAsiaTheme="minorEastAsia" w:hAnsiTheme="majorHAnsi" w:cstheme="majorHAnsi"/>
              <w:noProof/>
              <w:kern w:val="0"/>
              <w:sz w:val="22"/>
              <w:szCs w:val="22"/>
              <w:lang w:eastAsia="nl-NL"/>
            </w:rPr>
          </w:pPr>
          <w:hyperlink w:anchor="_Toc514699135" w:history="1">
            <w:r w:rsidR="00517822" w:rsidRPr="00517822">
              <w:rPr>
                <w:rStyle w:val="Hyperlink"/>
                <w:rFonts w:asciiTheme="majorHAnsi" w:hAnsiTheme="majorHAnsi" w:cstheme="majorHAnsi"/>
                <w:noProof/>
                <w:sz w:val="22"/>
                <w:szCs w:val="22"/>
              </w:rPr>
              <w:t>1.3</w:t>
            </w:r>
            <w:r w:rsidR="00517822" w:rsidRPr="00517822">
              <w:rPr>
                <w:rFonts w:asciiTheme="majorHAnsi" w:eastAsiaTheme="minorEastAsia" w:hAnsiTheme="majorHAnsi" w:cstheme="majorHAnsi"/>
                <w:noProof/>
                <w:kern w:val="0"/>
                <w:sz w:val="22"/>
                <w:szCs w:val="22"/>
                <w:lang w:eastAsia="nl-NL"/>
              </w:rPr>
              <w:tab/>
            </w:r>
            <w:r w:rsidR="00517822" w:rsidRPr="00517822">
              <w:rPr>
                <w:rStyle w:val="Hyperlink"/>
                <w:rFonts w:asciiTheme="majorHAnsi" w:hAnsiTheme="majorHAnsi" w:cstheme="majorHAnsi"/>
                <w:noProof/>
                <w:sz w:val="22"/>
                <w:szCs w:val="22"/>
              </w:rPr>
              <w:t>Onderzoeksvragen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_Toc514699135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8</w:t>
            </w:r>
            <w:r w:rsidR="00517822" w:rsidRPr="00517822">
              <w:rPr>
                <w:rFonts w:asciiTheme="majorHAnsi" w:hAnsiTheme="majorHAnsi" w:cstheme="majorHAnsi"/>
                <w:noProof/>
                <w:webHidden/>
                <w:sz w:val="22"/>
                <w:szCs w:val="22"/>
              </w:rPr>
              <w:fldChar w:fldCharType="end"/>
            </w:r>
          </w:hyperlink>
        </w:p>
        <w:p w14:paraId="7BEE7736" w14:textId="6C0DE86F" w:rsidR="00517822" w:rsidRPr="00517822" w:rsidRDefault="00530FFA">
          <w:pPr>
            <w:pStyle w:val="Inhopg2"/>
            <w:tabs>
              <w:tab w:val="left" w:pos="880"/>
              <w:tab w:val="right" w:leader="dot" w:pos="9062"/>
            </w:tabs>
            <w:rPr>
              <w:rFonts w:asciiTheme="majorHAnsi" w:eastAsiaTheme="minorEastAsia" w:hAnsiTheme="majorHAnsi" w:cstheme="majorHAnsi"/>
              <w:noProof/>
              <w:kern w:val="0"/>
              <w:sz w:val="22"/>
              <w:szCs w:val="22"/>
              <w:lang w:eastAsia="nl-NL"/>
            </w:rPr>
          </w:pPr>
          <w:hyperlink w:anchor="_Toc514699136" w:history="1">
            <w:r w:rsidR="00517822" w:rsidRPr="00517822">
              <w:rPr>
                <w:rStyle w:val="Hyperlink"/>
                <w:rFonts w:asciiTheme="majorHAnsi" w:hAnsiTheme="majorHAnsi" w:cstheme="majorHAnsi"/>
                <w:noProof/>
                <w:sz w:val="22"/>
                <w:szCs w:val="22"/>
              </w:rPr>
              <w:t>1.4</w:t>
            </w:r>
            <w:r w:rsidR="00517822" w:rsidRPr="00517822">
              <w:rPr>
                <w:rFonts w:asciiTheme="majorHAnsi" w:eastAsiaTheme="minorEastAsia" w:hAnsiTheme="majorHAnsi" w:cstheme="majorHAnsi"/>
                <w:noProof/>
                <w:kern w:val="0"/>
                <w:sz w:val="22"/>
                <w:szCs w:val="22"/>
                <w:lang w:eastAsia="nl-NL"/>
              </w:rPr>
              <w:tab/>
            </w:r>
            <w:r w:rsidR="00517822" w:rsidRPr="00517822">
              <w:rPr>
                <w:rStyle w:val="Hyperlink"/>
                <w:rFonts w:asciiTheme="majorHAnsi" w:hAnsiTheme="majorHAnsi" w:cstheme="majorHAnsi"/>
                <w:noProof/>
                <w:sz w:val="22"/>
                <w:szCs w:val="22"/>
              </w:rPr>
              <w:t>Leeswijzer</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_Toc514699136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9</w:t>
            </w:r>
            <w:r w:rsidR="00517822" w:rsidRPr="00517822">
              <w:rPr>
                <w:rFonts w:asciiTheme="majorHAnsi" w:hAnsiTheme="majorHAnsi" w:cstheme="majorHAnsi"/>
                <w:noProof/>
                <w:webHidden/>
                <w:sz w:val="22"/>
                <w:szCs w:val="22"/>
              </w:rPr>
              <w:fldChar w:fldCharType="end"/>
            </w:r>
          </w:hyperlink>
        </w:p>
        <w:p w14:paraId="06604D0E" w14:textId="5748F0EE" w:rsidR="00517822" w:rsidRPr="00517822" w:rsidRDefault="00530FFA">
          <w:pPr>
            <w:pStyle w:val="Inhopg1"/>
            <w:tabs>
              <w:tab w:val="right" w:leader="dot" w:pos="9062"/>
            </w:tabs>
            <w:rPr>
              <w:rFonts w:asciiTheme="majorHAnsi" w:eastAsiaTheme="minorEastAsia" w:hAnsiTheme="majorHAnsi" w:cstheme="majorHAnsi"/>
              <w:noProof/>
              <w:kern w:val="0"/>
              <w:sz w:val="22"/>
              <w:szCs w:val="22"/>
              <w:lang w:eastAsia="nl-NL"/>
            </w:rPr>
          </w:pPr>
          <w:hyperlink w:anchor="_Toc514699137" w:history="1">
            <w:r w:rsidR="00517822" w:rsidRPr="00517822">
              <w:rPr>
                <w:rStyle w:val="Hyperlink"/>
                <w:rFonts w:asciiTheme="majorHAnsi" w:hAnsiTheme="majorHAnsi" w:cstheme="majorHAnsi"/>
                <w:noProof/>
                <w:sz w:val="22"/>
                <w:szCs w:val="22"/>
              </w:rPr>
              <w:t>Hoofdstuk 2 Theoretisch kader</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_Toc514699137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10</w:t>
            </w:r>
            <w:r w:rsidR="00517822" w:rsidRPr="00517822">
              <w:rPr>
                <w:rFonts w:asciiTheme="majorHAnsi" w:hAnsiTheme="majorHAnsi" w:cstheme="majorHAnsi"/>
                <w:noProof/>
                <w:webHidden/>
                <w:sz w:val="22"/>
                <w:szCs w:val="22"/>
              </w:rPr>
              <w:fldChar w:fldCharType="end"/>
            </w:r>
          </w:hyperlink>
        </w:p>
        <w:p w14:paraId="3778BE12" w14:textId="059DE341"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38" w:history="1">
            <w:r w:rsidR="00517822" w:rsidRPr="00517822">
              <w:rPr>
                <w:rStyle w:val="Hyperlink"/>
                <w:rFonts w:asciiTheme="majorHAnsi" w:hAnsiTheme="majorHAnsi" w:cstheme="majorHAnsi"/>
                <w:noProof/>
                <w:sz w:val="22"/>
                <w:szCs w:val="22"/>
              </w:rPr>
              <w:t>2.1 Een goede rekenwiskundige ontwikkeling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_Toc514699138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10</w:t>
            </w:r>
            <w:r w:rsidR="00517822" w:rsidRPr="00517822">
              <w:rPr>
                <w:rFonts w:asciiTheme="majorHAnsi" w:hAnsiTheme="majorHAnsi" w:cstheme="majorHAnsi"/>
                <w:noProof/>
                <w:webHidden/>
                <w:sz w:val="22"/>
                <w:szCs w:val="22"/>
              </w:rPr>
              <w:fldChar w:fldCharType="end"/>
            </w:r>
          </w:hyperlink>
        </w:p>
        <w:p w14:paraId="2E2083EB" w14:textId="366987DD"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39" w:history="1">
            <w:r w:rsidR="00517822" w:rsidRPr="00517822">
              <w:rPr>
                <w:rStyle w:val="Hyperlink"/>
                <w:rFonts w:asciiTheme="majorHAnsi" w:hAnsiTheme="majorHAnsi" w:cstheme="majorHAnsi"/>
                <w:noProof/>
                <w:sz w:val="22"/>
                <w:szCs w:val="22"/>
              </w:rPr>
              <w:t>2.1.1 Ontwikkeling van gecijferdheid</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_Toc514699139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10</w:t>
            </w:r>
            <w:r w:rsidR="00517822" w:rsidRPr="00517822">
              <w:rPr>
                <w:rFonts w:asciiTheme="majorHAnsi" w:hAnsiTheme="majorHAnsi" w:cstheme="majorHAnsi"/>
                <w:noProof/>
                <w:webHidden/>
                <w:sz w:val="22"/>
                <w:szCs w:val="22"/>
              </w:rPr>
              <w:fldChar w:fldCharType="end"/>
            </w:r>
          </w:hyperlink>
        </w:p>
        <w:p w14:paraId="30719DDF" w14:textId="409F199F"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40" w:history="1">
            <w:r w:rsidR="00517822" w:rsidRPr="00517822">
              <w:rPr>
                <w:rStyle w:val="Hyperlink"/>
                <w:rFonts w:asciiTheme="majorHAnsi" w:eastAsia="Times New Roman" w:hAnsiTheme="majorHAnsi" w:cstheme="majorHAnsi"/>
                <w:noProof/>
                <w:sz w:val="22"/>
                <w:szCs w:val="22"/>
                <w:lang w:eastAsia="nl-NL"/>
              </w:rPr>
              <w:t>2.1.2 Proces van leren rekenen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_Toc514699140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12</w:t>
            </w:r>
            <w:r w:rsidR="00517822" w:rsidRPr="00517822">
              <w:rPr>
                <w:rFonts w:asciiTheme="majorHAnsi" w:hAnsiTheme="majorHAnsi" w:cstheme="majorHAnsi"/>
                <w:noProof/>
                <w:webHidden/>
                <w:sz w:val="22"/>
                <w:szCs w:val="22"/>
              </w:rPr>
              <w:fldChar w:fldCharType="end"/>
            </w:r>
          </w:hyperlink>
        </w:p>
        <w:p w14:paraId="11C24324" w14:textId="6F9DA20F"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41" w:history="1">
            <w:r w:rsidR="00517822" w:rsidRPr="00517822">
              <w:rPr>
                <w:rStyle w:val="Hyperlink"/>
                <w:rFonts w:asciiTheme="majorHAnsi" w:eastAsia="Times New Roman" w:hAnsiTheme="majorHAnsi" w:cstheme="majorHAnsi"/>
                <w:noProof/>
                <w:sz w:val="22"/>
                <w:szCs w:val="22"/>
                <w:lang w:eastAsia="nl-NL"/>
              </w:rPr>
              <w:t>2.1.3 Begripsvorming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_Toc514699141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13</w:t>
            </w:r>
            <w:r w:rsidR="00517822" w:rsidRPr="00517822">
              <w:rPr>
                <w:rFonts w:asciiTheme="majorHAnsi" w:hAnsiTheme="majorHAnsi" w:cstheme="majorHAnsi"/>
                <w:noProof/>
                <w:webHidden/>
                <w:sz w:val="22"/>
                <w:szCs w:val="22"/>
              </w:rPr>
              <w:fldChar w:fldCharType="end"/>
            </w:r>
          </w:hyperlink>
        </w:p>
        <w:p w14:paraId="6496685C" w14:textId="228635AB"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42" w:history="1">
            <w:r w:rsidR="00517822" w:rsidRPr="00517822">
              <w:rPr>
                <w:rStyle w:val="Hyperlink"/>
                <w:rFonts w:asciiTheme="majorHAnsi" w:eastAsia="Times New Roman" w:hAnsiTheme="majorHAnsi" w:cstheme="majorHAnsi"/>
                <w:noProof/>
                <w:sz w:val="22"/>
                <w:szCs w:val="22"/>
                <w:lang w:eastAsia="nl-NL"/>
              </w:rPr>
              <w:t>2.1.4 Ontwikkelen van oplossingsprocedures</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_Toc514699142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13</w:t>
            </w:r>
            <w:r w:rsidR="00517822" w:rsidRPr="00517822">
              <w:rPr>
                <w:rFonts w:asciiTheme="majorHAnsi" w:hAnsiTheme="majorHAnsi" w:cstheme="majorHAnsi"/>
                <w:noProof/>
                <w:webHidden/>
                <w:sz w:val="22"/>
                <w:szCs w:val="22"/>
              </w:rPr>
              <w:fldChar w:fldCharType="end"/>
            </w:r>
          </w:hyperlink>
        </w:p>
        <w:p w14:paraId="792E78AB" w14:textId="09A60B47"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43" w:history="1">
            <w:r w:rsidR="00517822" w:rsidRPr="00517822">
              <w:rPr>
                <w:rStyle w:val="Hyperlink"/>
                <w:rFonts w:asciiTheme="majorHAnsi" w:eastAsia="Times New Roman" w:hAnsiTheme="majorHAnsi" w:cstheme="majorHAnsi"/>
                <w:noProof/>
                <w:sz w:val="22"/>
                <w:szCs w:val="22"/>
                <w:lang w:eastAsia="nl-NL"/>
              </w:rPr>
              <w:t>2.1.5 Vlot rekenen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_Toc514699143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15</w:t>
            </w:r>
            <w:r w:rsidR="00517822" w:rsidRPr="00517822">
              <w:rPr>
                <w:rFonts w:asciiTheme="majorHAnsi" w:hAnsiTheme="majorHAnsi" w:cstheme="majorHAnsi"/>
                <w:noProof/>
                <w:webHidden/>
                <w:sz w:val="22"/>
                <w:szCs w:val="22"/>
              </w:rPr>
              <w:fldChar w:fldCharType="end"/>
            </w:r>
          </w:hyperlink>
        </w:p>
        <w:p w14:paraId="06D843DE" w14:textId="748C377C"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44" w:history="1">
            <w:r w:rsidR="00517822" w:rsidRPr="00517822">
              <w:rPr>
                <w:rStyle w:val="Hyperlink"/>
                <w:rFonts w:asciiTheme="majorHAnsi" w:eastAsia="Times New Roman" w:hAnsiTheme="majorHAnsi" w:cstheme="majorHAnsi"/>
                <w:noProof/>
                <w:sz w:val="22"/>
                <w:szCs w:val="22"/>
                <w:lang w:eastAsia="nl-NL"/>
              </w:rPr>
              <w:t>Samenvattend</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_Toc514699144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16</w:t>
            </w:r>
            <w:r w:rsidR="00517822" w:rsidRPr="00517822">
              <w:rPr>
                <w:rFonts w:asciiTheme="majorHAnsi" w:hAnsiTheme="majorHAnsi" w:cstheme="majorHAnsi"/>
                <w:noProof/>
                <w:webHidden/>
                <w:sz w:val="22"/>
                <w:szCs w:val="22"/>
              </w:rPr>
              <w:fldChar w:fldCharType="end"/>
            </w:r>
          </w:hyperlink>
        </w:p>
        <w:p w14:paraId="31B045FC" w14:textId="6040F14E"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45" w:history="1">
            <w:r w:rsidR="00517822" w:rsidRPr="00517822">
              <w:rPr>
                <w:rStyle w:val="Hyperlink"/>
                <w:rFonts w:asciiTheme="majorHAnsi" w:hAnsiTheme="majorHAnsi" w:cstheme="majorHAnsi"/>
                <w:noProof/>
                <w:sz w:val="22"/>
                <w:szCs w:val="22"/>
              </w:rPr>
              <w:t>2.2 Basiskennis- en vaardigheden van optellen en aftrekken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_Toc514699145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16</w:t>
            </w:r>
            <w:r w:rsidR="00517822" w:rsidRPr="00517822">
              <w:rPr>
                <w:rFonts w:asciiTheme="majorHAnsi" w:hAnsiTheme="majorHAnsi" w:cstheme="majorHAnsi"/>
                <w:noProof/>
                <w:webHidden/>
                <w:sz w:val="22"/>
                <w:szCs w:val="22"/>
              </w:rPr>
              <w:fldChar w:fldCharType="end"/>
            </w:r>
          </w:hyperlink>
        </w:p>
        <w:p w14:paraId="5279A013" w14:textId="44071675"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46" w:history="1">
            <w:r w:rsidR="00517822" w:rsidRPr="00517822">
              <w:rPr>
                <w:rStyle w:val="Hyperlink"/>
                <w:rFonts w:asciiTheme="majorHAnsi" w:eastAsia="Times New Roman" w:hAnsiTheme="majorHAnsi" w:cstheme="majorHAnsi"/>
                <w:noProof/>
                <w:sz w:val="22"/>
                <w:szCs w:val="22"/>
                <w:lang w:eastAsia="nl-NL"/>
              </w:rPr>
              <w:t>2.2.1 Kerndoelen en tussendoelen voor rekenen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_Toc514699146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16</w:t>
            </w:r>
            <w:r w:rsidR="00517822" w:rsidRPr="00517822">
              <w:rPr>
                <w:rFonts w:asciiTheme="majorHAnsi" w:hAnsiTheme="majorHAnsi" w:cstheme="majorHAnsi"/>
                <w:noProof/>
                <w:webHidden/>
                <w:sz w:val="22"/>
                <w:szCs w:val="22"/>
              </w:rPr>
              <w:fldChar w:fldCharType="end"/>
            </w:r>
          </w:hyperlink>
        </w:p>
        <w:p w14:paraId="1EFED657" w14:textId="239310C7"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47" w:history="1">
            <w:r w:rsidR="00517822" w:rsidRPr="00517822">
              <w:rPr>
                <w:rStyle w:val="Hyperlink"/>
                <w:rFonts w:asciiTheme="majorHAnsi" w:eastAsia="Times New Roman" w:hAnsiTheme="majorHAnsi" w:cstheme="majorHAnsi"/>
                <w:noProof/>
                <w:sz w:val="22"/>
                <w:szCs w:val="22"/>
                <w:lang w:eastAsia="nl-NL"/>
              </w:rPr>
              <w:t>2.2.2 Inhoud subdomeinen en leerlijnen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_Toc514699147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17</w:t>
            </w:r>
            <w:r w:rsidR="00517822" w:rsidRPr="00517822">
              <w:rPr>
                <w:rFonts w:asciiTheme="majorHAnsi" w:hAnsiTheme="majorHAnsi" w:cstheme="majorHAnsi"/>
                <w:noProof/>
                <w:webHidden/>
                <w:sz w:val="22"/>
                <w:szCs w:val="22"/>
              </w:rPr>
              <w:fldChar w:fldCharType="end"/>
            </w:r>
          </w:hyperlink>
        </w:p>
        <w:p w14:paraId="31718E7D" w14:textId="332367A9"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48" w:history="1">
            <w:r w:rsidR="00517822" w:rsidRPr="00517822">
              <w:rPr>
                <w:rStyle w:val="Hyperlink"/>
                <w:rFonts w:asciiTheme="majorHAnsi" w:hAnsiTheme="majorHAnsi" w:cstheme="majorHAnsi"/>
                <w:noProof/>
                <w:sz w:val="22"/>
                <w:szCs w:val="22"/>
              </w:rPr>
              <w:t>Samenvattend</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_Toc514699148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19</w:t>
            </w:r>
            <w:r w:rsidR="00517822" w:rsidRPr="00517822">
              <w:rPr>
                <w:rFonts w:asciiTheme="majorHAnsi" w:hAnsiTheme="majorHAnsi" w:cstheme="majorHAnsi"/>
                <w:noProof/>
                <w:webHidden/>
                <w:sz w:val="22"/>
                <w:szCs w:val="22"/>
              </w:rPr>
              <w:fldChar w:fldCharType="end"/>
            </w:r>
          </w:hyperlink>
        </w:p>
        <w:p w14:paraId="6C7424CE" w14:textId="2F0FB428"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49" w:history="1">
            <w:r w:rsidR="00517822" w:rsidRPr="00517822">
              <w:rPr>
                <w:rStyle w:val="Hyperlink"/>
                <w:rFonts w:asciiTheme="majorHAnsi" w:hAnsiTheme="majorHAnsi" w:cstheme="majorHAnsi"/>
                <w:noProof/>
                <w:sz w:val="22"/>
                <w:szCs w:val="22"/>
              </w:rPr>
              <w:t>2.3 Knelpunten in de rekenwiskundige ontwikkeling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_Toc514699149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19</w:t>
            </w:r>
            <w:r w:rsidR="00517822" w:rsidRPr="00517822">
              <w:rPr>
                <w:rFonts w:asciiTheme="majorHAnsi" w:hAnsiTheme="majorHAnsi" w:cstheme="majorHAnsi"/>
                <w:noProof/>
                <w:webHidden/>
                <w:sz w:val="22"/>
                <w:szCs w:val="22"/>
              </w:rPr>
              <w:fldChar w:fldCharType="end"/>
            </w:r>
          </w:hyperlink>
        </w:p>
        <w:p w14:paraId="3EB4D30B" w14:textId="0E8FEC71"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50" w:history="1">
            <w:r w:rsidR="00517822" w:rsidRPr="00517822">
              <w:rPr>
                <w:rStyle w:val="Hyperlink"/>
                <w:rFonts w:asciiTheme="majorHAnsi" w:hAnsiTheme="majorHAnsi" w:cstheme="majorHAnsi"/>
                <w:noProof/>
                <w:sz w:val="22"/>
                <w:szCs w:val="22"/>
              </w:rPr>
              <w:t>2.3.1 Knelpunten bij Begripsvorming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_Toc514699150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19</w:t>
            </w:r>
            <w:r w:rsidR="00517822" w:rsidRPr="00517822">
              <w:rPr>
                <w:rFonts w:asciiTheme="majorHAnsi" w:hAnsiTheme="majorHAnsi" w:cstheme="majorHAnsi"/>
                <w:noProof/>
                <w:webHidden/>
                <w:sz w:val="22"/>
                <w:szCs w:val="22"/>
              </w:rPr>
              <w:fldChar w:fldCharType="end"/>
            </w:r>
          </w:hyperlink>
        </w:p>
        <w:p w14:paraId="3A112F87" w14:textId="5295DD59"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51" w:history="1">
            <w:r w:rsidR="00517822" w:rsidRPr="00517822">
              <w:rPr>
                <w:rStyle w:val="Hyperlink"/>
                <w:rFonts w:asciiTheme="majorHAnsi" w:eastAsia="Times New Roman" w:hAnsiTheme="majorHAnsi" w:cstheme="majorHAnsi"/>
                <w:noProof/>
                <w:sz w:val="22"/>
                <w:szCs w:val="22"/>
                <w:lang w:eastAsia="nl-NL"/>
              </w:rPr>
              <w:t>2.3.2 Knelpunten bij Ontwikkelen van oplossingsprocedures</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_Toc514699151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20</w:t>
            </w:r>
            <w:r w:rsidR="00517822" w:rsidRPr="00517822">
              <w:rPr>
                <w:rFonts w:asciiTheme="majorHAnsi" w:hAnsiTheme="majorHAnsi" w:cstheme="majorHAnsi"/>
                <w:noProof/>
                <w:webHidden/>
                <w:sz w:val="22"/>
                <w:szCs w:val="22"/>
              </w:rPr>
              <w:fldChar w:fldCharType="end"/>
            </w:r>
          </w:hyperlink>
        </w:p>
        <w:p w14:paraId="4059226A" w14:textId="7E1BB389"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52" w:history="1">
            <w:r w:rsidR="00517822" w:rsidRPr="00517822">
              <w:rPr>
                <w:rStyle w:val="Hyperlink"/>
                <w:rFonts w:asciiTheme="majorHAnsi" w:eastAsia="Times New Roman" w:hAnsiTheme="majorHAnsi" w:cstheme="majorHAnsi"/>
                <w:noProof/>
                <w:sz w:val="22"/>
                <w:szCs w:val="22"/>
                <w:lang w:eastAsia="nl-NL"/>
              </w:rPr>
              <w:t>2.3.3 Knelpunten bij Vlot rekenen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_Toc514699152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21</w:t>
            </w:r>
            <w:r w:rsidR="00517822" w:rsidRPr="00517822">
              <w:rPr>
                <w:rFonts w:asciiTheme="majorHAnsi" w:hAnsiTheme="majorHAnsi" w:cstheme="majorHAnsi"/>
                <w:noProof/>
                <w:webHidden/>
                <w:sz w:val="22"/>
                <w:szCs w:val="22"/>
              </w:rPr>
              <w:fldChar w:fldCharType="end"/>
            </w:r>
          </w:hyperlink>
        </w:p>
        <w:p w14:paraId="368A0437" w14:textId="6645B071"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53" w:history="1">
            <w:r w:rsidR="00517822" w:rsidRPr="00517822">
              <w:rPr>
                <w:rStyle w:val="Hyperlink"/>
                <w:rFonts w:asciiTheme="majorHAnsi" w:hAnsiTheme="majorHAnsi" w:cstheme="majorHAnsi"/>
                <w:noProof/>
                <w:sz w:val="22"/>
                <w:szCs w:val="22"/>
              </w:rPr>
              <w:t>2.3.4 Kindkenmerken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_Toc514699153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21</w:t>
            </w:r>
            <w:r w:rsidR="00517822" w:rsidRPr="00517822">
              <w:rPr>
                <w:rFonts w:asciiTheme="majorHAnsi" w:hAnsiTheme="majorHAnsi" w:cstheme="majorHAnsi"/>
                <w:noProof/>
                <w:webHidden/>
                <w:sz w:val="22"/>
                <w:szCs w:val="22"/>
              </w:rPr>
              <w:fldChar w:fldCharType="end"/>
            </w:r>
          </w:hyperlink>
        </w:p>
        <w:p w14:paraId="67D0854C" w14:textId="5B88267C"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54" w:history="1">
            <w:r w:rsidR="00517822" w:rsidRPr="00517822">
              <w:rPr>
                <w:rStyle w:val="Hyperlink"/>
                <w:rFonts w:asciiTheme="majorHAnsi" w:hAnsiTheme="majorHAnsi" w:cstheme="majorHAnsi"/>
                <w:noProof/>
                <w:sz w:val="22"/>
                <w:szCs w:val="22"/>
              </w:rPr>
              <w:t>Samenvattend</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_Toc514699154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22</w:t>
            </w:r>
            <w:r w:rsidR="00517822" w:rsidRPr="00517822">
              <w:rPr>
                <w:rFonts w:asciiTheme="majorHAnsi" w:hAnsiTheme="majorHAnsi" w:cstheme="majorHAnsi"/>
                <w:noProof/>
                <w:webHidden/>
                <w:sz w:val="22"/>
                <w:szCs w:val="22"/>
              </w:rPr>
              <w:fldChar w:fldCharType="end"/>
            </w:r>
          </w:hyperlink>
        </w:p>
        <w:p w14:paraId="4596B436" w14:textId="708E212C"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55" w:history="1">
            <w:r w:rsidR="00517822" w:rsidRPr="00517822">
              <w:rPr>
                <w:rStyle w:val="Hyperlink"/>
                <w:rFonts w:asciiTheme="majorHAnsi" w:hAnsiTheme="majorHAnsi" w:cstheme="majorHAnsi"/>
                <w:noProof/>
                <w:sz w:val="22"/>
                <w:szCs w:val="22"/>
              </w:rPr>
              <w:t>2.4 Ondersteuning en begeleiding bij leren rekenen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_Toc514699155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22</w:t>
            </w:r>
            <w:r w:rsidR="00517822" w:rsidRPr="00517822">
              <w:rPr>
                <w:rFonts w:asciiTheme="majorHAnsi" w:hAnsiTheme="majorHAnsi" w:cstheme="majorHAnsi"/>
                <w:noProof/>
                <w:webHidden/>
                <w:sz w:val="22"/>
                <w:szCs w:val="22"/>
              </w:rPr>
              <w:fldChar w:fldCharType="end"/>
            </w:r>
          </w:hyperlink>
        </w:p>
        <w:p w14:paraId="418C6245" w14:textId="289B4DFA"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56" w:history="1">
            <w:r w:rsidR="00517822" w:rsidRPr="00517822">
              <w:rPr>
                <w:rStyle w:val="Hyperlink"/>
                <w:rFonts w:asciiTheme="majorHAnsi" w:eastAsia="Times New Roman" w:hAnsiTheme="majorHAnsi" w:cstheme="majorHAnsi"/>
                <w:noProof/>
                <w:sz w:val="22"/>
                <w:szCs w:val="22"/>
                <w:lang w:eastAsia="nl-NL"/>
              </w:rPr>
              <w:t>2.4.1 Wijze van signaleren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_Toc514699156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22</w:t>
            </w:r>
            <w:r w:rsidR="00517822" w:rsidRPr="00517822">
              <w:rPr>
                <w:rFonts w:asciiTheme="majorHAnsi" w:hAnsiTheme="majorHAnsi" w:cstheme="majorHAnsi"/>
                <w:noProof/>
                <w:webHidden/>
                <w:sz w:val="22"/>
                <w:szCs w:val="22"/>
              </w:rPr>
              <w:fldChar w:fldCharType="end"/>
            </w:r>
          </w:hyperlink>
        </w:p>
        <w:p w14:paraId="41A2C510" w14:textId="67918068"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57" w:history="1">
            <w:r w:rsidR="00517822" w:rsidRPr="00517822">
              <w:rPr>
                <w:rStyle w:val="Hyperlink"/>
                <w:rFonts w:asciiTheme="majorHAnsi" w:eastAsia="Times New Roman" w:hAnsiTheme="majorHAnsi" w:cstheme="majorHAnsi"/>
                <w:noProof/>
                <w:sz w:val="22"/>
                <w:szCs w:val="22"/>
                <w:lang w:eastAsia="nl-NL"/>
              </w:rPr>
              <w:t>2.4.2 Modellen voor signaleren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_Toc514699157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23</w:t>
            </w:r>
            <w:r w:rsidR="00517822" w:rsidRPr="00517822">
              <w:rPr>
                <w:rFonts w:asciiTheme="majorHAnsi" w:hAnsiTheme="majorHAnsi" w:cstheme="majorHAnsi"/>
                <w:noProof/>
                <w:webHidden/>
                <w:sz w:val="22"/>
                <w:szCs w:val="22"/>
              </w:rPr>
              <w:fldChar w:fldCharType="end"/>
            </w:r>
          </w:hyperlink>
        </w:p>
        <w:p w14:paraId="1C6EC20B" w14:textId="41B627D4"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58" w:history="1">
            <w:r w:rsidR="00517822" w:rsidRPr="00517822">
              <w:rPr>
                <w:rStyle w:val="Hyperlink"/>
                <w:rFonts w:asciiTheme="majorHAnsi" w:eastAsia="Times New Roman" w:hAnsiTheme="majorHAnsi" w:cstheme="majorHAnsi"/>
                <w:noProof/>
                <w:sz w:val="22"/>
                <w:szCs w:val="22"/>
                <w:lang w:eastAsia="nl-NL"/>
              </w:rPr>
              <w:t>Samenvattend</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_Toc514699158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26</w:t>
            </w:r>
            <w:r w:rsidR="00517822" w:rsidRPr="00517822">
              <w:rPr>
                <w:rFonts w:asciiTheme="majorHAnsi" w:hAnsiTheme="majorHAnsi" w:cstheme="majorHAnsi"/>
                <w:noProof/>
                <w:webHidden/>
                <w:sz w:val="22"/>
                <w:szCs w:val="22"/>
              </w:rPr>
              <w:fldChar w:fldCharType="end"/>
            </w:r>
          </w:hyperlink>
        </w:p>
        <w:p w14:paraId="6016E18F" w14:textId="71C83EF9"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59" w:history="1">
            <w:r w:rsidR="00517822" w:rsidRPr="00517822">
              <w:rPr>
                <w:rStyle w:val="Hyperlink"/>
                <w:rFonts w:asciiTheme="majorHAnsi" w:eastAsia="Times New Roman" w:hAnsiTheme="majorHAnsi" w:cstheme="majorHAnsi"/>
                <w:noProof/>
                <w:sz w:val="22"/>
                <w:szCs w:val="22"/>
                <w:lang w:eastAsia="nl-NL"/>
              </w:rPr>
              <w:t>2.5 Conclusie</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_Toc514699159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26</w:t>
            </w:r>
            <w:r w:rsidR="00517822" w:rsidRPr="00517822">
              <w:rPr>
                <w:rFonts w:asciiTheme="majorHAnsi" w:hAnsiTheme="majorHAnsi" w:cstheme="majorHAnsi"/>
                <w:noProof/>
                <w:webHidden/>
                <w:sz w:val="22"/>
                <w:szCs w:val="22"/>
              </w:rPr>
              <w:fldChar w:fldCharType="end"/>
            </w:r>
          </w:hyperlink>
        </w:p>
        <w:p w14:paraId="68D80250" w14:textId="70E639F5" w:rsidR="00517822" w:rsidRPr="00517822" w:rsidRDefault="00530FFA">
          <w:pPr>
            <w:pStyle w:val="Inhopg1"/>
            <w:tabs>
              <w:tab w:val="right" w:leader="dot" w:pos="9062"/>
            </w:tabs>
            <w:rPr>
              <w:rFonts w:asciiTheme="majorHAnsi" w:eastAsiaTheme="minorEastAsia" w:hAnsiTheme="majorHAnsi" w:cstheme="majorHAnsi"/>
              <w:noProof/>
              <w:kern w:val="0"/>
              <w:sz w:val="22"/>
              <w:szCs w:val="22"/>
              <w:lang w:eastAsia="nl-NL"/>
            </w:rPr>
          </w:pPr>
          <w:hyperlink w:anchor="_Toc514699160" w:history="1">
            <w:r w:rsidR="00517822" w:rsidRPr="00517822">
              <w:rPr>
                <w:rStyle w:val="Hyperlink"/>
                <w:rFonts w:asciiTheme="majorHAnsi" w:hAnsiTheme="majorHAnsi" w:cstheme="majorHAnsi"/>
                <w:noProof/>
                <w:sz w:val="22"/>
                <w:szCs w:val="22"/>
              </w:rPr>
              <w:t>Hoofdstuk 3 Onderzoeksmethode</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_Toc514699160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27</w:t>
            </w:r>
            <w:r w:rsidR="00517822" w:rsidRPr="00517822">
              <w:rPr>
                <w:rFonts w:asciiTheme="majorHAnsi" w:hAnsiTheme="majorHAnsi" w:cstheme="majorHAnsi"/>
                <w:noProof/>
                <w:webHidden/>
                <w:sz w:val="22"/>
                <w:szCs w:val="22"/>
              </w:rPr>
              <w:fldChar w:fldCharType="end"/>
            </w:r>
          </w:hyperlink>
        </w:p>
        <w:p w14:paraId="41DDAF53" w14:textId="56010F17"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61" w:history="1">
            <w:r w:rsidR="00517822" w:rsidRPr="00517822">
              <w:rPr>
                <w:rStyle w:val="Hyperlink"/>
                <w:rFonts w:asciiTheme="majorHAnsi" w:eastAsia="Times New Roman" w:hAnsiTheme="majorHAnsi" w:cstheme="majorHAnsi"/>
                <w:noProof/>
                <w:sz w:val="22"/>
                <w:szCs w:val="22"/>
                <w:lang w:eastAsia="nl-NL"/>
              </w:rPr>
              <w:t>3.1 Onderzoeksontwerp</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_Toc514699161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27</w:t>
            </w:r>
            <w:r w:rsidR="00517822" w:rsidRPr="00517822">
              <w:rPr>
                <w:rFonts w:asciiTheme="majorHAnsi" w:hAnsiTheme="majorHAnsi" w:cstheme="majorHAnsi"/>
                <w:noProof/>
                <w:webHidden/>
                <w:sz w:val="22"/>
                <w:szCs w:val="22"/>
              </w:rPr>
              <w:fldChar w:fldCharType="end"/>
            </w:r>
          </w:hyperlink>
        </w:p>
        <w:p w14:paraId="709BCB15" w14:textId="62E2AFC9"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62" w:history="1">
            <w:r w:rsidR="00517822" w:rsidRPr="00517822">
              <w:rPr>
                <w:rStyle w:val="Hyperlink"/>
                <w:rFonts w:asciiTheme="majorHAnsi" w:eastAsia="Times New Roman" w:hAnsiTheme="majorHAnsi" w:cstheme="majorHAnsi"/>
                <w:noProof/>
                <w:sz w:val="22"/>
                <w:szCs w:val="22"/>
                <w:lang w:eastAsia="nl-NL"/>
              </w:rPr>
              <w:t>3.2 Onderzoeksgroep</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_Toc514699162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28</w:t>
            </w:r>
            <w:r w:rsidR="00517822" w:rsidRPr="00517822">
              <w:rPr>
                <w:rFonts w:asciiTheme="majorHAnsi" w:hAnsiTheme="majorHAnsi" w:cstheme="majorHAnsi"/>
                <w:noProof/>
                <w:webHidden/>
                <w:sz w:val="22"/>
                <w:szCs w:val="22"/>
              </w:rPr>
              <w:fldChar w:fldCharType="end"/>
            </w:r>
          </w:hyperlink>
        </w:p>
        <w:p w14:paraId="23CACCDB" w14:textId="5B076D3F"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63" w:history="1">
            <w:r w:rsidR="00517822" w:rsidRPr="00517822">
              <w:rPr>
                <w:rStyle w:val="Hyperlink"/>
                <w:rFonts w:asciiTheme="majorHAnsi" w:eastAsia="Times New Roman" w:hAnsiTheme="majorHAnsi" w:cstheme="majorHAnsi"/>
                <w:noProof/>
                <w:sz w:val="22"/>
                <w:szCs w:val="22"/>
                <w:lang w:eastAsia="nl-NL"/>
              </w:rPr>
              <w:t>3.3 Onderzoeksinstrumenten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_Toc514699163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28</w:t>
            </w:r>
            <w:r w:rsidR="00517822" w:rsidRPr="00517822">
              <w:rPr>
                <w:rFonts w:asciiTheme="majorHAnsi" w:hAnsiTheme="majorHAnsi" w:cstheme="majorHAnsi"/>
                <w:noProof/>
                <w:webHidden/>
                <w:sz w:val="22"/>
                <w:szCs w:val="22"/>
              </w:rPr>
              <w:fldChar w:fldCharType="end"/>
            </w:r>
          </w:hyperlink>
        </w:p>
        <w:p w14:paraId="3621BA83" w14:textId="4179C741" w:rsidR="00517822" w:rsidRPr="00517822" w:rsidRDefault="00530FFA">
          <w:pPr>
            <w:pStyle w:val="Inhopg1"/>
            <w:tabs>
              <w:tab w:val="right" w:leader="dot" w:pos="9062"/>
            </w:tabs>
            <w:rPr>
              <w:rFonts w:asciiTheme="majorHAnsi" w:eastAsiaTheme="minorEastAsia" w:hAnsiTheme="majorHAnsi" w:cstheme="majorHAnsi"/>
              <w:noProof/>
              <w:kern w:val="0"/>
              <w:sz w:val="22"/>
              <w:szCs w:val="22"/>
              <w:lang w:eastAsia="nl-NL"/>
            </w:rPr>
          </w:pPr>
          <w:hyperlink w:anchor="_Toc514699164" w:history="1">
            <w:r w:rsidR="00517822" w:rsidRPr="00517822">
              <w:rPr>
                <w:rStyle w:val="Hyperlink"/>
                <w:rFonts w:asciiTheme="majorHAnsi" w:hAnsiTheme="majorHAnsi" w:cstheme="majorHAnsi"/>
                <w:noProof/>
                <w:sz w:val="22"/>
                <w:szCs w:val="22"/>
              </w:rPr>
              <w:t>Hoofdstuk 4 Resultaten en analyses</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_Toc514699164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33</w:t>
            </w:r>
            <w:r w:rsidR="00517822" w:rsidRPr="00517822">
              <w:rPr>
                <w:rFonts w:asciiTheme="majorHAnsi" w:hAnsiTheme="majorHAnsi" w:cstheme="majorHAnsi"/>
                <w:noProof/>
                <w:webHidden/>
                <w:sz w:val="22"/>
                <w:szCs w:val="22"/>
              </w:rPr>
              <w:fldChar w:fldCharType="end"/>
            </w:r>
          </w:hyperlink>
        </w:p>
        <w:p w14:paraId="46FCFBF8" w14:textId="1A1AE714"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65" w:history="1">
            <w:r w:rsidR="00517822" w:rsidRPr="00517822">
              <w:rPr>
                <w:rStyle w:val="Hyperlink"/>
                <w:rFonts w:asciiTheme="majorHAnsi" w:hAnsiTheme="majorHAnsi" w:cstheme="majorHAnsi"/>
                <w:noProof/>
                <w:sz w:val="22"/>
                <w:szCs w:val="22"/>
              </w:rPr>
              <w:t>4.1 Resultaten en analyse toetsen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_Toc514699165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33</w:t>
            </w:r>
            <w:r w:rsidR="00517822" w:rsidRPr="00517822">
              <w:rPr>
                <w:rFonts w:asciiTheme="majorHAnsi" w:hAnsiTheme="majorHAnsi" w:cstheme="majorHAnsi"/>
                <w:noProof/>
                <w:webHidden/>
                <w:sz w:val="22"/>
                <w:szCs w:val="22"/>
              </w:rPr>
              <w:fldChar w:fldCharType="end"/>
            </w:r>
          </w:hyperlink>
        </w:p>
        <w:p w14:paraId="725B44C3" w14:textId="1C414C7D"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66" w:history="1">
            <w:r w:rsidR="00517822" w:rsidRPr="00517822">
              <w:rPr>
                <w:rStyle w:val="Hyperlink"/>
                <w:rFonts w:asciiTheme="majorHAnsi" w:hAnsiTheme="majorHAnsi" w:cstheme="majorHAnsi"/>
                <w:noProof/>
                <w:sz w:val="22"/>
                <w:szCs w:val="22"/>
              </w:rPr>
              <w:t>4.1.1 Groep 3</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_Toc514699166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34</w:t>
            </w:r>
            <w:r w:rsidR="00517822" w:rsidRPr="00517822">
              <w:rPr>
                <w:rFonts w:asciiTheme="majorHAnsi" w:hAnsiTheme="majorHAnsi" w:cstheme="majorHAnsi"/>
                <w:noProof/>
                <w:webHidden/>
                <w:sz w:val="22"/>
                <w:szCs w:val="22"/>
              </w:rPr>
              <w:fldChar w:fldCharType="end"/>
            </w:r>
          </w:hyperlink>
        </w:p>
        <w:p w14:paraId="3269EDB8" w14:textId="7AA6D8C6"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67" w:history="1">
            <w:r w:rsidR="00517822" w:rsidRPr="00517822">
              <w:rPr>
                <w:rStyle w:val="Hyperlink"/>
                <w:rFonts w:asciiTheme="majorHAnsi" w:hAnsiTheme="majorHAnsi" w:cstheme="majorHAnsi"/>
                <w:noProof/>
                <w:sz w:val="22"/>
                <w:szCs w:val="22"/>
              </w:rPr>
              <w:t>4.1.2 Groep 4</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_Toc514699167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34</w:t>
            </w:r>
            <w:r w:rsidR="00517822" w:rsidRPr="00517822">
              <w:rPr>
                <w:rFonts w:asciiTheme="majorHAnsi" w:hAnsiTheme="majorHAnsi" w:cstheme="majorHAnsi"/>
                <w:noProof/>
                <w:webHidden/>
                <w:sz w:val="22"/>
                <w:szCs w:val="22"/>
              </w:rPr>
              <w:fldChar w:fldCharType="end"/>
            </w:r>
          </w:hyperlink>
        </w:p>
        <w:p w14:paraId="24D16F82" w14:textId="149462A3"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68" w:history="1">
            <w:r w:rsidR="00517822" w:rsidRPr="00517822">
              <w:rPr>
                <w:rStyle w:val="Hyperlink"/>
                <w:rFonts w:asciiTheme="majorHAnsi" w:hAnsiTheme="majorHAnsi" w:cstheme="majorHAnsi"/>
                <w:noProof/>
                <w:sz w:val="22"/>
                <w:szCs w:val="22"/>
              </w:rPr>
              <w:t>4.1.3 Groep 5</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_Toc514699168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35</w:t>
            </w:r>
            <w:r w:rsidR="00517822" w:rsidRPr="00517822">
              <w:rPr>
                <w:rFonts w:asciiTheme="majorHAnsi" w:hAnsiTheme="majorHAnsi" w:cstheme="majorHAnsi"/>
                <w:noProof/>
                <w:webHidden/>
                <w:sz w:val="22"/>
                <w:szCs w:val="22"/>
              </w:rPr>
              <w:fldChar w:fldCharType="end"/>
            </w:r>
          </w:hyperlink>
        </w:p>
        <w:p w14:paraId="11AF8288" w14:textId="66C38EFB"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69" w:history="1">
            <w:r w:rsidR="00517822" w:rsidRPr="00517822">
              <w:rPr>
                <w:rStyle w:val="Hyperlink"/>
                <w:rFonts w:asciiTheme="majorHAnsi" w:hAnsiTheme="majorHAnsi" w:cstheme="majorHAnsi"/>
                <w:noProof/>
                <w:sz w:val="22"/>
                <w:szCs w:val="22"/>
              </w:rPr>
              <w:t>4.2 Resultaten en Analyse methodeonderzoek</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_Toc514699169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37</w:t>
            </w:r>
            <w:r w:rsidR="00517822" w:rsidRPr="00517822">
              <w:rPr>
                <w:rFonts w:asciiTheme="majorHAnsi" w:hAnsiTheme="majorHAnsi" w:cstheme="majorHAnsi"/>
                <w:noProof/>
                <w:webHidden/>
                <w:sz w:val="22"/>
                <w:szCs w:val="22"/>
              </w:rPr>
              <w:fldChar w:fldCharType="end"/>
            </w:r>
          </w:hyperlink>
        </w:p>
        <w:p w14:paraId="152F46A5" w14:textId="25272BF2"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70" w:history="1">
            <w:r w:rsidR="00517822" w:rsidRPr="00517822">
              <w:rPr>
                <w:rStyle w:val="Hyperlink"/>
                <w:rFonts w:asciiTheme="majorHAnsi" w:hAnsiTheme="majorHAnsi" w:cstheme="majorHAnsi"/>
                <w:noProof/>
                <w:sz w:val="22"/>
                <w:szCs w:val="22"/>
              </w:rPr>
              <w:t>4.2.1 Beschrijving methodes</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_Toc514699170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37</w:t>
            </w:r>
            <w:r w:rsidR="00517822" w:rsidRPr="00517822">
              <w:rPr>
                <w:rFonts w:asciiTheme="majorHAnsi" w:hAnsiTheme="majorHAnsi" w:cstheme="majorHAnsi"/>
                <w:noProof/>
                <w:webHidden/>
                <w:sz w:val="22"/>
                <w:szCs w:val="22"/>
              </w:rPr>
              <w:fldChar w:fldCharType="end"/>
            </w:r>
          </w:hyperlink>
        </w:p>
        <w:p w14:paraId="51B5D400" w14:textId="5E75DEAF"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71" w:history="1">
            <w:r w:rsidR="00517822" w:rsidRPr="00517822">
              <w:rPr>
                <w:rStyle w:val="Hyperlink"/>
                <w:rFonts w:asciiTheme="majorHAnsi" w:hAnsiTheme="majorHAnsi" w:cstheme="majorHAnsi"/>
                <w:noProof/>
                <w:sz w:val="22"/>
                <w:szCs w:val="22"/>
              </w:rPr>
              <w:t>4.2.2 Opbouw van de leerlijnen van groep 1 t/m 5</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_Toc514699171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38</w:t>
            </w:r>
            <w:r w:rsidR="00517822" w:rsidRPr="00517822">
              <w:rPr>
                <w:rFonts w:asciiTheme="majorHAnsi" w:hAnsiTheme="majorHAnsi" w:cstheme="majorHAnsi"/>
                <w:noProof/>
                <w:webHidden/>
                <w:sz w:val="22"/>
                <w:szCs w:val="22"/>
              </w:rPr>
              <w:fldChar w:fldCharType="end"/>
            </w:r>
          </w:hyperlink>
        </w:p>
        <w:p w14:paraId="4792D659" w14:textId="1CD7E74D"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72" w:history="1">
            <w:r w:rsidR="00517822" w:rsidRPr="00517822">
              <w:rPr>
                <w:rStyle w:val="Hyperlink"/>
                <w:rFonts w:asciiTheme="majorHAnsi" w:hAnsiTheme="majorHAnsi" w:cstheme="majorHAnsi"/>
                <w:noProof/>
                <w:sz w:val="22"/>
                <w:szCs w:val="22"/>
              </w:rPr>
              <w:t>4.2.3 Aanbod van kennis en vaardigheden voor optellen en aftrekken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_Toc514699172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39</w:t>
            </w:r>
            <w:r w:rsidR="00517822" w:rsidRPr="00517822">
              <w:rPr>
                <w:rFonts w:asciiTheme="majorHAnsi" w:hAnsiTheme="majorHAnsi" w:cstheme="majorHAnsi"/>
                <w:noProof/>
                <w:webHidden/>
                <w:sz w:val="22"/>
                <w:szCs w:val="22"/>
              </w:rPr>
              <w:fldChar w:fldCharType="end"/>
            </w:r>
          </w:hyperlink>
        </w:p>
        <w:p w14:paraId="6735DFB5" w14:textId="4EDFB34E"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73" w:history="1">
            <w:r w:rsidR="00517822" w:rsidRPr="00517822">
              <w:rPr>
                <w:rStyle w:val="Hyperlink"/>
                <w:rFonts w:asciiTheme="majorHAnsi" w:hAnsiTheme="majorHAnsi" w:cstheme="majorHAnsi"/>
                <w:noProof/>
                <w:sz w:val="22"/>
                <w:szCs w:val="22"/>
              </w:rPr>
              <w:t>4.3 Resultaten en analyse van observaties en semi-gestructureerde interviews</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_Toc514699173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41</w:t>
            </w:r>
            <w:r w:rsidR="00517822" w:rsidRPr="00517822">
              <w:rPr>
                <w:rFonts w:asciiTheme="majorHAnsi" w:hAnsiTheme="majorHAnsi" w:cstheme="majorHAnsi"/>
                <w:noProof/>
                <w:webHidden/>
                <w:sz w:val="22"/>
                <w:szCs w:val="22"/>
              </w:rPr>
              <w:fldChar w:fldCharType="end"/>
            </w:r>
          </w:hyperlink>
        </w:p>
        <w:p w14:paraId="18D4189E" w14:textId="648BDFF9"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74" w:history="1">
            <w:r w:rsidR="00517822" w:rsidRPr="00517822">
              <w:rPr>
                <w:rStyle w:val="Hyperlink"/>
                <w:rFonts w:asciiTheme="majorHAnsi" w:hAnsiTheme="majorHAnsi" w:cstheme="majorHAnsi"/>
                <w:noProof/>
                <w:sz w:val="22"/>
                <w:szCs w:val="22"/>
              </w:rPr>
              <w:t>Samenvatting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_Toc514699174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47</w:t>
            </w:r>
            <w:r w:rsidR="00517822" w:rsidRPr="00517822">
              <w:rPr>
                <w:rFonts w:asciiTheme="majorHAnsi" w:hAnsiTheme="majorHAnsi" w:cstheme="majorHAnsi"/>
                <w:noProof/>
                <w:webHidden/>
                <w:sz w:val="22"/>
                <w:szCs w:val="22"/>
              </w:rPr>
              <w:fldChar w:fldCharType="end"/>
            </w:r>
          </w:hyperlink>
        </w:p>
        <w:p w14:paraId="1BC13486" w14:textId="55EC47AE" w:rsidR="00517822" w:rsidRPr="00517822" w:rsidRDefault="00530FFA">
          <w:pPr>
            <w:pStyle w:val="Inhopg1"/>
            <w:tabs>
              <w:tab w:val="right" w:leader="dot" w:pos="9062"/>
            </w:tabs>
            <w:rPr>
              <w:rFonts w:asciiTheme="majorHAnsi" w:eastAsiaTheme="minorEastAsia" w:hAnsiTheme="majorHAnsi" w:cstheme="majorHAnsi"/>
              <w:noProof/>
              <w:kern w:val="0"/>
              <w:sz w:val="22"/>
              <w:szCs w:val="22"/>
              <w:lang w:eastAsia="nl-NL"/>
            </w:rPr>
          </w:pPr>
          <w:hyperlink w:anchor="_Toc514699175" w:history="1">
            <w:r w:rsidR="00517822" w:rsidRPr="00517822">
              <w:rPr>
                <w:rStyle w:val="Hyperlink"/>
                <w:rFonts w:asciiTheme="majorHAnsi" w:hAnsiTheme="majorHAnsi" w:cstheme="majorHAnsi"/>
                <w:noProof/>
                <w:sz w:val="22"/>
                <w:szCs w:val="22"/>
              </w:rPr>
              <w:t>Hoofdstuk 5 Conclusie en discussie</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_Toc514699175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48</w:t>
            </w:r>
            <w:r w:rsidR="00517822" w:rsidRPr="00517822">
              <w:rPr>
                <w:rFonts w:asciiTheme="majorHAnsi" w:hAnsiTheme="majorHAnsi" w:cstheme="majorHAnsi"/>
                <w:noProof/>
                <w:webHidden/>
                <w:sz w:val="22"/>
                <w:szCs w:val="22"/>
              </w:rPr>
              <w:fldChar w:fldCharType="end"/>
            </w:r>
          </w:hyperlink>
        </w:p>
        <w:p w14:paraId="5E08CB53" w14:textId="58B6E17D"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76" w:history="1">
            <w:r w:rsidR="00517822" w:rsidRPr="00517822">
              <w:rPr>
                <w:rStyle w:val="Hyperlink"/>
                <w:rFonts w:asciiTheme="majorHAnsi" w:hAnsiTheme="majorHAnsi" w:cstheme="majorHAnsi"/>
                <w:noProof/>
                <w:sz w:val="22"/>
                <w:szCs w:val="22"/>
              </w:rPr>
              <w:t>5.1 Conclusie en aanbevelingen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_Toc514699176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48</w:t>
            </w:r>
            <w:r w:rsidR="00517822" w:rsidRPr="00517822">
              <w:rPr>
                <w:rFonts w:asciiTheme="majorHAnsi" w:hAnsiTheme="majorHAnsi" w:cstheme="majorHAnsi"/>
                <w:noProof/>
                <w:webHidden/>
                <w:sz w:val="22"/>
                <w:szCs w:val="22"/>
              </w:rPr>
              <w:fldChar w:fldCharType="end"/>
            </w:r>
          </w:hyperlink>
        </w:p>
        <w:p w14:paraId="126D1668" w14:textId="57A70D81"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77" w:history="1">
            <w:r w:rsidR="00517822" w:rsidRPr="00517822">
              <w:rPr>
                <w:rStyle w:val="Hyperlink"/>
                <w:rFonts w:asciiTheme="majorHAnsi" w:hAnsiTheme="majorHAnsi" w:cstheme="majorHAnsi"/>
                <w:noProof/>
                <w:sz w:val="22"/>
                <w:szCs w:val="22"/>
              </w:rPr>
              <w:t>5.1.1 Welke kennis en vaardigheden worden nu al beheerst?</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_Toc514699177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48</w:t>
            </w:r>
            <w:r w:rsidR="00517822" w:rsidRPr="00517822">
              <w:rPr>
                <w:rFonts w:asciiTheme="majorHAnsi" w:hAnsiTheme="majorHAnsi" w:cstheme="majorHAnsi"/>
                <w:noProof/>
                <w:webHidden/>
                <w:sz w:val="22"/>
                <w:szCs w:val="22"/>
              </w:rPr>
              <w:fldChar w:fldCharType="end"/>
            </w:r>
          </w:hyperlink>
        </w:p>
        <w:p w14:paraId="7E0152CB" w14:textId="2E304260"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78" w:history="1">
            <w:r w:rsidR="00517822" w:rsidRPr="00517822">
              <w:rPr>
                <w:rStyle w:val="Hyperlink"/>
                <w:rFonts w:asciiTheme="majorHAnsi" w:hAnsiTheme="majorHAnsi" w:cstheme="majorHAnsi"/>
                <w:noProof/>
                <w:sz w:val="22"/>
                <w:szCs w:val="22"/>
              </w:rPr>
              <w:t>5.1.2 Hoe is de leerlijn optellen en aftrekken opgebouwd in de methodes?</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_Toc514699178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49</w:t>
            </w:r>
            <w:r w:rsidR="00517822" w:rsidRPr="00517822">
              <w:rPr>
                <w:rFonts w:asciiTheme="majorHAnsi" w:hAnsiTheme="majorHAnsi" w:cstheme="majorHAnsi"/>
                <w:noProof/>
                <w:webHidden/>
                <w:sz w:val="22"/>
                <w:szCs w:val="22"/>
              </w:rPr>
              <w:fldChar w:fldCharType="end"/>
            </w:r>
          </w:hyperlink>
        </w:p>
        <w:p w14:paraId="13D22CBC" w14:textId="44ADDB92"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79" w:history="1">
            <w:r w:rsidR="00517822" w:rsidRPr="00517822">
              <w:rPr>
                <w:rStyle w:val="Hyperlink"/>
                <w:rFonts w:asciiTheme="majorHAnsi" w:hAnsiTheme="majorHAnsi" w:cstheme="majorHAnsi"/>
                <w:noProof/>
                <w:sz w:val="22"/>
                <w:szCs w:val="22"/>
              </w:rPr>
              <w:t>5.1.3 Hoe wordt er in groep 1 t/m 5 gewerkt aan het leren optellen en aftrekken tot 100</w:t>
            </w:r>
            <w:r w:rsidR="00517822" w:rsidRPr="00517822">
              <w:rPr>
                <w:rStyle w:val="Hyperlink"/>
                <w:rFonts w:asciiTheme="majorHAnsi" w:eastAsia="Times New Roman" w:hAnsiTheme="majorHAnsi" w:cstheme="majorHAnsi"/>
                <w:noProof/>
                <w:sz w:val="22"/>
                <w:szCs w:val="22"/>
                <w:lang w:eastAsia="nl-NL"/>
              </w:rPr>
              <w:t>?</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_Toc514699179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49</w:t>
            </w:r>
            <w:r w:rsidR="00517822" w:rsidRPr="00517822">
              <w:rPr>
                <w:rFonts w:asciiTheme="majorHAnsi" w:hAnsiTheme="majorHAnsi" w:cstheme="majorHAnsi"/>
                <w:noProof/>
                <w:webHidden/>
                <w:sz w:val="22"/>
                <w:szCs w:val="22"/>
              </w:rPr>
              <w:fldChar w:fldCharType="end"/>
            </w:r>
          </w:hyperlink>
        </w:p>
        <w:p w14:paraId="010AECDC" w14:textId="0CFE0D39"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80" w:history="1">
            <w:r w:rsidR="00517822" w:rsidRPr="00517822">
              <w:rPr>
                <w:rStyle w:val="Hyperlink"/>
                <w:rFonts w:asciiTheme="majorHAnsi" w:hAnsiTheme="majorHAnsi" w:cstheme="majorHAnsi"/>
                <w:noProof/>
                <w:sz w:val="22"/>
                <w:szCs w:val="22"/>
              </w:rPr>
              <w:t>5.1.4 Hoe signaleert en analyseert de leerkracht knelpunten of hiaten?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_Toc514699180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50</w:t>
            </w:r>
            <w:r w:rsidR="00517822" w:rsidRPr="00517822">
              <w:rPr>
                <w:rFonts w:asciiTheme="majorHAnsi" w:hAnsiTheme="majorHAnsi" w:cstheme="majorHAnsi"/>
                <w:noProof/>
                <w:webHidden/>
                <w:sz w:val="22"/>
                <w:szCs w:val="22"/>
              </w:rPr>
              <w:fldChar w:fldCharType="end"/>
            </w:r>
          </w:hyperlink>
        </w:p>
        <w:p w14:paraId="1B2D6F1E" w14:textId="691073FB"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81" w:history="1">
            <w:r w:rsidR="00517822" w:rsidRPr="00517822">
              <w:rPr>
                <w:rStyle w:val="Hyperlink"/>
                <w:rFonts w:asciiTheme="majorHAnsi" w:hAnsiTheme="majorHAnsi" w:cstheme="majorHAnsi"/>
                <w:noProof/>
                <w:sz w:val="22"/>
                <w:szCs w:val="22"/>
              </w:rPr>
              <w:t>5.1.5 Hoe pleegt de leerkracht interventies?</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_Toc514699181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51</w:t>
            </w:r>
            <w:r w:rsidR="00517822" w:rsidRPr="00517822">
              <w:rPr>
                <w:rFonts w:asciiTheme="majorHAnsi" w:hAnsiTheme="majorHAnsi" w:cstheme="majorHAnsi"/>
                <w:noProof/>
                <w:webHidden/>
                <w:sz w:val="22"/>
                <w:szCs w:val="22"/>
              </w:rPr>
              <w:fldChar w:fldCharType="end"/>
            </w:r>
          </w:hyperlink>
        </w:p>
        <w:p w14:paraId="390C9868" w14:textId="59F917D7"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82" w:history="1">
            <w:r w:rsidR="00517822" w:rsidRPr="00517822">
              <w:rPr>
                <w:rStyle w:val="Hyperlink"/>
                <w:rFonts w:asciiTheme="majorHAnsi" w:hAnsiTheme="majorHAnsi" w:cstheme="majorHAnsi"/>
                <w:noProof/>
                <w:sz w:val="22"/>
                <w:szCs w:val="22"/>
              </w:rPr>
              <w:t>5.1.6 Conclusie – beantwoording hoofdvraag:</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_Toc514699182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51</w:t>
            </w:r>
            <w:r w:rsidR="00517822" w:rsidRPr="00517822">
              <w:rPr>
                <w:rFonts w:asciiTheme="majorHAnsi" w:hAnsiTheme="majorHAnsi" w:cstheme="majorHAnsi"/>
                <w:noProof/>
                <w:webHidden/>
                <w:sz w:val="22"/>
                <w:szCs w:val="22"/>
              </w:rPr>
              <w:fldChar w:fldCharType="end"/>
            </w:r>
          </w:hyperlink>
        </w:p>
        <w:p w14:paraId="333FB033" w14:textId="66C07ED9" w:rsidR="00517822" w:rsidRPr="00517822" w:rsidRDefault="00530FFA">
          <w:pPr>
            <w:pStyle w:val="Inhopg2"/>
            <w:tabs>
              <w:tab w:val="right" w:leader="dot" w:pos="9062"/>
            </w:tabs>
            <w:rPr>
              <w:rFonts w:asciiTheme="majorHAnsi" w:eastAsiaTheme="minorEastAsia" w:hAnsiTheme="majorHAnsi" w:cstheme="majorHAnsi"/>
              <w:noProof/>
              <w:kern w:val="0"/>
              <w:sz w:val="22"/>
              <w:szCs w:val="22"/>
              <w:lang w:eastAsia="nl-NL"/>
            </w:rPr>
          </w:pPr>
          <w:hyperlink w:anchor="_Toc514699183" w:history="1">
            <w:r w:rsidR="00517822" w:rsidRPr="00517822">
              <w:rPr>
                <w:rStyle w:val="Hyperlink"/>
                <w:rFonts w:asciiTheme="majorHAnsi" w:hAnsiTheme="majorHAnsi" w:cstheme="majorHAnsi"/>
                <w:noProof/>
                <w:sz w:val="22"/>
                <w:szCs w:val="22"/>
              </w:rPr>
              <w:t>5.2 Discussie</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_Toc514699183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52</w:t>
            </w:r>
            <w:r w:rsidR="00517822" w:rsidRPr="00517822">
              <w:rPr>
                <w:rFonts w:asciiTheme="majorHAnsi" w:hAnsiTheme="majorHAnsi" w:cstheme="majorHAnsi"/>
                <w:noProof/>
                <w:webHidden/>
                <w:sz w:val="22"/>
                <w:szCs w:val="22"/>
              </w:rPr>
              <w:fldChar w:fldCharType="end"/>
            </w:r>
          </w:hyperlink>
        </w:p>
        <w:p w14:paraId="2D577197" w14:textId="46CF5F70"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84" w:history="1">
            <w:r w:rsidR="00517822" w:rsidRPr="00517822">
              <w:rPr>
                <w:rStyle w:val="Hyperlink"/>
                <w:rFonts w:asciiTheme="majorHAnsi" w:hAnsiTheme="majorHAnsi" w:cstheme="majorHAnsi"/>
                <w:noProof/>
                <w:sz w:val="22"/>
                <w:szCs w:val="22"/>
              </w:rPr>
              <w:t>5.2.1 Evaluatie van de gevolgde methode en rol van de onderzoeker</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_Toc514699184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52</w:t>
            </w:r>
            <w:r w:rsidR="00517822" w:rsidRPr="00517822">
              <w:rPr>
                <w:rFonts w:asciiTheme="majorHAnsi" w:hAnsiTheme="majorHAnsi" w:cstheme="majorHAnsi"/>
                <w:noProof/>
                <w:webHidden/>
                <w:sz w:val="22"/>
                <w:szCs w:val="22"/>
              </w:rPr>
              <w:fldChar w:fldCharType="end"/>
            </w:r>
          </w:hyperlink>
        </w:p>
        <w:p w14:paraId="0EAD7843" w14:textId="6B43EAF7" w:rsidR="00517822" w:rsidRPr="00517822" w:rsidRDefault="00530FFA">
          <w:pPr>
            <w:pStyle w:val="Inhopg3"/>
            <w:tabs>
              <w:tab w:val="right" w:leader="dot" w:pos="9062"/>
            </w:tabs>
            <w:rPr>
              <w:rFonts w:asciiTheme="majorHAnsi" w:eastAsiaTheme="minorEastAsia" w:hAnsiTheme="majorHAnsi" w:cstheme="majorHAnsi"/>
              <w:noProof/>
              <w:kern w:val="0"/>
              <w:sz w:val="22"/>
              <w:szCs w:val="22"/>
              <w:lang w:eastAsia="nl-NL"/>
            </w:rPr>
          </w:pPr>
          <w:hyperlink w:anchor="_Toc514699185" w:history="1">
            <w:r w:rsidR="00517822" w:rsidRPr="00517822">
              <w:rPr>
                <w:rStyle w:val="Hyperlink"/>
                <w:rFonts w:asciiTheme="majorHAnsi" w:hAnsiTheme="majorHAnsi" w:cstheme="majorHAnsi"/>
                <w:noProof/>
                <w:sz w:val="22"/>
                <w:szCs w:val="22"/>
              </w:rPr>
              <w:t>5.2.2 Aanbevelingen voor de opdrachtgever en eventueel vervolgonderzoek</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_Toc514699185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54</w:t>
            </w:r>
            <w:r w:rsidR="00517822" w:rsidRPr="00517822">
              <w:rPr>
                <w:rFonts w:asciiTheme="majorHAnsi" w:hAnsiTheme="majorHAnsi" w:cstheme="majorHAnsi"/>
                <w:noProof/>
                <w:webHidden/>
                <w:sz w:val="22"/>
                <w:szCs w:val="22"/>
              </w:rPr>
              <w:fldChar w:fldCharType="end"/>
            </w:r>
          </w:hyperlink>
        </w:p>
        <w:p w14:paraId="2FEB63FA" w14:textId="02CD0042" w:rsidR="00517822" w:rsidRPr="00517822" w:rsidRDefault="00530FFA">
          <w:pPr>
            <w:pStyle w:val="Inhopg1"/>
            <w:tabs>
              <w:tab w:val="right" w:leader="dot" w:pos="9062"/>
            </w:tabs>
            <w:rPr>
              <w:rFonts w:asciiTheme="majorHAnsi" w:eastAsiaTheme="minorEastAsia" w:hAnsiTheme="majorHAnsi" w:cstheme="majorHAnsi"/>
              <w:noProof/>
              <w:kern w:val="0"/>
              <w:sz w:val="22"/>
              <w:szCs w:val="22"/>
              <w:lang w:eastAsia="nl-NL"/>
            </w:rPr>
          </w:pPr>
          <w:hyperlink w:anchor="_Toc514699186" w:history="1">
            <w:r w:rsidR="00517822" w:rsidRPr="00517822">
              <w:rPr>
                <w:rStyle w:val="Hyperlink"/>
                <w:rFonts w:asciiTheme="majorHAnsi" w:hAnsiTheme="majorHAnsi" w:cstheme="majorHAnsi"/>
                <w:noProof/>
                <w:sz w:val="22"/>
                <w:szCs w:val="22"/>
              </w:rPr>
              <w:t>Literatuurverwijzingen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_Toc514699186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56</w:t>
            </w:r>
            <w:r w:rsidR="00517822" w:rsidRPr="00517822">
              <w:rPr>
                <w:rFonts w:asciiTheme="majorHAnsi" w:hAnsiTheme="majorHAnsi" w:cstheme="majorHAnsi"/>
                <w:noProof/>
                <w:webHidden/>
                <w:sz w:val="22"/>
                <w:szCs w:val="22"/>
              </w:rPr>
              <w:fldChar w:fldCharType="end"/>
            </w:r>
          </w:hyperlink>
        </w:p>
        <w:p w14:paraId="74674C27" w14:textId="00D66FBA" w:rsidR="00517822" w:rsidRPr="00517822" w:rsidRDefault="00530FFA">
          <w:pPr>
            <w:pStyle w:val="Inhopg1"/>
            <w:tabs>
              <w:tab w:val="right" w:leader="dot" w:pos="9062"/>
            </w:tabs>
            <w:rPr>
              <w:rFonts w:asciiTheme="majorHAnsi" w:eastAsiaTheme="minorEastAsia" w:hAnsiTheme="majorHAnsi" w:cstheme="majorHAnsi"/>
              <w:noProof/>
              <w:kern w:val="0"/>
              <w:sz w:val="22"/>
              <w:szCs w:val="22"/>
              <w:lang w:eastAsia="nl-NL"/>
            </w:rPr>
          </w:pPr>
          <w:hyperlink w:anchor="_Toc514699187" w:history="1">
            <w:r w:rsidR="00517822" w:rsidRPr="00517822">
              <w:rPr>
                <w:rStyle w:val="Hyperlink"/>
                <w:rFonts w:asciiTheme="majorHAnsi" w:hAnsiTheme="majorHAnsi" w:cstheme="majorHAnsi"/>
                <w:noProof/>
                <w:sz w:val="22"/>
                <w:szCs w:val="22"/>
              </w:rPr>
              <w:t>Bijlagen</w:t>
            </w:r>
            <w:r w:rsidR="00517822" w:rsidRPr="00517822">
              <w:rPr>
                <w:rFonts w:asciiTheme="majorHAnsi" w:hAnsiTheme="majorHAnsi" w:cstheme="majorHAnsi"/>
                <w:noProof/>
                <w:webHidden/>
                <w:sz w:val="22"/>
                <w:szCs w:val="22"/>
              </w:rPr>
              <w:tab/>
            </w:r>
            <w:r w:rsidR="00517822" w:rsidRPr="00517822">
              <w:rPr>
                <w:rFonts w:asciiTheme="majorHAnsi" w:hAnsiTheme="majorHAnsi" w:cstheme="majorHAnsi"/>
                <w:noProof/>
                <w:webHidden/>
                <w:sz w:val="22"/>
                <w:szCs w:val="22"/>
              </w:rPr>
              <w:fldChar w:fldCharType="begin"/>
            </w:r>
            <w:r w:rsidR="00517822" w:rsidRPr="00517822">
              <w:rPr>
                <w:rFonts w:asciiTheme="majorHAnsi" w:hAnsiTheme="majorHAnsi" w:cstheme="majorHAnsi"/>
                <w:noProof/>
                <w:webHidden/>
                <w:sz w:val="22"/>
                <w:szCs w:val="22"/>
              </w:rPr>
              <w:instrText xml:space="preserve"> PAGEREF _Toc514699187 \h </w:instrText>
            </w:r>
            <w:r w:rsidR="00517822" w:rsidRPr="00517822">
              <w:rPr>
                <w:rFonts w:asciiTheme="majorHAnsi" w:hAnsiTheme="majorHAnsi" w:cstheme="majorHAnsi"/>
                <w:noProof/>
                <w:webHidden/>
                <w:sz w:val="22"/>
                <w:szCs w:val="22"/>
              </w:rPr>
            </w:r>
            <w:r w:rsidR="00517822" w:rsidRPr="00517822">
              <w:rPr>
                <w:rFonts w:asciiTheme="majorHAnsi" w:hAnsiTheme="majorHAnsi" w:cstheme="majorHAnsi"/>
                <w:noProof/>
                <w:webHidden/>
                <w:sz w:val="22"/>
                <w:szCs w:val="22"/>
              </w:rPr>
              <w:fldChar w:fldCharType="separate"/>
            </w:r>
            <w:r w:rsidR="00517822" w:rsidRPr="00517822">
              <w:rPr>
                <w:rFonts w:asciiTheme="majorHAnsi" w:hAnsiTheme="majorHAnsi" w:cstheme="majorHAnsi"/>
                <w:noProof/>
                <w:webHidden/>
                <w:sz w:val="22"/>
                <w:szCs w:val="22"/>
              </w:rPr>
              <w:t>59</w:t>
            </w:r>
            <w:r w:rsidR="00517822" w:rsidRPr="00517822">
              <w:rPr>
                <w:rFonts w:asciiTheme="majorHAnsi" w:hAnsiTheme="majorHAnsi" w:cstheme="majorHAnsi"/>
                <w:noProof/>
                <w:webHidden/>
                <w:sz w:val="22"/>
                <w:szCs w:val="22"/>
              </w:rPr>
              <w:fldChar w:fldCharType="end"/>
            </w:r>
          </w:hyperlink>
        </w:p>
        <w:p w14:paraId="02D617B8" w14:textId="57816D87" w:rsidR="00E600FF" w:rsidRPr="00844E7A" w:rsidRDefault="00E600FF" w:rsidP="00DF2984">
          <w:pPr>
            <w:jc w:val="left"/>
            <w:rPr>
              <w:rFonts w:asciiTheme="majorHAnsi" w:hAnsiTheme="majorHAnsi" w:cstheme="majorHAnsi"/>
              <w:sz w:val="22"/>
              <w:szCs w:val="22"/>
            </w:rPr>
          </w:pPr>
          <w:r w:rsidRPr="00517822">
            <w:rPr>
              <w:rFonts w:asciiTheme="majorHAnsi" w:hAnsiTheme="majorHAnsi" w:cstheme="majorHAnsi"/>
              <w:b/>
              <w:bCs/>
              <w:sz w:val="22"/>
              <w:szCs w:val="22"/>
            </w:rPr>
            <w:fldChar w:fldCharType="end"/>
          </w:r>
        </w:p>
      </w:sdtContent>
    </w:sdt>
    <w:p w14:paraId="6A588F56" w14:textId="77777777" w:rsidR="00EA0D86" w:rsidRPr="00844E7A" w:rsidRDefault="00EA0D86" w:rsidP="00DF2984">
      <w:pPr>
        <w:jc w:val="left"/>
        <w:rPr>
          <w:rFonts w:asciiTheme="majorHAnsi" w:hAnsiTheme="majorHAnsi" w:cstheme="majorHAnsi"/>
          <w:b/>
          <w:sz w:val="22"/>
          <w:szCs w:val="22"/>
        </w:rPr>
      </w:pPr>
      <w:r w:rsidRPr="00844E7A">
        <w:rPr>
          <w:rFonts w:asciiTheme="majorHAnsi" w:hAnsiTheme="majorHAnsi" w:cstheme="majorHAnsi"/>
          <w:b/>
          <w:sz w:val="22"/>
          <w:szCs w:val="22"/>
        </w:rPr>
        <w:br w:type="page"/>
      </w:r>
    </w:p>
    <w:p w14:paraId="2A84876D" w14:textId="06DA57EA" w:rsidR="00BC3E5D" w:rsidRPr="00844E7A" w:rsidRDefault="00BC3E5D" w:rsidP="00BC3E5D">
      <w:pPr>
        <w:pStyle w:val="Kop1"/>
        <w:jc w:val="left"/>
        <w:rPr>
          <w:rFonts w:cstheme="majorHAnsi"/>
        </w:rPr>
      </w:pPr>
      <w:bookmarkStart w:id="11" w:name="_Toc514699132"/>
      <w:r w:rsidRPr="00844E7A">
        <w:rPr>
          <w:rFonts w:cstheme="majorHAnsi"/>
        </w:rPr>
        <w:t>Hoofdstuk 1</w:t>
      </w:r>
      <w:r w:rsidR="00936869" w:rsidRPr="00844E7A">
        <w:rPr>
          <w:rFonts w:cstheme="majorHAnsi"/>
        </w:rPr>
        <w:t xml:space="preserve"> </w:t>
      </w:r>
      <w:r w:rsidRPr="00844E7A">
        <w:rPr>
          <w:rFonts w:cstheme="majorHAnsi"/>
        </w:rPr>
        <w:t>Inleiding</w:t>
      </w:r>
      <w:bookmarkEnd w:id="11"/>
    </w:p>
    <w:p w14:paraId="394C3425" w14:textId="77777777" w:rsidR="00BC3E5D" w:rsidRPr="00844E7A" w:rsidRDefault="00BC3E5D" w:rsidP="00BC3E5D">
      <w:pPr>
        <w:jc w:val="left"/>
        <w:rPr>
          <w:rFonts w:asciiTheme="majorHAnsi" w:hAnsiTheme="majorHAnsi" w:cstheme="majorHAnsi"/>
          <w:sz w:val="22"/>
          <w:szCs w:val="22"/>
        </w:rPr>
      </w:pPr>
    </w:p>
    <w:p w14:paraId="3B793739" w14:textId="77777777" w:rsidR="00BC3E5D" w:rsidRPr="00844E7A" w:rsidRDefault="00BC3E5D" w:rsidP="00BC3E5D">
      <w:pPr>
        <w:pStyle w:val="Kop2"/>
        <w:jc w:val="left"/>
        <w:rPr>
          <w:rFonts w:cstheme="majorHAnsi"/>
        </w:rPr>
      </w:pPr>
      <w:bookmarkStart w:id="12" w:name="_Toc514699133"/>
      <w:r w:rsidRPr="00844E7A">
        <w:rPr>
          <w:rFonts w:cstheme="majorHAnsi"/>
        </w:rPr>
        <w:t xml:space="preserve">1.1 </w:t>
      </w:r>
      <w:r w:rsidRPr="00844E7A">
        <w:rPr>
          <w:rFonts w:cstheme="majorHAnsi"/>
        </w:rPr>
        <w:tab/>
        <w:t>Aanleiding</w:t>
      </w:r>
      <w:bookmarkEnd w:id="12"/>
    </w:p>
    <w:p w14:paraId="34485FFF" w14:textId="4875668F"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De opdracht voor dit afstudeeronderzoek komt van het team van OBS De Parel in Zutphen. De Parel is een kleine school met 7 groepen. Uit gesprekken met directie en team komt naar voren dat De Parel een echte wijkschool is. De 145 leerlingen komen uit gezinnen met relatief vaker een lagere sociaal-economische status of gezinsproblematiek. De Parel biedt traditioneel basisonderwijs, volgens een vaste structuur. Lessen worden veelal gegeven via het directe instructie model. Passend onderwijs is hier sterk aanwezig en de begeleiding van kinderen met leer- of gedragsproblemen en het gedifferentieerd lesgeven staan hoog in het vaandel. Daarnaast heeft de school als visie dat zij alle kinderen wil laten schitteren door hen te stimuleren en uit te dagen hun hun talenten te ontdekken</w:t>
      </w:r>
      <w:r w:rsidR="000C1CB7" w:rsidRPr="00844E7A">
        <w:rPr>
          <w:rFonts w:asciiTheme="majorHAnsi" w:eastAsia="Times New Roman" w:hAnsiTheme="majorHAnsi" w:cstheme="majorHAnsi"/>
          <w:sz w:val="22"/>
          <w:szCs w:val="22"/>
          <w:lang w:eastAsia="nl-NL"/>
        </w:rPr>
        <w:t xml:space="preserve"> (Schoolgids OBS De Parel, 2017/2018).</w:t>
      </w:r>
    </w:p>
    <w:p w14:paraId="57978EC1" w14:textId="77777777" w:rsidR="00BC3E5D" w:rsidRPr="00844E7A" w:rsidRDefault="00BC3E5D" w:rsidP="00BC3E5D">
      <w:pPr>
        <w:jc w:val="left"/>
        <w:rPr>
          <w:rFonts w:asciiTheme="majorHAnsi" w:eastAsia="Times New Roman" w:hAnsiTheme="majorHAnsi" w:cstheme="majorHAnsi"/>
          <w:sz w:val="22"/>
          <w:szCs w:val="22"/>
          <w:lang w:eastAsia="nl-NL"/>
        </w:rPr>
      </w:pPr>
    </w:p>
    <w:p w14:paraId="6C4C6923" w14:textId="34AB8E9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Wat het team en directie van De Parel kenmerkt is dat zij zeer goed reflecteren op de kwaliteit van het onderwijs. De vraag wat de leerlingen nodig hebben en of dat aanbod aanwezig is en goed is, is de basis van hoe er wordt gewerkt. De Inspectie voor het onderwijs (2016) deed onderzoek naar de kwaliteitsverbetering, nadat de school een verbetertraject had doorlopen. In het rapport wordt gesteld dat de leeropbrengsten kwetsbaar, maar voldoende zijn en er  een stijgende lijn zichtbaar is. De school wil blijven werken aan het verbeteren van de leeropbrengsten op alle vakgebieden, maar een grote behoefte ligt bij het verbeteren van het rekenonderwijs.</w:t>
      </w:r>
    </w:p>
    <w:p w14:paraId="4A6A5A8D" w14:textId="77777777" w:rsidR="00BC3E5D" w:rsidRPr="00844E7A" w:rsidRDefault="00BC3E5D" w:rsidP="00BC3E5D">
      <w:pPr>
        <w:shd w:val="clear" w:color="auto" w:fill="FFFFFF"/>
        <w:jc w:val="left"/>
        <w:rPr>
          <w:rFonts w:asciiTheme="majorHAnsi" w:hAnsiTheme="majorHAnsi" w:cstheme="majorHAnsi"/>
          <w:color w:val="000000"/>
          <w:sz w:val="22"/>
          <w:szCs w:val="22"/>
        </w:rPr>
      </w:pPr>
      <w:r w:rsidRPr="00844E7A">
        <w:rPr>
          <w:rFonts w:asciiTheme="majorHAnsi" w:eastAsia="Times New Roman" w:hAnsiTheme="majorHAnsi" w:cstheme="majorHAnsi"/>
          <w:sz w:val="22"/>
          <w:szCs w:val="22"/>
          <w:lang w:eastAsia="nl-NL"/>
        </w:rPr>
        <w:t xml:space="preserve">Leerkrachten geven aan dat zij merken dat leerlingen aan het einde van groep 5, en soms zelfs eind groep 6 of hoger, de basisbewerkingen onvoldoende hebben geautomatiseerd en gememoriseerd. Dit blijkt ook uit de toetsgegevens zoals de Cito Basisbewerkingen. Het komt vooral tot uiting in het niet kennen van de tafels van vermenigvuldiging. Als deze basis van het rekenen niet voldoende is, kan daar ook niet op worden voortgebouwd in hogere leerjaren. Een wens is dat er gericht aandacht komt voor het automatiseren van de basisbewerkingen (met name vermenigvuldigen) dat door SLO (2006) wordt beschreven als kerndoel 27: </w:t>
      </w:r>
      <w:r w:rsidRPr="00844E7A">
        <w:rPr>
          <w:rFonts w:asciiTheme="majorHAnsi" w:eastAsia="Times New Roman" w:hAnsiTheme="majorHAnsi" w:cstheme="majorHAnsi"/>
          <w:i/>
          <w:sz w:val="22"/>
          <w:szCs w:val="22"/>
          <w:lang w:eastAsia="nl-NL"/>
        </w:rPr>
        <w:t>d</w:t>
      </w:r>
      <w:r w:rsidRPr="00844E7A">
        <w:rPr>
          <w:rFonts w:asciiTheme="majorHAnsi" w:hAnsiTheme="majorHAnsi" w:cstheme="majorHAnsi"/>
          <w:i/>
          <w:color w:val="000000"/>
          <w:sz w:val="22"/>
          <w:szCs w:val="22"/>
        </w:rPr>
        <w:t>e leerlingen leren de basisbewerkingen met gehele getallen in elk geval tot 100 snel uit het hoofd uitvoeren, waarbij optellen en aftrekken tot 20 en de tafels van buiten gekend zijn</w:t>
      </w:r>
      <w:r w:rsidRPr="00844E7A">
        <w:rPr>
          <w:rFonts w:asciiTheme="majorHAnsi" w:hAnsiTheme="majorHAnsi" w:cstheme="majorHAnsi"/>
          <w:color w:val="000000"/>
          <w:sz w:val="22"/>
          <w:szCs w:val="22"/>
        </w:rPr>
        <w:t xml:space="preserve">. </w:t>
      </w:r>
      <w:r w:rsidRPr="00844E7A">
        <w:rPr>
          <w:rFonts w:asciiTheme="majorHAnsi" w:hAnsiTheme="majorHAnsi" w:cstheme="majorHAnsi"/>
          <w:color w:val="000000"/>
          <w:sz w:val="22"/>
          <w:szCs w:val="22"/>
        </w:rPr>
        <w:br/>
        <w:t>De leerlingen van de Parel zijn geen uitzondering: landelijk lijkt het een trend dat veel leerlingen de basisvaardigheden voor rekenen onvoldoende beheersen (Noteboom, 2015). In projecten van onder andere het SLO komt gericht aandacht voor het leren en onderhouden van het optellen, aftrekken, vermenigvuldigen en delen, oftewel automatiseren en memoriseren.</w:t>
      </w:r>
    </w:p>
    <w:p w14:paraId="6D20B05B" w14:textId="77777777" w:rsidR="00BC3E5D" w:rsidRPr="00844E7A" w:rsidRDefault="00BC3E5D" w:rsidP="00BC3E5D">
      <w:pPr>
        <w:shd w:val="clear" w:color="auto" w:fill="FFFFFF"/>
        <w:jc w:val="left"/>
        <w:rPr>
          <w:rFonts w:asciiTheme="majorHAnsi" w:hAnsiTheme="majorHAnsi" w:cstheme="majorHAnsi"/>
          <w:sz w:val="22"/>
          <w:szCs w:val="22"/>
          <w:lang w:eastAsia="nl-NL"/>
        </w:rPr>
      </w:pPr>
    </w:p>
    <w:p w14:paraId="1A1A8ACC" w14:textId="7777777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r w:rsidRPr="00844E7A">
        <w:rPr>
          <w:rFonts w:asciiTheme="majorHAnsi" w:hAnsiTheme="majorHAnsi" w:cstheme="majorHAnsi"/>
          <w:sz w:val="22"/>
          <w:szCs w:val="22"/>
          <w:lang w:eastAsia="nl-NL"/>
        </w:rPr>
        <w:t xml:space="preserve">Automatiseren betekent dat kennis geordend is opgeslagen in het lange termijngeheugen, en snel oproepbaar is (Groenestijn, Borghouts &amp; Jansen, 2011). Bij complexere taken kunnen juist rekenzwakke leerlingen de weg kwijtraken, omdat er nog geen geordende netwerken van kennis zijn gevormd in het geheugen. Rekenen kost daardoor veel energie en dat leidt tot slordig werken, het maken van fouten en stagnatie van de rekenwiskundige ontwikkeling. Van Vugt (2004) zegt over automatiseren van de gewenste kennis dat dit nauwelijks denkenergie kost. Daardoor blijft er energie over voor andere, complexere bewerkingen zoals breuken, verhoudingen en kommagetallen, die vanaf groep 6 aan de orde komen in de methode voor rekenen. Na het automatiseren volgt het memoriseren, wat betekent dat opgaven uit het hoofd geleerd zijn. Gememoriseerde kennis </w:t>
      </w:r>
      <w:r w:rsidRPr="00844E7A">
        <w:rPr>
          <w:rFonts w:asciiTheme="majorHAnsi" w:eastAsia="Times New Roman" w:hAnsiTheme="majorHAnsi" w:cstheme="majorHAnsi"/>
          <w:sz w:val="22"/>
          <w:szCs w:val="22"/>
          <w:lang w:eastAsia="nl-NL"/>
        </w:rPr>
        <w:t>is feitenkennis, direct oproepbaar. Van Vugt (2004) benoemt dit als ‘weet-sommen’. Als je kennis hebt gememoriseerd,  geeft dit ook ruimte in het werkgeheugen.</w:t>
      </w:r>
    </w:p>
    <w:p w14:paraId="074B71C7" w14:textId="7777777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p>
    <w:p w14:paraId="7458A593" w14:textId="7777777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Voor dit schooljaar heeft de intern rekencoördinator samen met de directie een werkplan opgesteld rondom automatiseren, met de nadruk op het oefenen van de tafels. Echter, de bovenschools rekencoördinator geeft aan dat om geautomatiseerde kennis te bereiken een stevige basis belangrijk is. Als er snel wordt overgegaan naar vlot rekenen dan leren kinderen een trucje en zijn niet in staat aan te geven </w:t>
      </w:r>
      <w:r w:rsidRPr="00844E7A">
        <w:rPr>
          <w:rFonts w:asciiTheme="majorHAnsi" w:eastAsia="Times New Roman" w:hAnsiTheme="majorHAnsi" w:cstheme="majorHAnsi"/>
          <w:i/>
          <w:sz w:val="22"/>
          <w:szCs w:val="22"/>
          <w:lang w:eastAsia="nl-NL"/>
        </w:rPr>
        <w:t>hoe</w:t>
      </w:r>
      <w:r w:rsidRPr="00844E7A">
        <w:rPr>
          <w:rFonts w:asciiTheme="majorHAnsi" w:eastAsia="Times New Roman" w:hAnsiTheme="majorHAnsi" w:cstheme="majorHAnsi"/>
          <w:sz w:val="22"/>
          <w:szCs w:val="22"/>
          <w:lang w:eastAsia="nl-NL"/>
        </w:rPr>
        <w:t xml:space="preserve"> zij tot het antwoord komen. Deze inefficiëntie kan problemen geven in latere leerjaren, als er wordt voortgebouwd op deze strategieën bij complexere opgaven. Het gebeurt vaker dat rekenproblemen pas in beeld komen als complexere opgaven aan de orde komen. Dus is het van belang in te zetten op het verstevigen van de basis, voordat verder wordt gegaan met het oefenen en uitbouwen van de rekenkennis en  -vaardigheden.</w:t>
      </w:r>
    </w:p>
    <w:p w14:paraId="07D4E0C8" w14:textId="7777777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p>
    <w:p w14:paraId="3EC68437" w14:textId="5AEC5F14"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Om de omvang van dit onderzoek te beperken is afbakening van het onderzoeksonderwerp nodig. Het automatiseringsprobleem op de Parel manifesteert zich vooral bij het vlot vermenigvuldigen. Onderzoek </w:t>
      </w:r>
      <w:r w:rsidR="006A2674" w:rsidRPr="00844E7A">
        <w:rPr>
          <w:rFonts w:asciiTheme="majorHAnsi" w:eastAsia="Times New Roman" w:hAnsiTheme="majorHAnsi" w:cstheme="majorHAnsi"/>
          <w:sz w:val="22"/>
          <w:szCs w:val="22"/>
          <w:lang w:eastAsia="nl-NL"/>
        </w:rPr>
        <w:t>(Bandstra, 2015)</w:t>
      </w:r>
      <w:r w:rsidR="000C1CB7" w:rsidRPr="00844E7A">
        <w:rPr>
          <w:rFonts w:asciiTheme="majorHAnsi" w:eastAsia="Times New Roman" w:hAnsiTheme="majorHAnsi" w:cstheme="majorHAnsi"/>
          <w:sz w:val="22"/>
          <w:szCs w:val="22"/>
          <w:lang w:eastAsia="nl-NL"/>
        </w:rPr>
        <w:t xml:space="preserve"> </w:t>
      </w:r>
      <w:r w:rsidRPr="00844E7A">
        <w:rPr>
          <w:rFonts w:asciiTheme="majorHAnsi" w:eastAsia="Times New Roman" w:hAnsiTheme="majorHAnsi" w:cstheme="majorHAnsi"/>
          <w:sz w:val="22"/>
          <w:szCs w:val="22"/>
          <w:lang w:eastAsia="nl-NL"/>
        </w:rPr>
        <w:t>laat zien dat de bouwstenen voor optellen en aftrekken voorwaardelijk zijn voor het leren vermenigvuldigen. De oorzaak voor het gesignaleerde probleem kan zijn dat de stappen voor het leren vermenigvuldigen niet goed zijn geleerd of nog niet voldoende worden beheerst. Daarmee ontbreekt het aan een stevig fundament. Daarom ligt de focus op het beheersen van de kennis en vaardigheden voor optellen en aftrekken, als voorwaarden voor leren vermenigvuldigen. Het rekenonderwijs in groep 1 tot en met 5 staat centraal in dit onderzoek omdat verondersteld wordt dat de basisbewerkingen tot 100 aan het einde van groep 5 gekend en geautomatiseerd zijn (SLO, 2006).</w:t>
      </w:r>
      <w:r w:rsidR="006A2674" w:rsidRPr="00844E7A">
        <w:rPr>
          <w:rFonts w:asciiTheme="majorHAnsi" w:eastAsia="Times New Roman" w:hAnsiTheme="majorHAnsi" w:cstheme="majorHAnsi"/>
          <w:sz w:val="22"/>
          <w:szCs w:val="22"/>
          <w:lang w:eastAsia="nl-NL"/>
        </w:rPr>
        <w:t xml:space="preserve"> Dit wordt verder uitgewerkt in het theoretisch kader (Hoofdstuk 2).</w:t>
      </w:r>
    </w:p>
    <w:p w14:paraId="60CAF809" w14:textId="7777777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p>
    <w:p w14:paraId="659A6B1A" w14:textId="29ACDA81" w:rsidR="00BC3E5D" w:rsidRPr="00844E7A" w:rsidRDefault="00BC3E5D" w:rsidP="00BC3E5D">
      <w:pPr>
        <w:pStyle w:val="Kop2"/>
        <w:jc w:val="left"/>
        <w:rPr>
          <w:rFonts w:cstheme="majorHAnsi"/>
        </w:rPr>
      </w:pPr>
      <w:bookmarkStart w:id="13" w:name="_Toc514699134"/>
      <w:r w:rsidRPr="00844E7A">
        <w:rPr>
          <w:rFonts w:cstheme="majorHAnsi"/>
        </w:rPr>
        <w:t>1.2</w:t>
      </w:r>
      <w:r w:rsidRPr="00844E7A">
        <w:rPr>
          <w:rFonts w:cstheme="majorHAnsi"/>
        </w:rPr>
        <w:tab/>
        <w:t>Doel van het onderzoek</w:t>
      </w:r>
      <w:bookmarkEnd w:id="13"/>
    </w:p>
    <w:p w14:paraId="700BAB9E" w14:textId="20FD8F5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Ik onderzoek hoe binnen het rekenonderwijs op OBS De Parel in de groepen 1 t/m 5 wordt gewerkt aan het leren van de basisbewerkingen optellen en aftrekken tot 100, omdat ik zo te weten kan komen of wordt voldaan aan de voorwaarden voor goed rekenonderwijs en er een stevige basis wordt gecreëerd voor leren vermenigvuldigen. Dit onderzoek leidt ertoe dat ik aanbevelingen kan doen om het rekenonderwijs te optimaliseren.</w:t>
      </w:r>
    </w:p>
    <w:p w14:paraId="0AC3D12D" w14:textId="7777777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p>
    <w:p w14:paraId="153C59BB" w14:textId="7777777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In de volgende paragraaf worden het onderzoeksdoel verder uitgewerkt in een hoofdvraag en deelvragen.</w:t>
      </w:r>
    </w:p>
    <w:p w14:paraId="474B1F1E" w14:textId="77777777" w:rsidR="00BC3E5D" w:rsidRPr="00844E7A" w:rsidRDefault="00BC3E5D" w:rsidP="00BC3E5D">
      <w:pPr>
        <w:shd w:val="clear" w:color="auto" w:fill="FFFFFF"/>
        <w:jc w:val="left"/>
        <w:rPr>
          <w:rFonts w:asciiTheme="majorHAnsi" w:eastAsiaTheme="majorEastAsia" w:hAnsiTheme="majorHAnsi" w:cstheme="majorHAnsi"/>
          <w:color w:val="2F5496" w:themeColor="accent1" w:themeShade="BF"/>
          <w:sz w:val="26"/>
          <w:szCs w:val="26"/>
        </w:rPr>
      </w:pPr>
    </w:p>
    <w:p w14:paraId="27F5A6FA" w14:textId="77777777" w:rsidR="00BC3E5D" w:rsidRPr="00844E7A" w:rsidRDefault="00BC3E5D" w:rsidP="00BC3E5D">
      <w:pPr>
        <w:pStyle w:val="Kop2"/>
        <w:jc w:val="left"/>
        <w:rPr>
          <w:rFonts w:cstheme="majorHAnsi"/>
        </w:rPr>
      </w:pPr>
      <w:bookmarkStart w:id="14" w:name="_Toc514699135"/>
      <w:r w:rsidRPr="00844E7A">
        <w:rPr>
          <w:rFonts w:cstheme="majorHAnsi"/>
        </w:rPr>
        <w:t>1.3</w:t>
      </w:r>
      <w:r w:rsidRPr="00844E7A">
        <w:rPr>
          <w:rFonts w:cstheme="majorHAnsi"/>
        </w:rPr>
        <w:tab/>
        <w:t>Onderzoeksvragen</w:t>
      </w:r>
      <w:bookmarkEnd w:id="14"/>
    </w:p>
    <w:p w14:paraId="16139FF0" w14:textId="77777777" w:rsidR="00BC3E5D" w:rsidRPr="00844E7A" w:rsidRDefault="00BC3E5D" w:rsidP="00BC3E5D">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Het onderzoek geeft antwoord op de vraag of de voorwaarden om te komen tot het leren vermenigvuldigen, aanwezig zijn in het rekenonderwijs op de Parel en hoe dat verbeterd kan worden.</w:t>
      </w:r>
    </w:p>
    <w:p w14:paraId="09EB68DF" w14:textId="77777777" w:rsidR="00BC3E5D" w:rsidRPr="00844E7A" w:rsidRDefault="00BC3E5D" w:rsidP="00BC3E5D">
      <w:pPr>
        <w:jc w:val="left"/>
        <w:rPr>
          <w:rFonts w:asciiTheme="majorHAnsi" w:hAnsiTheme="majorHAnsi" w:cstheme="majorHAnsi"/>
          <w:sz w:val="22"/>
          <w:szCs w:val="22"/>
        </w:rPr>
      </w:pPr>
    </w:p>
    <w:p w14:paraId="2722ECB5" w14:textId="77777777" w:rsidR="00BC3E5D" w:rsidRPr="00844E7A" w:rsidRDefault="00BC3E5D" w:rsidP="00BC3E5D">
      <w:pPr>
        <w:jc w:val="left"/>
        <w:rPr>
          <w:rFonts w:asciiTheme="majorHAnsi" w:hAnsiTheme="majorHAnsi" w:cstheme="majorHAnsi"/>
          <w:b/>
          <w:sz w:val="22"/>
          <w:szCs w:val="22"/>
        </w:rPr>
      </w:pPr>
      <w:r w:rsidRPr="00844E7A">
        <w:rPr>
          <w:rFonts w:asciiTheme="majorHAnsi" w:hAnsiTheme="majorHAnsi" w:cstheme="majorHAnsi"/>
          <w:b/>
          <w:sz w:val="22"/>
          <w:szCs w:val="22"/>
        </w:rPr>
        <w:t>Hoofdvraag</w:t>
      </w:r>
    </w:p>
    <w:p w14:paraId="01DFB05A" w14:textId="77777777" w:rsidR="00BC3E5D" w:rsidRPr="00844E7A" w:rsidRDefault="00BC3E5D" w:rsidP="00BC3E5D">
      <w:pPr>
        <w:jc w:val="left"/>
        <w:rPr>
          <w:rFonts w:asciiTheme="majorHAnsi" w:hAnsiTheme="majorHAnsi" w:cstheme="majorHAnsi"/>
          <w:i/>
          <w:sz w:val="22"/>
          <w:szCs w:val="22"/>
        </w:rPr>
      </w:pPr>
      <w:r w:rsidRPr="00844E7A">
        <w:rPr>
          <w:rFonts w:asciiTheme="majorHAnsi" w:hAnsiTheme="majorHAnsi" w:cstheme="majorHAnsi"/>
          <w:i/>
          <w:sz w:val="22"/>
          <w:szCs w:val="22"/>
        </w:rPr>
        <w:t>Hoe kan het rekenonderwijs in groep 1 t/m 5 van OBS de Parel binnen de leerlijn optellen en aftrekken verbeterd worden zodat er een stevig fundament is voor het leren vermenigvuldigen?</w:t>
      </w:r>
    </w:p>
    <w:p w14:paraId="7D7D22F1" w14:textId="77777777" w:rsidR="00BC3E5D" w:rsidRPr="00844E7A" w:rsidRDefault="00BC3E5D" w:rsidP="00BC3E5D">
      <w:pPr>
        <w:jc w:val="left"/>
        <w:rPr>
          <w:rFonts w:asciiTheme="majorHAnsi" w:hAnsiTheme="majorHAnsi" w:cstheme="majorHAnsi"/>
          <w:sz w:val="22"/>
          <w:szCs w:val="22"/>
        </w:rPr>
      </w:pPr>
    </w:p>
    <w:p w14:paraId="44B264E0"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Om deze vraag te kunnen beantwoorden worden de volgende </w:t>
      </w:r>
      <w:r w:rsidRPr="00844E7A">
        <w:rPr>
          <w:rFonts w:asciiTheme="majorHAnsi" w:hAnsiTheme="majorHAnsi" w:cstheme="majorHAnsi"/>
          <w:b/>
          <w:sz w:val="22"/>
          <w:szCs w:val="22"/>
        </w:rPr>
        <w:t>deelvragen</w:t>
      </w:r>
      <w:r w:rsidRPr="00844E7A">
        <w:rPr>
          <w:rFonts w:asciiTheme="majorHAnsi" w:hAnsiTheme="majorHAnsi" w:cstheme="majorHAnsi"/>
          <w:sz w:val="22"/>
          <w:szCs w:val="22"/>
        </w:rPr>
        <w:t xml:space="preserve"> gesteld:</w:t>
      </w:r>
    </w:p>
    <w:p w14:paraId="0AD4B062" w14:textId="77777777" w:rsidR="00BC3E5D" w:rsidRPr="00844E7A" w:rsidRDefault="00BC3E5D" w:rsidP="00BC3E5D">
      <w:pPr>
        <w:jc w:val="left"/>
        <w:rPr>
          <w:rFonts w:asciiTheme="majorHAnsi" w:hAnsiTheme="majorHAnsi" w:cstheme="majorHAnsi"/>
          <w:b/>
          <w:sz w:val="22"/>
          <w:szCs w:val="22"/>
        </w:rPr>
      </w:pPr>
    </w:p>
    <w:p w14:paraId="1C7F4C43" w14:textId="77777777" w:rsidR="00BC3E5D" w:rsidRPr="00844E7A" w:rsidRDefault="00BC3E5D" w:rsidP="00BC3E5D">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t>Theoretisch:</w:t>
      </w:r>
    </w:p>
    <w:p w14:paraId="5A9D63B4" w14:textId="77777777" w:rsidR="00BC3E5D" w:rsidRPr="00844E7A" w:rsidRDefault="00BC3E5D" w:rsidP="00BC3E5D">
      <w:pPr>
        <w:pStyle w:val="Lijstalinea"/>
        <w:numPr>
          <w:ilvl w:val="0"/>
          <w:numId w:val="10"/>
        </w:numPr>
        <w:jc w:val="left"/>
        <w:rPr>
          <w:rFonts w:asciiTheme="majorHAnsi" w:hAnsiTheme="majorHAnsi" w:cstheme="majorHAnsi"/>
          <w:sz w:val="22"/>
          <w:szCs w:val="22"/>
        </w:rPr>
      </w:pPr>
      <w:bookmarkStart w:id="15" w:name="_Hlk503710325"/>
      <w:r w:rsidRPr="00844E7A">
        <w:rPr>
          <w:rFonts w:asciiTheme="majorHAnsi" w:hAnsiTheme="majorHAnsi" w:cstheme="majorHAnsi"/>
          <w:sz w:val="22"/>
          <w:szCs w:val="22"/>
        </w:rPr>
        <w:t>Hoe ziet de opbouw van kennis en vaardigheden binnen de leerlijn optellen en aftrekken er uit?</w:t>
      </w:r>
    </w:p>
    <w:p w14:paraId="6306E786" w14:textId="77777777" w:rsidR="00BC3E5D" w:rsidRPr="00844E7A" w:rsidRDefault="00BC3E5D" w:rsidP="00BC3E5D">
      <w:pPr>
        <w:pStyle w:val="Lijstalinea"/>
        <w:numPr>
          <w:ilvl w:val="0"/>
          <w:numId w:val="10"/>
        </w:numPr>
        <w:jc w:val="left"/>
        <w:rPr>
          <w:rFonts w:asciiTheme="majorHAnsi" w:hAnsiTheme="majorHAnsi" w:cstheme="majorHAnsi"/>
          <w:sz w:val="22"/>
          <w:szCs w:val="22"/>
        </w:rPr>
      </w:pPr>
      <w:r w:rsidRPr="00844E7A">
        <w:rPr>
          <w:rFonts w:asciiTheme="majorHAnsi" w:hAnsiTheme="majorHAnsi" w:cstheme="majorHAnsi"/>
          <w:sz w:val="22"/>
          <w:szCs w:val="22"/>
        </w:rPr>
        <w:t>Wat is van belang voor het leren optellen en aftrekken tot 100?</w:t>
      </w:r>
    </w:p>
    <w:p w14:paraId="1AECF88B" w14:textId="77777777" w:rsidR="00BC3E5D" w:rsidRPr="00844E7A" w:rsidRDefault="00BC3E5D" w:rsidP="00BC3E5D">
      <w:pPr>
        <w:pStyle w:val="Lijstalinea"/>
        <w:numPr>
          <w:ilvl w:val="0"/>
          <w:numId w:val="10"/>
        </w:numPr>
        <w:jc w:val="left"/>
        <w:rPr>
          <w:rFonts w:asciiTheme="majorHAnsi" w:hAnsiTheme="majorHAnsi" w:cstheme="majorHAnsi"/>
          <w:sz w:val="22"/>
          <w:szCs w:val="22"/>
        </w:rPr>
      </w:pPr>
      <w:r w:rsidRPr="00844E7A">
        <w:rPr>
          <w:rFonts w:asciiTheme="majorHAnsi" w:hAnsiTheme="majorHAnsi" w:cstheme="majorHAnsi"/>
          <w:sz w:val="22"/>
          <w:szCs w:val="22"/>
        </w:rPr>
        <w:t>Welke knelpunten kunnen worden ervaren tijdens het leren optellen en aftrekken tot 100?</w:t>
      </w:r>
    </w:p>
    <w:p w14:paraId="10079F73" w14:textId="77777777" w:rsidR="00BC3E5D" w:rsidRPr="00844E7A" w:rsidRDefault="00BC3E5D" w:rsidP="00BC3E5D">
      <w:pPr>
        <w:pStyle w:val="Lijstalinea"/>
        <w:numPr>
          <w:ilvl w:val="0"/>
          <w:numId w:val="10"/>
        </w:numPr>
        <w:jc w:val="left"/>
        <w:rPr>
          <w:rFonts w:asciiTheme="majorHAnsi" w:hAnsiTheme="majorHAnsi" w:cstheme="majorHAnsi"/>
          <w:sz w:val="22"/>
          <w:szCs w:val="22"/>
        </w:rPr>
      </w:pPr>
      <w:r w:rsidRPr="00844E7A">
        <w:rPr>
          <w:rFonts w:asciiTheme="majorHAnsi" w:hAnsiTheme="majorHAnsi" w:cstheme="majorHAnsi"/>
          <w:sz w:val="22"/>
          <w:szCs w:val="22"/>
        </w:rPr>
        <w:t>Op welke wijze kan de leerkracht leerlingen ondersteunen en begeleiden bij het leren optellen en aftrekken tot 100?</w:t>
      </w:r>
    </w:p>
    <w:bookmarkEnd w:id="15"/>
    <w:p w14:paraId="0F7CC60A" w14:textId="77777777" w:rsidR="00BC3E5D" w:rsidRPr="00844E7A" w:rsidRDefault="00BC3E5D" w:rsidP="00BC3E5D">
      <w:pPr>
        <w:jc w:val="left"/>
        <w:rPr>
          <w:rFonts w:asciiTheme="majorHAnsi" w:hAnsiTheme="majorHAnsi" w:cstheme="majorHAnsi"/>
          <w:sz w:val="22"/>
          <w:szCs w:val="22"/>
        </w:rPr>
      </w:pPr>
    </w:p>
    <w:p w14:paraId="35F2F05E" w14:textId="77777777" w:rsidR="000C1CB7" w:rsidRPr="00844E7A" w:rsidRDefault="000C1CB7">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br w:type="page"/>
      </w:r>
    </w:p>
    <w:p w14:paraId="40C61725" w14:textId="064591B1" w:rsidR="00BC3E5D" w:rsidRPr="00844E7A" w:rsidRDefault="00BC3E5D" w:rsidP="00BC3E5D">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t>Praktisch:</w:t>
      </w:r>
    </w:p>
    <w:p w14:paraId="0A72B20C" w14:textId="7F2DFF02" w:rsidR="00BC3E5D" w:rsidRPr="00844E7A" w:rsidRDefault="00BC3E5D" w:rsidP="00BC3E5D">
      <w:pPr>
        <w:pStyle w:val="Lijstalinea"/>
        <w:numPr>
          <w:ilvl w:val="0"/>
          <w:numId w:val="10"/>
        </w:numPr>
        <w:jc w:val="left"/>
        <w:rPr>
          <w:rFonts w:asciiTheme="majorHAnsi" w:hAnsiTheme="majorHAnsi" w:cstheme="majorHAnsi"/>
          <w:sz w:val="22"/>
          <w:szCs w:val="22"/>
        </w:rPr>
      </w:pPr>
      <w:r w:rsidRPr="00844E7A">
        <w:rPr>
          <w:rFonts w:asciiTheme="majorHAnsi" w:hAnsiTheme="majorHAnsi" w:cstheme="majorHAnsi"/>
          <w:sz w:val="22"/>
          <w:szCs w:val="22"/>
        </w:rPr>
        <w:t>Welke kennis en vaardigheden (drempels) worden nu al beheerst door</w:t>
      </w:r>
      <w:r w:rsidR="00A60D95" w:rsidRPr="00844E7A">
        <w:rPr>
          <w:rFonts w:asciiTheme="majorHAnsi" w:hAnsiTheme="majorHAnsi" w:cstheme="majorHAnsi"/>
          <w:sz w:val="22"/>
          <w:szCs w:val="22"/>
        </w:rPr>
        <w:t xml:space="preserve"> de leerlingen van groep 3 t/m 5</w:t>
      </w:r>
      <w:r w:rsidRPr="00844E7A">
        <w:rPr>
          <w:rFonts w:asciiTheme="majorHAnsi" w:hAnsiTheme="majorHAnsi" w:cstheme="majorHAnsi"/>
          <w:sz w:val="22"/>
          <w:szCs w:val="22"/>
        </w:rPr>
        <w:t xml:space="preserve"> van OBS De Parel?</w:t>
      </w:r>
    </w:p>
    <w:p w14:paraId="6D253466" w14:textId="77777777" w:rsidR="00BC3E5D" w:rsidRPr="00844E7A" w:rsidRDefault="00BC3E5D" w:rsidP="00BC3E5D">
      <w:pPr>
        <w:pStyle w:val="Lijstalinea"/>
        <w:numPr>
          <w:ilvl w:val="0"/>
          <w:numId w:val="10"/>
        </w:numPr>
        <w:jc w:val="left"/>
        <w:rPr>
          <w:rFonts w:asciiTheme="majorHAnsi" w:hAnsiTheme="majorHAnsi" w:cstheme="majorHAnsi"/>
          <w:sz w:val="22"/>
          <w:szCs w:val="22"/>
        </w:rPr>
      </w:pPr>
      <w:r w:rsidRPr="00844E7A">
        <w:rPr>
          <w:rFonts w:asciiTheme="majorHAnsi" w:hAnsiTheme="majorHAnsi" w:cstheme="majorHAnsi"/>
          <w:sz w:val="22"/>
          <w:szCs w:val="22"/>
        </w:rPr>
        <w:t>Hoe is de leerlijn optellen en aftrekken opgebouwd in de door De Parel gebruikte rekenmethode?</w:t>
      </w:r>
    </w:p>
    <w:p w14:paraId="4758162E" w14:textId="77777777" w:rsidR="00BC3E5D" w:rsidRPr="00844E7A" w:rsidRDefault="00BC3E5D" w:rsidP="00BC3E5D">
      <w:pPr>
        <w:pStyle w:val="Lijstalinea"/>
        <w:numPr>
          <w:ilvl w:val="0"/>
          <w:numId w:val="10"/>
        </w:numPr>
        <w:jc w:val="left"/>
        <w:rPr>
          <w:rFonts w:asciiTheme="majorHAnsi" w:hAnsiTheme="majorHAnsi" w:cstheme="majorHAnsi"/>
          <w:sz w:val="22"/>
          <w:szCs w:val="22"/>
        </w:rPr>
      </w:pPr>
      <w:r w:rsidRPr="00844E7A">
        <w:rPr>
          <w:rFonts w:asciiTheme="majorHAnsi" w:hAnsiTheme="majorHAnsi" w:cstheme="majorHAnsi"/>
          <w:sz w:val="22"/>
          <w:szCs w:val="22"/>
        </w:rPr>
        <w:t>Hoe wordt er in het rekenonderwijs in de groepen 1 t/m 5 op OBS De Parel gewerkt aan het leren optellen en aftrekken tot 100</w:t>
      </w:r>
      <w:r w:rsidRPr="00844E7A">
        <w:rPr>
          <w:rFonts w:asciiTheme="majorHAnsi" w:eastAsia="Times New Roman" w:hAnsiTheme="majorHAnsi" w:cstheme="majorHAnsi"/>
          <w:sz w:val="22"/>
          <w:szCs w:val="22"/>
          <w:lang w:eastAsia="nl-NL"/>
        </w:rPr>
        <w:t>?</w:t>
      </w:r>
      <w:r w:rsidRPr="00844E7A">
        <w:rPr>
          <w:rFonts w:asciiTheme="majorHAnsi" w:hAnsiTheme="majorHAnsi" w:cstheme="majorHAnsi"/>
          <w:sz w:val="22"/>
          <w:szCs w:val="22"/>
        </w:rPr>
        <w:t xml:space="preserve"> </w:t>
      </w:r>
    </w:p>
    <w:p w14:paraId="1957B68F" w14:textId="77777777" w:rsidR="00BC3E5D" w:rsidRPr="00844E7A" w:rsidRDefault="00BC3E5D" w:rsidP="00BC3E5D">
      <w:pPr>
        <w:pStyle w:val="Lijstalinea"/>
        <w:numPr>
          <w:ilvl w:val="0"/>
          <w:numId w:val="10"/>
        </w:numPr>
        <w:jc w:val="left"/>
        <w:rPr>
          <w:rFonts w:asciiTheme="majorHAnsi" w:hAnsiTheme="majorHAnsi" w:cstheme="majorHAnsi"/>
          <w:sz w:val="22"/>
          <w:szCs w:val="22"/>
        </w:rPr>
      </w:pPr>
      <w:r w:rsidRPr="00844E7A">
        <w:rPr>
          <w:rFonts w:asciiTheme="majorHAnsi" w:hAnsiTheme="majorHAnsi" w:cstheme="majorHAnsi"/>
          <w:sz w:val="22"/>
          <w:szCs w:val="22"/>
        </w:rPr>
        <w:t>Hoe signaleert en analyseert de leerkracht knelpunten of hiaten in de rekenwiskundige ontwikkeling van leerlingen?</w:t>
      </w:r>
    </w:p>
    <w:p w14:paraId="5503493D" w14:textId="77777777" w:rsidR="00BC3E5D" w:rsidRPr="00844E7A" w:rsidRDefault="00BC3E5D" w:rsidP="00BC3E5D">
      <w:pPr>
        <w:pStyle w:val="Lijstalinea"/>
        <w:numPr>
          <w:ilvl w:val="0"/>
          <w:numId w:val="10"/>
        </w:numPr>
        <w:jc w:val="left"/>
        <w:rPr>
          <w:rFonts w:asciiTheme="majorHAnsi" w:hAnsiTheme="majorHAnsi" w:cstheme="majorHAnsi"/>
          <w:sz w:val="22"/>
          <w:szCs w:val="22"/>
        </w:rPr>
      </w:pPr>
      <w:r w:rsidRPr="00844E7A">
        <w:rPr>
          <w:rFonts w:asciiTheme="majorHAnsi" w:hAnsiTheme="majorHAnsi" w:cstheme="majorHAnsi"/>
          <w:sz w:val="22"/>
          <w:szCs w:val="22"/>
        </w:rPr>
        <w:t>Hoe pleegt de leerkracht interventies als knelpunten of hiaten worden vastgesteld?</w:t>
      </w:r>
    </w:p>
    <w:p w14:paraId="7A1D9953" w14:textId="2B12002D" w:rsidR="00BC3E5D" w:rsidRPr="00844E7A" w:rsidRDefault="00BC3E5D" w:rsidP="00BC3E5D">
      <w:pPr>
        <w:jc w:val="left"/>
        <w:rPr>
          <w:rFonts w:asciiTheme="majorHAnsi" w:hAnsiTheme="majorHAnsi" w:cstheme="majorHAnsi"/>
          <w:sz w:val="22"/>
          <w:szCs w:val="22"/>
        </w:rPr>
      </w:pPr>
    </w:p>
    <w:p w14:paraId="430F3B99" w14:textId="19770CA1" w:rsidR="00382ACD" w:rsidRPr="00844E7A" w:rsidRDefault="00382ACD" w:rsidP="00382ACD">
      <w:pPr>
        <w:pStyle w:val="Kop2"/>
        <w:jc w:val="left"/>
      </w:pPr>
      <w:bookmarkStart w:id="16" w:name="_Toc514699136"/>
      <w:r w:rsidRPr="00844E7A">
        <w:rPr>
          <w:rFonts w:cstheme="majorHAnsi"/>
        </w:rPr>
        <w:t>1.4</w:t>
      </w:r>
      <w:r w:rsidRPr="00844E7A">
        <w:rPr>
          <w:rFonts w:cstheme="majorHAnsi"/>
        </w:rPr>
        <w:tab/>
        <w:t>Leeswijzer</w:t>
      </w:r>
      <w:bookmarkEnd w:id="16"/>
    </w:p>
    <w:p w14:paraId="6317B8AC" w14:textId="2A4A2F3C" w:rsidR="00382ACD" w:rsidRPr="00844E7A" w:rsidRDefault="00382ACD" w:rsidP="00382ACD">
      <w:pPr>
        <w:jc w:val="left"/>
        <w:rPr>
          <w:rFonts w:asciiTheme="majorHAnsi" w:hAnsiTheme="majorHAnsi" w:cstheme="majorHAnsi"/>
          <w:sz w:val="22"/>
          <w:szCs w:val="22"/>
        </w:rPr>
      </w:pPr>
      <w:r w:rsidRPr="00844E7A">
        <w:rPr>
          <w:rFonts w:asciiTheme="majorHAnsi" w:hAnsiTheme="majorHAnsi" w:cstheme="majorHAnsi"/>
          <w:sz w:val="22"/>
          <w:szCs w:val="22"/>
        </w:rPr>
        <w:t>In hoofdstuk 2 wordt het theoretisch kader geschetst: door middel van literatuuronderzoek wordt antwoord gegeven op deelvragen één tot en met vier.  De deelvragen vijf tot en met negen worden beantwoord door de praktijk te onderzoeken op verschillende manieren. Dit wordt in hoofdstuk 3 verder toegelicht. De resultaten van het praktijkonderzoek en een analyse daarvan is te lezen in hoofdstuk 4 waarna in hoofdstuk 5 conclusies worden getrokken en aanbevelingen voor de praktijk worden gedaan. In dit hoofdstuk is ook een reflectie op het onderzoek en de rol van onderzoeker te lezen.</w:t>
      </w:r>
    </w:p>
    <w:p w14:paraId="1BAEAB4B" w14:textId="261CBBCB" w:rsidR="00BC3E5D" w:rsidRPr="00844E7A" w:rsidRDefault="00BC3E5D" w:rsidP="00BC3E5D">
      <w:pPr>
        <w:jc w:val="left"/>
        <w:rPr>
          <w:rFonts w:asciiTheme="majorHAnsi" w:hAnsiTheme="majorHAnsi" w:cstheme="majorHAnsi"/>
          <w:color w:val="FF0000"/>
          <w:sz w:val="22"/>
          <w:szCs w:val="22"/>
        </w:rPr>
      </w:pPr>
    </w:p>
    <w:p w14:paraId="132C1E0A" w14:textId="3877B1D4" w:rsidR="00BC3E5D" w:rsidRPr="00844E7A" w:rsidRDefault="00BC3E5D" w:rsidP="00BC3E5D">
      <w:pPr>
        <w:jc w:val="left"/>
        <w:rPr>
          <w:rFonts w:asciiTheme="majorHAnsi" w:hAnsiTheme="majorHAnsi" w:cstheme="majorHAnsi"/>
          <w:sz w:val="22"/>
          <w:szCs w:val="22"/>
        </w:rPr>
      </w:pPr>
    </w:p>
    <w:p w14:paraId="5CD9FE17" w14:textId="77777777" w:rsidR="00382ACD" w:rsidRPr="00844E7A" w:rsidRDefault="00382ACD">
      <w:pPr>
        <w:jc w:val="left"/>
        <w:rPr>
          <w:rFonts w:asciiTheme="majorHAnsi" w:eastAsiaTheme="majorEastAsia" w:hAnsiTheme="majorHAnsi" w:cstheme="majorHAnsi"/>
          <w:color w:val="2F5496" w:themeColor="accent1" w:themeShade="BF"/>
          <w:sz w:val="32"/>
          <w:szCs w:val="32"/>
        </w:rPr>
      </w:pPr>
      <w:r w:rsidRPr="00844E7A">
        <w:rPr>
          <w:rFonts w:cstheme="majorHAnsi"/>
        </w:rPr>
        <w:br w:type="page"/>
      </w:r>
    </w:p>
    <w:p w14:paraId="1E892C5E" w14:textId="51F5641B" w:rsidR="00BC3E5D" w:rsidRPr="00844E7A" w:rsidRDefault="00BC3E5D" w:rsidP="00BC3E5D">
      <w:pPr>
        <w:pStyle w:val="Kop1"/>
        <w:jc w:val="left"/>
        <w:rPr>
          <w:rFonts w:cstheme="majorHAnsi"/>
        </w:rPr>
      </w:pPr>
      <w:bookmarkStart w:id="17" w:name="_Toc514699137"/>
      <w:r w:rsidRPr="00844E7A">
        <w:rPr>
          <w:rFonts w:cstheme="majorHAnsi"/>
        </w:rPr>
        <w:t>Hoofdstuk 2</w:t>
      </w:r>
      <w:r w:rsidR="00936869" w:rsidRPr="00844E7A">
        <w:rPr>
          <w:rFonts w:cstheme="majorHAnsi"/>
        </w:rPr>
        <w:t xml:space="preserve"> </w:t>
      </w:r>
      <w:r w:rsidRPr="00844E7A">
        <w:rPr>
          <w:rFonts w:cstheme="majorHAnsi"/>
        </w:rPr>
        <w:t>Theoretisch kader</w:t>
      </w:r>
      <w:bookmarkEnd w:id="17"/>
    </w:p>
    <w:p w14:paraId="0F77D79C" w14:textId="77777777" w:rsidR="00BC3E5D" w:rsidRPr="00844E7A" w:rsidRDefault="00BC3E5D" w:rsidP="00BC3E5D">
      <w:pPr>
        <w:jc w:val="left"/>
        <w:rPr>
          <w:rFonts w:asciiTheme="majorHAnsi" w:hAnsiTheme="majorHAnsi" w:cstheme="majorHAnsi"/>
          <w:sz w:val="22"/>
          <w:szCs w:val="22"/>
        </w:rPr>
      </w:pPr>
    </w:p>
    <w:p w14:paraId="3C48DBCC" w14:textId="77777777" w:rsidR="006A2674"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Dit hoofdstuk is bedoeld als theoretische basis voor dit onderzoek. De theoretische deelvragen uit de inleiding zijn hierbij leidend. In paragraaf 2.1 wordt uiteen gezet wat een goede rekenwiskundige ontwikkeling behelst: hóe leren kinderen rekenen en wat is daarvoor van belang? In paragraaf 2.2 worden de basiskennis en -vaardigheden van optellen en aftrekken tot 100 beschreven: wát moeten leerlingen kennen en kunnen en hoe is dat opgebouwd? In paragraaf 2.3 worden mogelijke knelpunten in die ontwikkeling benoemd. Afsluitend, in paragraaf 2.4, wordt uiteengezet wat nodig is om leerlingen te begeleiden en ondersteunen bij  hun rekenwiskundige ontwikkeling. </w:t>
      </w:r>
    </w:p>
    <w:p w14:paraId="6F06F618" w14:textId="77777777" w:rsidR="006A2674" w:rsidRPr="00844E7A" w:rsidRDefault="006A2674" w:rsidP="00BC3E5D">
      <w:pPr>
        <w:jc w:val="left"/>
        <w:rPr>
          <w:rFonts w:asciiTheme="majorHAnsi" w:hAnsiTheme="majorHAnsi" w:cstheme="majorHAnsi"/>
          <w:sz w:val="22"/>
          <w:szCs w:val="22"/>
        </w:rPr>
      </w:pPr>
    </w:p>
    <w:p w14:paraId="3F753DB9" w14:textId="5F246D87" w:rsidR="006A2674" w:rsidRPr="00844E7A" w:rsidRDefault="006A2674" w:rsidP="00BC3E5D">
      <w:pPr>
        <w:jc w:val="left"/>
        <w:rPr>
          <w:rFonts w:asciiTheme="majorHAnsi" w:eastAsia="Times New Roman" w:hAnsiTheme="majorHAnsi" w:cstheme="majorHAnsi"/>
          <w:color w:val="FF0000"/>
          <w:sz w:val="22"/>
          <w:szCs w:val="22"/>
          <w:lang w:eastAsia="nl-NL"/>
        </w:rPr>
      </w:pPr>
      <w:r w:rsidRPr="00844E7A">
        <w:rPr>
          <w:rFonts w:asciiTheme="majorHAnsi" w:hAnsiTheme="majorHAnsi" w:cstheme="majorHAnsi"/>
          <w:sz w:val="22"/>
          <w:szCs w:val="22"/>
        </w:rPr>
        <w:t xml:space="preserve">Het theoretisch kader is gevormd door gebruik te maken van vakliteratuur, onderzoeksverslagen, online kennisbanken </w:t>
      </w:r>
      <w:r w:rsidR="00712376" w:rsidRPr="00844E7A">
        <w:rPr>
          <w:rFonts w:asciiTheme="majorHAnsi" w:hAnsiTheme="majorHAnsi" w:cstheme="majorHAnsi"/>
          <w:sz w:val="22"/>
          <w:szCs w:val="22"/>
        </w:rPr>
        <w:t xml:space="preserve">(nationaal en internationaal) </w:t>
      </w:r>
      <w:r w:rsidRPr="00844E7A">
        <w:rPr>
          <w:rFonts w:asciiTheme="majorHAnsi" w:hAnsiTheme="majorHAnsi" w:cstheme="majorHAnsi"/>
          <w:sz w:val="22"/>
          <w:szCs w:val="22"/>
        </w:rPr>
        <w:t xml:space="preserve">en websites. </w:t>
      </w:r>
      <w:r w:rsidRPr="00844E7A">
        <w:rPr>
          <w:rFonts w:asciiTheme="majorHAnsi" w:eastAsia="Times New Roman" w:hAnsiTheme="majorHAnsi" w:cstheme="majorHAnsi"/>
          <w:sz w:val="22"/>
          <w:szCs w:val="22"/>
          <w:lang w:eastAsia="nl-NL"/>
        </w:rPr>
        <w:t>Zoektermen zijn onder andere rekenonderwijs, automatiseren, begripsvorming, oplossingsstrategieën, rekendrempels en leerlijnen</w:t>
      </w:r>
      <w:r w:rsidRPr="00844E7A">
        <w:rPr>
          <w:rFonts w:asciiTheme="majorHAnsi" w:hAnsiTheme="majorHAnsi" w:cstheme="majorHAnsi"/>
          <w:sz w:val="22"/>
          <w:szCs w:val="22"/>
        </w:rPr>
        <w:t xml:space="preserve">. Allereerst is gezocht naar </w:t>
      </w:r>
      <w:r w:rsidRPr="00844E7A">
        <w:rPr>
          <w:rFonts w:asciiTheme="majorHAnsi" w:eastAsia="Times New Roman" w:hAnsiTheme="majorHAnsi" w:cstheme="majorHAnsi"/>
          <w:sz w:val="22"/>
          <w:szCs w:val="22"/>
          <w:lang w:eastAsia="nl-NL"/>
        </w:rPr>
        <w:t xml:space="preserve">recent onderzoek naar goed rekenonderwijs. Via de HBO Kennisbank en Online bibliotheek van Hogeschool Inholland zijn artikelen en onderzoeken gevonden. Ook digitale archieven van vaktijdschriften zijn bruikbaar geweest. Relevante vakliteratuur is door de school beschikbaar gesteld. </w:t>
      </w:r>
      <w:r w:rsidR="007B0B79" w:rsidRPr="00844E7A">
        <w:rPr>
          <w:rFonts w:asciiTheme="majorHAnsi" w:eastAsia="Times New Roman" w:hAnsiTheme="majorHAnsi" w:cstheme="majorHAnsi"/>
          <w:sz w:val="22"/>
          <w:szCs w:val="22"/>
          <w:lang w:eastAsia="nl-NL"/>
        </w:rPr>
        <w:t>Informatie is geselecteerd op kwaliteit</w:t>
      </w:r>
      <w:r w:rsidR="00712376" w:rsidRPr="00844E7A">
        <w:rPr>
          <w:rFonts w:asciiTheme="majorHAnsi" w:eastAsia="Times New Roman" w:hAnsiTheme="majorHAnsi" w:cstheme="majorHAnsi"/>
          <w:sz w:val="22"/>
          <w:szCs w:val="22"/>
          <w:lang w:eastAsia="nl-NL"/>
        </w:rPr>
        <w:t>, betrouwbaarheid</w:t>
      </w:r>
      <w:r w:rsidR="007B0B79" w:rsidRPr="00844E7A">
        <w:rPr>
          <w:rFonts w:asciiTheme="majorHAnsi" w:eastAsia="Times New Roman" w:hAnsiTheme="majorHAnsi" w:cstheme="majorHAnsi"/>
          <w:sz w:val="22"/>
          <w:szCs w:val="22"/>
          <w:lang w:eastAsia="nl-NL"/>
        </w:rPr>
        <w:t xml:space="preserve"> en bruikbaarheid. </w:t>
      </w:r>
    </w:p>
    <w:p w14:paraId="03973DC3" w14:textId="791BED8D"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De bevindingen uit de theorie zijn aanknopingspunten voor het onderzoeken van de praktijk van het rekenonderwijs op OBS De Parel. </w:t>
      </w:r>
    </w:p>
    <w:p w14:paraId="2FFCB522" w14:textId="0CBD9E97" w:rsidR="006A2674" w:rsidRPr="00844E7A" w:rsidRDefault="006A2674" w:rsidP="00BC3E5D">
      <w:pPr>
        <w:jc w:val="left"/>
        <w:rPr>
          <w:rFonts w:asciiTheme="majorHAnsi" w:hAnsiTheme="majorHAnsi" w:cstheme="majorHAnsi"/>
          <w:sz w:val="22"/>
          <w:szCs w:val="22"/>
        </w:rPr>
      </w:pPr>
    </w:p>
    <w:p w14:paraId="30544864" w14:textId="77777777" w:rsidR="00BC3E5D" w:rsidRPr="00844E7A" w:rsidRDefault="00BC3E5D" w:rsidP="00BC3E5D">
      <w:pPr>
        <w:pStyle w:val="Kop2"/>
        <w:jc w:val="left"/>
        <w:rPr>
          <w:rFonts w:cstheme="majorHAnsi"/>
        </w:rPr>
      </w:pPr>
      <w:bookmarkStart w:id="18" w:name="_Toc514699138"/>
      <w:r w:rsidRPr="00844E7A">
        <w:rPr>
          <w:rFonts w:cstheme="majorHAnsi"/>
        </w:rPr>
        <w:t>2.1 Een goede rekenwiskundige ontwikkeling</w:t>
      </w:r>
      <w:bookmarkEnd w:id="18"/>
    </w:p>
    <w:p w14:paraId="2C69EEE2" w14:textId="77777777" w:rsidR="00BC3E5D" w:rsidRPr="00844E7A" w:rsidRDefault="00BC3E5D" w:rsidP="00BC3E5D">
      <w:pPr>
        <w:autoSpaceDE w:val="0"/>
        <w:autoSpaceDN w:val="0"/>
        <w:adjustRightInd w:val="0"/>
        <w:spacing w:line="240" w:lineRule="auto"/>
        <w:jc w:val="left"/>
        <w:rPr>
          <w:rFonts w:asciiTheme="majorHAnsi" w:eastAsiaTheme="minorHAnsi" w:hAnsiTheme="majorHAnsi" w:cstheme="majorHAnsi"/>
          <w:kern w:val="0"/>
          <w:sz w:val="22"/>
          <w:szCs w:val="22"/>
        </w:rPr>
      </w:pPr>
      <w:r w:rsidRPr="00844E7A">
        <w:rPr>
          <w:rFonts w:asciiTheme="majorHAnsi" w:eastAsia="Times New Roman" w:hAnsiTheme="majorHAnsi" w:cstheme="majorHAnsi"/>
          <w:sz w:val="22"/>
          <w:szCs w:val="22"/>
          <w:lang w:eastAsia="nl-NL"/>
        </w:rPr>
        <w:t xml:space="preserve">Het doel van rekenwiskunde-onderwijs is het ontwikkelen van bruikbare kennis en vaardigheden van rekenen. Dit leidt tot functionele gecijferdheid: rekenen is méér dan alleen sommen maken, het gaat juist om het adequaat kunnen </w:t>
      </w:r>
      <w:r w:rsidRPr="00844E7A">
        <w:rPr>
          <w:rFonts w:asciiTheme="majorHAnsi" w:eastAsia="Times New Roman" w:hAnsiTheme="majorHAnsi" w:cstheme="majorHAnsi"/>
          <w:i/>
          <w:sz w:val="22"/>
          <w:szCs w:val="22"/>
          <w:lang w:eastAsia="nl-NL"/>
        </w:rPr>
        <w:t>handelen</w:t>
      </w:r>
      <w:r w:rsidRPr="00844E7A">
        <w:rPr>
          <w:rFonts w:asciiTheme="majorHAnsi" w:eastAsia="Times New Roman" w:hAnsiTheme="majorHAnsi" w:cstheme="majorHAnsi"/>
          <w:sz w:val="22"/>
          <w:szCs w:val="22"/>
          <w:lang w:eastAsia="nl-NL"/>
        </w:rPr>
        <w:t xml:space="preserve"> in werkelijke situaties waarin deze vaardigheden en kennis worden aangesproken (Groenestijn, Borghouts &amp; Janssen, 2011). Rekenen is geen trucje, of onthouden van een antwoord maar het aanleren van vaardigheden waarmee de werkelijkheid betekenis kan krijgen. </w:t>
      </w:r>
      <w:r w:rsidRPr="00844E7A">
        <w:rPr>
          <w:rFonts w:asciiTheme="majorHAnsi" w:eastAsiaTheme="minorHAnsi" w:hAnsiTheme="majorHAnsi" w:cstheme="majorHAnsi"/>
          <w:kern w:val="0"/>
          <w:sz w:val="22"/>
          <w:szCs w:val="22"/>
        </w:rPr>
        <w:t xml:space="preserve">In deze paragraaf staat de ontwikkeling van functionele gecijferdheid centraal. </w:t>
      </w:r>
    </w:p>
    <w:p w14:paraId="76FE23AC" w14:textId="77777777" w:rsidR="00BC3E5D" w:rsidRPr="00844E7A" w:rsidRDefault="00BC3E5D" w:rsidP="00BC3E5D">
      <w:pPr>
        <w:jc w:val="left"/>
        <w:rPr>
          <w:rFonts w:asciiTheme="majorHAnsi" w:eastAsia="Times New Roman" w:hAnsiTheme="majorHAnsi" w:cstheme="majorHAnsi"/>
          <w:sz w:val="22"/>
          <w:szCs w:val="22"/>
          <w:lang w:eastAsia="nl-NL"/>
        </w:rPr>
      </w:pPr>
    </w:p>
    <w:p w14:paraId="0EAB79F2" w14:textId="77777777" w:rsidR="00BC3E5D" w:rsidRPr="00844E7A" w:rsidRDefault="00BC3E5D" w:rsidP="00BC3E5D">
      <w:pPr>
        <w:pStyle w:val="Kop3"/>
        <w:rPr>
          <w:rFonts w:cstheme="majorHAnsi"/>
        </w:rPr>
      </w:pPr>
      <w:bookmarkStart w:id="19" w:name="_Toc514699139"/>
      <w:r w:rsidRPr="00844E7A">
        <w:rPr>
          <w:rFonts w:cstheme="majorHAnsi"/>
        </w:rPr>
        <w:t>2.1.1 Ontwikkeling van gecijferdheid</w:t>
      </w:r>
      <w:bookmarkEnd w:id="19"/>
    </w:p>
    <w:p w14:paraId="6371E126"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heme="minorHAnsi" w:hAnsiTheme="majorHAnsi" w:cstheme="majorHAnsi"/>
          <w:kern w:val="0"/>
          <w:sz w:val="22"/>
          <w:szCs w:val="22"/>
        </w:rPr>
        <w:t xml:space="preserve">Om te leren rekenen is het nodig cognitieve vaardigheden, taalvaardigheid en voorstellingsvermogen te ontwikkelen (Gurganus, 2017). Daarna is het mogelijk specifieke rekenwiskundige kennis eigen te maken. </w:t>
      </w:r>
      <w:r w:rsidRPr="00844E7A">
        <w:rPr>
          <w:rFonts w:asciiTheme="majorHAnsi" w:eastAsia="Times New Roman" w:hAnsiTheme="majorHAnsi" w:cstheme="majorHAnsi"/>
          <w:sz w:val="22"/>
          <w:szCs w:val="22"/>
          <w:lang w:eastAsia="nl-NL"/>
        </w:rPr>
        <w:t>Leren rekenen start eerst in de informele werkelijkheid, op zeer jonge leeftijd en in het proces van leren rekenen vult een leerling zijn gereedschapskist met nieuwe vaardigheden die voortbouwen op eerder geleerde vaardigheden. Dit proces wordt in theorieën over leren vaak gekoppeld aan leerjaren of leertijd.</w:t>
      </w:r>
    </w:p>
    <w:p w14:paraId="22D75D67" w14:textId="77777777" w:rsidR="00BC3E5D" w:rsidRPr="00844E7A" w:rsidRDefault="00BC3E5D" w:rsidP="00BC3E5D">
      <w:pPr>
        <w:jc w:val="left"/>
        <w:rPr>
          <w:rFonts w:asciiTheme="majorHAnsi" w:eastAsia="Times New Roman" w:hAnsiTheme="majorHAnsi" w:cstheme="majorHAnsi"/>
          <w:sz w:val="22"/>
          <w:szCs w:val="22"/>
          <w:lang w:eastAsia="nl-NL"/>
        </w:rPr>
      </w:pPr>
    </w:p>
    <w:p w14:paraId="3B26EFCA"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Er zijn steeds meer aanwijzingen dat de cognitieve ontwikkeling niet in vast omschreven fases in te delen is (Ettekoven &amp; Hooiveld, 2010). Toch geeft de indeling in fases wel een indicatie van hoe een leerling zich ontwikkelt. Dit is bruikbaar voor leerkrachten omdat hierdoor begrip ontstaat over het leren van leerlingen en hoe zij hierin ondersteund kunnen worden (Ojose, 2008). In het volgende wordt daarom een beschrijving gegeven van de rekenwiskundige ontwikkeling van kinderen tot en met groep 5 met daarbij de opmerking dat deze dus als indicator gebruikt kan worden, niet als blauwdruk. </w:t>
      </w:r>
    </w:p>
    <w:p w14:paraId="5FC9FB23" w14:textId="77777777" w:rsidR="00BC3E5D" w:rsidRPr="00844E7A" w:rsidRDefault="00BC3E5D" w:rsidP="00BC3E5D">
      <w:pPr>
        <w:jc w:val="left"/>
        <w:rPr>
          <w:rFonts w:asciiTheme="majorHAnsi" w:eastAsia="Times New Roman" w:hAnsiTheme="majorHAnsi" w:cstheme="majorHAnsi"/>
          <w:sz w:val="22"/>
          <w:szCs w:val="22"/>
          <w:lang w:eastAsia="nl-NL"/>
        </w:rPr>
      </w:pPr>
    </w:p>
    <w:p w14:paraId="62B456FD" w14:textId="77777777" w:rsidR="00BC3E5D" w:rsidRPr="00844E7A" w:rsidRDefault="00BC3E5D" w:rsidP="00BC3E5D">
      <w:pPr>
        <w:pStyle w:val="Kop4"/>
        <w:rPr>
          <w:rFonts w:eastAsia="Times New Roman" w:cstheme="majorHAnsi"/>
          <w:lang w:val="en-GB" w:eastAsia="nl-NL"/>
        </w:rPr>
      </w:pPr>
      <w:r w:rsidRPr="00844E7A">
        <w:rPr>
          <w:rFonts w:eastAsia="Times New Roman" w:cstheme="majorHAnsi"/>
          <w:lang w:val="en-GB" w:eastAsia="nl-NL"/>
        </w:rPr>
        <w:t>Ontluikende gecijferdheid of getalbegrip</w:t>
      </w:r>
    </w:p>
    <w:p w14:paraId="3B7A099E"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val="en-GB" w:eastAsia="nl-NL"/>
        </w:rPr>
        <w:t xml:space="preserve">“As children develop cognitively from pre-symbolic stages to the use of language and symbols to manipulate concepts, their abilities related to later mathematics learning are also developing” (Gurganus, 2017, p. 33). </w:t>
      </w:r>
      <w:r w:rsidRPr="00844E7A">
        <w:rPr>
          <w:rFonts w:asciiTheme="majorHAnsi" w:eastAsia="Times New Roman" w:hAnsiTheme="majorHAnsi" w:cstheme="majorHAnsi"/>
          <w:sz w:val="22"/>
          <w:szCs w:val="22"/>
          <w:lang w:eastAsia="nl-NL"/>
        </w:rPr>
        <w:t>Leren rekenen start niet pas op het moment dat een kind naar school gaat. Een kleuter heeft meestal al kennis gemaakt met getallen en hoeveelheden, in realistische contexten. Dit is de ontluikende gecijferdheid of getalbegrip (Van Luit, 2009). Aspecten van het rekenen die al aan de orde kunnen komen, zijn bijvoorbeeld het herkennen van kleine hoeveelheden en het opzeggen van de telrij. Leren tellen heeft een centrale rol bij de ontwikkeling van getalbegrip en het leren van de basisbewerking optellen (Van Vught, 2004). Door bekend te raken met representatie van rekenwiskundige begrippen en symbolen in hun eigen omgeving, leren kinderen al dat nummers en letters ‘dingen’ kunnen representeren (Gurganus, 2017). Dit draagt bij aan de ontwikkeling van het voorstellingsvermogen. Ojose (2008) verbindt de fases in de cognitieve ontwikkeling zoals Piaget deze onderscheidt aan de rekenwiskundige ontwikkeling van kinderen. In de sensomotorische fase, de fase waarin nog nauwelijks taal gebruikt wordt, start het bouwen van concepten en getalbegrip door een rijke leeromgeving en spelenderwijs leren.</w:t>
      </w:r>
    </w:p>
    <w:p w14:paraId="53CFC6D7" w14:textId="77777777" w:rsidR="00BC3E5D" w:rsidRPr="00844E7A" w:rsidRDefault="00BC3E5D" w:rsidP="00BC3E5D">
      <w:pPr>
        <w:jc w:val="left"/>
        <w:rPr>
          <w:rFonts w:asciiTheme="majorHAnsi" w:eastAsia="Times New Roman" w:hAnsiTheme="majorHAnsi" w:cstheme="majorHAnsi"/>
          <w:sz w:val="22"/>
          <w:szCs w:val="22"/>
          <w:lang w:eastAsia="nl-NL"/>
        </w:rPr>
      </w:pPr>
    </w:p>
    <w:p w14:paraId="650C1B24" w14:textId="77777777" w:rsidR="00BC3E5D" w:rsidRPr="00844E7A" w:rsidRDefault="00BC3E5D" w:rsidP="00BC3E5D">
      <w:pPr>
        <w:pStyle w:val="Kop4"/>
        <w:rPr>
          <w:rFonts w:cstheme="majorHAnsi"/>
          <w:lang w:eastAsia="nl-NL"/>
        </w:rPr>
      </w:pPr>
      <w:r w:rsidRPr="00844E7A">
        <w:rPr>
          <w:rFonts w:cstheme="majorHAnsi"/>
          <w:lang w:eastAsia="nl-NL"/>
        </w:rPr>
        <w:t>Voorbereidend rekenen</w:t>
      </w:r>
    </w:p>
    <w:p w14:paraId="1C7A29A5" w14:textId="77777777" w:rsidR="00BC3E5D" w:rsidRPr="00844E7A" w:rsidRDefault="00BC3E5D" w:rsidP="00BC3E5D">
      <w:pPr>
        <w:jc w:val="left"/>
        <w:rPr>
          <w:rFonts w:asciiTheme="majorHAnsi" w:hAnsiTheme="majorHAnsi" w:cstheme="majorHAnsi"/>
          <w:sz w:val="22"/>
          <w:szCs w:val="22"/>
          <w:lang w:eastAsia="nl-NL"/>
        </w:rPr>
      </w:pPr>
      <w:r w:rsidRPr="00844E7A">
        <w:rPr>
          <w:rFonts w:asciiTheme="majorHAnsi" w:hAnsiTheme="majorHAnsi" w:cstheme="majorHAnsi"/>
          <w:sz w:val="22"/>
          <w:szCs w:val="22"/>
          <w:lang w:eastAsia="nl-NL"/>
        </w:rPr>
        <w:t xml:space="preserve">Vanaf de kleuterleeftijd komt de voorbereidende rekenvaardigheid tot ontwikkeling. Groep 1 en 2 zijn de leerjaren waarin een leerling wordt voorbereid op het aanvankelijk rekenen in groep 3. In deze preoperationele fase krijgt het gebruik van taal een steeds grotere rol. Het opbouwen van goed getalbegrip staat centraal en daarvoor is het nodig dat een aantal deelvaardigheden beheerst wordt. Dit zijn de </w:t>
      </w:r>
      <w:r w:rsidRPr="00844E7A">
        <w:rPr>
          <w:rFonts w:asciiTheme="majorHAnsi" w:hAnsiTheme="majorHAnsi" w:cstheme="majorHAnsi"/>
          <w:i/>
          <w:sz w:val="22"/>
          <w:szCs w:val="22"/>
          <w:lang w:eastAsia="nl-NL"/>
        </w:rPr>
        <w:t>traditionele rekenvaardigheden</w:t>
      </w:r>
      <w:r w:rsidRPr="00844E7A">
        <w:rPr>
          <w:rFonts w:asciiTheme="majorHAnsi" w:hAnsiTheme="majorHAnsi" w:cstheme="majorHAnsi"/>
          <w:sz w:val="22"/>
          <w:szCs w:val="22"/>
          <w:lang w:eastAsia="nl-NL"/>
        </w:rPr>
        <w:t xml:space="preserve">, gebaseerd op de cognitieve leertheorie van Piaget en </w:t>
      </w:r>
      <w:r w:rsidRPr="00844E7A">
        <w:rPr>
          <w:rFonts w:asciiTheme="majorHAnsi" w:hAnsiTheme="majorHAnsi" w:cstheme="majorHAnsi"/>
          <w:i/>
          <w:sz w:val="22"/>
          <w:szCs w:val="22"/>
          <w:lang w:eastAsia="nl-NL"/>
        </w:rPr>
        <w:t>telvaardigheden</w:t>
      </w:r>
      <w:r w:rsidRPr="00844E7A">
        <w:rPr>
          <w:rFonts w:asciiTheme="majorHAnsi" w:hAnsiTheme="majorHAnsi" w:cstheme="majorHAnsi"/>
          <w:sz w:val="22"/>
          <w:szCs w:val="22"/>
          <w:lang w:eastAsia="nl-NL"/>
        </w:rPr>
        <w:t xml:space="preserve">. Piaget stelde in de jaren ’60 van de vorige eeuw dat er vier voorwaarden zijn voor logisch leren denken, waarop traditionele rekenvaardigheden gebaseerd zijn: conserveren, corresponderen, classificeren en seriëren (Van Luit, 2009). In deze fase zijn kinderen nog niet in staat om concepten toe te passen op andere problemen, zoals de conservatietest uitwijst, maar kinderen kunnen wel worden uitgedaagd hierover te praten (Ojose, 2008). </w:t>
      </w:r>
    </w:p>
    <w:p w14:paraId="159C5232" w14:textId="77777777" w:rsidR="00BC3E5D" w:rsidRPr="00844E7A" w:rsidRDefault="00BC3E5D" w:rsidP="00BC3E5D">
      <w:pPr>
        <w:jc w:val="left"/>
        <w:rPr>
          <w:rFonts w:asciiTheme="majorHAnsi" w:hAnsiTheme="majorHAnsi" w:cstheme="majorHAnsi"/>
          <w:sz w:val="22"/>
          <w:szCs w:val="22"/>
          <w:lang w:eastAsia="nl-NL"/>
        </w:rPr>
      </w:pPr>
      <w:r w:rsidRPr="00844E7A">
        <w:rPr>
          <w:rFonts w:asciiTheme="majorHAnsi" w:hAnsiTheme="majorHAnsi" w:cstheme="majorHAnsi"/>
          <w:sz w:val="22"/>
          <w:szCs w:val="22"/>
          <w:lang w:eastAsia="nl-NL"/>
        </w:rPr>
        <w:t xml:space="preserve">Voor wat betreft telvaardigheid zullen veel leerlingen aan het einde van groep 2 het tellen tot en met 20 beheerst hebben en kunnen zij de getalsymbolen herkennen en koppelen aan hoeveelheden (Van Vught, 2004). </w:t>
      </w:r>
    </w:p>
    <w:p w14:paraId="290A04EF" w14:textId="77777777" w:rsidR="00BC3E5D" w:rsidRPr="00844E7A" w:rsidRDefault="00BC3E5D" w:rsidP="00BC3E5D">
      <w:pPr>
        <w:pStyle w:val="Kop4"/>
        <w:rPr>
          <w:rFonts w:eastAsia="Times New Roman" w:cstheme="majorHAnsi"/>
          <w:lang w:eastAsia="nl-NL"/>
        </w:rPr>
      </w:pPr>
      <w:r w:rsidRPr="00844E7A">
        <w:rPr>
          <w:rFonts w:eastAsia="Times New Roman" w:cstheme="majorHAnsi"/>
          <w:lang w:eastAsia="nl-NL"/>
        </w:rPr>
        <w:br/>
        <w:t>Aanvankelijk rekenen</w:t>
      </w:r>
    </w:p>
    <w:p w14:paraId="006C0438" w14:textId="77777777" w:rsidR="00BC3E5D" w:rsidRPr="00844E7A" w:rsidRDefault="00BC3E5D" w:rsidP="00BC3E5D">
      <w:pPr>
        <w:jc w:val="left"/>
        <w:rPr>
          <w:rFonts w:asciiTheme="majorHAnsi" w:hAnsiTheme="majorHAnsi" w:cstheme="majorHAnsi"/>
          <w:sz w:val="22"/>
          <w:szCs w:val="22"/>
          <w:lang w:eastAsia="nl-NL"/>
        </w:rPr>
      </w:pPr>
      <w:r w:rsidRPr="00844E7A">
        <w:rPr>
          <w:rFonts w:asciiTheme="majorHAnsi" w:hAnsiTheme="majorHAnsi" w:cstheme="majorHAnsi"/>
          <w:sz w:val="22"/>
          <w:szCs w:val="22"/>
          <w:lang w:eastAsia="nl-NL"/>
        </w:rPr>
        <w:t>Het voorbereidend rekenen gaat eind groep 2 langzaam over in de fase van het aanvankelijk rekenen in groep 3 en 4. Het richt zich voornamelijk op het leren van de basisvaardigheden optellen, aftrekken, vermenigvuldigen en delen (Van Vught, 2004). In deze fase worden de vaardigheden seriëren en classificeren ontwikkeld, die beiden essentieel zijn voor getalbegrip (Ojose, 2008). Het getalbereik breidt zich uit, leerlingen kennen de telrij tot 100 en kunnen getallen tot 20 plaatsen op de getallenlijn. Ze kennen de begrippen ‘erbij’ en ‘eraf’. Leerlingen kunnen nu ook formeel leren rekenen en rekenen in een context tot ten minste 20. Het gebruik van contexten en materialen leidt nog niet direct tot een wiskundige opgave, daarin moet de leerkracht nog een begeleidende rol vervullen (Ojose, 2008).</w:t>
      </w:r>
    </w:p>
    <w:p w14:paraId="4AEA7F15" w14:textId="77777777" w:rsidR="00BC3E5D" w:rsidRPr="00844E7A" w:rsidRDefault="00BC3E5D" w:rsidP="00BC3E5D">
      <w:pPr>
        <w:jc w:val="left"/>
        <w:rPr>
          <w:rFonts w:asciiTheme="majorHAnsi" w:hAnsiTheme="majorHAnsi" w:cstheme="majorHAnsi"/>
          <w:sz w:val="22"/>
          <w:szCs w:val="22"/>
          <w:lang w:eastAsia="nl-NL"/>
        </w:rPr>
      </w:pPr>
      <w:r w:rsidRPr="00844E7A">
        <w:rPr>
          <w:rFonts w:asciiTheme="majorHAnsi" w:hAnsiTheme="majorHAnsi" w:cstheme="majorHAnsi"/>
          <w:sz w:val="22"/>
          <w:szCs w:val="22"/>
          <w:lang w:eastAsia="nl-NL"/>
        </w:rPr>
        <w:t xml:space="preserve">Om sommen tot 20 te kunnen maken is een voorwaarde dat optellingen en splitsingen tot en met 10 uit het hoofd gebeuren. Optellen tot en met 20 (formeel en in contexten) wordt geleerd door gebruik te maken van eenvoudige strategieën geleerd zoals verwisselen, compenseren, omvormen en bijna dubbel (Noteboom, 2017). </w:t>
      </w:r>
    </w:p>
    <w:p w14:paraId="211A1EF3" w14:textId="77777777" w:rsidR="00BC3E5D" w:rsidRPr="00844E7A" w:rsidRDefault="00BC3E5D" w:rsidP="00BC3E5D">
      <w:pPr>
        <w:rPr>
          <w:rFonts w:asciiTheme="majorHAnsi" w:hAnsiTheme="majorHAnsi" w:cstheme="majorHAnsi"/>
          <w:sz w:val="22"/>
          <w:szCs w:val="22"/>
          <w:lang w:eastAsia="nl-NL"/>
        </w:rPr>
      </w:pPr>
    </w:p>
    <w:p w14:paraId="022218D0" w14:textId="77777777" w:rsidR="00BC3E5D" w:rsidRPr="00844E7A" w:rsidRDefault="00BC3E5D" w:rsidP="00BC3E5D">
      <w:pPr>
        <w:pStyle w:val="Kop4"/>
        <w:rPr>
          <w:rFonts w:eastAsia="Times New Roman" w:cstheme="majorHAnsi"/>
          <w:lang w:eastAsia="nl-NL"/>
        </w:rPr>
      </w:pPr>
      <w:r w:rsidRPr="00844E7A">
        <w:rPr>
          <w:rFonts w:eastAsia="Times New Roman" w:cstheme="majorHAnsi"/>
          <w:lang w:eastAsia="nl-NL"/>
        </w:rPr>
        <w:t>Voortgezet rekenen</w:t>
      </w:r>
    </w:p>
    <w:p w14:paraId="711E9071" w14:textId="69EAC7D0"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Vanaf groep 4 gaat het aanvankelijk rekenen langzaam over in voortgezet rekenen. In deze fase staat het rekenen boven de 20 centraal. Omdat concepten eigen gemaakt worden en steeds beter zijn geoefend kan het rekenen worden uitgebreid. De tussendoelen (Noteboom, 2017) laten zien dat het optellen tot en met 20 uit het hoofd moet kunnen, en dit wordt in de volgende leerjaren onderhouden door oefening en herhaling. Leerlingen kunnen tellen en terugtellen met sprongen tot 100 en kennen de formele notatie van sommen. Tijdens het rekenen worden de strategieën rijgen</w:t>
      </w:r>
      <w:r w:rsidR="00E558E7">
        <w:rPr>
          <w:rFonts w:asciiTheme="majorHAnsi" w:eastAsia="Times New Roman" w:hAnsiTheme="majorHAnsi" w:cstheme="majorHAnsi"/>
          <w:sz w:val="22"/>
          <w:szCs w:val="22"/>
          <w:lang w:eastAsia="nl-NL"/>
        </w:rPr>
        <w:t xml:space="preserve"> en</w:t>
      </w:r>
      <w:r w:rsidRPr="00844E7A">
        <w:rPr>
          <w:rFonts w:asciiTheme="majorHAnsi" w:eastAsia="Times New Roman" w:hAnsiTheme="majorHAnsi" w:cstheme="majorHAnsi"/>
          <w:sz w:val="22"/>
          <w:szCs w:val="22"/>
          <w:lang w:eastAsia="nl-NL"/>
        </w:rPr>
        <w:t xml:space="preserve"> splitsen, verwisselen, compenseren en rekenen naar analogie gebruikt. Vanaf groep 5 wordt meestal een start gemaakt met complexere bewerkingen, zoals cijferen en het rekenen met onder andere breuken, procenten en kommagetallen (van Vugt, 2004). Het getalbereik breidt zich uit naar getallen tot 1000. Vanaf groep 5 beheersen de leerlingen het vlot optellen tot 100 én het optellen tot 1000 met 10 en honderdtallen.</w:t>
      </w:r>
    </w:p>
    <w:p w14:paraId="3C9837B0" w14:textId="77777777" w:rsidR="00BC3E5D" w:rsidRPr="00844E7A" w:rsidRDefault="00BC3E5D" w:rsidP="00BC3E5D">
      <w:pPr>
        <w:rPr>
          <w:rFonts w:asciiTheme="majorHAnsi" w:eastAsia="Times New Roman" w:hAnsiTheme="majorHAnsi" w:cstheme="majorHAnsi"/>
          <w:sz w:val="22"/>
          <w:szCs w:val="22"/>
          <w:lang w:eastAsia="nl-NL"/>
        </w:rPr>
      </w:pPr>
    </w:p>
    <w:p w14:paraId="369D366D"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In het onderwijs wordt dus een verbinding gelegd tussen de cognitieve ontwikkeling van kinderen en de inhoud van rekenen-wiskunde. Hóe kinderen zich de kennis en vaardigheden van het rekenen eigen maken, wordt in het volgende beschreven. Hoe ziet dat proces er uit?</w:t>
      </w:r>
    </w:p>
    <w:p w14:paraId="483DC51F" w14:textId="77777777" w:rsidR="00BC3E5D" w:rsidRPr="00844E7A" w:rsidRDefault="00BC3E5D" w:rsidP="00BC3E5D">
      <w:pPr>
        <w:jc w:val="left"/>
        <w:rPr>
          <w:rFonts w:asciiTheme="majorHAnsi" w:eastAsia="Times New Roman" w:hAnsiTheme="majorHAnsi" w:cstheme="majorHAnsi"/>
          <w:sz w:val="22"/>
          <w:szCs w:val="22"/>
          <w:lang w:eastAsia="nl-NL"/>
        </w:rPr>
      </w:pPr>
    </w:p>
    <w:p w14:paraId="04C001B8" w14:textId="77777777" w:rsidR="00BC3E5D" w:rsidRPr="00844E7A" w:rsidRDefault="00BC3E5D" w:rsidP="00BC3E5D">
      <w:pPr>
        <w:pStyle w:val="Kop3"/>
        <w:rPr>
          <w:rFonts w:eastAsia="Times New Roman"/>
          <w:lang w:eastAsia="nl-NL"/>
        </w:rPr>
      </w:pPr>
      <w:bookmarkStart w:id="20" w:name="_Toc514699140"/>
      <w:r w:rsidRPr="00844E7A">
        <w:rPr>
          <w:rFonts w:eastAsia="Times New Roman"/>
          <w:lang w:eastAsia="nl-NL"/>
        </w:rPr>
        <w:t>2.1.2 Proces van leren rekenen</w:t>
      </w:r>
      <w:bookmarkEnd w:id="20"/>
    </w:p>
    <w:p w14:paraId="550E9FF2" w14:textId="18119F54" w:rsidR="00BC3E5D" w:rsidRPr="00844E7A" w:rsidRDefault="00BC3E5D" w:rsidP="00BC3E5D">
      <w:pPr>
        <w:jc w:val="left"/>
        <w:rPr>
          <w:rFonts w:asciiTheme="majorHAnsi" w:eastAsia="Times New Roman" w:hAnsiTheme="majorHAnsi" w:cstheme="majorHAnsi"/>
          <w:b/>
          <w:sz w:val="22"/>
          <w:szCs w:val="22"/>
          <w:lang w:eastAsia="nl-NL"/>
        </w:rPr>
      </w:pPr>
      <w:r w:rsidRPr="00844E7A">
        <w:rPr>
          <w:rFonts w:asciiTheme="majorHAnsi" w:eastAsiaTheme="minorHAnsi" w:hAnsiTheme="majorHAnsi" w:cstheme="majorHAnsi"/>
          <w:noProof/>
          <w:sz w:val="22"/>
          <w:szCs w:val="22"/>
          <w:lang w:eastAsia="nl-NL"/>
        </w:rPr>
        <w:drawing>
          <wp:anchor distT="0" distB="0" distL="114300" distR="114300" simplePos="0" relativeHeight="251661312" behindDoc="0" locked="0" layoutInCell="1" allowOverlap="1" wp14:anchorId="4A824E7F" wp14:editId="040A48D7">
            <wp:simplePos x="0" y="0"/>
            <wp:positionH relativeFrom="margin">
              <wp:align>center</wp:align>
            </wp:positionH>
            <wp:positionV relativeFrom="paragraph">
              <wp:posOffset>677545</wp:posOffset>
            </wp:positionV>
            <wp:extent cx="3124200" cy="2220595"/>
            <wp:effectExtent l="19050" t="19050" r="19050" b="27305"/>
            <wp:wrapTopAndBottom/>
            <wp:docPr id="4" name="Afbeelding 4" descr="Afbeeldingsresultaat voor hoofdlijnenmodel voor leren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hoofdlijnenmodel voor leren reke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220595"/>
                    </a:xfrm>
                    <a:prstGeom prst="rect">
                      <a:avLst/>
                    </a:prstGeom>
                    <a:noFill/>
                    <a:ln w="9525">
                      <a:solidFill>
                        <a:schemeClr val="accent6">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844E7A">
        <w:rPr>
          <w:rFonts w:asciiTheme="majorHAnsi" w:eastAsia="Times New Roman" w:hAnsiTheme="majorHAnsi" w:cstheme="majorHAnsi"/>
          <w:sz w:val="22"/>
          <w:szCs w:val="22"/>
          <w:lang w:eastAsia="nl-NL"/>
        </w:rPr>
        <w:t xml:space="preserve">Het hoofdlijnenmodel (Afbeelding </w:t>
      </w:r>
      <w:r w:rsidR="00322FBE" w:rsidRPr="00844E7A">
        <w:rPr>
          <w:rFonts w:asciiTheme="majorHAnsi" w:eastAsia="Times New Roman" w:hAnsiTheme="majorHAnsi" w:cstheme="majorHAnsi"/>
          <w:sz w:val="22"/>
          <w:szCs w:val="22"/>
          <w:lang w:eastAsia="nl-NL"/>
        </w:rPr>
        <w:t>2.1</w:t>
      </w:r>
      <w:r w:rsidRPr="00844E7A">
        <w:rPr>
          <w:rFonts w:asciiTheme="majorHAnsi" w:eastAsia="Times New Roman" w:hAnsiTheme="majorHAnsi" w:cstheme="majorHAnsi"/>
          <w:sz w:val="22"/>
          <w:szCs w:val="22"/>
          <w:lang w:eastAsia="nl-NL"/>
        </w:rPr>
        <w:t>) beschrijft het proces van leren rekenen langs vier hoofdlijnen die elkaar opvolgen. Het hoofdlijnenmodel kan worden toegepast op een leerstofonderdeel in de leerlijn (Groenestijn, Borghouts &amp; Jansen, 2011).</w:t>
      </w:r>
    </w:p>
    <w:p w14:paraId="2D1AF848" w14:textId="30E7CCBF" w:rsidR="00BC3E5D" w:rsidRPr="00844E7A" w:rsidRDefault="00BC3E5D" w:rsidP="00BC3E5D">
      <w:pPr>
        <w:jc w:val="center"/>
        <w:rPr>
          <w:rFonts w:asciiTheme="majorHAnsi" w:eastAsia="Times New Roman" w:hAnsiTheme="majorHAnsi" w:cstheme="majorHAnsi"/>
          <w:sz w:val="18"/>
          <w:szCs w:val="18"/>
          <w:lang w:eastAsia="nl-NL"/>
        </w:rPr>
      </w:pPr>
      <w:bookmarkStart w:id="21" w:name="_Hlk499027539"/>
      <w:r w:rsidRPr="00844E7A">
        <w:rPr>
          <w:rFonts w:asciiTheme="majorHAnsi" w:eastAsia="Times New Roman" w:hAnsiTheme="majorHAnsi" w:cstheme="majorHAnsi"/>
          <w:sz w:val="18"/>
          <w:szCs w:val="18"/>
          <w:lang w:eastAsia="nl-NL"/>
        </w:rPr>
        <w:t xml:space="preserve">Afbeelding </w:t>
      </w:r>
      <w:r w:rsidR="00322FBE" w:rsidRPr="00844E7A">
        <w:rPr>
          <w:rFonts w:asciiTheme="majorHAnsi" w:eastAsia="Times New Roman" w:hAnsiTheme="majorHAnsi" w:cstheme="majorHAnsi"/>
          <w:sz w:val="18"/>
          <w:szCs w:val="18"/>
          <w:lang w:eastAsia="nl-NL"/>
        </w:rPr>
        <w:t>2.1</w:t>
      </w:r>
      <w:r w:rsidRPr="00844E7A">
        <w:rPr>
          <w:rFonts w:asciiTheme="majorHAnsi" w:eastAsia="Times New Roman" w:hAnsiTheme="majorHAnsi" w:cstheme="majorHAnsi"/>
          <w:sz w:val="18"/>
          <w:szCs w:val="18"/>
          <w:lang w:eastAsia="nl-NL"/>
        </w:rPr>
        <w:t>: Vier hoofdlijnen in de rekenwiskundige ontwikkeling</w:t>
      </w:r>
    </w:p>
    <w:p w14:paraId="7EB3B52C" w14:textId="77777777" w:rsidR="00BC3E5D" w:rsidRPr="00844E7A" w:rsidRDefault="00BC3E5D" w:rsidP="00BC3E5D">
      <w:pPr>
        <w:jc w:val="center"/>
        <w:rPr>
          <w:rFonts w:asciiTheme="majorHAnsi" w:eastAsia="Times New Roman" w:hAnsiTheme="majorHAnsi" w:cstheme="majorHAnsi"/>
          <w:sz w:val="18"/>
          <w:szCs w:val="18"/>
          <w:lang w:eastAsia="nl-NL"/>
        </w:rPr>
      </w:pPr>
      <w:r w:rsidRPr="00844E7A">
        <w:rPr>
          <w:rFonts w:asciiTheme="majorHAnsi" w:eastAsia="Times New Roman" w:hAnsiTheme="majorHAnsi" w:cstheme="majorHAnsi"/>
          <w:sz w:val="18"/>
          <w:szCs w:val="18"/>
          <w:lang w:eastAsia="nl-NL"/>
        </w:rPr>
        <w:t>(Groenestijn, Borghouts &amp; Jansen, 2011, p. 75)</w:t>
      </w:r>
    </w:p>
    <w:bookmarkEnd w:id="21"/>
    <w:p w14:paraId="4F3A6314" w14:textId="77777777" w:rsidR="00BC3E5D" w:rsidRPr="00844E7A" w:rsidRDefault="00BC3E5D" w:rsidP="00BC3E5D">
      <w:pPr>
        <w:jc w:val="left"/>
        <w:rPr>
          <w:rFonts w:asciiTheme="majorHAnsi" w:eastAsia="Times New Roman" w:hAnsiTheme="majorHAnsi" w:cstheme="majorHAnsi"/>
          <w:sz w:val="22"/>
          <w:szCs w:val="22"/>
          <w:lang w:eastAsia="nl-NL"/>
        </w:rPr>
      </w:pPr>
    </w:p>
    <w:p w14:paraId="0DF7C71E"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Het uitgangspunt van waaruit het hoofdlijnenmodel is ontstaan, is dat rekenen handelen is, op verschillende niveaus. Er is altijd een wisselwerking tussen het mentaal handelen (denken) en het werkelijke handelen (doen, waarnemen). Het mentale handelen stuurt het werkelijke handelen aan, maar tijdens het leren rekenen ontwikkelt het mentale handelen zich ook weer.</w:t>
      </w:r>
    </w:p>
    <w:p w14:paraId="759E7CFF" w14:textId="77777777" w:rsidR="00BC3E5D" w:rsidRPr="00844E7A" w:rsidRDefault="00BC3E5D" w:rsidP="00BC3E5D">
      <w:pPr>
        <w:jc w:val="left"/>
        <w:rPr>
          <w:rFonts w:asciiTheme="majorHAnsi" w:eastAsia="Times New Roman" w:hAnsiTheme="majorHAnsi" w:cstheme="majorHAnsi"/>
          <w:sz w:val="22"/>
          <w:szCs w:val="22"/>
          <w:lang w:eastAsia="nl-NL"/>
        </w:rPr>
      </w:pPr>
    </w:p>
    <w:p w14:paraId="5C2E3E31" w14:textId="77777777" w:rsidR="00BC3E5D" w:rsidRPr="00844E7A" w:rsidRDefault="00BC3E5D" w:rsidP="00BC3E5D">
      <w:pPr>
        <w:pStyle w:val="Lijstalinea"/>
        <w:numPr>
          <w:ilvl w:val="0"/>
          <w:numId w:val="12"/>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Bij hoofdlijn 1, </w:t>
      </w:r>
      <w:r w:rsidRPr="00844E7A">
        <w:rPr>
          <w:rFonts w:asciiTheme="majorHAnsi" w:eastAsia="Times New Roman" w:hAnsiTheme="majorHAnsi" w:cstheme="majorHAnsi"/>
          <w:i/>
          <w:sz w:val="22"/>
          <w:szCs w:val="22"/>
          <w:lang w:eastAsia="nl-NL"/>
        </w:rPr>
        <w:t>Begripsvorming</w:t>
      </w:r>
      <w:r w:rsidRPr="00844E7A">
        <w:rPr>
          <w:rFonts w:asciiTheme="majorHAnsi" w:eastAsia="Times New Roman" w:hAnsiTheme="majorHAnsi" w:cstheme="majorHAnsi"/>
          <w:sz w:val="22"/>
          <w:szCs w:val="22"/>
          <w:lang w:eastAsia="nl-NL"/>
        </w:rPr>
        <w:t xml:space="preserve">, gaat het er om dat de leerling betekenis leert verlenen aan wiskundige begrippen en contexten en rekentaal ontwikkelt. Leerlingen moeten begrijpen wat ze doen, en waarom ze dat doen. </w:t>
      </w:r>
    </w:p>
    <w:p w14:paraId="7514CBDE" w14:textId="77777777" w:rsidR="00BC3E5D" w:rsidRPr="00844E7A" w:rsidRDefault="00BC3E5D" w:rsidP="00BC3E5D">
      <w:pPr>
        <w:pStyle w:val="Lijstalinea"/>
        <w:numPr>
          <w:ilvl w:val="0"/>
          <w:numId w:val="12"/>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Bij hoofdlijn 2, </w:t>
      </w:r>
      <w:r w:rsidRPr="00844E7A">
        <w:rPr>
          <w:rFonts w:asciiTheme="majorHAnsi" w:eastAsia="Times New Roman" w:hAnsiTheme="majorHAnsi" w:cstheme="majorHAnsi"/>
          <w:i/>
          <w:sz w:val="22"/>
          <w:szCs w:val="22"/>
          <w:lang w:eastAsia="nl-NL"/>
        </w:rPr>
        <w:t>Ontwikkelen van oplossingsprocedures,</w:t>
      </w:r>
      <w:r w:rsidRPr="00844E7A">
        <w:rPr>
          <w:rFonts w:asciiTheme="majorHAnsi" w:eastAsia="Times New Roman" w:hAnsiTheme="majorHAnsi" w:cstheme="majorHAnsi"/>
          <w:sz w:val="22"/>
          <w:szCs w:val="22"/>
          <w:lang w:eastAsia="nl-NL"/>
        </w:rPr>
        <w:t xml:space="preserve"> staan de basisbewerkingen centraal. De leerling ontwikkelt strategieën en vaardigheden voor optellen, aftrekken, vermenigvuldigen en delen. </w:t>
      </w:r>
    </w:p>
    <w:p w14:paraId="39DDFD55" w14:textId="77777777" w:rsidR="00BC3E5D" w:rsidRPr="00844E7A" w:rsidRDefault="00BC3E5D" w:rsidP="00BC3E5D">
      <w:pPr>
        <w:pStyle w:val="Lijstalinea"/>
        <w:numPr>
          <w:ilvl w:val="0"/>
          <w:numId w:val="12"/>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Hoofdlijn 3 is </w:t>
      </w:r>
      <w:r w:rsidRPr="00844E7A">
        <w:rPr>
          <w:rFonts w:asciiTheme="majorHAnsi" w:eastAsia="Times New Roman" w:hAnsiTheme="majorHAnsi" w:cstheme="majorHAnsi"/>
          <w:i/>
          <w:sz w:val="22"/>
          <w:szCs w:val="22"/>
          <w:lang w:eastAsia="nl-NL"/>
        </w:rPr>
        <w:t>Vlot leren rekenen</w:t>
      </w:r>
      <w:r w:rsidRPr="00844E7A">
        <w:rPr>
          <w:rFonts w:asciiTheme="majorHAnsi" w:eastAsia="Times New Roman" w:hAnsiTheme="majorHAnsi" w:cstheme="majorHAnsi"/>
          <w:sz w:val="22"/>
          <w:szCs w:val="22"/>
          <w:lang w:eastAsia="nl-NL"/>
        </w:rPr>
        <w:t xml:space="preserve">. Dit bestaat uit goed en regelmatig oefenen, wat leidt tot automatiseren en memoriseren. </w:t>
      </w:r>
    </w:p>
    <w:p w14:paraId="144C7F1F" w14:textId="77777777" w:rsidR="00BC3E5D" w:rsidRPr="00844E7A" w:rsidRDefault="00BC3E5D" w:rsidP="00BC3E5D">
      <w:pPr>
        <w:pStyle w:val="Lijstalinea"/>
        <w:numPr>
          <w:ilvl w:val="0"/>
          <w:numId w:val="12"/>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Hoofdlijn 4</w:t>
      </w:r>
      <w:r w:rsidRPr="00844E7A">
        <w:rPr>
          <w:rFonts w:asciiTheme="majorHAnsi" w:eastAsia="Times New Roman" w:hAnsiTheme="majorHAnsi" w:cstheme="majorHAnsi"/>
          <w:i/>
          <w:sz w:val="22"/>
          <w:szCs w:val="22"/>
          <w:lang w:eastAsia="nl-NL"/>
        </w:rPr>
        <w:t>, Flexibel toepassen</w:t>
      </w:r>
      <w:r w:rsidRPr="00844E7A">
        <w:rPr>
          <w:rFonts w:asciiTheme="majorHAnsi" w:eastAsia="Times New Roman" w:hAnsiTheme="majorHAnsi" w:cstheme="majorHAnsi"/>
          <w:sz w:val="22"/>
          <w:szCs w:val="22"/>
          <w:lang w:eastAsia="nl-NL"/>
        </w:rPr>
        <w:t xml:space="preserve">, houdt in dat de leerling de kennis en vaardigheden van het rekenen kan inzetten in werkelijke, functionele situaties (Groenestijn, Borghouts &amp; Jansen, 2011). </w:t>
      </w:r>
    </w:p>
    <w:p w14:paraId="55B5888D" w14:textId="77777777" w:rsidR="00BC3E5D" w:rsidRPr="00844E7A" w:rsidRDefault="00BC3E5D" w:rsidP="00BC3E5D">
      <w:pPr>
        <w:jc w:val="left"/>
        <w:rPr>
          <w:rFonts w:asciiTheme="majorHAnsi" w:eastAsia="Times New Roman" w:hAnsiTheme="majorHAnsi" w:cstheme="majorHAnsi"/>
          <w:sz w:val="22"/>
          <w:szCs w:val="22"/>
          <w:lang w:eastAsia="nl-NL"/>
        </w:rPr>
      </w:pPr>
    </w:p>
    <w:p w14:paraId="30445D38"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Bij een goede rekenwiskundige ontwikkeling is de overgang naar de volgende hoofdlijn pas op het moment dat de kennis en vaardigheden binnen de vorige hoofdlijn worden beheerst. Het fundament voor goed en vlot rekenen ligt bij de eerste twee hoofdlijnen: je vergaart kennis over rekenwiskundige concepten en leert de rekentaal (Begripsvorming) en daarna leer je deze toepassen (Ontwikkelen van procedures). Door de kennis en vaardigheden te blijven oefenen wordt het geleerde geautomatiseerd (Vlot leren rekenen). In het volgende wordt ingezoomd op de kenmerken van deze drie hoofdlijnen.  </w:t>
      </w:r>
    </w:p>
    <w:p w14:paraId="49B8F892" w14:textId="77777777" w:rsidR="00BC3E5D" w:rsidRPr="00844E7A" w:rsidRDefault="00BC3E5D" w:rsidP="00BC3E5D">
      <w:pPr>
        <w:jc w:val="left"/>
        <w:rPr>
          <w:rFonts w:asciiTheme="majorHAnsi" w:eastAsia="Times New Roman" w:hAnsiTheme="majorHAnsi" w:cstheme="majorHAnsi"/>
          <w:sz w:val="22"/>
          <w:szCs w:val="22"/>
          <w:lang w:eastAsia="nl-NL"/>
        </w:rPr>
      </w:pPr>
    </w:p>
    <w:p w14:paraId="5824E0F7" w14:textId="77777777" w:rsidR="00BC3E5D" w:rsidRPr="00844E7A" w:rsidRDefault="00BC3E5D" w:rsidP="00BC3E5D">
      <w:pPr>
        <w:pStyle w:val="Kop3"/>
        <w:rPr>
          <w:rFonts w:eastAsia="Times New Roman"/>
          <w:lang w:eastAsia="nl-NL"/>
        </w:rPr>
      </w:pPr>
      <w:bookmarkStart w:id="22" w:name="_Toc514699141"/>
      <w:r w:rsidRPr="00844E7A">
        <w:rPr>
          <w:rFonts w:eastAsia="Times New Roman"/>
          <w:lang w:eastAsia="nl-NL"/>
        </w:rPr>
        <w:t>2.1.3 Begripsvorming</w:t>
      </w:r>
      <w:bookmarkEnd w:id="22"/>
    </w:p>
    <w:p w14:paraId="19D73B19"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Bij de ontwikkeling van begripsvorming worden drie componenten onderscheiden, die samen één geheel vormen en ook invloed op elkaar hebben(Groenestijn, Borghouts &amp; Jansen, 2011): </w:t>
      </w:r>
    </w:p>
    <w:p w14:paraId="7102FFFA" w14:textId="77777777" w:rsidR="00BC3E5D" w:rsidRPr="00844E7A" w:rsidRDefault="00BC3E5D" w:rsidP="00BC3E5D">
      <w:pPr>
        <w:ind w:left="708"/>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1) je moet betekenis kunnen geven aan wat je aan het doen bent met rekenen (semantiseren);</w:t>
      </w:r>
    </w:p>
    <w:p w14:paraId="1B23081E" w14:textId="77777777" w:rsidR="00BC3E5D" w:rsidRPr="00844E7A" w:rsidRDefault="00BC3E5D" w:rsidP="00BC3E5D">
      <w:pPr>
        <w:ind w:left="708"/>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2) je moet rekenwiskundige concepten leren ontwikkelen;</w:t>
      </w:r>
    </w:p>
    <w:p w14:paraId="29FB28C3" w14:textId="77777777" w:rsidR="00BC3E5D" w:rsidRPr="00844E7A" w:rsidRDefault="00BC3E5D" w:rsidP="00BC3E5D">
      <w:pPr>
        <w:ind w:left="708"/>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3) je moet de rekentaal spreken.</w:t>
      </w:r>
    </w:p>
    <w:p w14:paraId="23578DB8" w14:textId="77777777" w:rsidR="00BC3E5D" w:rsidRPr="00844E7A" w:rsidRDefault="00BC3E5D" w:rsidP="00BC3E5D">
      <w:pPr>
        <w:ind w:left="708"/>
        <w:jc w:val="left"/>
        <w:rPr>
          <w:rFonts w:asciiTheme="majorHAnsi" w:eastAsia="Times New Roman" w:hAnsiTheme="majorHAnsi" w:cstheme="majorHAnsi"/>
          <w:sz w:val="22"/>
          <w:szCs w:val="22"/>
          <w:lang w:eastAsia="nl-NL"/>
        </w:rPr>
      </w:pPr>
    </w:p>
    <w:p w14:paraId="70E48D41"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Leren rekenen zorgt ervoor dat leerlingen betekenis kunnen geven aan de informele werkelijkheid en leidt tot functionele gecijferdheid. Als rekenen plaatsvindt in de dagelijkse werkelijkheid zoals bij het boodschappen doen, of het verdelen van snoepjes, dan leren kinderen vaak spontaan. Ze begrijpen wat er in de situatie nodig is en ontwikkelen de bijbehorende concepten. </w:t>
      </w:r>
    </w:p>
    <w:p w14:paraId="0B0BE669" w14:textId="77777777" w:rsidR="00BC3E5D" w:rsidRPr="00844E7A" w:rsidRDefault="00BC3E5D" w:rsidP="00BC3E5D">
      <w:pPr>
        <w:jc w:val="left"/>
        <w:rPr>
          <w:rFonts w:asciiTheme="majorHAnsi" w:eastAsia="Times New Roman" w:hAnsiTheme="majorHAnsi" w:cstheme="majorHAnsi"/>
          <w:sz w:val="22"/>
          <w:szCs w:val="22"/>
          <w:lang w:eastAsia="nl-NL"/>
        </w:rPr>
      </w:pPr>
    </w:p>
    <w:p w14:paraId="6292FDEB"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Contexten vormen de brug van dit informele rekenen in de werkelijkheid naar het formele rekenen op school (Groenestijn, Borghouts &amp; Jansen, 2011). Het leren van de concepten optellen en aftrekken en het onthouden van die kennis gebeurt het beste als het verbonden is aan een betekenisvolle context. Zeker in de fase van het aanvankelijk en voorbereidend rekenen is het wenselijk zoveel mogelijk gebruik te maken van contexten want dit versterkt het voorstellingsvermogen van kinderen (Gurganus, 2017). Ojose (2008) geeft aan dat het aanbieden van concepten op verschillende manieren moet gebeuren waardoor het rekenen voor iedere leerling betekenisvol wordt. </w:t>
      </w:r>
    </w:p>
    <w:p w14:paraId="3C240DEB" w14:textId="77777777" w:rsidR="00BC3E5D" w:rsidRPr="00844E7A" w:rsidRDefault="00BC3E5D" w:rsidP="00BC3E5D">
      <w:pPr>
        <w:jc w:val="left"/>
        <w:rPr>
          <w:rFonts w:asciiTheme="majorHAnsi" w:eastAsia="Times New Roman" w:hAnsiTheme="majorHAnsi" w:cstheme="majorHAnsi"/>
          <w:sz w:val="22"/>
          <w:szCs w:val="22"/>
          <w:lang w:eastAsia="nl-NL"/>
        </w:rPr>
      </w:pPr>
    </w:p>
    <w:p w14:paraId="4E36B947" w14:textId="50AE39C0" w:rsidR="00BC3E5D" w:rsidRPr="00844E7A" w:rsidRDefault="00BC3E5D" w:rsidP="00BC3E5D">
      <w:pPr>
        <w:jc w:val="left"/>
        <w:rPr>
          <w:rFonts w:asciiTheme="majorHAnsi" w:eastAsia="Times New Roman" w:hAnsiTheme="majorHAnsi" w:cstheme="majorHAnsi"/>
          <w:sz w:val="22"/>
          <w:szCs w:val="22"/>
          <w:lang w:eastAsia="nl-NL"/>
        </w:rPr>
      </w:pPr>
      <w:r w:rsidRPr="00844E7A">
        <w:rPr>
          <w:noProof/>
          <w:lang w:eastAsia="nl-NL"/>
        </w:rPr>
        <w:drawing>
          <wp:anchor distT="0" distB="0" distL="114300" distR="114300" simplePos="0" relativeHeight="251664384" behindDoc="0" locked="0" layoutInCell="1" allowOverlap="1" wp14:anchorId="19990666" wp14:editId="1E972391">
            <wp:simplePos x="0" y="0"/>
            <wp:positionH relativeFrom="margin">
              <wp:posOffset>1466850</wp:posOffset>
            </wp:positionH>
            <wp:positionV relativeFrom="paragraph">
              <wp:posOffset>2061845</wp:posOffset>
            </wp:positionV>
            <wp:extent cx="2722245" cy="1544955"/>
            <wp:effectExtent l="0" t="0" r="1905" b="0"/>
            <wp:wrapTopAndBottom/>
            <wp:docPr id="1" name="Afbeelding 1" descr="Afbeeldingsresultaat voor bus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us reken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224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E7A">
        <w:rPr>
          <w:rFonts w:asciiTheme="majorHAnsi" w:eastAsia="Times New Roman" w:hAnsiTheme="majorHAnsi" w:cstheme="majorHAnsi"/>
          <w:sz w:val="22"/>
          <w:szCs w:val="22"/>
          <w:lang w:eastAsia="nl-NL"/>
        </w:rPr>
        <w:t xml:space="preserve">In de huidige rekenmethodes is een context meestal een afbeelding, al dan niet in combinatie met tekst. Door gebruik te maken van de buscontext (afbeelding </w:t>
      </w:r>
      <w:r w:rsidR="00322FBE" w:rsidRPr="00844E7A">
        <w:rPr>
          <w:rFonts w:asciiTheme="majorHAnsi" w:eastAsia="Times New Roman" w:hAnsiTheme="majorHAnsi" w:cstheme="majorHAnsi"/>
          <w:sz w:val="22"/>
          <w:szCs w:val="22"/>
          <w:lang w:eastAsia="nl-NL"/>
        </w:rPr>
        <w:t>2.2</w:t>
      </w:r>
      <w:r w:rsidRPr="00844E7A">
        <w:rPr>
          <w:rFonts w:asciiTheme="majorHAnsi" w:eastAsia="Times New Roman" w:hAnsiTheme="majorHAnsi" w:cstheme="majorHAnsi"/>
          <w:sz w:val="22"/>
          <w:szCs w:val="22"/>
          <w:lang w:eastAsia="nl-NL"/>
        </w:rPr>
        <w:t>) in de onderbouw, maken de leerlingen kennis met de concepten en rekenwiskundige begrippen ‘erin’ en ‘erbij’ wat de basis is voor leren optellen. Het leren van concepten draagt ook bij aan de ontwikkeling van rekentaal, zoals de rekenwiskundige begrippen, rekensymbolen en notaties (Van Vugt, 2004). Naast rekentaal wordt in het rekenonderwijs algemene communicatietaal en instructietaal gebruikt, bijvoorbeeld bij overleggen en uitleggen. De leerkracht moet hier erg alert op zijn(Gurganus, 2017). Door het leren van rekentaal kan de leerling benoemen wat hij moet doen bij een opgave en is het voor de leerkracht duidelijk of de leerling de opdracht begrijpt. Taal is daarmee essentieel voor begripsvorming. “Als leerlingen kunnen vertellen wat zij doen, dan begrijpen zij ook wat zij doen” (Groenestijn, Borghouts &amp; Jansen, 2011, p. 61).</w:t>
      </w:r>
    </w:p>
    <w:p w14:paraId="246EA885" w14:textId="133419C7" w:rsidR="00BC3E5D" w:rsidRPr="00844E7A" w:rsidRDefault="00BC3E5D" w:rsidP="00BC3E5D">
      <w:pPr>
        <w:jc w:val="center"/>
        <w:rPr>
          <w:rFonts w:asciiTheme="majorHAnsi" w:eastAsia="Times New Roman" w:hAnsiTheme="majorHAnsi" w:cstheme="majorHAnsi"/>
          <w:sz w:val="18"/>
          <w:szCs w:val="18"/>
          <w:lang w:eastAsia="nl-NL"/>
        </w:rPr>
      </w:pPr>
      <w:r w:rsidRPr="00844E7A">
        <w:rPr>
          <w:rFonts w:asciiTheme="majorHAnsi" w:eastAsia="Times New Roman" w:hAnsiTheme="majorHAnsi" w:cstheme="majorHAnsi"/>
          <w:sz w:val="18"/>
          <w:szCs w:val="18"/>
          <w:lang w:eastAsia="nl-NL"/>
        </w:rPr>
        <w:t xml:space="preserve">Afbeelding </w:t>
      </w:r>
      <w:r w:rsidR="00322FBE" w:rsidRPr="00844E7A">
        <w:rPr>
          <w:rFonts w:asciiTheme="majorHAnsi" w:eastAsia="Times New Roman" w:hAnsiTheme="majorHAnsi" w:cstheme="majorHAnsi"/>
          <w:sz w:val="18"/>
          <w:szCs w:val="18"/>
          <w:lang w:eastAsia="nl-NL"/>
        </w:rPr>
        <w:t>2.2</w:t>
      </w:r>
      <w:r w:rsidRPr="00844E7A">
        <w:rPr>
          <w:rFonts w:asciiTheme="majorHAnsi" w:eastAsia="Times New Roman" w:hAnsiTheme="majorHAnsi" w:cstheme="majorHAnsi"/>
          <w:sz w:val="18"/>
          <w:szCs w:val="18"/>
          <w:lang w:eastAsia="nl-NL"/>
        </w:rPr>
        <w:t xml:space="preserve">: gebruik van de buscontext bij het leren van </w:t>
      </w:r>
    </w:p>
    <w:p w14:paraId="4443B3FC" w14:textId="608D0B1F" w:rsidR="00BC3E5D" w:rsidRPr="00844E7A" w:rsidRDefault="00BC3E5D" w:rsidP="00BC3E5D">
      <w:pPr>
        <w:jc w:val="center"/>
        <w:rPr>
          <w:rFonts w:asciiTheme="majorHAnsi" w:eastAsia="Times New Roman" w:hAnsiTheme="majorHAnsi" w:cstheme="majorHAnsi"/>
          <w:sz w:val="18"/>
          <w:szCs w:val="18"/>
          <w:lang w:eastAsia="nl-NL"/>
        </w:rPr>
      </w:pPr>
      <w:r w:rsidRPr="00844E7A">
        <w:rPr>
          <w:rFonts w:asciiTheme="majorHAnsi" w:eastAsia="Times New Roman" w:hAnsiTheme="majorHAnsi" w:cstheme="majorHAnsi"/>
          <w:sz w:val="18"/>
          <w:szCs w:val="18"/>
          <w:lang w:eastAsia="nl-NL"/>
        </w:rPr>
        <w:t>het concept ‘erbij’ (SLO, 2017)</w:t>
      </w:r>
    </w:p>
    <w:p w14:paraId="745C90D4" w14:textId="77777777" w:rsidR="00BC3E5D" w:rsidRPr="00844E7A" w:rsidRDefault="00BC3E5D" w:rsidP="00BC3E5D">
      <w:pPr>
        <w:jc w:val="left"/>
        <w:rPr>
          <w:rFonts w:asciiTheme="majorHAnsi" w:eastAsia="Times New Roman" w:hAnsiTheme="majorHAnsi" w:cstheme="majorHAnsi"/>
          <w:sz w:val="22"/>
          <w:szCs w:val="22"/>
          <w:lang w:eastAsia="nl-NL"/>
        </w:rPr>
      </w:pPr>
    </w:p>
    <w:p w14:paraId="1E2CFD65" w14:textId="77777777" w:rsidR="00BC3E5D" w:rsidRPr="00844E7A" w:rsidRDefault="00BC3E5D" w:rsidP="00BC3E5D">
      <w:pPr>
        <w:pStyle w:val="Kop3"/>
        <w:rPr>
          <w:rFonts w:eastAsia="Times New Roman"/>
          <w:i/>
          <w:lang w:eastAsia="nl-NL"/>
        </w:rPr>
      </w:pPr>
      <w:bookmarkStart w:id="23" w:name="_Toc514699142"/>
      <w:r w:rsidRPr="00844E7A">
        <w:rPr>
          <w:rFonts w:eastAsia="Times New Roman"/>
          <w:lang w:eastAsia="nl-NL"/>
        </w:rPr>
        <w:t>2.1.4 Ontwikkelen van oplossingsprocedures</w:t>
      </w:r>
      <w:bookmarkEnd w:id="23"/>
      <w:r w:rsidRPr="00844E7A">
        <w:rPr>
          <w:rFonts w:eastAsia="Times New Roman"/>
          <w:lang w:eastAsia="nl-NL"/>
        </w:rPr>
        <w:t xml:space="preserve"> </w:t>
      </w:r>
    </w:p>
    <w:p w14:paraId="3F01C037"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Vanuit de hoofdlijn </w:t>
      </w:r>
      <w:r w:rsidRPr="00844E7A">
        <w:rPr>
          <w:rFonts w:asciiTheme="majorHAnsi" w:eastAsia="Times New Roman" w:hAnsiTheme="majorHAnsi" w:cstheme="majorHAnsi"/>
          <w:i/>
          <w:sz w:val="22"/>
          <w:szCs w:val="22"/>
          <w:lang w:eastAsia="nl-NL"/>
        </w:rPr>
        <w:t>Begripsvorming</w:t>
      </w:r>
      <w:r w:rsidRPr="00844E7A">
        <w:rPr>
          <w:rFonts w:asciiTheme="majorHAnsi" w:eastAsia="Times New Roman" w:hAnsiTheme="majorHAnsi" w:cstheme="majorHAnsi"/>
          <w:sz w:val="22"/>
          <w:szCs w:val="22"/>
          <w:lang w:eastAsia="nl-NL"/>
        </w:rPr>
        <w:t xml:space="preserve"> is er een directe koppeling met de tweede hoofdlijn O</w:t>
      </w:r>
      <w:r w:rsidRPr="00844E7A">
        <w:rPr>
          <w:rFonts w:asciiTheme="majorHAnsi" w:eastAsia="Times New Roman" w:hAnsiTheme="majorHAnsi" w:cstheme="majorHAnsi"/>
          <w:i/>
          <w:sz w:val="22"/>
          <w:szCs w:val="22"/>
          <w:lang w:eastAsia="nl-NL"/>
        </w:rPr>
        <w:t>ntwikkelen van oplossingsprocedures</w:t>
      </w:r>
      <w:r w:rsidRPr="00844E7A">
        <w:rPr>
          <w:rFonts w:asciiTheme="majorHAnsi" w:eastAsia="Times New Roman" w:hAnsiTheme="majorHAnsi" w:cstheme="majorHAnsi"/>
          <w:sz w:val="22"/>
          <w:szCs w:val="22"/>
          <w:lang w:eastAsia="nl-NL"/>
        </w:rPr>
        <w:t xml:space="preserve">. De handelingen die bij de verschillende procedures worden verricht moeten betekenis hebben en vanuit inzicht worden gedaan. Daarom is het zo belangrijk dat leerlingen de concepten en rekentaal kennen en er vanuit contexten wordt gerekend (Groenestijn, Borghouts &amp; Jansen, 2011). </w:t>
      </w:r>
    </w:p>
    <w:p w14:paraId="4137E47C" w14:textId="013DDDB3" w:rsidR="00BC3E5D" w:rsidRPr="00844E7A" w:rsidRDefault="00BC3E5D" w:rsidP="00BC3E5D">
      <w:pPr>
        <w:jc w:val="left"/>
        <w:rPr>
          <w:rFonts w:asciiTheme="majorHAnsi" w:eastAsia="Times New Roman" w:hAnsiTheme="majorHAnsi" w:cstheme="majorHAnsi"/>
          <w:sz w:val="22"/>
          <w:szCs w:val="22"/>
          <w:lang w:eastAsia="nl-NL"/>
        </w:rPr>
      </w:pPr>
    </w:p>
    <w:p w14:paraId="18452F1C"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De procedures zijn:</w:t>
      </w:r>
    </w:p>
    <w:p w14:paraId="312CF248" w14:textId="77777777" w:rsidR="00BC3E5D" w:rsidRPr="00844E7A" w:rsidRDefault="00BC3E5D" w:rsidP="00BC3E5D">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basisbewerkingen</w:t>
      </w:r>
    </w:p>
    <w:p w14:paraId="245774F9" w14:textId="77777777" w:rsidR="00BC3E5D" w:rsidRPr="00844E7A" w:rsidRDefault="00BC3E5D" w:rsidP="00BC3E5D">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complexere bewerkingen</w:t>
      </w:r>
    </w:p>
    <w:p w14:paraId="4A2F2C81" w14:textId="77777777" w:rsidR="00BC3E5D" w:rsidRPr="00844E7A" w:rsidRDefault="00BC3E5D" w:rsidP="00BC3E5D">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schatten en precies rekenen</w:t>
      </w:r>
    </w:p>
    <w:p w14:paraId="0ECB259C" w14:textId="77777777" w:rsidR="00BC3E5D" w:rsidRPr="00844E7A" w:rsidRDefault="00BC3E5D" w:rsidP="00BC3E5D">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hoofdrekenen en rekenen op papier</w:t>
      </w:r>
    </w:p>
    <w:p w14:paraId="226E95DC" w14:textId="77777777" w:rsidR="00BC3E5D" w:rsidRPr="00844E7A" w:rsidRDefault="00BC3E5D" w:rsidP="00BC3E5D">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met een rekenmachine.</w:t>
      </w:r>
    </w:p>
    <w:p w14:paraId="0777D7A4" w14:textId="77777777" w:rsidR="00BC3E5D" w:rsidRPr="00844E7A" w:rsidRDefault="00BC3E5D" w:rsidP="00BC3E5D">
      <w:pPr>
        <w:jc w:val="left"/>
        <w:rPr>
          <w:rFonts w:asciiTheme="majorHAnsi" w:eastAsia="Times New Roman" w:hAnsiTheme="majorHAnsi" w:cstheme="majorHAnsi"/>
          <w:color w:val="FF0000"/>
          <w:sz w:val="22"/>
          <w:szCs w:val="22"/>
          <w:lang w:eastAsia="nl-NL"/>
        </w:rPr>
      </w:pPr>
    </w:p>
    <w:p w14:paraId="1B986355"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De basisbewerkingen optellen, aftrekken, vermenigvuldigen en delen zijn voorwaardelijk voor álle andere procedures zoals het rekenen met breuken en decimale getallen (Groenestijn, Borghouts &amp; Jansen, 2011).</w:t>
      </w:r>
      <w:r w:rsidRPr="00844E7A">
        <w:rPr>
          <w:rFonts w:asciiTheme="majorHAnsi" w:hAnsiTheme="majorHAnsi" w:cstheme="majorHAnsi"/>
          <w:sz w:val="22"/>
          <w:szCs w:val="22"/>
        </w:rPr>
        <w:t xml:space="preserve"> </w:t>
      </w:r>
      <w:r w:rsidRPr="00844E7A">
        <w:rPr>
          <w:rFonts w:asciiTheme="majorHAnsi" w:eastAsia="Times New Roman" w:hAnsiTheme="majorHAnsi" w:cstheme="majorHAnsi"/>
          <w:sz w:val="22"/>
          <w:szCs w:val="22"/>
          <w:lang w:eastAsia="nl-NL"/>
        </w:rPr>
        <w:t xml:space="preserve">In dit onderzoek staan de basisbewerkingen optellen en aftrekken tot en met 100 centraal, de andere procedures worden buiten beschouwing gelaten. </w:t>
      </w:r>
    </w:p>
    <w:p w14:paraId="4027628F" w14:textId="77777777" w:rsidR="00BC3E5D" w:rsidRPr="00844E7A" w:rsidRDefault="00BC3E5D" w:rsidP="00BC3E5D">
      <w:pPr>
        <w:jc w:val="left"/>
        <w:rPr>
          <w:rFonts w:asciiTheme="majorHAnsi" w:eastAsia="Times New Roman" w:hAnsiTheme="majorHAnsi" w:cstheme="majorHAnsi"/>
          <w:sz w:val="22"/>
          <w:szCs w:val="22"/>
          <w:lang w:eastAsia="nl-NL"/>
        </w:rPr>
      </w:pPr>
    </w:p>
    <w:p w14:paraId="41FCE802"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Binnen de rekenwiskundige ontwikkeling leren de leerlingen eerst de procedures tellen en bijtellen. Ze maken kennis met de getallenstructuur van eenheden, tientallen en vervolgens honderd- en duizendtallen waardoor kinderen leren rekenen met steunpunten van 10. Daarna volgt rekenen over het tiental door splitsen en aanvullen tot 10 óf door verdubbelen. </w:t>
      </w:r>
    </w:p>
    <w:p w14:paraId="1E5D6953"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Voor optellen en aftrekken zijn rijgen en splitsen als opvolging van het tellen en doortellen, de voornaamste strategieën. Rijgen of de rijgmethode betekent dat bij een opgave de eerste term als uitgangspunt wordt genomen en het tweede getal wordt gesplitst op basis van de tientallige structuur (Van Vugt, 2004). De tientallen en eenheden ‘rijg’ je aan het eerste getal:</w:t>
      </w:r>
    </w:p>
    <w:p w14:paraId="009E4B68" w14:textId="77777777" w:rsidR="00BC3E5D" w:rsidRPr="00844E7A" w:rsidRDefault="00BC3E5D" w:rsidP="00BC3E5D">
      <w:pPr>
        <w:ind w:left="708"/>
        <w:jc w:val="left"/>
        <w:rPr>
          <w:rFonts w:asciiTheme="majorHAnsi" w:hAnsiTheme="majorHAnsi" w:cstheme="majorHAnsi"/>
          <w:sz w:val="22"/>
          <w:szCs w:val="22"/>
        </w:rPr>
      </w:pPr>
      <w:r w:rsidRPr="00844E7A">
        <w:rPr>
          <w:rFonts w:asciiTheme="majorHAnsi" w:hAnsiTheme="majorHAnsi" w:cstheme="majorHAnsi"/>
          <w:sz w:val="22"/>
          <w:szCs w:val="22"/>
        </w:rPr>
        <w:t>Bij optellen: 57+39 = 57+30+9 = 87+9 = 87+3+6  = 96</w:t>
      </w:r>
    </w:p>
    <w:p w14:paraId="53BF7560" w14:textId="77777777" w:rsidR="00BC3E5D" w:rsidRPr="00844E7A" w:rsidRDefault="00BC3E5D" w:rsidP="00BC3E5D">
      <w:pPr>
        <w:ind w:left="708"/>
        <w:jc w:val="left"/>
        <w:rPr>
          <w:rFonts w:asciiTheme="majorHAnsi" w:hAnsiTheme="majorHAnsi" w:cstheme="majorHAnsi"/>
          <w:sz w:val="22"/>
          <w:szCs w:val="22"/>
        </w:rPr>
      </w:pPr>
      <w:r w:rsidRPr="00844E7A">
        <w:rPr>
          <w:rFonts w:asciiTheme="majorHAnsi" w:hAnsiTheme="majorHAnsi" w:cstheme="majorHAnsi"/>
          <w:sz w:val="22"/>
          <w:szCs w:val="22"/>
        </w:rPr>
        <w:t>Bij aftrekken: 45-37 = 45-30-7 = 15-7 = 15-5-2 = 8</w:t>
      </w:r>
    </w:p>
    <w:p w14:paraId="7306BE3D" w14:textId="77777777" w:rsidR="00BC3E5D" w:rsidRPr="00844E7A" w:rsidRDefault="00BC3E5D" w:rsidP="00BC3E5D">
      <w:pPr>
        <w:jc w:val="left"/>
        <w:rPr>
          <w:rFonts w:asciiTheme="majorHAnsi" w:hAnsiTheme="majorHAnsi" w:cstheme="majorHAnsi"/>
          <w:sz w:val="22"/>
          <w:szCs w:val="22"/>
        </w:rPr>
      </w:pPr>
    </w:p>
    <w:p w14:paraId="64BD11B6"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Splitsen of kolommethode houdt in dat je beide termen van een opgave splitst in tientallen en eenheden. Dan worden eerst de tientallen opgeteld, daarna de eenheden, en daarna het resultaat van beide verkortingen (Van Vugt, 2004).</w:t>
      </w:r>
    </w:p>
    <w:p w14:paraId="445D4E28"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ab/>
        <w:t>Bij optellen: 57+39 = 50+30 = 80; 7+9=16; 80+16= 96</w:t>
      </w:r>
    </w:p>
    <w:p w14:paraId="4A8C229B"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ab/>
        <w:t>Bij aftrekken: 45-37 = 40-30 = 10; 5-7 = -2; 10-2 = 8</w:t>
      </w:r>
    </w:p>
    <w:p w14:paraId="7D18787C" w14:textId="77777777" w:rsidR="00BC3E5D" w:rsidRPr="00844E7A" w:rsidRDefault="00BC3E5D" w:rsidP="00BC3E5D">
      <w:pPr>
        <w:jc w:val="left"/>
        <w:rPr>
          <w:rFonts w:asciiTheme="majorHAnsi" w:hAnsiTheme="majorHAnsi" w:cstheme="majorHAnsi"/>
          <w:sz w:val="22"/>
          <w:szCs w:val="22"/>
        </w:rPr>
      </w:pPr>
    </w:p>
    <w:p w14:paraId="2ED327A2"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hAnsiTheme="majorHAnsi" w:cstheme="majorHAnsi"/>
          <w:sz w:val="22"/>
          <w:szCs w:val="22"/>
        </w:rPr>
        <w:t xml:space="preserve">Rijgen wordt verkozen boven splitsen, omdat de kans op fouten en verwarring bij splitsen groter is, zeker bij jongere kinderen. In groep 3 en 4 wordt ook al een start gemaakt met de bewerkingen vermenigvuldigen en delen. Het leren van de tafels kan pas starten als de leerlingen vertrouwd zijn met het begrip vermenigvuldigen. Zij moeten eerst ontdekken dat er een verband is tussen tellen, doortellen, optellen en herhaald optellen en aftrekken, en vermenigvuldigen en delen </w:t>
      </w:r>
      <w:r w:rsidRPr="00844E7A">
        <w:rPr>
          <w:rFonts w:asciiTheme="majorHAnsi" w:eastAsia="Times New Roman" w:hAnsiTheme="majorHAnsi" w:cstheme="majorHAnsi"/>
          <w:sz w:val="22"/>
          <w:szCs w:val="22"/>
          <w:lang w:eastAsia="nl-NL"/>
        </w:rPr>
        <w:t>(Groenestijn, Borghouts &amp; Jansen, 2011).</w:t>
      </w:r>
    </w:p>
    <w:p w14:paraId="75A42B9E" w14:textId="77777777" w:rsidR="00BC3E5D" w:rsidRPr="00844E7A" w:rsidRDefault="00BC3E5D" w:rsidP="00BC3E5D">
      <w:pPr>
        <w:jc w:val="left"/>
        <w:rPr>
          <w:rFonts w:asciiTheme="majorHAnsi" w:hAnsiTheme="majorHAnsi" w:cstheme="majorHAnsi"/>
          <w:sz w:val="22"/>
          <w:szCs w:val="22"/>
        </w:rPr>
      </w:pPr>
    </w:p>
    <w:p w14:paraId="362A4E53" w14:textId="30DE0929"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Het leren van de basisbewerkingen gebeurt aanvankelijk uit het hoofd, maar dat betekent niet dat leerlingen geen pen en papier gebruiken.</w:t>
      </w:r>
      <w:r w:rsidRPr="00844E7A">
        <w:rPr>
          <w:rFonts w:asciiTheme="majorHAnsi" w:eastAsia="Times New Roman" w:hAnsiTheme="majorHAnsi" w:cstheme="majorHAnsi"/>
          <w:sz w:val="22"/>
          <w:szCs w:val="22"/>
          <w:lang w:eastAsia="nl-NL"/>
        </w:rPr>
        <w:t xml:space="preserve"> De definitie van hoofdrekenen is door de Expertgroep Leerbaarheid van het hoofdrekenen (2007) aangepast naar ‘met het hoofd rekenen’. Dat betekent dat er bij het maken van sommen gebruik mag worden gemaakt van pen en papier om tussenstappen op te schrijven. Het gebruik van een getallenlijn bijvoorbeeld, als hulpmiddel bij het leren optellen en aftrekken tot 100 (afbeelding </w:t>
      </w:r>
      <w:r w:rsidR="00322FBE" w:rsidRPr="00844E7A">
        <w:rPr>
          <w:rFonts w:asciiTheme="majorHAnsi" w:eastAsia="Times New Roman" w:hAnsiTheme="majorHAnsi" w:cstheme="majorHAnsi"/>
          <w:sz w:val="22"/>
          <w:szCs w:val="22"/>
          <w:lang w:eastAsia="nl-NL"/>
        </w:rPr>
        <w:t>2.3</w:t>
      </w:r>
      <w:r w:rsidR="00FD7202" w:rsidRPr="00844E7A">
        <w:rPr>
          <w:rFonts w:asciiTheme="majorHAnsi" w:eastAsia="Times New Roman" w:hAnsiTheme="majorHAnsi" w:cstheme="majorHAnsi"/>
          <w:sz w:val="22"/>
          <w:szCs w:val="22"/>
          <w:lang w:eastAsia="nl-NL"/>
        </w:rPr>
        <w:t xml:space="preserve">) </w:t>
      </w:r>
      <w:r w:rsidRPr="00844E7A">
        <w:rPr>
          <w:rFonts w:asciiTheme="majorHAnsi" w:eastAsia="Times New Roman" w:hAnsiTheme="majorHAnsi" w:cstheme="majorHAnsi"/>
          <w:sz w:val="22"/>
          <w:szCs w:val="22"/>
          <w:lang w:eastAsia="nl-NL"/>
        </w:rPr>
        <w:t>(SLO, 201</w:t>
      </w:r>
      <w:r w:rsidR="006A5340">
        <w:rPr>
          <w:rFonts w:asciiTheme="majorHAnsi" w:eastAsia="Times New Roman" w:hAnsiTheme="majorHAnsi" w:cstheme="majorHAnsi"/>
          <w:sz w:val="22"/>
          <w:szCs w:val="22"/>
          <w:lang w:eastAsia="nl-NL"/>
        </w:rPr>
        <w:t>7</w:t>
      </w:r>
      <w:r w:rsidRPr="00844E7A">
        <w:rPr>
          <w:rFonts w:asciiTheme="majorHAnsi" w:eastAsia="Times New Roman" w:hAnsiTheme="majorHAnsi" w:cstheme="majorHAnsi"/>
          <w:sz w:val="22"/>
          <w:szCs w:val="22"/>
          <w:lang w:eastAsia="nl-NL"/>
        </w:rPr>
        <w:t xml:space="preserve">). Zodra dit efficiënter gebeurt, kunnen kinderen steeds beter uit het hoofd rekenen en worden handelingen verkort.  </w:t>
      </w:r>
    </w:p>
    <w:p w14:paraId="100B9ECC" w14:textId="77777777" w:rsidR="00BC3E5D" w:rsidRPr="00844E7A" w:rsidRDefault="00BC3E5D" w:rsidP="00BC3E5D">
      <w:pPr>
        <w:jc w:val="left"/>
        <w:rPr>
          <w:rFonts w:asciiTheme="majorHAnsi" w:eastAsia="Times New Roman" w:hAnsiTheme="majorHAnsi" w:cstheme="majorHAnsi"/>
          <w:sz w:val="22"/>
          <w:szCs w:val="22"/>
          <w:lang w:eastAsia="nl-NL"/>
        </w:rPr>
      </w:pPr>
    </w:p>
    <w:p w14:paraId="77DD6CA6" w14:textId="5CD0F3EB"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Het gebruiken van hulpmiddelen bij het uitvoeren van rekenwiskundige handelingen geeft de leerkracht ook inzicht in het  niveau van handelen van de leerling, en daarmee of de leerling al klaar is om kennis en vaardigheden te automatiseren. Als een leerlin</w:t>
      </w:r>
      <w:r w:rsidR="007B0B79" w:rsidRPr="00844E7A">
        <w:rPr>
          <w:rFonts w:asciiTheme="majorHAnsi" w:eastAsia="Times New Roman" w:hAnsiTheme="majorHAnsi" w:cstheme="majorHAnsi"/>
          <w:sz w:val="22"/>
          <w:szCs w:val="22"/>
          <w:lang w:eastAsia="nl-NL"/>
        </w:rPr>
        <w:t xml:space="preserve">g nog met de vingers telt, een </w:t>
      </w:r>
      <w:r w:rsidRPr="00844E7A">
        <w:rPr>
          <w:rFonts w:asciiTheme="majorHAnsi" w:eastAsia="Times New Roman" w:hAnsiTheme="majorHAnsi" w:cstheme="majorHAnsi"/>
          <w:sz w:val="22"/>
          <w:szCs w:val="22"/>
          <w:lang w:eastAsia="nl-NL"/>
        </w:rPr>
        <w:t>rekenrekje of kralenketting gebruikt, dan is dat nog niet aan de orde. Bij het bespreken van het handelingsmodel in paragraaf 2.4 komt dit terug.</w:t>
      </w:r>
    </w:p>
    <w:p w14:paraId="049E0595" w14:textId="77777777" w:rsidR="00BC3E5D" w:rsidRPr="00844E7A" w:rsidRDefault="00BC3E5D" w:rsidP="00BC3E5D">
      <w:pPr>
        <w:jc w:val="left"/>
        <w:rPr>
          <w:rFonts w:asciiTheme="majorHAnsi" w:eastAsia="Times New Roman" w:hAnsiTheme="majorHAnsi" w:cstheme="majorHAnsi"/>
          <w:sz w:val="22"/>
          <w:szCs w:val="22"/>
          <w:lang w:eastAsia="nl-NL"/>
        </w:rPr>
      </w:pPr>
    </w:p>
    <w:p w14:paraId="3D48E08C" w14:textId="40340937" w:rsidR="00BC3E5D" w:rsidRPr="00844E7A" w:rsidRDefault="00BC3E5D" w:rsidP="00BC3E5D">
      <w:pPr>
        <w:jc w:val="center"/>
        <w:rPr>
          <w:rFonts w:asciiTheme="majorHAnsi" w:eastAsia="Times New Roman" w:hAnsiTheme="majorHAnsi" w:cstheme="majorHAnsi"/>
          <w:color w:val="FF0000"/>
          <w:sz w:val="22"/>
          <w:szCs w:val="22"/>
          <w:lang w:eastAsia="nl-NL"/>
        </w:rPr>
      </w:pPr>
      <w:r w:rsidRPr="00844E7A">
        <w:rPr>
          <w:noProof/>
          <w:sz w:val="18"/>
          <w:szCs w:val="18"/>
          <w:lang w:eastAsia="nl-NL"/>
        </w:rPr>
        <w:drawing>
          <wp:anchor distT="0" distB="0" distL="114300" distR="114300" simplePos="0" relativeHeight="251665408" behindDoc="0" locked="0" layoutInCell="1" allowOverlap="1" wp14:anchorId="273C211B" wp14:editId="48CEE1D3">
            <wp:simplePos x="0" y="0"/>
            <wp:positionH relativeFrom="column">
              <wp:posOffset>1243330</wp:posOffset>
            </wp:positionH>
            <wp:positionV relativeFrom="paragraph">
              <wp:posOffset>0</wp:posOffset>
            </wp:positionV>
            <wp:extent cx="3019425" cy="1924050"/>
            <wp:effectExtent l="0" t="0" r="9525" b="0"/>
            <wp:wrapTopAndBottom/>
            <wp:docPr id="7" name="Afbeelding 7" descr="Afbeeldingsresultaat voor getallenlijn rekenen digi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getallenlijn rekenen digilij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1924050"/>
                    </a:xfrm>
                    <a:prstGeom prst="rect">
                      <a:avLst/>
                    </a:prstGeom>
                    <a:noFill/>
                    <a:ln>
                      <a:noFill/>
                    </a:ln>
                  </pic:spPr>
                </pic:pic>
              </a:graphicData>
            </a:graphic>
          </wp:anchor>
        </w:drawing>
      </w:r>
      <w:r w:rsidRPr="00844E7A">
        <w:rPr>
          <w:rFonts w:asciiTheme="majorHAnsi" w:eastAsia="Times New Roman" w:hAnsiTheme="majorHAnsi" w:cstheme="majorHAnsi"/>
          <w:sz w:val="18"/>
          <w:szCs w:val="18"/>
          <w:lang w:eastAsia="nl-NL"/>
        </w:rPr>
        <w:t xml:space="preserve">Afbeelding </w:t>
      </w:r>
      <w:r w:rsidR="00322FBE" w:rsidRPr="00844E7A">
        <w:rPr>
          <w:rFonts w:asciiTheme="majorHAnsi" w:eastAsia="Times New Roman" w:hAnsiTheme="majorHAnsi" w:cstheme="majorHAnsi"/>
          <w:sz w:val="18"/>
          <w:szCs w:val="18"/>
          <w:lang w:eastAsia="nl-NL"/>
        </w:rPr>
        <w:t>2.3</w:t>
      </w:r>
      <w:r w:rsidRPr="00844E7A">
        <w:rPr>
          <w:rFonts w:asciiTheme="majorHAnsi" w:eastAsia="Times New Roman" w:hAnsiTheme="majorHAnsi" w:cstheme="majorHAnsi"/>
          <w:sz w:val="18"/>
          <w:szCs w:val="18"/>
          <w:lang w:eastAsia="nl-NL"/>
        </w:rPr>
        <w:t>: Gebruik van de getallenlijn bij aftrekken onder 100 (SLO, 2017</w:t>
      </w:r>
      <w:r w:rsidR="00322FBE" w:rsidRPr="00844E7A">
        <w:rPr>
          <w:rFonts w:asciiTheme="majorHAnsi" w:eastAsia="Times New Roman" w:hAnsiTheme="majorHAnsi" w:cstheme="majorHAnsi"/>
          <w:sz w:val="18"/>
          <w:szCs w:val="18"/>
          <w:lang w:eastAsia="nl-NL"/>
        </w:rPr>
        <w:t>)</w:t>
      </w:r>
    </w:p>
    <w:p w14:paraId="2FDB3646" w14:textId="77777777" w:rsidR="00BC3E5D" w:rsidRPr="00844E7A" w:rsidRDefault="00BC3E5D" w:rsidP="00BC3E5D">
      <w:pPr>
        <w:jc w:val="left"/>
        <w:rPr>
          <w:rFonts w:asciiTheme="majorHAnsi" w:eastAsia="Times New Roman" w:hAnsiTheme="majorHAnsi" w:cstheme="majorHAnsi"/>
          <w:sz w:val="22"/>
          <w:szCs w:val="22"/>
          <w:lang w:eastAsia="nl-NL"/>
        </w:rPr>
      </w:pPr>
    </w:p>
    <w:p w14:paraId="07BDE5FD" w14:textId="77777777" w:rsidR="00BC3E5D" w:rsidRPr="00844E7A" w:rsidRDefault="00BC3E5D" w:rsidP="00BC3E5D">
      <w:pPr>
        <w:pStyle w:val="Kop3"/>
        <w:rPr>
          <w:rFonts w:eastAsia="Times New Roman"/>
          <w:lang w:eastAsia="nl-NL"/>
        </w:rPr>
      </w:pPr>
      <w:bookmarkStart w:id="24" w:name="_Toc514699143"/>
      <w:r w:rsidRPr="00844E7A">
        <w:rPr>
          <w:rFonts w:eastAsia="Times New Roman"/>
          <w:lang w:eastAsia="nl-NL"/>
        </w:rPr>
        <w:t>2.1.5 Vlot rekenen</w:t>
      </w:r>
      <w:bookmarkEnd w:id="24"/>
    </w:p>
    <w:p w14:paraId="1B2CC420" w14:textId="01BBCB34" w:rsidR="00BC3E5D" w:rsidRPr="00844E7A" w:rsidRDefault="00790F50"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Leerlingen leren de </w:t>
      </w:r>
      <w:r w:rsidR="00BC3E5D" w:rsidRPr="00844E7A">
        <w:rPr>
          <w:rFonts w:asciiTheme="majorHAnsi" w:eastAsia="Times New Roman" w:hAnsiTheme="majorHAnsi" w:cstheme="majorHAnsi"/>
          <w:sz w:val="22"/>
          <w:szCs w:val="22"/>
          <w:lang w:eastAsia="nl-NL"/>
        </w:rPr>
        <w:t xml:space="preserve">voornaamste oplossingsprocedures voor het optellen en aftrekken tot 100 </w:t>
      </w:r>
      <w:r w:rsidRPr="00844E7A">
        <w:rPr>
          <w:rFonts w:asciiTheme="majorHAnsi" w:eastAsia="Times New Roman" w:hAnsiTheme="majorHAnsi" w:cstheme="majorHAnsi"/>
          <w:sz w:val="22"/>
          <w:szCs w:val="22"/>
          <w:lang w:eastAsia="nl-NL"/>
        </w:rPr>
        <w:t>en ook hoe zij</w:t>
      </w:r>
      <w:r w:rsidR="00BC3E5D" w:rsidRPr="00844E7A">
        <w:rPr>
          <w:rFonts w:asciiTheme="majorHAnsi" w:eastAsia="Times New Roman" w:hAnsiTheme="majorHAnsi" w:cstheme="majorHAnsi"/>
          <w:sz w:val="22"/>
          <w:szCs w:val="22"/>
          <w:lang w:eastAsia="nl-NL"/>
        </w:rPr>
        <w:t xml:space="preserve"> tussenstappen in rekentaal kunnen noteren</w:t>
      </w:r>
      <w:r w:rsidRPr="00844E7A">
        <w:rPr>
          <w:rFonts w:asciiTheme="majorHAnsi" w:eastAsia="Times New Roman" w:hAnsiTheme="majorHAnsi" w:cstheme="majorHAnsi"/>
          <w:sz w:val="22"/>
          <w:szCs w:val="22"/>
          <w:lang w:eastAsia="nl-NL"/>
        </w:rPr>
        <w:t xml:space="preserve">. Het </w:t>
      </w:r>
      <w:r w:rsidR="00BC3E5D" w:rsidRPr="00844E7A">
        <w:rPr>
          <w:rFonts w:asciiTheme="majorHAnsi" w:eastAsia="Times New Roman" w:hAnsiTheme="majorHAnsi" w:cstheme="majorHAnsi"/>
          <w:sz w:val="22"/>
          <w:szCs w:val="22"/>
          <w:lang w:eastAsia="nl-NL"/>
        </w:rPr>
        <w:t xml:space="preserve">leerproces </w:t>
      </w:r>
      <w:r w:rsidRPr="00844E7A">
        <w:rPr>
          <w:rFonts w:asciiTheme="majorHAnsi" w:eastAsia="Times New Roman" w:hAnsiTheme="majorHAnsi" w:cstheme="majorHAnsi"/>
          <w:sz w:val="22"/>
          <w:szCs w:val="22"/>
          <w:lang w:eastAsia="nl-NL"/>
        </w:rPr>
        <w:t xml:space="preserve">is dan </w:t>
      </w:r>
      <w:r w:rsidR="00BC3E5D" w:rsidRPr="00844E7A">
        <w:rPr>
          <w:rFonts w:asciiTheme="majorHAnsi" w:eastAsia="Times New Roman" w:hAnsiTheme="majorHAnsi" w:cstheme="majorHAnsi"/>
          <w:sz w:val="22"/>
          <w:szCs w:val="22"/>
          <w:lang w:eastAsia="nl-NL"/>
        </w:rPr>
        <w:t>al een eind gevorderd</w:t>
      </w:r>
      <w:r w:rsidRPr="00844E7A">
        <w:rPr>
          <w:rFonts w:asciiTheme="majorHAnsi" w:eastAsia="Times New Roman" w:hAnsiTheme="majorHAnsi" w:cstheme="majorHAnsi"/>
          <w:sz w:val="22"/>
          <w:szCs w:val="22"/>
          <w:lang w:eastAsia="nl-NL"/>
        </w:rPr>
        <w:t>, maar nog niet klaar</w:t>
      </w:r>
      <w:r w:rsidR="00BC3E5D" w:rsidRPr="00844E7A">
        <w:rPr>
          <w:rFonts w:asciiTheme="majorHAnsi" w:eastAsia="Times New Roman" w:hAnsiTheme="majorHAnsi" w:cstheme="majorHAnsi"/>
          <w:sz w:val="22"/>
          <w:szCs w:val="22"/>
          <w:lang w:eastAsia="nl-NL"/>
        </w:rPr>
        <w:t xml:space="preserve"> (SLO, 2015). Vaardigheden moeten daarna regelmatig en structureel geoefend worden met als doel dat gekende informatie ‘inslijpt’ in het geheugen. Want a</w:t>
      </w:r>
      <w:r w:rsidR="00BC3E5D" w:rsidRPr="00844E7A">
        <w:rPr>
          <w:rFonts w:asciiTheme="majorHAnsi" w:hAnsiTheme="majorHAnsi" w:cstheme="majorHAnsi"/>
          <w:sz w:val="22"/>
          <w:szCs w:val="22"/>
          <w:lang w:eastAsia="nl-NL"/>
        </w:rPr>
        <w:t>utomatiseren betekent dat kennis geordend is opgeslagen in het lange termijngeheugen en snel oproepbaar is. Door te oefenen vormen zich deze geordende netwerken van kennis (</w:t>
      </w:r>
      <w:r w:rsidR="00BC3E5D" w:rsidRPr="00844E7A">
        <w:rPr>
          <w:rFonts w:asciiTheme="majorHAnsi" w:eastAsia="Times New Roman" w:hAnsiTheme="majorHAnsi" w:cstheme="majorHAnsi"/>
          <w:sz w:val="22"/>
          <w:szCs w:val="22"/>
          <w:lang w:eastAsia="nl-NL"/>
        </w:rPr>
        <w:t>Groenestijn, Borghouts &amp; Jansen, 2011). Hoe werkt dat proces?</w:t>
      </w:r>
    </w:p>
    <w:p w14:paraId="1F6CAF5B" w14:textId="77777777" w:rsidR="00BC3E5D" w:rsidRPr="00844E7A" w:rsidRDefault="00BC3E5D" w:rsidP="00BC3E5D">
      <w:pPr>
        <w:jc w:val="left"/>
        <w:rPr>
          <w:rFonts w:asciiTheme="majorHAnsi" w:eastAsia="Times New Roman" w:hAnsiTheme="majorHAnsi" w:cstheme="majorHAnsi"/>
          <w:sz w:val="22"/>
          <w:szCs w:val="22"/>
          <w:lang w:eastAsia="nl-NL"/>
        </w:rPr>
      </w:pPr>
    </w:p>
    <w:p w14:paraId="27900496" w14:textId="77777777" w:rsidR="00BC3E5D" w:rsidRPr="00844E7A" w:rsidRDefault="00BC3E5D" w:rsidP="00BC3E5D">
      <w:pPr>
        <w:pStyle w:val="Kop4"/>
        <w:rPr>
          <w:rFonts w:cstheme="majorHAnsi"/>
          <w:color w:val="212121"/>
          <w:sz w:val="22"/>
          <w:szCs w:val="22"/>
          <w:shd w:val="clear" w:color="auto" w:fill="FFFFFF"/>
        </w:rPr>
      </w:pPr>
      <w:r w:rsidRPr="00844E7A">
        <w:rPr>
          <w:rFonts w:eastAsia="Times New Roman"/>
          <w:sz w:val="22"/>
          <w:szCs w:val="22"/>
          <w:lang w:eastAsia="nl-NL"/>
        </w:rPr>
        <w:t>Geheugenwerking</w:t>
      </w:r>
    </w:p>
    <w:p w14:paraId="5B0CAFC1"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hAnsiTheme="majorHAnsi" w:cstheme="majorHAnsi"/>
          <w:color w:val="212121"/>
          <w:sz w:val="22"/>
          <w:szCs w:val="22"/>
          <w:shd w:val="clear" w:color="auto" w:fill="FFFFFF"/>
        </w:rPr>
        <w:t>Van der Craats (2015) geeft aan dat modern hersenonderzoek ons steeds meer leert over de manier waarop mensen vaardigheden verwerven en wat er daarbij in het brein gebeurt. Dat is relevant voor het onderwijs, want het biedt inzicht in hoe we nieuwe kennis eigen maken en opslaan. Wat al duidelijk is op dit moment, is dat het voor een goede ontwikkeling nodig is om informatie vanuit het werkgeheugen in het lange termijngeheugen op te slaan.  Op deze manier ontstaat er weer ruimte om met het werkgeheugen aan nieuwe problemen te werken.</w:t>
      </w:r>
    </w:p>
    <w:p w14:paraId="10BF60F9" w14:textId="77777777" w:rsidR="00BC3E5D" w:rsidRPr="00844E7A" w:rsidRDefault="00BC3E5D" w:rsidP="00BC3E5D">
      <w:pPr>
        <w:jc w:val="left"/>
        <w:rPr>
          <w:color w:val="212121"/>
          <w:shd w:val="clear" w:color="auto" w:fill="FFFFFF"/>
        </w:rPr>
      </w:pPr>
    </w:p>
    <w:p w14:paraId="18F7EC7A" w14:textId="3DE8B1F5" w:rsidR="00BC3E5D" w:rsidRPr="00844E7A" w:rsidRDefault="00BC3E5D" w:rsidP="00BC3E5D">
      <w:pPr>
        <w:jc w:val="left"/>
        <w:rPr>
          <w:rFonts w:asciiTheme="majorHAnsi" w:hAnsiTheme="majorHAnsi" w:cstheme="majorHAnsi"/>
          <w:color w:val="212121"/>
          <w:sz w:val="22"/>
          <w:szCs w:val="22"/>
          <w:shd w:val="clear" w:color="auto" w:fill="FFFFFF"/>
        </w:rPr>
      </w:pPr>
      <w:r w:rsidRPr="00844E7A">
        <w:rPr>
          <w:rFonts w:asciiTheme="majorHAnsi" w:hAnsiTheme="majorHAnsi" w:cstheme="majorHAnsi"/>
          <w:color w:val="212121"/>
          <w:sz w:val="22"/>
          <w:szCs w:val="22"/>
          <w:shd w:val="clear" w:color="auto" w:fill="FFFFFF"/>
        </w:rPr>
        <w:t xml:space="preserve">Het werkgeheugen is één van de executieve functies die leerlingen gebruiken bij het werken aan een taak zoals een rekenopgave. Als een nieuw probleem zich aandient, gaat het werkgeheugen van de leerling aan de slag met het vinden van een oplossing. De leerling doorloopt de hoofdlijnen </w:t>
      </w:r>
      <w:r w:rsidRPr="00844E7A">
        <w:rPr>
          <w:rFonts w:asciiTheme="majorHAnsi" w:hAnsiTheme="majorHAnsi" w:cstheme="majorHAnsi"/>
          <w:i/>
          <w:color w:val="212121"/>
          <w:sz w:val="22"/>
          <w:szCs w:val="22"/>
          <w:shd w:val="clear" w:color="auto" w:fill="FFFFFF"/>
        </w:rPr>
        <w:t>Begripsvorming</w:t>
      </w:r>
      <w:r w:rsidRPr="00844E7A">
        <w:rPr>
          <w:rFonts w:asciiTheme="majorHAnsi" w:hAnsiTheme="majorHAnsi" w:cstheme="majorHAnsi"/>
          <w:color w:val="212121"/>
          <w:sz w:val="22"/>
          <w:szCs w:val="22"/>
          <w:shd w:val="clear" w:color="auto" w:fill="FFFFFF"/>
        </w:rPr>
        <w:t xml:space="preserve"> en </w:t>
      </w:r>
      <w:r w:rsidRPr="00844E7A">
        <w:rPr>
          <w:rFonts w:asciiTheme="majorHAnsi" w:hAnsiTheme="majorHAnsi" w:cstheme="majorHAnsi"/>
          <w:i/>
          <w:color w:val="212121"/>
          <w:sz w:val="22"/>
          <w:szCs w:val="22"/>
          <w:shd w:val="clear" w:color="auto" w:fill="FFFFFF"/>
        </w:rPr>
        <w:t>Ontwikkelen van oplossingsprocedures</w:t>
      </w:r>
      <w:r w:rsidRPr="00844E7A">
        <w:rPr>
          <w:rFonts w:asciiTheme="majorHAnsi" w:hAnsiTheme="majorHAnsi" w:cstheme="majorHAnsi"/>
          <w:color w:val="212121"/>
          <w:sz w:val="22"/>
          <w:szCs w:val="22"/>
          <w:shd w:val="clear" w:color="auto" w:fill="FFFFFF"/>
        </w:rPr>
        <w:t xml:space="preserve"> om de taak te begrijpen en past bekende strategieën toe of leert een nieuwe strategie. </w:t>
      </w:r>
    </w:p>
    <w:p w14:paraId="7A37CAC0" w14:textId="77777777" w:rsidR="00BC3E5D" w:rsidRPr="00844E7A" w:rsidRDefault="00BC3E5D" w:rsidP="00BC3E5D">
      <w:pPr>
        <w:jc w:val="left"/>
        <w:rPr>
          <w:rFonts w:asciiTheme="majorHAnsi" w:hAnsiTheme="majorHAnsi" w:cstheme="majorHAnsi"/>
          <w:color w:val="212121"/>
          <w:sz w:val="22"/>
          <w:szCs w:val="22"/>
          <w:shd w:val="clear" w:color="auto" w:fill="FFFFFF"/>
        </w:rPr>
      </w:pPr>
      <w:r w:rsidRPr="00844E7A">
        <w:rPr>
          <w:rFonts w:asciiTheme="majorHAnsi" w:hAnsiTheme="majorHAnsi" w:cstheme="majorHAnsi"/>
          <w:color w:val="212121"/>
          <w:sz w:val="22"/>
          <w:szCs w:val="22"/>
          <w:shd w:val="clear" w:color="auto" w:fill="FFFFFF"/>
        </w:rPr>
        <w:t xml:space="preserve">Het werkgeheugen is de plek waar relevante informatie wordt opgeslagen. Door het gebruik van andere executieve functies wordt die informatie gefilterd: inhibitie is het uitschakelen van afleidende informatie, shifting is het wisselen tussen verschillende taken en updaten is het opslaan en bijwerken van informatie in het werkgeheugen (Van Luit, 2009; Groenestijn, Borghouts &amp; Jansen, 2011). </w:t>
      </w:r>
      <w:r w:rsidRPr="00844E7A">
        <w:rPr>
          <w:rFonts w:asciiTheme="majorHAnsi" w:eastAsia="Times New Roman" w:hAnsiTheme="majorHAnsi" w:cstheme="majorHAnsi"/>
          <w:sz w:val="22"/>
          <w:szCs w:val="22"/>
          <w:lang w:eastAsia="nl-NL"/>
        </w:rPr>
        <w:t xml:space="preserve">Er wordt hierbij onderscheid gemaakt tussen declaratieve kennis en procedurele kennis. Declaratieve kennis is feitenkennis, conceptuele kennis en semantische kennis. Het zijn hapklare brokjes van feiten, concepten en betekenissen die zonder moeite en zeer vlot uit het langetermijngeheugen kunnen worden gehaald (Groenestijn, Borghouts &amp; Jansen, 2011). Procedurele kennis is kennis die je zo uit het geheugen kunt oproepen en gebruiken. Als voorbeeld: je kunt weten dat 41+38=79 omdat je het uit je hoofd kent (declaratieve kennis) maar je kunt het ook weten omdat je direct de geautomatiseerde procedure rijgen voor optellen gebruikt: 41+30+8=79 (procedurele kennis). </w:t>
      </w:r>
    </w:p>
    <w:p w14:paraId="496A1E10" w14:textId="529612EA" w:rsidR="00BC3E5D" w:rsidRPr="00844E7A" w:rsidRDefault="00BC3E5D" w:rsidP="00BC3E5D">
      <w:pPr>
        <w:jc w:val="left"/>
        <w:rPr>
          <w:rFonts w:asciiTheme="majorHAnsi" w:hAnsiTheme="majorHAnsi" w:cstheme="majorHAnsi"/>
          <w:color w:val="212121"/>
          <w:sz w:val="22"/>
          <w:szCs w:val="22"/>
          <w:shd w:val="clear" w:color="auto" w:fill="FFFFFF"/>
        </w:rPr>
      </w:pPr>
    </w:p>
    <w:p w14:paraId="07101E76" w14:textId="479332AF" w:rsidR="00BC3E5D" w:rsidRPr="00844E7A" w:rsidRDefault="00BC3E5D" w:rsidP="00BC3E5D">
      <w:pPr>
        <w:jc w:val="left"/>
        <w:rPr>
          <w:rFonts w:asciiTheme="majorHAnsi" w:hAnsiTheme="majorHAnsi" w:cstheme="majorHAnsi"/>
          <w:sz w:val="22"/>
          <w:szCs w:val="22"/>
          <w:shd w:val="clear" w:color="auto" w:fill="FFFFFF"/>
        </w:rPr>
      </w:pPr>
      <w:r w:rsidRPr="00844E7A">
        <w:rPr>
          <w:rFonts w:asciiTheme="majorHAnsi" w:eastAsia="Times New Roman" w:hAnsiTheme="majorHAnsi" w:cstheme="majorHAnsi"/>
          <w:sz w:val="22"/>
          <w:szCs w:val="22"/>
          <w:lang w:eastAsia="nl-NL"/>
        </w:rPr>
        <w:t xml:space="preserve">Als nieuwe kennis kan worden gekoppeld aan kennis die al begrepen wordt, verloopt het rekenen beter en vlotter. Hierbij geldt: </w:t>
      </w:r>
      <w:r w:rsidRPr="00844E7A">
        <w:rPr>
          <w:rFonts w:asciiTheme="majorHAnsi" w:hAnsiTheme="majorHAnsi" w:cstheme="majorHAnsi"/>
          <w:color w:val="212121"/>
          <w:sz w:val="22"/>
          <w:szCs w:val="22"/>
          <w:shd w:val="clear" w:color="auto" w:fill="FFFFFF"/>
        </w:rPr>
        <w:t>oefening baart kunst. Door het geleerde uit te leggen, te blijven oefenen en toe te passen, vormen zich structuren in de hersenen waardoor het oplossen van soortgelijke problemen steeds makkelijker gaat. Dus: als een leerling</w:t>
      </w:r>
      <w:r w:rsidRPr="00844E7A">
        <w:rPr>
          <w:rFonts w:asciiTheme="majorHAnsi" w:eastAsia="Times New Roman" w:hAnsiTheme="majorHAnsi" w:cstheme="majorHAnsi"/>
          <w:sz w:val="22"/>
          <w:szCs w:val="22"/>
          <w:lang w:eastAsia="nl-NL"/>
        </w:rPr>
        <w:t xml:space="preserve"> kan uitleggen hoe hij heeft gehandeld bij het oplossen van een opgave, dan kan hij deze kennis opslaan in het lange termijngeheugen. Hij kan dit bovendien  koppelen aan dat wat hij al weet en zo ontstaan er netwerken van kennis en vaardigheden. Dit is automatiseren (Groenestijn, Borghouts &amp; Jansen, 2011). Andersom geldt dat </w:t>
      </w:r>
      <w:r w:rsidRPr="00844E7A">
        <w:rPr>
          <w:rFonts w:asciiTheme="majorHAnsi" w:hAnsiTheme="majorHAnsi" w:cstheme="majorHAnsi"/>
          <w:sz w:val="22"/>
          <w:szCs w:val="22"/>
          <w:shd w:val="clear" w:color="auto" w:fill="FFFFFF"/>
        </w:rPr>
        <w:t xml:space="preserve">vaardigheden die niet getraind worden, ook weer kunnen verdwijnen binnen enkele weken of maanden: </w:t>
      </w:r>
      <w:r w:rsidRPr="00844E7A">
        <w:rPr>
          <w:rFonts w:asciiTheme="majorHAnsi" w:hAnsiTheme="majorHAnsi" w:cstheme="majorHAnsi"/>
          <w:i/>
          <w:sz w:val="22"/>
          <w:szCs w:val="22"/>
          <w:shd w:val="clear" w:color="auto" w:fill="FFFFFF"/>
        </w:rPr>
        <w:t xml:space="preserve">Use it or lose it </w:t>
      </w:r>
      <w:r w:rsidRPr="00844E7A">
        <w:rPr>
          <w:rFonts w:asciiTheme="majorHAnsi" w:hAnsiTheme="majorHAnsi" w:cstheme="majorHAnsi"/>
          <w:sz w:val="22"/>
          <w:szCs w:val="22"/>
          <w:shd w:val="clear" w:color="auto" w:fill="FFFFFF"/>
        </w:rPr>
        <w:t>(Van der Craats, 2015).</w:t>
      </w:r>
    </w:p>
    <w:p w14:paraId="106D55C2" w14:textId="77777777" w:rsidR="00BC3E5D" w:rsidRPr="00844E7A" w:rsidRDefault="00BC3E5D" w:rsidP="00BC3E5D">
      <w:pPr>
        <w:jc w:val="left"/>
        <w:rPr>
          <w:rFonts w:asciiTheme="majorHAnsi" w:hAnsiTheme="majorHAnsi" w:cstheme="majorHAnsi"/>
          <w:color w:val="212121"/>
          <w:sz w:val="22"/>
          <w:szCs w:val="22"/>
          <w:shd w:val="clear" w:color="auto" w:fill="FFFFFF"/>
        </w:rPr>
      </w:pPr>
    </w:p>
    <w:p w14:paraId="4D7FB27E" w14:textId="6349446F" w:rsidR="00BC3E5D" w:rsidRPr="00844E7A" w:rsidRDefault="00BC3E5D" w:rsidP="00BC3E5D">
      <w:pPr>
        <w:pStyle w:val="Kop3"/>
        <w:rPr>
          <w:rFonts w:eastAsia="Times New Roman"/>
          <w:lang w:eastAsia="nl-NL"/>
        </w:rPr>
      </w:pPr>
      <w:bookmarkStart w:id="25" w:name="_Toc514699144"/>
      <w:r w:rsidRPr="00844E7A">
        <w:rPr>
          <w:rFonts w:eastAsia="Times New Roman"/>
          <w:lang w:eastAsia="nl-NL"/>
        </w:rPr>
        <w:t>Samenvattend</w:t>
      </w:r>
      <w:bookmarkEnd w:id="25"/>
    </w:p>
    <w:p w14:paraId="36EF5C66" w14:textId="77777777" w:rsidR="00BC3E5D" w:rsidRPr="00844E7A" w:rsidRDefault="00BC3E5D" w:rsidP="00BC3E5D">
      <w:pPr>
        <w:jc w:val="left"/>
        <w:rPr>
          <w:rFonts w:asciiTheme="majorHAnsi" w:eastAsia="Times New Roman" w:hAnsiTheme="majorHAnsi" w:cstheme="majorHAnsi"/>
          <w:sz w:val="22"/>
          <w:szCs w:val="22"/>
          <w:lang w:eastAsia="nl-NL"/>
        </w:rPr>
      </w:pPr>
      <w:bookmarkStart w:id="26" w:name="_Hlk506822347"/>
      <w:r w:rsidRPr="00844E7A">
        <w:rPr>
          <w:rFonts w:asciiTheme="majorHAnsi" w:eastAsia="Times New Roman" w:hAnsiTheme="majorHAnsi" w:cstheme="majorHAnsi"/>
          <w:sz w:val="22"/>
          <w:szCs w:val="22"/>
          <w:lang w:eastAsia="nl-NL"/>
        </w:rPr>
        <w:t>Kinderen leren kennis vaardigheden op hun eigen manier en tempo, maar de kenmerken van de ontwikkeling zijn in zijn algemeenheid te beschrijven. Het proces van leren rekenen is uit te leggen aan de hand van het hoofdlijnenmodel. Functionele gecijferdheid wordt bereikt door eerst te werken aan het begrip van leerlingen over getallen, getalstructuren, rekenwiskundige concepten en rekentaal. Daarna krijgen zij manieren aangereikt om rekentaken op te lossen. Door vervolgens te oefenen met die nieuwe kennis en vaardigheden kan de leerling de drempel over  naar het volgende leerstofonderdeel. De werking van het geheugen en andere executieve functies spelen een grote rol in het verwerven van de basisvaardigheden voor optellen en aftrekken en dus het beheersen van de leerstof die wordt verondersteld aan het eind van groep 5. Bij een goede rekenwiskundige ontwikkeling heeft de leerling aan het einde van groep 5 de basisbewerkingen tot 20 geautomatiseerd, en kan de bewerkingen tot en met 100 snel uit het hoofd uitvoeren door gebruik te maken van handige strategieën.</w:t>
      </w:r>
    </w:p>
    <w:p w14:paraId="17B8799E" w14:textId="77777777" w:rsidR="00BC3E5D" w:rsidRPr="00844E7A" w:rsidRDefault="00BC3E5D" w:rsidP="00BC3E5D">
      <w:pPr>
        <w:jc w:val="left"/>
        <w:rPr>
          <w:rFonts w:asciiTheme="majorHAnsi" w:eastAsia="Times New Roman" w:hAnsiTheme="majorHAnsi" w:cstheme="majorHAnsi"/>
          <w:kern w:val="0"/>
          <w:sz w:val="24"/>
          <w:szCs w:val="24"/>
          <w:lang w:eastAsia="nl-NL"/>
        </w:rPr>
      </w:pPr>
      <w:bookmarkStart w:id="27" w:name="_Hlk499041312"/>
      <w:bookmarkEnd w:id="26"/>
    </w:p>
    <w:p w14:paraId="1B1E5D98" w14:textId="77777777" w:rsidR="00BC3E5D" w:rsidRPr="00844E7A" w:rsidRDefault="00BC3E5D" w:rsidP="00BC3E5D">
      <w:pPr>
        <w:pStyle w:val="Kop2"/>
        <w:rPr>
          <w:rFonts w:eastAsia="Times New Roman" w:cstheme="majorHAnsi"/>
          <w:sz w:val="22"/>
          <w:szCs w:val="22"/>
          <w:lang w:eastAsia="nl-NL"/>
        </w:rPr>
      </w:pPr>
      <w:bookmarkStart w:id="28" w:name="_Toc514699145"/>
      <w:r w:rsidRPr="00844E7A">
        <w:rPr>
          <w:rFonts w:cstheme="majorHAnsi"/>
        </w:rPr>
        <w:t xml:space="preserve">2.2 </w:t>
      </w:r>
      <w:bookmarkEnd w:id="27"/>
      <w:r w:rsidRPr="00844E7A">
        <w:rPr>
          <w:rFonts w:cstheme="majorHAnsi"/>
        </w:rPr>
        <w:t>Basiskennis- en vaardigheden van optellen en aftrekken</w:t>
      </w:r>
      <w:bookmarkEnd w:id="28"/>
      <w:r w:rsidRPr="00844E7A">
        <w:rPr>
          <w:rFonts w:eastAsia="Times New Roman" w:cstheme="majorHAnsi"/>
          <w:sz w:val="22"/>
          <w:szCs w:val="22"/>
          <w:lang w:eastAsia="nl-NL"/>
        </w:rPr>
        <w:t xml:space="preserve"> </w:t>
      </w:r>
    </w:p>
    <w:p w14:paraId="76F956B9" w14:textId="77777777" w:rsidR="00BC3E5D" w:rsidRPr="00844E7A" w:rsidRDefault="00BC3E5D" w:rsidP="00BC3E5D">
      <w:pPr>
        <w:jc w:val="left"/>
        <w:rPr>
          <w:rFonts w:asciiTheme="majorHAnsi" w:hAnsiTheme="majorHAnsi" w:cstheme="majorHAnsi"/>
          <w:sz w:val="22"/>
          <w:szCs w:val="22"/>
          <w:lang w:eastAsia="nl-NL"/>
        </w:rPr>
      </w:pPr>
      <w:r w:rsidRPr="00844E7A">
        <w:rPr>
          <w:rFonts w:asciiTheme="majorHAnsi" w:hAnsiTheme="majorHAnsi" w:cstheme="majorHAnsi"/>
          <w:sz w:val="22"/>
          <w:szCs w:val="22"/>
          <w:lang w:eastAsia="nl-NL"/>
        </w:rPr>
        <w:t>Nu duidelijk is hoe kinderen leren rekenen en hoe een goede rekenwiskundige ontwikkeling er uit ziet, kan er verder worden gekeken naar de inhoud van het rekenonderwijs: wát dienen kinderen te leren bij rekenen-wiskunde in de groepen 1 tot en met 5, zodat er een stevige basis is voor het leren vermenigvuldigen?</w:t>
      </w:r>
    </w:p>
    <w:p w14:paraId="5680F47C" w14:textId="77777777" w:rsidR="00BC3E5D" w:rsidRPr="00844E7A" w:rsidRDefault="00BC3E5D" w:rsidP="00BC3E5D">
      <w:pPr>
        <w:jc w:val="left"/>
        <w:rPr>
          <w:rFonts w:asciiTheme="majorHAnsi" w:hAnsiTheme="majorHAnsi" w:cstheme="majorHAnsi"/>
          <w:sz w:val="22"/>
          <w:szCs w:val="22"/>
          <w:lang w:eastAsia="nl-NL"/>
        </w:rPr>
      </w:pPr>
    </w:p>
    <w:p w14:paraId="2C302DDD" w14:textId="77777777" w:rsidR="00BC3E5D" w:rsidRPr="00844E7A" w:rsidRDefault="00BC3E5D" w:rsidP="00BC3E5D">
      <w:pPr>
        <w:pStyle w:val="Kop3"/>
        <w:rPr>
          <w:rFonts w:eastAsia="Times New Roman" w:cstheme="majorHAnsi"/>
          <w:lang w:eastAsia="nl-NL"/>
        </w:rPr>
      </w:pPr>
      <w:bookmarkStart w:id="29" w:name="_Toc514699146"/>
      <w:r w:rsidRPr="00844E7A">
        <w:rPr>
          <w:rFonts w:eastAsia="Times New Roman" w:cstheme="majorHAnsi"/>
          <w:lang w:eastAsia="nl-NL"/>
        </w:rPr>
        <w:t>2.2.1 Kerndoelen en tussendoelen voor rekenen</w:t>
      </w:r>
      <w:bookmarkEnd w:id="29"/>
    </w:p>
    <w:p w14:paraId="4F5C3194"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Wat kinderen dienen te leren op de basisschool is bij wet vastgelegd in Kerndoelen (SLO, 2006) en het Referentiekader rekenen (Meijerink, 2008). De domeinen binnen het rekenonderwijs zijn a) getallen, b) verhoudingen, c) meten en meetkunde en d) Verbanden (Meijerink, 2008). Het leren tellen en optellen en aftrekken, de bewerkingen die centraal staan in dit onderzoek, vallen binnen het domein </w:t>
      </w:r>
      <w:r w:rsidRPr="00844E7A">
        <w:rPr>
          <w:rFonts w:asciiTheme="majorHAnsi" w:eastAsia="Times New Roman" w:hAnsiTheme="majorHAnsi" w:cstheme="majorHAnsi"/>
          <w:i/>
          <w:sz w:val="22"/>
          <w:szCs w:val="22"/>
          <w:lang w:eastAsia="nl-NL"/>
        </w:rPr>
        <w:t>Getallen</w:t>
      </w:r>
      <w:r w:rsidRPr="00844E7A">
        <w:rPr>
          <w:rFonts w:asciiTheme="majorHAnsi" w:eastAsia="Times New Roman" w:hAnsiTheme="majorHAnsi" w:cstheme="majorHAnsi"/>
          <w:sz w:val="22"/>
          <w:szCs w:val="22"/>
          <w:lang w:eastAsia="nl-NL"/>
        </w:rPr>
        <w:t xml:space="preserve"> en de subdomeinen </w:t>
      </w:r>
      <w:r w:rsidRPr="00844E7A">
        <w:rPr>
          <w:rFonts w:asciiTheme="majorHAnsi" w:eastAsia="Times New Roman" w:hAnsiTheme="majorHAnsi" w:cstheme="majorHAnsi"/>
          <w:i/>
          <w:sz w:val="22"/>
          <w:szCs w:val="22"/>
          <w:lang w:eastAsia="nl-NL"/>
        </w:rPr>
        <w:t>Getalbegrip</w:t>
      </w:r>
      <w:r w:rsidRPr="00844E7A">
        <w:rPr>
          <w:rFonts w:asciiTheme="majorHAnsi" w:eastAsia="Times New Roman" w:hAnsiTheme="majorHAnsi" w:cstheme="majorHAnsi"/>
          <w:sz w:val="22"/>
          <w:szCs w:val="22"/>
          <w:lang w:eastAsia="nl-NL"/>
        </w:rPr>
        <w:t xml:space="preserve"> en </w:t>
      </w:r>
      <w:r w:rsidRPr="00844E7A">
        <w:rPr>
          <w:rFonts w:asciiTheme="majorHAnsi" w:eastAsia="Times New Roman" w:hAnsiTheme="majorHAnsi" w:cstheme="majorHAnsi"/>
          <w:i/>
          <w:sz w:val="22"/>
          <w:szCs w:val="22"/>
          <w:lang w:eastAsia="nl-NL"/>
        </w:rPr>
        <w:t>Bewerkingen</w:t>
      </w:r>
      <w:r w:rsidRPr="00844E7A">
        <w:rPr>
          <w:rFonts w:asciiTheme="majorHAnsi" w:eastAsia="Times New Roman" w:hAnsiTheme="majorHAnsi" w:cstheme="majorHAnsi"/>
          <w:sz w:val="22"/>
          <w:szCs w:val="22"/>
          <w:lang w:eastAsia="nl-NL"/>
        </w:rPr>
        <w:t>. Dit is de basis van het rekenen.</w:t>
      </w:r>
    </w:p>
    <w:p w14:paraId="1EE6E0BF" w14:textId="77777777" w:rsidR="00BC3E5D" w:rsidRPr="00844E7A" w:rsidRDefault="00BC3E5D" w:rsidP="00BC3E5D">
      <w:pPr>
        <w:jc w:val="left"/>
        <w:rPr>
          <w:rFonts w:asciiTheme="majorHAnsi" w:eastAsia="Times New Roman" w:hAnsiTheme="majorHAnsi" w:cstheme="majorHAnsi"/>
          <w:sz w:val="22"/>
          <w:szCs w:val="22"/>
          <w:lang w:eastAsia="nl-NL"/>
        </w:rPr>
      </w:pPr>
    </w:p>
    <w:p w14:paraId="1A48BB08"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Kerndoelen zijn aanbodsdoelen of inspanningsdoelen: leraren dienen de stof die past bij deze kerndoelen in voldoende mate te onderwijzen, zodat de leerlingen de kans krijgen zich de doelen eigen te maken. Tellen, optellen en aftrekken zijn als basis voor leren vermenigvuldigen opgenomen in kerndoel 26 en 27 (SLO, 2006).</w:t>
      </w:r>
    </w:p>
    <w:p w14:paraId="733BEBDC" w14:textId="77777777" w:rsidR="00BC3E5D" w:rsidRPr="00844E7A" w:rsidRDefault="00BC3E5D" w:rsidP="00BC3E5D">
      <w:pPr>
        <w:jc w:val="left"/>
        <w:rPr>
          <w:rFonts w:asciiTheme="majorHAnsi" w:eastAsia="Times New Roman" w:hAnsiTheme="majorHAnsi" w:cstheme="majorHAnsi"/>
          <w:sz w:val="22"/>
          <w:szCs w:val="22"/>
          <w:lang w:eastAsia="nl-NL"/>
        </w:rPr>
      </w:pPr>
    </w:p>
    <w:p w14:paraId="5CD43B79" w14:textId="77777777" w:rsidR="00BC3E5D" w:rsidRPr="00844E7A" w:rsidRDefault="00BC3E5D" w:rsidP="00BC3E5D">
      <w:pPr>
        <w:ind w:left="708"/>
        <w:jc w:val="left"/>
        <w:rPr>
          <w:rFonts w:asciiTheme="majorHAnsi" w:eastAsia="Times New Roman" w:hAnsiTheme="majorHAnsi" w:cstheme="majorHAnsi"/>
          <w:i/>
          <w:sz w:val="22"/>
          <w:szCs w:val="22"/>
          <w:lang w:eastAsia="nl-NL"/>
        </w:rPr>
      </w:pPr>
      <w:r w:rsidRPr="00844E7A">
        <w:rPr>
          <w:rFonts w:asciiTheme="majorHAnsi" w:eastAsia="Times New Roman" w:hAnsiTheme="majorHAnsi" w:cstheme="majorHAnsi"/>
          <w:i/>
          <w:sz w:val="22"/>
          <w:szCs w:val="22"/>
          <w:lang w:eastAsia="nl-NL"/>
        </w:rPr>
        <w:t>Kerndoel 26: De leerlingen leren structuur en samenhang van aantallen, gehele getallen, kommagetallen, breuken, procenten en verhoudingen op hoofdlijnen te doorzien en er in praktische situaties mee te rekenen.</w:t>
      </w:r>
    </w:p>
    <w:p w14:paraId="54FA882B" w14:textId="77777777" w:rsidR="00BC3E5D" w:rsidRPr="00844E7A" w:rsidRDefault="00BC3E5D" w:rsidP="00BC3E5D">
      <w:pPr>
        <w:ind w:left="708"/>
        <w:jc w:val="left"/>
        <w:rPr>
          <w:rFonts w:asciiTheme="majorHAnsi" w:eastAsia="Times New Roman" w:hAnsiTheme="majorHAnsi" w:cstheme="majorHAnsi"/>
          <w:i/>
          <w:sz w:val="22"/>
          <w:szCs w:val="22"/>
          <w:lang w:eastAsia="nl-NL"/>
        </w:rPr>
      </w:pPr>
    </w:p>
    <w:p w14:paraId="2A46B316" w14:textId="77777777" w:rsidR="00BC3E5D" w:rsidRPr="00844E7A" w:rsidRDefault="00BC3E5D" w:rsidP="00BC3E5D">
      <w:pPr>
        <w:ind w:left="708"/>
        <w:jc w:val="left"/>
        <w:rPr>
          <w:rFonts w:asciiTheme="majorHAnsi" w:eastAsia="Times New Roman" w:hAnsiTheme="majorHAnsi" w:cstheme="majorHAnsi"/>
          <w:i/>
          <w:sz w:val="22"/>
          <w:szCs w:val="22"/>
          <w:lang w:eastAsia="nl-NL"/>
        </w:rPr>
      </w:pPr>
      <w:r w:rsidRPr="00844E7A">
        <w:rPr>
          <w:rFonts w:asciiTheme="majorHAnsi" w:eastAsia="Times New Roman" w:hAnsiTheme="majorHAnsi" w:cstheme="majorHAnsi"/>
          <w:i/>
          <w:sz w:val="22"/>
          <w:szCs w:val="22"/>
          <w:lang w:eastAsia="nl-NL"/>
        </w:rPr>
        <w:t>Kerndoel 27: De leerlingen leren de basisbewerkingen met gehele getallen in elk geval tot 100 snel uit het hoofd uitvoeren, waarbij optellen en aftrekken tot 20 en de tafels van buiten gekend zijn.</w:t>
      </w:r>
    </w:p>
    <w:p w14:paraId="7551282F" w14:textId="77777777" w:rsidR="00BC3E5D" w:rsidRPr="00844E7A" w:rsidRDefault="00BC3E5D" w:rsidP="00BC3E5D">
      <w:pPr>
        <w:jc w:val="left"/>
        <w:rPr>
          <w:rFonts w:asciiTheme="majorHAnsi" w:eastAsia="Times New Roman" w:hAnsiTheme="majorHAnsi" w:cstheme="majorHAnsi"/>
          <w:sz w:val="22"/>
          <w:szCs w:val="22"/>
          <w:lang w:eastAsia="nl-NL"/>
        </w:rPr>
      </w:pPr>
    </w:p>
    <w:p w14:paraId="457F8112"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De tussendoelen zijn gebaseerd op de wettelijk vastgestelde kerndoelen en referentiekaders. Door middel van tussendoelen wordt de inhoud van de domeinen en subdomeinen van rekenen per leerjaar beschreven (Noteboom, 2017). De bedoeling hiervan is dat duidelijk omschreven is welke kennis en vaardigheden voor rekenen-wiskunde beheerst dienen te worden aan het einde van de basisschool, ook wel referentieniveau 1S genoemd. Dit niveau is, samen met fundamenteel niveau 1F, bij wet vastgelegd (Noteboom, 2017). </w:t>
      </w:r>
    </w:p>
    <w:p w14:paraId="47875BE4" w14:textId="77777777" w:rsidR="00BC3E5D" w:rsidRPr="00844E7A" w:rsidRDefault="00BC3E5D" w:rsidP="00BC3E5D">
      <w:pPr>
        <w:jc w:val="left"/>
        <w:rPr>
          <w:rFonts w:asciiTheme="majorHAnsi" w:eastAsia="Times New Roman" w:hAnsiTheme="majorHAnsi" w:cstheme="majorHAnsi"/>
          <w:sz w:val="22"/>
          <w:szCs w:val="22"/>
          <w:lang w:eastAsia="nl-NL"/>
        </w:rPr>
      </w:pPr>
    </w:p>
    <w:p w14:paraId="2EDD1731" w14:textId="51BAC023"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Op basis van de Kerndoelen en tussendoelen is een eigen overzicht samengesteld waarin de leerlijnen in relatie tot hun subdomein en domein schematisch worden weergegeven. Hiermee wordt duidelijk waar het onderwerp van dit onderzoek is gesitueerd en hoe dit is afgebakend (Tabel </w:t>
      </w:r>
      <w:r w:rsidR="00790F50" w:rsidRPr="00844E7A">
        <w:rPr>
          <w:rFonts w:asciiTheme="majorHAnsi" w:eastAsia="Times New Roman" w:hAnsiTheme="majorHAnsi" w:cstheme="majorHAnsi"/>
          <w:sz w:val="22"/>
          <w:szCs w:val="22"/>
          <w:lang w:eastAsia="nl-NL"/>
        </w:rPr>
        <w:t>2.1</w:t>
      </w:r>
      <w:r w:rsidRPr="00844E7A">
        <w:rPr>
          <w:rFonts w:asciiTheme="majorHAnsi" w:eastAsia="Times New Roman" w:hAnsiTheme="majorHAnsi" w:cstheme="majorHAnsi"/>
          <w:sz w:val="22"/>
          <w:szCs w:val="22"/>
          <w:lang w:eastAsia="nl-NL"/>
        </w:rPr>
        <w:t xml:space="preserve">). </w:t>
      </w:r>
    </w:p>
    <w:p w14:paraId="72CF72B6" w14:textId="77777777" w:rsidR="00BC3E5D" w:rsidRPr="00844E7A" w:rsidRDefault="00BC3E5D" w:rsidP="00BC3E5D">
      <w:pPr>
        <w:jc w:val="left"/>
        <w:rPr>
          <w:rFonts w:asciiTheme="majorHAnsi" w:eastAsia="Times New Roman" w:hAnsiTheme="majorHAnsi" w:cstheme="majorHAnsi"/>
          <w:sz w:val="22"/>
          <w:szCs w:val="22"/>
          <w:lang w:eastAsia="nl-NL"/>
        </w:rPr>
      </w:pPr>
    </w:p>
    <w:tbl>
      <w:tblPr>
        <w:tblStyle w:val="Tabelraster"/>
        <w:tblW w:w="0" w:type="auto"/>
        <w:jc w:val="center"/>
        <w:tblInd w:w="0" w:type="dxa"/>
        <w:tblLook w:val="04A0" w:firstRow="1" w:lastRow="0" w:firstColumn="1" w:lastColumn="0" w:noHBand="0" w:noVBand="1"/>
      </w:tblPr>
      <w:tblGrid>
        <w:gridCol w:w="7792"/>
      </w:tblGrid>
      <w:tr w:rsidR="00BC3E5D" w:rsidRPr="00844E7A" w14:paraId="4CCFEF78"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B70AE00" w14:textId="77777777" w:rsidR="00BC3E5D" w:rsidRPr="00844E7A" w:rsidRDefault="00BC3E5D" w:rsidP="000D6B52">
            <w:pPr>
              <w:spacing w:line="280" w:lineRule="exact"/>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Domein Getallen (tellen en rekenen in het getallengebied tot 100)</w:t>
            </w:r>
          </w:p>
        </w:tc>
      </w:tr>
      <w:tr w:rsidR="00BC3E5D" w:rsidRPr="00844E7A" w14:paraId="2E7906EB"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022B4A5" w14:textId="77777777" w:rsidR="00BC3E5D" w:rsidRPr="00844E7A" w:rsidRDefault="00BC3E5D" w:rsidP="000D6B52">
            <w:pPr>
              <w:spacing w:line="280" w:lineRule="exact"/>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          Subdomein Getalbegrip</w:t>
            </w:r>
          </w:p>
        </w:tc>
      </w:tr>
      <w:tr w:rsidR="00BC3E5D" w:rsidRPr="00844E7A" w14:paraId="6B854ED1"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hideMark/>
          </w:tcPr>
          <w:p w14:paraId="740B2B34" w14:textId="77777777" w:rsidR="00BC3E5D" w:rsidRPr="00844E7A" w:rsidRDefault="00BC3E5D" w:rsidP="000D6B52">
            <w:pPr>
              <w:spacing w:line="280" w:lineRule="exact"/>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                      Leerlijn hele getallen (groep 1 t/m 5)</w:t>
            </w:r>
          </w:p>
        </w:tc>
      </w:tr>
      <w:tr w:rsidR="00BC3E5D" w:rsidRPr="00844E7A" w14:paraId="14B4E177"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tcPr>
          <w:p w14:paraId="742D9B8A" w14:textId="77777777" w:rsidR="00BC3E5D" w:rsidRPr="00844E7A" w:rsidRDefault="00BC3E5D" w:rsidP="000D6B52">
            <w:pPr>
              <w:jc w:val="left"/>
              <w:rPr>
                <w:rFonts w:asciiTheme="majorHAnsi" w:eastAsia="Times New Roman" w:hAnsiTheme="majorHAnsi" w:cstheme="majorHAnsi"/>
                <w:i/>
                <w:sz w:val="22"/>
                <w:szCs w:val="22"/>
                <w:lang w:eastAsia="nl-NL"/>
              </w:rPr>
            </w:pPr>
            <w:r w:rsidRPr="00844E7A">
              <w:rPr>
                <w:rFonts w:asciiTheme="majorHAnsi" w:eastAsia="Times New Roman" w:hAnsiTheme="majorHAnsi" w:cstheme="majorHAnsi"/>
                <w:i/>
                <w:sz w:val="22"/>
                <w:szCs w:val="22"/>
                <w:lang w:eastAsia="nl-NL"/>
              </w:rPr>
              <w:t xml:space="preserve">                               Ontluikend getalbegrip</w:t>
            </w:r>
          </w:p>
        </w:tc>
      </w:tr>
      <w:tr w:rsidR="00BC3E5D" w:rsidRPr="00844E7A" w14:paraId="29D2F3F1"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tcPr>
          <w:p w14:paraId="7A3A4E18" w14:textId="77777777" w:rsidR="00BC3E5D" w:rsidRPr="00844E7A" w:rsidRDefault="00BC3E5D" w:rsidP="000D6B52">
            <w:pPr>
              <w:jc w:val="left"/>
              <w:rPr>
                <w:rFonts w:asciiTheme="majorHAnsi" w:eastAsia="Times New Roman" w:hAnsiTheme="majorHAnsi" w:cstheme="majorHAnsi"/>
                <w:i/>
                <w:sz w:val="22"/>
                <w:szCs w:val="22"/>
                <w:lang w:eastAsia="nl-NL"/>
              </w:rPr>
            </w:pPr>
            <w:r w:rsidRPr="00844E7A">
              <w:rPr>
                <w:rFonts w:asciiTheme="majorHAnsi" w:eastAsia="Times New Roman" w:hAnsiTheme="majorHAnsi" w:cstheme="majorHAnsi"/>
                <w:i/>
                <w:sz w:val="22"/>
                <w:szCs w:val="22"/>
                <w:lang w:eastAsia="nl-NL"/>
              </w:rPr>
              <w:t xml:space="preserve">                               Getalbegrip</w:t>
            </w:r>
          </w:p>
        </w:tc>
      </w:tr>
      <w:tr w:rsidR="00BC3E5D" w:rsidRPr="00844E7A" w14:paraId="215DD697"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CE53CE5" w14:textId="77777777" w:rsidR="00BC3E5D" w:rsidRPr="00844E7A" w:rsidRDefault="00BC3E5D" w:rsidP="000D6B52">
            <w:pPr>
              <w:spacing w:line="280" w:lineRule="exact"/>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          Subdomein Bewerkingen </w:t>
            </w:r>
          </w:p>
        </w:tc>
      </w:tr>
      <w:tr w:rsidR="00BC3E5D" w:rsidRPr="00844E7A" w14:paraId="59DB4F7F"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hideMark/>
          </w:tcPr>
          <w:p w14:paraId="27FE1794" w14:textId="77777777" w:rsidR="00BC3E5D" w:rsidRPr="00844E7A" w:rsidRDefault="00BC3E5D" w:rsidP="000D6B52">
            <w:pPr>
              <w:spacing w:line="280" w:lineRule="exact"/>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                      Leerlijn Optellen en aftrekken met hele getallen (groep 1 t/m 5)</w:t>
            </w:r>
          </w:p>
        </w:tc>
      </w:tr>
      <w:tr w:rsidR="00BC3E5D" w:rsidRPr="00844E7A" w14:paraId="1B62ED75"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tcPr>
          <w:p w14:paraId="4D85A6F5" w14:textId="77777777" w:rsidR="00BC3E5D" w:rsidRPr="00844E7A" w:rsidRDefault="00BC3E5D" w:rsidP="000D6B52">
            <w:pPr>
              <w:jc w:val="left"/>
              <w:rPr>
                <w:rFonts w:asciiTheme="majorHAnsi" w:eastAsia="Times New Roman" w:hAnsiTheme="majorHAnsi" w:cstheme="majorHAnsi"/>
                <w:i/>
                <w:sz w:val="22"/>
                <w:szCs w:val="22"/>
                <w:lang w:eastAsia="nl-NL"/>
              </w:rPr>
            </w:pPr>
            <w:r w:rsidRPr="00844E7A">
              <w:rPr>
                <w:rFonts w:asciiTheme="majorHAnsi" w:eastAsia="Times New Roman" w:hAnsiTheme="majorHAnsi" w:cstheme="majorHAnsi"/>
                <w:i/>
                <w:sz w:val="22"/>
                <w:szCs w:val="22"/>
                <w:lang w:eastAsia="nl-NL"/>
              </w:rPr>
              <w:t xml:space="preserve">                               Optellen en aftrekken tot 10</w:t>
            </w:r>
          </w:p>
        </w:tc>
      </w:tr>
      <w:tr w:rsidR="00BC3E5D" w:rsidRPr="00844E7A" w14:paraId="4FC5A525"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tcPr>
          <w:p w14:paraId="3D3C5CEC" w14:textId="77777777" w:rsidR="00BC3E5D" w:rsidRPr="00844E7A" w:rsidRDefault="00BC3E5D" w:rsidP="000D6B52">
            <w:pPr>
              <w:jc w:val="left"/>
              <w:rPr>
                <w:rFonts w:asciiTheme="majorHAnsi" w:eastAsia="Times New Roman" w:hAnsiTheme="majorHAnsi" w:cstheme="majorHAnsi"/>
                <w:i/>
                <w:sz w:val="22"/>
                <w:szCs w:val="22"/>
                <w:lang w:eastAsia="nl-NL"/>
              </w:rPr>
            </w:pPr>
            <w:r w:rsidRPr="00844E7A">
              <w:rPr>
                <w:rFonts w:asciiTheme="majorHAnsi" w:eastAsia="Times New Roman" w:hAnsiTheme="majorHAnsi" w:cstheme="majorHAnsi"/>
                <w:i/>
                <w:sz w:val="22"/>
                <w:szCs w:val="22"/>
                <w:lang w:eastAsia="nl-NL"/>
              </w:rPr>
              <w:t xml:space="preserve">                               Optellen en aftrekken tot 20</w:t>
            </w:r>
          </w:p>
        </w:tc>
      </w:tr>
      <w:tr w:rsidR="00BC3E5D" w:rsidRPr="00844E7A" w14:paraId="573931FF"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tcPr>
          <w:p w14:paraId="6C5D6D5B" w14:textId="77777777" w:rsidR="00BC3E5D" w:rsidRPr="00844E7A" w:rsidRDefault="00BC3E5D" w:rsidP="000D6B52">
            <w:pPr>
              <w:jc w:val="left"/>
              <w:rPr>
                <w:rFonts w:asciiTheme="majorHAnsi" w:eastAsia="Times New Roman" w:hAnsiTheme="majorHAnsi" w:cstheme="majorHAnsi"/>
                <w:i/>
                <w:sz w:val="22"/>
                <w:szCs w:val="22"/>
                <w:lang w:eastAsia="nl-NL"/>
              </w:rPr>
            </w:pPr>
            <w:r w:rsidRPr="00844E7A">
              <w:rPr>
                <w:rFonts w:asciiTheme="majorHAnsi" w:eastAsia="Times New Roman" w:hAnsiTheme="majorHAnsi" w:cstheme="majorHAnsi"/>
                <w:i/>
                <w:sz w:val="22"/>
                <w:szCs w:val="22"/>
                <w:lang w:eastAsia="nl-NL"/>
              </w:rPr>
              <w:t xml:space="preserve">                               Optellen en aftrekken tot 100</w:t>
            </w:r>
          </w:p>
        </w:tc>
      </w:tr>
      <w:tr w:rsidR="00BC3E5D" w:rsidRPr="00844E7A" w14:paraId="54966933" w14:textId="77777777" w:rsidTr="000D6B52">
        <w:trPr>
          <w:jc w:val="center"/>
        </w:trPr>
        <w:tc>
          <w:tcPr>
            <w:tcW w:w="7792" w:type="dxa"/>
            <w:tcBorders>
              <w:top w:val="single" w:sz="4" w:space="0" w:color="auto"/>
              <w:left w:val="single" w:sz="4" w:space="0" w:color="auto"/>
              <w:bottom w:val="single" w:sz="4" w:space="0" w:color="auto"/>
              <w:right w:val="single" w:sz="4" w:space="0" w:color="auto"/>
            </w:tcBorders>
            <w:hideMark/>
          </w:tcPr>
          <w:p w14:paraId="483FD9E1" w14:textId="77777777" w:rsidR="00BC3E5D" w:rsidRPr="00844E7A" w:rsidRDefault="00BC3E5D" w:rsidP="000D6B52">
            <w:pPr>
              <w:spacing w:line="280" w:lineRule="exact"/>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                      Leerlijn Tafels van vermenigvuldiging</w:t>
            </w:r>
          </w:p>
        </w:tc>
      </w:tr>
    </w:tbl>
    <w:p w14:paraId="294EA8EA" w14:textId="755BC1E4" w:rsidR="00BC3E5D" w:rsidRPr="00844E7A" w:rsidRDefault="00BC3E5D" w:rsidP="00BC3E5D">
      <w:pPr>
        <w:jc w:val="center"/>
        <w:rPr>
          <w:rFonts w:asciiTheme="majorHAnsi" w:eastAsiaTheme="minorHAnsi" w:hAnsiTheme="majorHAnsi" w:cstheme="majorHAnsi"/>
          <w:sz w:val="18"/>
          <w:szCs w:val="18"/>
        </w:rPr>
      </w:pPr>
      <w:r w:rsidRPr="00844E7A">
        <w:rPr>
          <w:rFonts w:asciiTheme="majorHAnsi" w:hAnsiTheme="majorHAnsi" w:cstheme="majorHAnsi"/>
          <w:sz w:val="18"/>
          <w:szCs w:val="18"/>
        </w:rPr>
        <w:t xml:space="preserve">Tabel </w:t>
      </w:r>
      <w:r w:rsidR="00790F50" w:rsidRPr="00844E7A">
        <w:rPr>
          <w:rFonts w:asciiTheme="majorHAnsi" w:hAnsiTheme="majorHAnsi" w:cstheme="majorHAnsi"/>
          <w:sz w:val="18"/>
          <w:szCs w:val="18"/>
        </w:rPr>
        <w:t>2.1</w:t>
      </w:r>
      <w:r w:rsidRPr="00844E7A">
        <w:rPr>
          <w:rFonts w:asciiTheme="majorHAnsi" w:hAnsiTheme="majorHAnsi" w:cstheme="majorHAnsi"/>
          <w:sz w:val="18"/>
          <w:szCs w:val="18"/>
        </w:rPr>
        <w:t>: Domein Getallen met subdomeinen en leerlijnen, gerelateerd aan kerndoelen 26 en 27</w:t>
      </w:r>
    </w:p>
    <w:p w14:paraId="49B2D540" w14:textId="77777777" w:rsidR="00BC3E5D" w:rsidRPr="00844E7A" w:rsidRDefault="00BC3E5D" w:rsidP="00BC3E5D">
      <w:pPr>
        <w:jc w:val="left"/>
        <w:rPr>
          <w:rFonts w:asciiTheme="majorHAnsi" w:eastAsia="Times New Roman" w:hAnsiTheme="majorHAnsi" w:cstheme="majorHAnsi"/>
          <w:b/>
          <w:color w:val="FF0000"/>
          <w:sz w:val="22"/>
          <w:szCs w:val="22"/>
          <w:lang w:eastAsia="nl-NL"/>
        </w:rPr>
      </w:pPr>
    </w:p>
    <w:p w14:paraId="6CABD396" w14:textId="77777777" w:rsidR="00BC3E5D" w:rsidRPr="00844E7A" w:rsidRDefault="00BC3E5D" w:rsidP="00BC3E5D">
      <w:pPr>
        <w:pStyle w:val="Kop3"/>
        <w:rPr>
          <w:rFonts w:eastAsia="Times New Roman" w:cstheme="majorHAnsi"/>
          <w:lang w:eastAsia="nl-NL"/>
        </w:rPr>
      </w:pPr>
      <w:bookmarkStart w:id="30" w:name="_Toc514699147"/>
      <w:r w:rsidRPr="00844E7A">
        <w:rPr>
          <w:rFonts w:eastAsia="Times New Roman" w:cstheme="majorHAnsi"/>
          <w:lang w:eastAsia="nl-NL"/>
        </w:rPr>
        <w:t>2.2.2 Inhoud subdomeinen en leerlijnen</w:t>
      </w:r>
      <w:bookmarkEnd w:id="30"/>
    </w:p>
    <w:p w14:paraId="16E10B72"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hAnsiTheme="majorHAnsi" w:cstheme="majorHAnsi"/>
          <w:color w:val="000000" w:themeColor="text1"/>
          <w:sz w:val="22"/>
          <w:szCs w:val="22"/>
        </w:rPr>
        <w:t xml:space="preserve">Een leerlijn bestaat uit een reeks leerstappen of leerstofonderdelen die aan elkaar gerelateerd zijn. </w:t>
      </w:r>
      <w:r w:rsidRPr="00844E7A">
        <w:rPr>
          <w:rFonts w:asciiTheme="majorHAnsi" w:eastAsia="Times New Roman" w:hAnsiTheme="majorHAnsi" w:cstheme="majorHAnsi"/>
          <w:sz w:val="22"/>
          <w:szCs w:val="22"/>
          <w:lang w:eastAsia="nl-NL"/>
        </w:rPr>
        <w:t xml:space="preserve">“Leerlijnen zijn lijnen waarlangs het rekenen, of een onderdeel ervan, zich ontwikkelt. Ze bevatten markeringspunten die enerzijds voortbouwen op een eerder punt en anderzijds voorwaardelijk zijn voor het bereiken van een volgend markeringspunt.” (van Vugt, 2013, p. 45). Het zijn eigenlijk een soort stappenplannen. </w:t>
      </w:r>
    </w:p>
    <w:p w14:paraId="5280C1E5" w14:textId="77777777" w:rsidR="00BC3E5D" w:rsidRPr="00844E7A" w:rsidRDefault="00BC3E5D" w:rsidP="00BC3E5D">
      <w:pPr>
        <w:jc w:val="left"/>
        <w:rPr>
          <w:rFonts w:asciiTheme="majorHAnsi" w:eastAsia="Times New Roman" w:hAnsiTheme="majorHAnsi" w:cstheme="majorHAnsi"/>
          <w:sz w:val="22"/>
          <w:szCs w:val="22"/>
          <w:lang w:eastAsia="nl-NL"/>
        </w:rPr>
      </w:pPr>
    </w:p>
    <w:p w14:paraId="309B51D9" w14:textId="24D05D9B"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Er zijn twee modellen beschikbaar die inzicht geven in de opbouw van de rekenvaardigheden en de samenhang tussen leerstofonderdelen en leerlijnen: het </w:t>
      </w:r>
      <w:r w:rsidRPr="00844E7A">
        <w:rPr>
          <w:rFonts w:asciiTheme="majorHAnsi" w:eastAsia="Times New Roman" w:hAnsiTheme="majorHAnsi" w:cstheme="majorHAnsi"/>
          <w:i/>
          <w:sz w:val="22"/>
          <w:szCs w:val="22"/>
          <w:lang w:eastAsia="nl-NL"/>
        </w:rPr>
        <w:t>drempelmodel</w:t>
      </w:r>
      <w:r w:rsidRPr="00844E7A">
        <w:rPr>
          <w:rFonts w:asciiTheme="majorHAnsi" w:eastAsia="Times New Roman" w:hAnsiTheme="majorHAnsi" w:cstheme="majorHAnsi"/>
          <w:sz w:val="22"/>
          <w:szCs w:val="22"/>
          <w:lang w:eastAsia="nl-NL"/>
        </w:rPr>
        <w:t xml:space="preserve"> en het </w:t>
      </w:r>
      <w:r w:rsidRPr="00844E7A">
        <w:rPr>
          <w:rFonts w:asciiTheme="majorHAnsi" w:eastAsia="Times New Roman" w:hAnsiTheme="majorHAnsi" w:cstheme="majorHAnsi"/>
          <w:i/>
          <w:sz w:val="22"/>
          <w:szCs w:val="22"/>
          <w:lang w:eastAsia="nl-NL"/>
        </w:rPr>
        <w:t>rekenmuurtje</w:t>
      </w:r>
      <w:r w:rsidRPr="00844E7A">
        <w:rPr>
          <w:rFonts w:asciiTheme="majorHAnsi" w:eastAsia="Times New Roman" w:hAnsiTheme="majorHAnsi" w:cstheme="majorHAnsi"/>
          <w:sz w:val="22"/>
          <w:szCs w:val="22"/>
          <w:lang w:eastAsia="nl-NL"/>
        </w:rPr>
        <w:t xml:space="preserve">. Deze modellen zijn gebaseerd op belangrijke inzichten in het rekenonderwijs: rekenen is een cumulatief leerproces oftewel een stapeling van kennis en vaardigheden. Daarnaast is het van groot belang dat voor het goed leren rekenen tot en met 100, een aantal vaardigheden beheerst wordt (Bandstra et al., 2013). Deze cruciale vaardigheden worden ook wel drempels of mijlpalen genoemd en zijn gelijk aan wat in de tussendoelen markeringspunten worden genoemd. In het drempelmodel (Danhof et al., 2008, Noteboom, 2015) wordt weergegeven welke </w:t>
      </w:r>
      <w:r w:rsidRPr="00844E7A">
        <w:rPr>
          <w:rFonts w:asciiTheme="majorHAnsi" w:hAnsiTheme="majorHAnsi" w:cstheme="majorHAnsi"/>
          <w:sz w:val="22"/>
          <w:szCs w:val="22"/>
        </w:rPr>
        <w:t xml:space="preserve">specifieke kennis en vaardigheden het fundament vormen voor het verdere rekenen. </w:t>
      </w:r>
      <w:r w:rsidRPr="00844E7A">
        <w:rPr>
          <w:rFonts w:asciiTheme="majorHAnsi" w:eastAsia="Times New Roman" w:hAnsiTheme="majorHAnsi" w:cstheme="majorHAnsi"/>
          <w:sz w:val="22"/>
          <w:szCs w:val="22"/>
          <w:lang w:eastAsia="nl-NL"/>
        </w:rPr>
        <w:t xml:space="preserve">Er worden zes drempels beschreven. Over het algemeen wordt aangenomen dat leerlingen dit einde van groep 5 beheersen. Ook hier geldt weer: dit is de vastgestelde ‘normaal’ maar iedere leerling ontwikkelt zich op een eigen tempo. De verschillende drempels zijn in tabel </w:t>
      </w:r>
      <w:r w:rsidR="00790F50" w:rsidRPr="00844E7A">
        <w:rPr>
          <w:rFonts w:asciiTheme="majorHAnsi" w:eastAsia="Times New Roman" w:hAnsiTheme="majorHAnsi" w:cstheme="majorHAnsi"/>
          <w:sz w:val="22"/>
          <w:szCs w:val="22"/>
          <w:lang w:eastAsia="nl-NL"/>
        </w:rPr>
        <w:t>2.2</w:t>
      </w:r>
      <w:r w:rsidRPr="00844E7A">
        <w:rPr>
          <w:rFonts w:asciiTheme="majorHAnsi" w:eastAsia="Times New Roman" w:hAnsiTheme="majorHAnsi" w:cstheme="majorHAnsi"/>
          <w:sz w:val="22"/>
          <w:szCs w:val="22"/>
          <w:lang w:eastAsia="nl-NL"/>
        </w:rPr>
        <w:t xml:space="preserve"> van onder naar boven geordend, met voorbeelden. Het stapelkarakter is ook hier weer goed zichtbaar. Voor het leren van de volgende drempel is de kennis van de drempels eronder noodzakelijk (Noteboom, 2015). Heel goed te zien is dat voor het leren van de tafels (drempels 5a en 5b) de kennis en vaardigheden voor goed optellen en aftrekken nodig zijn. Getalbegrip tot 100 (drempels 0a, 0b en 2) is de basis van het rekenen. </w:t>
      </w:r>
    </w:p>
    <w:p w14:paraId="519FBBA3" w14:textId="77777777" w:rsidR="00BC3E5D" w:rsidRPr="00844E7A" w:rsidRDefault="00BC3E5D" w:rsidP="00BC3E5D">
      <w:pPr>
        <w:jc w:val="left"/>
        <w:rPr>
          <w:rFonts w:asciiTheme="majorHAnsi" w:eastAsia="Times New Roman" w:hAnsiTheme="majorHAnsi" w:cstheme="majorHAnsi"/>
          <w:sz w:val="22"/>
          <w:szCs w:val="22"/>
          <w:lang w:eastAsia="nl-NL"/>
        </w:rPr>
      </w:pPr>
    </w:p>
    <w:p w14:paraId="77EE32D4" w14:textId="59CBF54A" w:rsidR="00BC3E5D" w:rsidRPr="00844E7A" w:rsidRDefault="00BC3E5D" w:rsidP="00BC3E5D">
      <w:pPr>
        <w:jc w:val="center"/>
        <w:rPr>
          <w:rFonts w:asciiTheme="majorHAnsi" w:hAnsiTheme="majorHAnsi" w:cstheme="majorHAnsi"/>
          <w:sz w:val="18"/>
          <w:szCs w:val="18"/>
        </w:rPr>
      </w:pPr>
      <w:r w:rsidRPr="00844E7A">
        <w:rPr>
          <w:rFonts w:asciiTheme="majorHAnsi" w:hAnsiTheme="majorHAnsi" w:cstheme="majorHAnsi"/>
          <w:noProof/>
          <w:sz w:val="22"/>
          <w:szCs w:val="22"/>
          <w:lang w:eastAsia="nl-NL"/>
        </w:rPr>
        <w:drawing>
          <wp:anchor distT="0" distB="0" distL="114300" distR="114300" simplePos="0" relativeHeight="251663360" behindDoc="0" locked="0" layoutInCell="1" allowOverlap="1" wp14:anchorId="43BA2D66" wp14:editId="586C8269">
            <wp:simplePos x="0" y="0"/>
            <wp:positionH relativeFrom="column">
              <wp:posOffset>642752</wp:posOffset>
            </wp:positionH>
            <wp:positionV relativeFrom="paragraph">
              <wp:posOffset>0</wp:posOffset>
            </wp:positionV>
            <wp:extent cx="4419600" cy="2463800"/>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0" cy="2463800"/>
                    </a:xfrm>
                    <a:prstGeom prst="rect">
                      <a:avLst/>
                    </a:prstGeom>
                    <a:noFill/>
                  </pic:spPr>
                </pic:pic>
              </a:graphicData>
            </a:graphic>
          </wp:anchor>
        </w:drawing>
      </w:r>
      <w:r w:rsidRPr="00844E7A">
        <w:rPr>
          <w:rFonts w:asciiTheme="majorHAnsi" w:hAnsiTheme="majorHAnsi" w:cstheme="majorHAnsi"/>
          <w:sz w:val="18"/>
          <w:szCs w:val="18"/>
        </w:rPr>
        <w:t xml:space="preserve">Tabel </w:t>
      </w:r>
      <w:r w:rsidR="00790F50" w:rsidRPr="00844E7A">
        <w:rPr>
          <w:rFonts w:asciiTheme="majorHAnsi" w:hAnsiTheme="majorHAnsi" w:cstheme="majorHAnsi"/>
          <w:sz w:val="18"/>
          <w:szCs w:val="18"/>
        </w:rPr>
        <w:t>2.2</w:t>
      </w:r>
      <w:r w:rsidRPr="00844E7A">
        <w:rPr>
          <w:rFonts w:asciiTheme="majorHAnsi" w:hAnsiTheme="majorHAnsi" w:cstheme="majorHAnsi"/>
          <w:sz w:val="18"/>
          <w:szCs w:val="18"/>
        </w:rPr>
        <w:t>: Drempels van de basisvaardigheden (Noteboom, 2015, p. 32)</w:t>
      </w:r>
    </w:p>
    <w:p w14:paraId="0820EE53" w14:textId="77777777" w:rsidR="00BC3E5D" w:rsidRPr="00844E7A" w:rsidRDefault="00BC3E5D" w:rsidP="00BC3E5D">
      <w:pPr>
        <w:jc w:val="left"/>
        <w:rPr>
          <w:rFonts w:asciiTheme="majorHAnsi" w:eastAsia="Times New Roman" w:hAnsiTheme="majorHAnsi" w:cstheme="majorHAnsi"/>
          <w:sz w:val="22"/>
          <w:szCs w:val="22"/>
          <w:lang w:eastAsia="nl-NL"/>
        </w:rPr>
      </w:pPr>
    </w:p>
    <w:p w14:paraId="72638AA4"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heme="minorHAnsi" w:hAnsiTheme="majorHAnsi" w:cstheme="majorHAnsi"/>
          <w:noProof/>
          <w:sz w:val="22"/>
          <w:szCs w:val="22"/>
          <w:lang w:eastAsia="nl-NL"/>
        </w:rPr>
        <w:drawing>
          <wp:anchor distT="0" distB="0" distL="114300" distR="114300" simplePos="0" relativeHeight="251662336" behindDoc="1" locked="0" layoutInCell="1" allowOverlap="1" wp14:anchorId="55D3E69C" wp14:editId="3D42E12A">
            <wp:simplePos x="0" y="0"/>
            <wp:positionH relativeFrom="margin">
              <wp:posOffset>1152558</wp:posOffset>
            </wp:positionH>
            <wp:positionV relativeFrom="paragraph">
              <wp:posOffset>1242852</wp:posOffset>
            </wp:positionV>
            <wp:extent cx="3524250" cy="2492375"/>
            <wp:effectExtent l="19050" t="19050" r="19050" b="22225"/>
            <wp:wrapTopAndBottom/>
            <wp:docPr id="5" name="Afbeelding 5" descr="rekenmuu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descr="rekenmuurt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492375"/>
                    </a:xfrm>
                    <a:prstGeom prst="rect">
                      <a:avLst/>
                    </a:prstGeom>
                    <a:noFill/>
                    <a:ln w="9525">
                      <a:solidFill>
                        <a:schemeClr val="accent6">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844E7A">
        <w:rPr>
          <w:rFonts w:asciiTheme="majorHAnsi" w:eastAsia="Times New Roman" w:hAnsiTheme="majorHAnsi" w:cstheme="majorHAnsi"/>
          <w:sz w:val="22"/>
          <w:szCs w:val="22"/>
          <w:lang w:eastAsia="nl-NL"/>
        </w:rPr>
        <w:t xml:space="preserve">De stapeling van kennis en vaardigheden uit het drempelmodel is als een muur van bouwstenen verbeeld in het </w:t>
      </w:r>
      <w:r w:rsidRPr="00844E7A">
        <w:rPr>
          <w:rFonts w:asciiTheme="majorHAnsi" w:eastAsia="Times New Roman" w:hAnsiTheme="majorHAnsi" w:cstheme="majorHAnsi"/>
          <w:i/>
          <w:sz w:val="22"/>
          <w:szCs w:val="22"/>
          <w:lang w:eastAsia="nl-NL"/>
        </w:rPr>
        <w:t>Rekenmuurtje</w:t>
      </w:r>
      <w:r w:rsidRPr="00844E7A">
        <w:rPr>
          <w:rFonts w:asciiTheme="majorHAnsi" w:eastAsia="Times New Roman" w:hAnsiTheme="majorHAnsi" w:cstheme="majorHAnsi"/>
          <w:sz w:val="22"/>
          <w:szCs w:val="22"/>
          <w:lang w:eastAsia="nl-NL"/>
        </w:rPr>
        <w:t xml:space="preserve"> (Bandstra &amp; Danhof, 2015). </w:t>
      </w:r>
      <w:bookmarkStart w:id="31" w:name="_Hlk499030565"/>
      <w:r w:rsidRPr="00844E7A">
        <w:rPr>
          <w:rFonts w:asciiTheme="majorHAnsi" w:eastAsia="Times New Roman" w:hAnsiTheme="majorHAnsi" w:cstheme="majorHAnsi"/>
          <w:sz w:val="22"/>
          <w:szCs w:val="22"/>
          <w:lang w:eastAsia="nl-NL"/>
        </w:rPr>
        <w:t xml:space="preserve">Het </w:t>
      </w:r>
      <w:r w:rsidRPr="00844E7A">
        <w:rPr>
          <w:rFonts w:asciiTheme="majorHAnsi" w:eastAsia="Times New Roman" w:hAnsiTheme="majorHAnsi" w:cstheme="majorHAnsi"/>
          <w:i/>
          <w:sz w:val="22"/>
          <w:szCs w:val="22"/>
          <w:lang w:eastAsia="nl-NL"/>
        </w:rPr>
        <w:t>Rekenmuurtje</w:t>
      </w:r>
      <w:r w:rsidRPr="00844E7A">
        <w:rPr>
          <w:rFonts w:asciiTheme="majorHAnsi" w:eastAsia="Times New Roman" w:hAnsiTheme="majorHAnsi" w:cstheme="majorHAnsi"/>
          <w:sz w:val="22"/>
          <w:szCs w:val="22"/>
          <w:lang w:eastAsia="nl-NL"/>
        </w:rPr>
        <w:t xml:space="preserve"> is verdeeld in vier fases. De donkergroene stenen in de onderste lagen vormen de basis voor een goede, stevige rekenontwikkeling. Fase 1a en 1b bevatten de kennis en vaardigheden van het optellen en aftrekken (drempels 0 t/m 4), en zijn het fundament voor het leren vermenigvuldigen en delen (drempel 5), waarmee een start wordt gemaakt in Fase 2.</w:t>
      </w:r>
      <w:bookmarkEnd w:id="31"/>
      <w:r w:rsidRPr="00844E7A">
        <w:rPr>
          <w:rFonts w:asciiTheme="majorHAnsi" w:eastAsia="Times New Roman" w:hAnsiTheme="majorHAnsi" w:cstheme="majorHAnsi"/>
          <w:sz w:val="22"/>
          <w:szCs w:val="22"/>
          <w:lang w:eastAsia="nl-NL"/>
        </w:rPr>
        <w:t xml:space="preserve"> </w:t>
      </w:r>
    </w:p>
    <w:p w14:paraId="6FCAA106" w14:textId="2B3EF02D" w:rsidR="00BC3E5D" w:rsidRPr="00844E7A" w:rsidRDefault="00BC3E5D" w:rsidP="00BC3E5D">
      <w:pPr>
        <w:pStyle w:val="Normaalweb"/>
        <w:shd w:val="clear" w:color="auto" w:fill="FFFFFF"/>
        <w:spacing w:before="0" w:beforeAutospacing="0" w:after="0" w:afterAutospacing="0" w:line="280" w:lineRule="exact"/>
        <w:ind w:left="1416" w:hanging="1416"/>
        <w:jc w:val="center"/>
        <w:rPr>
          <w:rFonts w:asciiTheme="majorHAnsi" w:hAnsiTheme="majorHAnsi" w:cstheme="majorHAnsi"/>
          <w:sz w:val="18"/>
          <w:szCs w:val="18"/>
        </w:rPr>
      </w:pPr>
      <w:r w:rsidRPr="00844E7A">
        <w:rPr>
          <w:rFonts w:asciiTheme="majorHAnsi" w:hAnsiTheme="majorHAnsi" w:cstheme="majorHAnsi"/>
          <w:sz w:val="18"/>
          <w:szCs w:val="18"/>
        </w:rPr>
        <w:t xml:space="preserve">Afbeelding </w:t>
      </w:r>
      <w:r w:rsidR="00790F50" w:rsidRPr="00844E7A">
        <w:rPr>
          <w:rFonts w:asciiTheme="majorHAnsi" w:hAnsiTheme="majorHAnsi" w:cstheme="majorHAnsi"/>
          <w:sz w:val="18"/>
          <w:szCs w:val="18"/>
        </w:rPr>
        <w:t>2.4</w:t>
      </w:r>
      <w:r w:rsidRPr="00844E7A">
        <w:rPr>
          <w:rFonts w:asciiTheme="majorHAnsi" w:hAnsiTheme="majorHAnsi" w:cstheme="majorHAnsi"/>
          <w:sz w:val="18"/>
          <w:szCs w:val="18"/>
        </w:rPr>
        <w:t>: Het rekenmuurtje (</w:t>
      </w:r>
      <w:bookmarkStart w:id="32" w:name="_Hlk506835917"/>
      <w:r w:rsidRPr="00844E7A">
        <w:rPr>
          <w:rFonts w:asciiTheme="majorHAnsi" w:hAnsiTheme="majorHAnsi" w:cstheme="majorHAnsi"/>
          <w:sz w:val="18"/>
          <w:szCs w:val="18"/>
        </w:rPr>
        <w:t>Danhof, Bandstra &amp; Hofstetter, 2015</w:t>
      </w:r>
      <w:bookmarkEnd w:id="32"/>
      <w:r w:rsidRPr="00844E7A">
        <w:rPr>
          <w:rFonts w:asciiTheme="majorHAnsi" w:hAnsiTheme="majorHAnsi" w:cstheme="majorHAnsi"/>
          <w:sz w:val="18"/>
          <w:szCs w:val="18"/>
        </w:rPr>
        <w:t>, p. 5)</w:t>
      </w:r>
    </w:p>
    <w:p w14:paraId="4B904F4D" w14:textId="77777777" w:rsidR="00BC3E5D" w:rsidRPr="00844E7A" w:rsidRDefault="00BC3E5D" w:rsidP="00BC3E5D">
      <w:pPr>
        <w:jc w:val="left"/>
        <w:rPr>
          <w:rFonts w:asciiTheme="majorHAnsi" w:eastAsia="Times New Roman" w:hAnsiTheme="majorHAnsi" w:cstheme="majorHAnsi"/>
          <w:sz w:val="22"/>
          <w:szCs w:val="22"/>
          <w:lang w:eastAsia="nl-NL"/>
        </w:rPr>
      </w:pPr>
    </w:p>
    <w:p w14:paraId="7A3F1B01"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De beschrijving van de tussendoelen en de drempels van de basisvaardigheden vormen een mooie basis voor het onderzoeken van het rekenonderwijs in de praktijk. Ook omdat gekoppeld aan het rekenmuurtje een profieltoets is ontwikkeld waarmee de rekenwiskundige ontwikkeling van leerlingen te volgen is (Bandstra, 2015). De focus ligt op het onderzoeken van de aanwezigheid van de bouwstenen van Fase 1a en 1b. In het drempelmodel en rekenmuurtje zijn de te gebruiken strategieën en vaardigheden niet genoemd. </w:t>
      </w:r>
    </w:p>
    <w:p w14:paraId="61FBF3FE" w14:textId="77777777" w:rsidR="00BC3E5D" w:rsidRPr="00844E7A" w:rsidRDefault="00BC3E5D" w:rsidP="00BC3E5D">
      <w:pPr>
        <w:jc w:val="left"/>
        <w:rPr>
          <w:rFonts w:asciiTheme="majorHAnsi" w:hAnsiTheme="majorHAnsi" w:cstheme="majorHAnsi"/>
          <w:sz w:val="22"/>
          <w:szCs w:val="22"/>
          <w:lang w:eastAsia="nl-NL"/>
        </w:rPr>
      </w:pPr>
    </w:p>
    <w:p w14:paraId="19CC3037" w14:textId="77777777" w:rsidR="00BC3E5D" w:rsidRPr="00844E7A" w:rsidRDefault="00BC3E5D" w:rsidP="00BC3E5D">
      <w:pPr>
        <w:pStyle w:val="Kop3"/>
      </w:pPr>
      <w:bookmarkStart w:id="33" w:name="_Toc514699148"/>
      <w:r w:rsidRPr="00844E7A">
        <w:t>Samenvattend</w:t>
      </w:r>
      <w:bookmarkEnd w:id="33"/>
    </w:p>
    <w:p w14:paraId="496278C2" w14:textId="77777777" w:rsidR="00BC3E5D" w:rsidRPr="00844E7A" w:rsidRDefault="00BC3E5D" w:rsidP="00BC3E5D">
      <w:pPr>
        <w:jc w:val="left"/>
        <w:rPr>
          <w:rFonts w:asciiTheme="majorHAnsi" w:eastAsia="Times New Roman" w:hAnsiTheme="majorHAnsi" w:cstheme="majorHAnsi"/>
          <w:sz w:val="22"/>
          <w:szCs w:val="22"/>
          <w:lang w:eastAsia="nl-NL"/>
        </w:rPr>
      </w:pPr>
      <w:bookmarkStart w:id="34" w:name="_Hlk513448298"/>
      <w:bookmarkStart w:id="35" w:name="_Hlk506822361"/>
      <w:r w:rsidRPr="00844E7A">
        <w:rPr>
          <w:rFonts w:asciiTheme="majorHAnsi" w:hAnsiTheme="majorHAnsi" w:cstheme="majorHAnsi"/>
          <w:sz w:val="22"/>
          <w:szCs w:val="22"/>
        </w:rPr>
        <w:t>In deze paragraaf is beschreven w</w:t>
      </w:r>
      <w:r w:rsidRPr="00844E7A">
        <w:rPr>
          <w:rFonts w:asciiTheme="majorHAnsi" w:eastAsia="Times New Roman" w:hAnsiTheme="majorHAnsi" w:cstheme="majorHAnsi"/>
          <w:sz w:val="22"/>
          <w:szCs w:val="22"/>
          <w:lang w:eastAsia="nl-NL"/>
        </w:rPr>
        <w:t>elke kennis en vaardigheden nodig zijn om de basisbewerkingen optellen en aftrekken goed te leren beheersen, en hoe deze binnen de rekendoelen zijn opgenomen. Dit is tevens de afbakening van het onderwerp van dit onderzoek.</w:t>
      </w:r>
    </w:p>
    <w:p w14:paraId="61BF8EF4"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Zoals het drempelmodel en rekenmuurtje laten zien zijn de bouwstenen voor optellen aftrekken naast getalbegrip tot 100, fundamenteel voor vermenigvuldigen. Deze bouwstenen worden in andere theorie of methodes ook wel leerstofonderdelen, cruciale leermomenten of tussendoelen genoemd. Kenmerkend hiervoor is dat de overgang voor het leren van een volgend doel of onderdeel, de stof moet worden beheerst: rekenen is een stapelvak.</w:t>
      </w:r>
    </w:p>
    <w:bookmarkEnd w:id="34"/>
    <w:p w14:paraId="0CDC16BD" w14:textId="77777777" w:rsidR="00BC3E5D" w:rsidRPr="00844E7A" w:rsidRDefault="00BC3E5D" w:rsidP="00BC3E5D">
      <w:pPr>
        <w:jc w:val="left"/>
        <w:rPr>
          <w:rFonts w:asciiTheme="majorHAnsi" w:eastAsia="Times New Roman" w:hAnsiTheme="majorHAnsi" w:cstheme="majorHAnsi"/>
          <w:sz w:val="22"/>
          <w:szCs w:val="22"/>
          <w:lang w:eastAsia="nl-NL"/>
        </w:rPr>
      </w:pPr>
    </w:p>
    <w:p w14:paraId="7260F9F1" w14:textId="5F722830"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Bijlage </w:t>
      </w:r>
      <w:r w:rsidR="00790F50" w:rsidRPr="00844E7A">
        <w:rPr>
          <w:rFonts w:asciiTheme="majorHAnsi" w:eastAsia="Times New Roman" w:hAnsiTheme="majorHAnsi" w:cstheme="majorHAnsi"/>
          <w:sz w:val="22"/>
          <w:szCs w:val="22"/>
          <w:lang w:eastAsia="nl-NL"/>
        </w:rPr>
        <w:t>1</w:t>
      </w:r>
      <w:r w:rsidRPr="00844E7A">
        <w:rPr>
          <w:rFonts w:asciiTheme="majorHAnsi" w:eastAsia="Times New Roman" w:hAnsiTheme="majorHAnsi" w:cstheme="majorHAnsi"/>
          <w:sz w:val="22"/>
          <w:szCs w:val="22"/>
          <w:lang w:eastAsia="nl-NL"/>
        </w:rPr>
        <w:t xml:space="preserve"> bevat </w:t>
      </w:r>
      <w:r w:rsidRPr="00844E7A">
        <w:rPr>
          <w:rFonts w:asciiTheme="majorHAnsi" w:hAnsiTheme="majorHAnsi" w:cstheme="majorHAnsi"/>
          <w:sz w:val="22"/>
          <w:szCs w:val="22"/>
        </w:rPr>
        <w:t>een zelf samengesteld overzicht van de ontwikkeling van taal, cognitieve vaardigheden, rekenkennis en oplossingsprocedures, gekoppeld aan leerjaar en fase. Dit biedt houvast voor het onderzoeken van de praktijk en zal de basis zijn voor de lesobservaties. Dit wordt in hoofdstuk 3 verder toegelicht.</w:t>
      </w:r>
    </w:p>
    <w:p w14:paraId="0D6195FA" w14:textId="77777777" w:rsidR="00BC3E5D" w:rsidRPr="00844E7A" w:rsidRDefault="00BC3E5D" w:rsidP="00BC3E5D">
      <w:pPr>
        <w:jc w:val="left"/>
        <w:rPr>
          <w:rFonts w:asciiTheme="majorHAnsi" w:hAnsiTheme="majorHAnsi" w:cstheme="majorHAnsi"/>
          <w:sz w:val="22"/>
          <w:szCs w:val="22"/>
        </w:rPr>
      </w:pPr>
    </w:p>
    <w:p w14:paraId="73C3625F" w14:textId="77777777" w:rsidR="00BC3E5D" w:rsidRPr="00844E7A" w:rsidRDefault="00BC3E5D" w:rsidP="00BC3E5D">
      <w:pPr>
        <w:pStyle w:val="Kop2"/>
        <w:rPr>
          <w:rFonts w:cstheme="majorHAnsi"/>
        </w:rPr>
      </w:pPr>
      <w:bookmarkStart w:id="36" w:name="_Toc514699149"/>
      <w:bookmarkEnd w:id="35"/>
      <w:r w:rsidRPr="00844E7A">
        <w:rPr>
          <w:rFonts w:cstheme="majorHAnsi"/>
        </w:rPr>
        <w:t>2.3 Knelpunten in de rekenwiskundige ontwikkeling</w:t>
      </w:r>
      <w:bookmarkEnd w:id="36"/>
    </w:p>
    <w:p w14:paraId="29A1CC73"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Bij een groot deel van de leerlingen verloopt de rekenwiskundige ontwikkeling ‘normaal’. Met normaal wordt in dit geval bedoeld dat de leerlingen de gestelde leerdoelen en bijbehorende lesstof zoals deze in methodes voor rekenen-wiskunde wordt aangeboden eigen kunnen maken in de daarvoor beschikbare tijd (</w:t>
      </w:r>
      <w:r w:rsidRPr="00844E7A">
        <w:rPr>
          <w:rFonts w:asciiTheme="majorHAnsi" w:hAnsiTheme="majorHAnsi" w:cstheme="majorHAnsi"/>
          <w:sz w:val="22"/>
          <w:szCs w:val="22"/>
        </w:rPr>
        <w:t>Vedder &amp; Groenestijn, 2011)</w:t>
      </w:r>
      <w:r w:rsidRPr="00844E7A">
        <w:rPr>
          <w:rFonts w:asciiTheme="majorHAnsi" w:eastAsia="Times New Roman" w:hAnsiTheme="majorHAnsi" w:cstheme="majorHAnsi"/>
          <w:sz w:val="22"/>
          <w:szCs w:val="22"/>
          <w:lang w:eastAsia="nl-NL"/>
        </w:rPr>
        <w:t xml:space="preserve">. De tussendoelen beschrijven wat leerlingen in de loop van groep 2 tot en met groep 8 moeten beheersen. Voor een deel van de leerlingen verloopt de ontwikkeling sneller of juist minder snel dan deze gestelde norm. In deze paragraaf worden knelpunten beschreven die mogelijk maken dat leerlingen zich langzamer ontwikkelen of zelfs dat de ontwikkeling stagneert. </w:t>
      </w:r>
    </w:p>
    <w:p w14:paraId="3F2D2E05" w14:textId="77777777" w:rsidR="00BC3E5D" w:rsidRPr="00844E7A" w:rsidRDefault="00BC3E5D" w:rsidP="00BC3E5D">
      <w:pPr>
        <w:jc w:val="left"/>
        <w:rPr>
          <w:rFonts w:asciiTheme="majorHAnsi" w:eastAsia="Times New Roman" w:hAnsiTheme="majorHAnsi" w:cstheme="majorHAnsi"/>
          <w:sz w:val="22"/>
          <w:szCs w:val="22"/>
          <w:lang w:eastAsia="nl-NL"/>
        </w:rPr>
      </w:pPr>
    </w:p>
    <w:p w14:paraId="434B5247"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Achtereenvolgens worden knelpunten bij Begripsvorming, knelpunten bij Ontwikkelen van oplossingsprocedures en knelpunten bij Vlot rekenen beschreven. Als laatste worden kindfactoren beschreven die invloed kunnen hebben op de rekenwiskundige ontwikkeling.</w:t>
      </w:r>
    </w:p>
    <w:p w14:paraId="3BA04D2D" w14:textId="77777777" w:rsidR="00BC3E5D" w:rsidRPr="00844E7A" w:rsidRDefault="00BC3E5D" w:rsidP="00BC3E5D">
      <w:pPr>
        <w:jc w:val="left"/>
        <w:rPr>
          <w:rFonts w:asciiTheme="majorHAnsi" w:eastAsia="Times New Roman" w:hAnsiTheme="majorHAnsi" w:cstheme="majorHAnsi"/>
          <w:sz w:val="22"/>
          <w:szCs w:val="22"/>
          <w:lang w:eastAsia="nl-NL"/>
        </w:rPr>
      </w:pPr>
    </w:p>
    <w:p w14:paraId="0FBD99F5" w14:textId="77777777" w:rsidR="00BC3E5D" w:rsidRPr="00844E7A" w:rsidRDefault="00BC3E5D" w:rsidP="00BC3E5D">
      <w:pPr>
        <w:pStyle w:val="Kop3"/>
        <w:rPr>
          <w:rFonts w:cstheme="majorHAnsi"/>
          <w:color w:val="2F5496" w:themeColor="accent1" w:themeShade="BF"/>
          <w:sz w:val="22"/>
          <w:szCs w:val="22"/>
        </w:rPr>
      </w:pPr>
      <w:bookmarkStart w:id="37" w:name="_Toc514699150"/>
      <w:r w:rsidRPr="00844E7A">
        <w:rPr>
          <w:rFonts w:cstheme="majorHAnsi"/>
          <w:sz w:val="22"/>
          <w:szCs w:val="22"/>
        </w:rPr>
        <w:t>2.3.1 Knelpunten bij Begripsvorming</w:t>
      </w:r>
      <w:bookmarkEnd w:id="37"/>
    </w:p>
    <w:p w14:paraId="77C800FA" w14:textId="7F1B5768"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Begripsvorming gaat over het kunnen uitleggen wat je aan het doen bent, of moet gaan doen. In de vorige paragraaf is uiteen gezet hoe contexten, rekentaal en ontwikkeling van concepten een belangrijke rol vervullen in het creëren van begrip. Contexten zouden, in de didactiek van het realistich rekenonderwijs, moeten helpen in het verlenen van betekenis. Maar kritiek op het huidige reken-wiskundeonderwijs is </w:t>
      </w:r>
      <w:r w:rsidR="007B0B79" w:rsidRPr="00844E7A">
        <w:rPr>
          <w:rFonts w:asciiTheme="majorHAnsi" w:eastAsia="Times New Roman" w:hAnsiTheme="majorHAnsi" w:cstheme="majorHAnsi"/>
          <w:sz w:val="22"/>
          <w:szCs w:val="22"/>
          <w:lang w:eastAsia="nl-NL"/>
        </w:rPr>
        <w:t xml:space="preserve">er ook. Er zou teveel worden </w:t>
      </w:r>
      <w:r w:rsidRPr="00844E7A">
        <w:rPr>
          <w:rFonts w:asciiTheme="majorHAnsi" w:eastAsia="Times New Roman" w:hAnsiTheme="majorHAnsi" w:cstheme="majorHAnsi"/>
          <w:sz w:val="22"/>
          <w:szCs w:val="22"/>
          <w:lang w:eastAsia="nl-NL"/>
        </w:rPr>
        <w:t xml:space="preserve">‘gestrooid’ met contexten waardoor bij leerlingen ook verwarring kan ontstaan. Als de leerling </w:t>
      </w:r>
      <w:r w:rsidR="00E558E7">
        <w:rPr>
          <w:rFonts w:asciiTheme="majorHAnsi" w:eastAsia="Times New Roman" w:hAnsiTheme="majorHAnsi" w:cstheme="majorHAnsi"/>
          <w:sz w:val="22"/>
          <w:szCs w:val="22"/>
          <w:lang w:eastAsia="nl-NL"/>
        </w:rPr>
        <w:t>d</w:t>
      </w:r>
      <w:r w:rsidRPr="00844E7A">
        <w:rPr>
          <w:rFonts w:asciiTheme="majorHAnsi" w:eastAsia="Times New Roman" w:hAnsiTheme="majorHAnsi" w:cstheme="majorHAnsi"/>
          <w:sz w:val="22"/>
          <w:szCs w:val="22"/>
          <w:lang w:eastAsia="nl-NL"/>
        </w:rPr>
        <w:t xml:space="preserve">an moeite heeft met taal en begrijpend lezen kan dat voor problemen zorgen. </w:t>
      </w:r>
      <w:r w:rsidRPr="00844E7A">
        <w:rPr>
          <w:rFonts w:asciiTheme="majorHAnsi" w:eastAsia="Times New Roman" w:hAnsiTheme="majorHAnsi" w:cstheme="majorHAnsi"/>
          <w:sz w:val="22"/>
          <w:szCs w:val="22"/>
          <w:lang w:val="en-GB" w:eastAsia="nl-NL"/>
        </w:rPr>
        <w:t xml:space="preserve">“Children with language delays may have corresponding delays in mathematics development” (Gurganus, 2017, p. 33). </w:t>
      </w:r>
      <w:r w:rsidRPr="00844E7A">
        <w:rPr>
          <w:rFonts w:asciiTheme="majorHAnsi" w:eastAsia="Times New Roman" w:hAnsiTheme="majorHAnsi" w:cstheme="majorHAnsi"/>
          <w:sz w:val="22"/>
          <w:szCs w:val="22"/>
          <w:lang w:eastAsia="nl-NL"/>
        </w:rPr>
        <w:t>Geschreven contexten kunnen in sommige situaties juist leiden tot onbegrip omdat er teveel informatie gegeven wordt. Soms moeten leerlingen zelf bepalen wát er gevraagd wordt maar is de som moeilijk te achterhalen door de context (Groenestijn, Borghouts &amp; Jansen, 2011).</w:t>
      </w:r>
    </w:p>
    <w:p w14:paraId="4EDA60C5" w14:textId="77777777" w:rsidR="00BC3E5D" w:rsidRPr="00844E7A" w:rsidRDefault="00BC3E5D" w:rsidP="00BC3E5D">
      <w:pPr>
        <w:jc w:val="left"/>
        <w:rPr>
          <w:rFonts w:asciiTheme="majorHAnsi" w:eastAsia="Times New Roman" w:hAnsiTheme="majorHAnsi" w:cstheme="majorHAnsi"/>
          <w:sz w:val="22"/>
          <w:szCs w:val="22"/>
          <w:lang w:eastAsia="nl-NL"/>
        </w:rPr>
      </w:pPr>
    </w:p>
    <w:p w14:paraId="7792AFBD" w14:textId="5358993A" w:rsidR="001D0495" w:rsidRPr="00844E7A" w:rsidRDefault="00BC3E5D" w:rsidP="001D0495">
      <w:pPr>
        <w:jc w:val="left"/>
        <w:rPr>
          <w:rFonts w:asciiTheme="majorHAnsi" w:hAnsiTheme="majorHAnsi" w:cstheme="majorHAnsi"/>
          <w:sz w:val="22"/>
          <w:szCs w:val="22"/>
        </w:rPr>
      </w:pPr>
      <w:r w:rsidRPr="00844E7A">
        <w:rPr>
          <w:rFonts w:asciiTheme="majorHAnsi" w:eastAsia="Times New Roman" w:hAnsiTheme="majorHAnsi" w:cstheme="majorHAnsi"/>
          <w:sz w:val="22"/>
          <w:szCs w:val="22"/>
          <w:lang w:eastAsia="nl-NL"/>
        </w:rPr>
        <w:t>Niet alleen taal, ook een beperkt voorstellings- of inlevingsvermogen kan een rol spelen. De leerling kan moeilijk visualiseren waardoor een beschreven context geen betekenis krijgt. In hogere leerjaren worden de voorstellingssituaties steeds abstracter. De afbeelding van een pizza die gebruikt werd om begrip over delen te creëren, wordt een cirkel en dat vraagt van leerlingen dat zij steeds meer een beroep doen op hun voorstellingsvermogen. De ontwikkeling hiervan moet blijvend worden gestimuleerd en gaat vóór de formele notatie. Een té formeel aanbod zorgt dat het rekenen abstract en betekenisloos blijft.</w:t>
      </w:r>
      <w:r w:rsidR="001D0495" w:rsidRPr="00844E7A">
        <w:rPr>
          <w:rFonts w:asciiTheme="majorHAnsi" w:eastAsia="Times New Roman" w:hAnsiTheme="majorHAnsi" w:cstheme="majorHAnsi"/>
          <w:sz w:val="22"/>
          <w:szCs w:val="22"/>
          <w:lang w:eastAsia="nl-NL"/>
        </w:rPr>
        <w:t xml:space="preserve"> De projectgroep ‘Leerbaarheid van hoofdrekenen’ stelt in hun gelijknamige onderzoeksrapport (2013) dat de leerlijnen en methodieken van basisschool-methoden voor een grote groep kinderen te hoog gegrepen zijn: het is ‘te snel, te veel en te abstract. </w:t>
      </w:r>
    </w:p>
    <w:p w14:paraId="050A54CE" w14:textId="77777777" w:rsidR="00BC3E5D" w:rsidRPr="00844E7A" w:rsidRDefault="00BC3E5D" w:rsidP="00BC3E5D">
      <w:pPr>
        <w:jc w:val="left"/>
        <w:rPr>
          <w:rFonts w:asciiTheme="majorHAnsi" w:eastAsia="Times New Roman" w:hAnsiTheme="majorHAnsi" w:cstheme="majorHAnsi"/>
          <w:sz w:val="22"/>
          <w:szCs w:val="22"/>
          <w:lang w:eastAsia="nl-NL"/>
        </w:rPr>
      </w:pPr>
    </w:p>
    <w:p w14:paraId="78640646"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Het komt ook voor dat de leerling rekenwiskundige verbanden en concepten niet begrijpt, bijvoorbeeld de samenhang tussen tellen en optellen, of optellen en aftrekken. De bouwstenen voor leren rekenen zijn niet voor niets gestapeld: het benadrukt het cumulatieve karakter en zorgt ervoor dat niet te snel wordt overgegaan van het ene leerstofonderdeel naar het volgende (Bandstra, 2015).</w:t>
      </w:r>
    </w:p>
    <w:p w14:paraId="3051A869" w14:textId="77777777" w:rsidR="00BC3E5D" w:rsidRPr="00844E7A" w:rsidRDefault="00BC3E5D" w:rsidP="00BC3E5D">
      <w:pPr>
        <w:jc w:val="left"/>
        <w:rPr>
          <w:rFonts w:asciiTheme="majorHAnsi" w:eastAsia="Times New Roman" w:hAnsiTheme="majorHAnsi" w:cstheme="majorHAnsi"/>
          <w:sz w:val="22"/>
          <w:szCs w:val="22"/>
          <w:lang w:eastAsia="nl-NL"/>
        </w:rPr>
      </w:pPr>
    </w:p>
    <w:p w14:paraId="47B69D16"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hAnsiTheme="majorHAnsi" w:cstheme="majorHAnsi"/>
          <w:sz w:val="22"/>
          <w:szCs w:val="22"/>
        </w:rPr>
        <w:t>Gezien de knelpunten is het noodzakelijk om in de ontwikkeling van begripsvorming kritisch te zijn op het aanbod aan rekenzwakke leerlingen. Wát dienen zij te begrijpen en hoe kun je dat aanbieden?</w:t>
      </w:r>
    </w:p>
    <w:p w14:paraId="43B51FC5"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Het is niet gemakkelijk om knelpunten in de ontwikkeling van begripsvorming te zien, omdat het zich voor een groot gedeelte in het hoofd van de leerling afspeelt. De ontwikkeling van rekenwiskundige concepten, begrippen en rekentaal is een doorgaand proces. Om te weten of de ontwikkeling goed verloopt is controle van begrip noodzakelijk (Groenestijn, Borghouts &amp; Jansen, 2011). De leerling laat zien dat hij begrijpt wat hij moet doen door het inzetten van de juiste modellen, oplossingsprocedures en rekentaal. Hoe de leerkracht de leerling kan ondersteunen bij het betekenis verlenen wordt uitgewerkt in paragraaf 2.4.</w:t>
      </w:r>
    </w:p>
    <w:p w14:paraId="1690AD0C" w14:textId="77777777" w:rsidR="00BC3E5D" w:rsidRPr="00844E7A" w:rsidRDefault="00BC3E5D" w:rsidP="00BC3E5D">
      <w:pPr>
        <w:pStyle w:val="Kop3"/>
        <w:rPr>
          <w:rFonts w:eastAsia="Times New Roman" w:cstheme="majorHAnsi"/>
          <w:sz w:val="22"/>
          <w:szCs w:val="22"/>
          <w:lang w:eastAsia="nl-NL"/>
        </w:rPr>
      </w:pPr>
    </w:p>
    <w:p w14:paraId="474B6F17" w14:textId="77777777" w:rsidR="00BC3E5D" w:rsidRPr="00844E7A" w:rsidRDefault="00BC3E5D" w:rsidP="00BC3E5D">
      <w:pPr>
        <w:pStyle w:val="Kop3"/>
        <w:rPr>
          <w:rFonts w:eastAsia="Times New Roman" w:cstheme="majorHAnsi"/>
          <w:sz w:val="22"/>
          <w:szCs w:val="22"/>
          <w:lang w:eastAsia="nl-NL"/>
        </w:rPr>
      </w:pPr>
      <w:bookmarkStart w:id="38" w:name="_Toc514699151"/>
      <w:r w:rsidRPr="00844E7A">
        <w:rPr>
          <w:rFonts w:eastAsia="Times New Roman" w:cstheme="majorHAnsi"/>
          <w:sz w:val="22"/>
          <w:szCs w:val="22"/>
          <w:lang w:eastAsia="nl-NL"/>
        </w:rPr>
        <w:t>2.3.2 Knelpunten bij Ontwikkelen van oplossingsprocedures</w:t>
      </w:r>
      <w:bookmarkEnd w:id="38"/>
    </w:p>
    <w:p w14:paraId="33F19501"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Problemen die ontstaan bij rekenen lijken vaak een gevolg te zijn van onjuist gebruikte en geleerde oplossingsprocedures (Van Vugt, 2013). Hiermee wordt bedoeld dat de strategie die gebruikt moet worden voor bijvoorbeeld een optelsom, niet goed wordt uitgevoerd. Problemen zijn dan bijvoorbeeld dat een leerling de opgedane kennis niet goed kan onthouden, veel fouten maakt en een groot beroep op het geheugen moet doen. Daardoor kan de rekenwiskundige ontwikkeling stagneren (Groenestijn, Borghouts &amp; Jansen, 2011). “Leerlingen struikelen soms over procedures die we in de didactiek van rekenwiskunde-onderwijs heel vanzelfsprekend vinden. We vinden dat leerlingen die procedures moeten beheersen voordat ze verder gaan met rekenen, terwijl leerlingen andere procedures soms beter begrijpen” (Groenestijn, Borghouts &amp; Jansen, 2011, p. 92). Leerlingen zijn zelfs in staat eigen procedures te ontwikkelen, óndanks het rekenonderwijs (Van Vugt, 2004). </w:t>
      </w:r>
    </w:p>
    <w:p w14:paraId="55EE246C" w14:textId="77777777" w:rsidR="00BC3E5D" w:rsidRPr="00844E7A" w:rsidRDefault="00BC3E5D" w:rsidP="00BC3E5D">
      <w:pPr>
        <w:jc w:val="left"/>
        <w:rPr>
          <w:rFonts w:asciiTheme="majorHAnsi" w:eastAsia="Times New Roman" w:hAnsiTheme="majorHAnsi" w:cstheme="majorHAnsi"/>
          <w:sz w:val="22"/>
          <w:szCs w:val="22"/>
          <w:lang w:eastAsia="nl-NL"/>
        </w:rPr>
      </w:pPr>
    </w:p>
    <w:p w14:paraId="2BF83401"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Er is discussie over het al dan niet aanbieden van verschillende strategieën aan zwakkere rekenaars. Zwakke rekenaars zouden door een teveel aan strategieën niet meer goed weten welke strategie zij het beste kunnen gebruiken bij het oplossen van een opgave en passen de verkeerde strategie toe (Van Vugt, 2004). De rijgmethode is voor kinderen die moeite hebben met rekenen dan ook een goede standaardprocedure. Andersom geldt: “als vaste regels moeten worden gevolgd, terwijl een gemakkelijkere oplossing meer voor de hand ligt is er sprake van didactische ballast” (Van den Heuvel-Panhuizen et al., 2008, p. 21). Als je bijvoorbeeld 100-98 wil oplossen door de strategie rijgen, dan is dat veel ingewikkelder dan omvormen en optellend aanvullen. Als een leerling goed ontwikkeld getalbegrip heeft, kan hij deze opgave oplossen door aanvullend op te tellen (Van den Heuvel-Panhuizen et al., 2008). Hieruit blijkt ook hoe belangrijk getalbegrip is. </w:t>
      </w:r>
    </w:p>
    <w:p w14:paraId="6BEFCC00" w14:textId="77777777" w:rsidR="00BC3E5D" w:rsidRPr="00844E7A" w:rsidRDefault="00BC3E5D" w:rsidP="00BC3E5D">
      <w:pPr>
        <w:jc w:val="left"/>
        <w:rPr>
          <w:rFonts w:asciiTheme="majorHAnsi" w:eastAsia="Times New Roman" w:hAnsiTheme="majorHAnsi" w:cstheme="majorHAnsi"/>
          <w:sz w:val="22"/>
          <w:szCs w:val="22"/>
          <w:lang w:eastAsia="nl-NL"/>
        </w:rPr>
      </w:pPr>
    </w:p>
    <w:p w14:paraId="6971FA55" w14:textId="59E296C4"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Ook het tempo </w:t>
      </w:r>
      <w:r w:rsidR="00FD7202" w:rsidRPr="00844E7A">
        <w:rPr>
          <w:rFonts w:asciiTheme="majorHAnsi" w:eastAsia="Times New Roman" w:hAnsiTheme="majorHAnsi" w:cstheme="majorHAnsi"/>
          <w:sz w:val="22"/>
          <w:szCs w:val="22"/>
          <w:lang w:eastAsia="nl-NL"/>
        </w:rPr>
        <w:t>kan</w:t>
      </w:r>
      <w:r w:rsidRPr="00844E7A">
        <w:rPr>
          <w:rFonts w:asciiTheme="majorHAnsi" w:eastAsia="Times New Roman" w:hAnsiTheme="majorHAnsi" w:cstheme="majorHAnsi"/>
          <w:sz w:val="22"/>
          <w:szCs w:val="22"/>
          <w:lang w:eastAsia="nl-NL"/>
        </w:rPr>
        <w:t xml:space="preserve"> een knelpunt zijn. Rekenzwakke leerlingen doen er langer over iets écht te begrijpen en eigen te maken. Sommige leerlingen blijven bijvoorbeeld nog lang tellen en hebben behoefte aan concreet materiaal om het concept van optellen te snappen en werken nog aan getalbegrip. De overgang naar het rijgen is dan veel te groot omdat zij getalstructuren nog niet goed begrijpen (Groenestijn, Borghouts &amp; Jansen, 2011). </w:t>
      </w:r>
    </w:p>
    <w:p w14:paraId="549D8317" w14:textId="77777777" w:rsidR="00BC3E5D" w:rsidRPr="00844E7A" w:rsidRDefault="00BC3E5D" w:rsidP="00BC3E5D">
      <w:pPr>
        <w:jc w:val="left"/>
        <w:rPr>
          <w:rFonts w:asciiTheme="majorHAnsi" w:eastAsia="Times New Roman" w:hAnsiTheme="majorHAnsi" w:cstheme="majorHAnsi"/>
          <w:sz w:val="22"/>
          <w:szCs w:val="22"/>
          <w:lang w:eastAsia="nl-NL"/>
        </w:rPr>
      </w:pPr>
    </w:p>
    <w:p w14:paraId="39BAFEFE"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Het is dus echt noodzakelijk om de ontwikkeling van leerlingen nauw te volgden, bijvoorbeeld aan de hand van gestructureerde modellen waarmee kennis en vaardigheden zichtbaar worden gemaakt. Hoe de leerkracht dit kan doen wordt uiteengezet in paragraaf 2.4.</w:t>
      </w:r>
    </w:p>
    <w:p w14:paraId="55D536DB" w14:textId="77777777" w:rsidR="00BC3E5D" w:rsidRPr="00844E7A" w:rsidRDefault="00BC3E5D" w:rsidP="00BC3E5D">
      <w:pPr>
        <w:jc w:val="left"/>
        <w:rPr>
          <w:rFonts w:asciiTheme="majorHAnsi" w:eastAsia="Times New Roman" w:hAnsiTheme="majorHAnsi" w:cstheme="majorHAnsi"/>
          <w:sz w:val="22"/>
          <w:szCs w:val="22"/>
          <w:lang w:eastAsia="nl-NL"/>
        </w:rPr>
      </w:pPr>
    </w:p>
    <w:p w14:paraId="6FA64E91" w14:textId="77777777" w:rsidR="00BC3E5D" w:rsidRPr="00844E7A" w:rsidRDefault="00BC3E5D" w:rsidP="00BC3E5D">
      <w:pPr>
        <w:pStyle w:val="Kop3"/>
        <w:rPr>
          <w:rFonts w:eastAsia="Times New Roman"/>
          <w:lang w:eastAsia="nl-NL"/>
        </w:rPr>
      </w:pPr>
      <w:bookmarkStart w:id="39" w:name="_Toc514699152"/>
      <w:r w:rsidRPr="00844E7A">
        <w:rPr>
          <w:rFonts w:eastAsia="Times New Roman"/>
          <w:lang w:eastAsia="nl-NL"/>
        </w:rPr>
        <w:t>2.3.3 Knelpunten bij Vlot rekenen</w:t>
      </w:r>
      <w:bookmarkEnd w:id="39"/>
    </w:p>
    <w:p w14:paraId="5A20F6CD" w14:textId="082F9CBE" w:rsidR="00BC3E5D" w:rsidRPr="00844E7A" w:rsidRDefault="00BC3E5D" w:rsidP="00BC3E5D">
      <w:pPr>
        <w:jc w:val="left"/>
        <w:rPr>
          <w:rFonts w:asciiTheme="majorHAnsi" w:hAnsiTheme="majorHAnsi" w:cstheme="majorHAnsi"/>
          <w:color w:val="FF0000"/>
        </w:rPr>
      </w:pPr>
      <w:r w:rsidRPr="00844E7A">
        <w:rPr>
          <w:rFonts w:asciiTheme="majorHAnsi" w:hAnsiTheme="majorHAnsi" w:cstheme="majorHAnsi"/>
          <w:color w:val="212121"/>
          <w:sz w:val="22"/>
          <w:szCs w:val="22"/>
          <w:shd w:val="clear" w:color="auto" w:fill="FFFFFF"/>
        </w:rPr>
        <w:t>Cognitieve factoren zijn bij het leren rekenen van belang (Van Luit, 2009). De werking van het geheugen is één van die factoren.</w:t>
      </w:r>
      <w:r w:rsidRPr="00844E7A">
        <w:rPr>
          <w:rFonts w:asciiTheme="majorHAnsi" w:eastAsia="Times New Roman" w:hAnsiTheme="majorHAnsi" w:cstheme="majorHAnsi"/>
          <w:sz w:val="22"/>
          <w:szCs w:val="22"/>
          <w:lang w:eastAsia="nl-NL"/>
        </w:rPr>
        <w:t xml:space="preserve"> Bij </w:t>
      </w:r>
      <w:r w:rsidR="00FD7202" w:rsidRPr="00844E7A">
        <w:rPr>
          <w:rFonts w:asciiTheme="majorHAnsi" w:eastAsia="Times New Roman" w:hAnsiTheme="majorHAnsi" w:cstheme="majorHAnsi"/>
          <w:sz w:val="22"/>
          <w:szCs w:val="22"/>
          <w:lang w:eastAsia="nl-NL"/>
        </w:rPr>
        <w:t>v</w:t>
      </w:r>
      <w:r w:rsidRPr="00844E7A">
        <w:rPr>
          <w:rFonts w:asciiTheme="majorHAnsi" w:eastAsia="Times New Roman" w:hAnsiTheme="majorHAnsi" w:cstheme="majorHAnsi"/>
          <w:sz w:val="22"/>
          <w:szCs w:val="22"/>
          <w:lang w:eastAsia="nl-NL"/>
        </w:rPr>
        <w:t xml:space="preserve">lot rekenen kan een knelpunt zijn dat de verwerking van informatie van het werkgeheugen naar het langetermijngeheugen niet goed lukt, bijvoorbeeld doordat er te weinig tijd is om kennis goed aan te leren en voldoende toe te passen en te oefenen. Het gevolg is dat het veel tijd en energie kost om rekenwiskundige vraagstukken op te lossen en hierdoor kan een leerling slordig gaan werken en fouten gaan maken (Van Vugt, 2004). Écht werk maken van het beheersen van de bouwstenen en drempels is hierom zeer gewenst. Op school moet de ruimte, tijd en aandacht zijn om op een passend niveau en tempo de stappen te doorlopen. </w:t>
      </w:r>
    </w:p>
    <w:p w14:paraId="3DA9067E" w14:textId="77777777" w:rsidR="00BC3E5D" w:rsidRPr="00844E7A" w:rsidRDefault="00BC3E5D" w:rsidP="00BC3E5D">
      <w:pPr>
        <w:jc w:val="left"/>
        <w:rPr>
          <w:rFonts w:asciiTheme="majorHAnsi" w:eastAsia="Times New Roman" w:hAnsiTheme="majorHAnsi" w:cstheme="majorHAnsi"/>
          <w:sz w:val="22"/>
          <w:szCs w:val="22"/>
          <w:lang w:eastAsia="nl-NL"/>
        </w:rPr>
      </w:pPr>
    </w:p>
    <w:p w14:paraId="186AD875" w14:textId="77777777" w:rsidR="00BC3E5D" w:rsidRPr="00844E7A" w:rsidRDefault="00BC3E5D" w:rsidP="00BC3E5D">
      <w:pPr>
        <w:pStyle w:val="Kop3"/>
      </w:pPr>
      <w:bookmarkStart w:id="40" w:name="_Toc514699153"/>
      <w:r w:rsidRPr="00844E7A">
        <w:t>2.3.4 Kindkenmerken</w:t>
      </w:r>
      <w:bookmarkEnd w:id="40"/>
    </w:p>
    <w:p w14:paraId="55FEBB52" w14:textId="53647A2C"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Zeker van invloed op de rekenwiskundige ontwikkeling van leerlingen zijn individuele kindfactoren, zoals motivatie, plezier en leervermogen. Deze zijn van toepassing op leren in het algemeen, dus ook op het leren rekenen. Voorwaardelijk voor rekenplezier is dat het rekenen betekenisvol is. Hattie (2014) laat zien hoe belangrijk het is dat leerlingen weten wát ze moeten leren, en waarom. Als leerlingen weten wat zij al beheersen (en wat nog niet) en hoe het hen helpt verder te komen in de leerstof, neemt de motivatie toe. Eigenaarschap is hierin belangrijk. Als leerlingen beseffen dat hun eigen inspanningen leiden tot betere resultaten en begrip, dan groeit hun zelfvertrouwen (Noteboom</w:t>
      </w:r>
      <w:r w:rsidR="00FD7202" w:rsidRPr="00844E7A">
        <w:rPr>
          <w:rFonts w:asciiTheme="majorHAnsi" w:eastAsia="Times New Roman" w:hAnsiTheme="majorHAnsi" w:cstheme="majorHAnsi"/>
          <w:sz w:val="22"/>
          <w:szCs w:val="22"/>
          <w:lang w:eastAsia="nl-NL"/>
        </w:rPr>
        <w:t xml:space="preserve">, </w:t>
      </w:r>
      <w:r w:rsidRPr="00844E7A">
        <w:rPr>
          <w:rFonts w:asciiTheme="majorHAnsi" w:eastAsia="Times New Roman" w:hAnsiTheme="majorHAnsi" w:cstheme="majorHAnsi"/>
          <w:sz w:val="22"/>
          <w:szCs w:val="22"/>
          <w:lang w:eastAsia="nl-NL"/>
        </w:rPr>
        <w:t>2015).</w:t>
      </w:r>
    </w:p>
    <w:p w14:paraId="2865292F" w14:textId="77777777" w:rsidR="00BC3E5D" w:rsidRPr="00844E7A" w:rsidRDefault="00BC3E5D" w:rsidP="00BC3E5D">
      <w:pPr>
        <w:jc w:val="left"/>
        <w:rPr>
          <w:rFonts w:asciiTheme="majorHAnsi" w:eastAsia="Times New Roman" w:hAnsiTheme="majorHAnsi" w:cstheme="majorHAnsi"/>
          <w:sz w:val="22"/>
          <w:szCs w:val="22"/>
          <w:lang w:eastAsia="nl-NL"/>
        </w:rPr>
      </w:pPr>
    </w:p>
    <w:p w14:paraId="4BE9B53C"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Bij het leren rekenen is het van belang optimaal gebruik te maken van de sterkere kindfactoren, waardoor het leerproces positief beïnvloed wordt. Het welbevinden is de meest cruciale factor bij het leren rekenen. Plezier in rekenen, zelfvertrouwen en zelfreflectie zijn hiervoor graadmeters. Als een leerling erg onzeker is over zijn eigen vaardigheid,geen emotionele binding heeft met of zelfs aversie tegen rekenen, dan zal het verwerven van nieuwe rekenwiskundige kennis en vaardigheden niet goed lukken (Groenestijn, Borghouts &amp; Jansen, 2011).</w:t>
      </w:r>
    </w:p>
    <w:p w14:paraId="5FDA8B5F" w14:textId="77777777" w:rsidR="00BC3E5D" w:rsidRPr="00844E7A" w:rsidRDefault="00BC3E5D" w:rsidP="00BC3E5D">
      <w:pPr>
        <w:jc w:val="left"/>
        <w:rPr>
          <w:rFonts w:asciiTheme="majorHAnsi" w:eastAsia="Times New Roman" w:hAnsiTheme="majorHAnsi" w:cstheme="majorHAnsi"/>
          <w:sz w:val="22"/>
          <w:szCs w:val="22"/>
          <w:lang w:eastAsia="nl-NL"/>
        </w:rPr>
      </w:pPr>
    </w:p>
    <w:p w14:paraId="5E21ADC7" w14:textId="5B927C09"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De rol van de sociale omgeving bij het informeel leren van rekenvaardigheden is groot. Al vroeg wordt een basis gelegd voor de rekenwiskundige ontwikkeling. Ojose (2008) beschrijft wat opvoeders kunnen doen bij het vormen van een stevige basis voor het begrijpen van getallen en concepten zoals ‘meer’ en ‘minder’. Activiteiten waarbij spelenderwijs tellen en concepten zoals meer en minder worden benoemd vergroten het getalbegrip van kinderen. Het lezen van prentenboeken helpt ook bij het vormen van taalvaardigheid en taalbegrip. Groenestijn, Borghouts </w:t>
      </w:r>
      <w:r w:rsidR="00FD7202" w:rsidRPr="00844E7A">
        <w:rPr>
          <w:rFonts w:asciiTheme="majorHAnsi" w:eastAsia="Times New Roman" w:hAnsiTheme="majorHAnsi" w:cstheme="majorHAnsi"/>
          <w:sz w:val="22"/>
          <w:szCs w:val="22"/>
          <w:lang w:eastAsia="nl-NL"/>
        </w:rPr>
        <w:t>en</w:t>
      </w:r>
      <w:r w:rsidRPr="00844E7A">
        <w:rPr>
          <w:rFonts w:asciiTheme="majorHAnsi" w:eastAsia="Times New Roman" w:hAnsiTheme="majorHAnsi" w:cstheme="majorHAnsi"/>
          <w:sz w:val="22"/>
          <w:szCs w:val="22"/>
          <w:lang w:eastAsia="nl-NL"/>
        </w:rPr>
        <w:t xml:space="preserve"> Jansen (2011) noemen een verarmde leeromgeving ook als knelpunt. Kinderen doen niet vanzelfsprekend al veel concrete ervaringen op met hoeveelheden, zoals tellen, meten en wegen. Problemen met taal kunnen ervoor zorgen dat rekenwiskundige vraagstukken geen betekenis krijgen en daardoor niet begrepen worden. Ook Van Luit (2009, p. 12) benoemt de invloed van omgevingsfactoren: “de interactie met ouders, maar ook met broertjes, zusjes en vriendjes speelt een rol. Jonge kinderen zijn thuis gemiddeld minstens één keer per dag betrokken bij activiteiten waarin cijfers of hoeveelheden een rol spelen, zoals het samen tellen van bestek en het opzeggen of zingen van rijmpjes of versjes met getallen. Uit onderzoek blijkt dat er gemiddeld genomen in een middenklasse gezin meer instructie is over getallen en concepten, die gerelateerd zijn aan hoeveelheden, dan in gezinnen uit lagere sociale klassen.”</w:t>
      </w:r>
    </w:p>
    <w:p w14:paraId="4D148535" w14:textId="77777777" w:rsidR="00BC3E5D" w:rsidRPr="00844E7A" w:rsidRDefault="00BC3E5D" w:rsidP="00BC3E5D">
      <w:pPr>
        <w:jc w:val="left"/>
        <w:rPr>
          <w:rFonts w:asciiTheme="majorHAnsi" w:eastAsia="Times New Roman" w:hAnsiTheme="majorHAnsi" w:cstheme="majorHAnsi"/>
          <w:sz w:val="22"/>
          <w:szCs w:val="22"/>
          <w:lang w:eastAsia="nl-NL"/>
        </w:rPr>
      </w:pPr>
    </w:p>
    <w:p w14:paraId="27471AE5" w14:textId="77777777" w:rsidR="00BC3E5D" w:rsidRPr="00844E7A" w:rsidRDefault="00BC3E5D" w:rsidP="00BC3E5D">
      <w:pPr>
        <w:pStyle w:val="Kop3"/>
      </w:pPr>
      <w:bookmarkStart w:id="41" w:name="_Toc514699154"/>
      <w:r w:rsidRPr="00844E7A">
        <w:t>Samenvattend</w:t>
      </w:r>
      <w:bookmarkEnd w:id="41"/>
    </w:p>
    <w:p w14:paraId="6DDF9875" w14:textId="77777777" w:rsidR="00BC3E5D" w:rsidRPr="00844E7A" w:rsidRDefault="00BC3E5D" w:rsidP="00BC3E5D">
      <w:pPr>
        <w:jc w:val="left"/>
        <w:rPr>
          <w:rFonts w:asciiTheme="majorHAnsi" w:hAnsiTheme="majorHAnsi" w:cstheme="majorHAnsi"/>
          <w:sz w:val="22"/>
          <w:szCs w:val="22"/>
        </w:rPr>
      </w:pPr>
      <w:bookmarkStart w:id="42" w:name="_Hlk513448281"/>
      <w:bookmarkStart w:id="43" w:name="_Hlk506822329"/>
      <w:r w:rsidRPr="00844E7A">
        <w:rPr>
          <w:rFonts w:asciiTheme="majorHAnsi" w:hAnsiTheme="majorHAnsi" w:cstheme="majorHAnsi"/>
          <w:sz w:val="22"/>
          <w:szCs w:val="22"/>
        </w:rPr>
        <w:t>Wanneer de rekenwiskundige ontwikkeling niet loopt zoals verwacht, dan is het nodig om goed te kijken welke knelpunten worden gesignaleerd. Zijn deze te herleiden tot een matig of slecht begrip, worden procedures niet goed gebruikt, is kennis niet goed onthouden of is er iets te zeggen over het leervermogen of ontwikkeling van het kind zelf? Op deze verschillende niveaus is iets te zeggen over het niet voldoende ontwikkelen van de kennis en vaardigheden van rekenen.</w:t>
      </w:r>
    </w:p>
    <w:bookmarkEnd w:id="42"/>
    <w:p w14:paraId="35E8B578" w14:textId="77777777" w:rsidR="00BC3E5D" w:rsidRPr="00844E7A" w:rsidRDefault="00BC3E5D" w:rsidP="00BC3E5D">
      <w:pPr>
        <w:jc w:val="left"/>
        <w:rPr>
          <w:rFonts w:asciiTheme="majorHAnsi" w:hAnsiTheme="majorHAnsi" w:cstheme="majorHAnsi"/>
          <w:sz w:val="22"/>
          <w:szCs w:val="22"/>
        </w:rPr>
      </w:pPr>
    </w:p>
    <w:p w14:paraId="3B8684E6" w14:textId="77777777" w:rsidR="00BC3E5D" w:rsidRPr="00844E7A" w:rsidRDefault="00BC3E5D" w:rsidP="00BC3E5D">
      <w:pPr>
        <w:pStyle w:val="Kop2"/>
        <w:jc w:val="left"/>
        <w:rPr>
          <w:rFonts w:cstheme="majorHAnsi"/>
        </w:rPr>
      </w:pPr>
      <w:bookmarkStart w:id="44" w:name="_Toc514699155"/>
      <w:bookmarkEnd w:id="43"/>
      <w:r w:rsidRPr="00844E7A">
        <w:rPr>
          <w:rFonts w:cstheme="majorHAnsi"/>
        </w:rPr>
        <w:t>2.4 Ondersteuning en begeleiding bij leren rekenen</w:t>
      </w:r>
      <w:bookmarkEnd w:id="44"/>
    </w:p>
    <w:p w14:paraId="32A55042" w14:textId="77777777" w:rsidR="00BC3E5D" w:rsidRPr="00844E7A" w:rsidRDefault="00BC3E5D" w:rsidP="00BC3E5D">
      <w:pPr>
        <w:jc w:val="left"/>
        <w:rPr>
          <w:rFonts w:asciiTheme="majorHAnsi" w:hAnsiTheme="majorHAnsi" w:cstheme="majorHAnsi"/>
          <w:sz w:val="22"/>
          <w:szCs w:val="22"/>
          <w:lang w:eastAsia="nl-NL"/>
        </w:rPr>
      </w:pPr>
      <w:r w:rsidRPr="00844E7A">
        <w:rPr>
          <w:rFonts w:asciiTheme="majorHAnsi" w:hAnsiTheme="majorHAnsi" w:cstheme="majorHAnsi"/>
          <w:sz w:val="22"/>
          <w:szCs w:val="22"/>
          <w:shd w:val="clear" w:color="auto" w:fill="FFFFFF"/>
        </w:rPr>
        <w:t xml:space="preserve">Als we kijken naar de knelpunten die zich in de klas voordoen bij het leren van de basisvaardigheden voor optellen en aftrekken, dan speelt de leerkracht een belangrijke rol in het signaleren ervan. </w:t>
      </w:r>
      <w:r w:rsidRPr="00844E7A">
        <w:rPr>
          <w:rFonts w:asciiTheme="majorHAnsi" w:eastAsia="Times New Roman" w:hAnsiTheme="majorHAnsi" w:cstheme="majorHAnsi"/>
          <w:sz w:val="22"/>
          <w:szCs w:val="22"/>
          <w:lang w:eastAsia="nl-NL"/>
        </w:rPr>
        <w:t xml:space="preserve">Het is noodzakelijk dat de leerkracht inzicht heeft in de onderwijsbehoeften en leerprocessen van leerlingen, de leerstoflijnen en het eigen didactisch handelen. Door hier kritisch naar te kijken kunnen hardnekkige rekenwiskunde problemen worden voorkomen (Groenestijn, Borghouts &amp; Jansen, 2011). Van Vugt (2004, p. 34) zegt hierover: “Je moet op de een of andere manier inzicht zien te krijgen in de relatie tussen de zwakke prestatie van een leerling, en de leerstof of leerinhoud.” Daarnaast hebben we kunnen zien dat kindkenmerken ook een rol kunnen spelen. </w:t>
      </w:r>
      <w:r w:rsidRPr="00844E7A">
        <w:rPr>
          <w:rFonts w:asciiTheme="majorHAnsi" w:hAnsiTheme="majorHAnsi" w:cstheme="majorHAnsi"/>
          <w:sz w:val="22"/>
          <w:szCs w:val="22"/>
          <w:lang w:eastAsia="nl-NL"/>
        </w:rPr>
        <w:t>Hoe kan de leerkracht inzicht krijgen in leerprocessen waardoor duidelijk wordt wáár het knelt? En hoe kan hij dan inspelen op de onderwijsbehoeften van leerlingen?</w:t>
      </w:r>
    </w:p>
    <w:p w14:paraId="0B04D29D" w14:textId="77777777" w:rsidR="00BC3E5D" w:rsidRPr="00844E7A" w:rsidRDefault="00BC3E5D" w:rsidP="00BC3E5D">
      <w:pPr>
        <w:jc w:val="left"/>
        <w:rPr>
          <w:rFonts w:asciiTheme="majorHAnsi" w:hAnsiTheme="majorHAnsi" w:cstheme="majorHAnsi"/>
          <w:sz w:val="22"/>
          <w:szCs w:val="22"/>
          <w:lang w:eastAsia="nl-NL"/>
        </w:rPr>
      </w:pPr>
    </w:p>
    <w:p w14:paraId="53109452" w14:textId="77777777" w:rsidR="00BC3E5D" w:rsidRPr="00844E7A" w:rsidRDefault="00BC3E5D" w:rsidP="00BC3E5D">
      <w:pPr>
        <w:pStyle w:val="Kop3"/>
        <w:rPr>
          <w:rFonts w:eastAsia="Times New Roman"/>
          <w:lang w:eastAsia="nl-NL"/>
        </w:rPr>
      </w:pPr>
      <w:bookmarkStart w:id="45" w:name="_Toc514699156"/>
      <w:r w:rsidRPr="00844E7A">
        <w:rPr>
          <w:rFonts w:eastAsia="Times New Roman"/>
          <w:lang w:eastAsia="nl-NL"/>
        </w:rPr>
        <w:t>2.4.1 Wijze van signaleren</w:t>
      </w:r>
      <w:bookmarkEnd w:id="45"/>
    </w:p>
    <w:p w14:paraId="3E16EBF9" w14:textId="605502F1"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Het volgen van de rekenvaardigheid van leerlingen start al in de kleuterklassen. Als er problemen in de ontwikkeling van getalbegrip en telvaardigheden worden gesignaleerd in groep 1 en 2, moet daar eigenlijk al worden ingegrepen, stelt </w:t>
      </w:r>
      <w:r w:rsidR="00FD7202" w:rsidRPr="00844E7A">
        <w:rPr>
          <w:rFonts w:asciiTheme="majorHAnsi" w:eastAsia="Times New Roman" w:hAnsiTheme="majorHAnsi" w:cstheme="majorHAnsi"/>
          <w:sz w:val="22"/>
          <w:szCs w:val="22"/>
          <w:lang w:eastAsia="nl-NL"/>
        </w:rPr>
        <w:t xml:space="preserve">Van </w:t>
      </w:r>
      <w:r w:rsidRPr="00844E7A">
        <w:rPr>
          <w:rFonts w:asciiTheme="majorHAnsi" w:eastAsia="Times New Roman" w:hAnsiTheme="majorHAnsi" w:cstheme="majorHAnsi"/>
          <w:sz w:val="22"/>
          <w:szCs w:val="22"/>
          <w:lang w:eastAsia="nl-NL"/>
        </w:rPr>
        <w:t xml:space="preserve">Luit (2009) want dat voorkomt rekenproblemen vanaf groep 3. Op welke manieren kun je rekenproblemen op tijd herkennen? </w:t>
      </w:r>
    </w:p>
    <w:p w14:paraId="106795AA" w14:textId="77777777" w:rsidR="00BC3E5D" w:rsidRPr="00844E7A" w:rsidRDefault="00BC3E5D" w:rsidP="00BC3E5D">
      <w:pPr>
        <w:jc w:val="left"/>
        <w:rPr>
          <w:rFonts w:asciiTheme="majorHAnsi" w:eastAsia="Times New Roman" w:hAnsiTheme="majorHAnsi" w:cstheme="majorHAnsi"/>
          <w:sz w:val="22"/>
          <w:szCs w:val="22"/>
          <w:lang w:eastAsia="nl-NL"/>
        </w:rPr>
      </w:pPr>
    </w:p>
    <w:p w14:paraId="70E544F1" w14:textId="77777777" w:rsidR="00BC3E5D" w:rsidRPr="00844E7A" w:rsidRDefault="00BC3E5D" w:rsidP="00BC3E5D">
      <w:pPr>
        <w:pStyle w:val="Kop4"/>
        <w:rPr>
          <w:rFonts w:eastAsia="Times New Roman"/>
          <w:lang w:eastAsia="nl-NL"/>
        </w:rPr>
      </w:pPr>
      <w:r w:rsidRPr="00844E7A">
        <w:rPr>
          <w:rFonts w:eastAsia="Times New Roman"/>
          <w:lang w:eastAsia="nl-NL"/>
        </w:rPr>
        <w:t xml:space="preserve">Observeren </w:t>
      </w:r>
    </w:p>
    <w:p w14:paraId="2692B582"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Van Vugt (2004) noemt als eerste stap het signaleren door heel systematisch te observeren. Hij bedoelt daarmee niet het nakijken en laten verbeteren van rekenwerk en de analyse van toetsen, maar écht nauwkeurig observeren. Dan kun je als leerkracht informatie halen over hoe een kind de rekenhandelingen uitvoert, en op welke momenten een leerling begrip toont of juist afhaakt. </w:t>
      </w:r>
      <w:r w:rsidRPr="00844E7A">
        <w:rPr>
          <w:rFonts w:asciiTheme="majorHAnsi" w:eastAsia="Times New Roman" w:hAnsiTheme="majorHAnsi" w:cstheme="majorHAnsi"/>
          <w:sz w:val="22"/>
          <w:szCs w:val="22"/>
          <w:lang w:val="en-GB" w:eastAsia="nl-NL"/>
        </w:rPr>
        <w:t xml:space="preserve">“While the child is working with a problem, the teacher should elicit conversation from the child. The verbalization of the child, as well as his actions on the materials, gives a basis that permits the teacher to infer the mechanisms of the child’s thought processes”(Ojose, 2008, p. 27). </w:t>
      </w:r>
      <w:r w:rsidRPr="00844E7A">
        <w:rPr>
          <w:rFonts w:asciiTheme="majorHAnsi" w:eastAsia="Times New Roman" w:hAnsiTheme="majorHAnsi" w:cstheme="majorHAnsi"/>
          <w:sz w:val="22"/>
          <w:szCs w:val="22"/>
          <w:lang w:eastAsia="nl-NL"/>
        </w:rPr>
        <w:t>Noteboom (2015) pleit voor meer eigenaarschap van leerlingen zelf bij het leren van de basisbewerkingen, bijvoorbeeld door samen met klasgenoten of oudstegroepers iedere dag een kwartier rekenspelletjes te doen en zo te leren optellen en aftrekken. Op die momenten heeft de leerkracht de handen vrij om te observeren en vragen te stellen. In paragraaf 2.4.2 worden twee modellen voor signaleren toegelicht.</w:t>
      </w:r>
    </w:p>
    <w:p w14:paraId="6549FBB0" w14:textId="77777777" w:rsidR="00BC3E5D" w:rsidRPr="00844E7A" w:rsidRDefault="00BC3E5D" w:rsidP="00BC3E5D">
      <w:pPr>
        <w:jc w:val="left"/>
        <w:rPr>
          <w:rFonts w:asciiTheme="majorHAnsi" w:eastAsia="Times New Roman" w:hAnsiTheme="majorHAnsi" w:cstheme="majorHAnsi"/>
          <w:sz w:val="22"/>
          <w:szCs w:val="22"/>
          <w:lang w:eastAsia="nl-NL"/>
        </w:rPr>
      </w:pPr>
    </w:p>
    <w:p w14:paraId="6249895E" w14:textId="77777777" w:rsidR="00BC3E5D" w:rsidRPr="00844E7A" w:rsidRDefault="00BC3E5D" w:rsidP="00BC3E5D">
      <w:pPr>
        <w:pStyle w:val="Kop4"/>
        <w:rPr>
          <w:rFonts w:eastAsia="Times New Roman"/>
          <w:lang w:eastAsia="nl-NL"/>
        </w:rPr>
      </w:pPr>
      <w:r w:rsidRPr="00844E7A">
        <w:rPr>
          <w:rFonts w:eastAsia="Times New Roman"/>
          <w:lang w:eastAsia="nl-NL"/>
        </w:rPr>
        <w:t>Toetsen</w:t>
      </w:r>
    </w:p>
    <w:p w14:paraId="3A27D3B5" w14:textId="77777777" w:rsidR="00BC3E5D" w:rsidRPr="00844E7A" w:rsidRDefault="00BC3E5D" w:rsidP="00BC3E5D">
      <w:pPr>
        <w:jc w:val="left"/>
        <w:rPr>
          <w:rFonts w:asciiTheme="majorHAnsi" w:eastAsia="Times New Roman" w:hAnsiTheme="majorHAnsi" w:cstheme="majorHAnsi"/>
          <w:color w:val="FF0000"/>
          <w:sz w:val="22"/>
          <w:szCs w:val="22"/>
          <w:lang w:eastAsia="nl-NL"/>
        </w:rPr>
      </w:pPr>
      <w:r w:rsidRPr="00844E7A">
        <w:rPr>
          <w:rFonts w:asciiTheme="majorHAnsi" w:eastAsia="Times New Roman" w:hAnsiTheme="majorHAnsi" w:cstheme="majorHAnsi"/>
          <w:sz w:val="22"/>
          <w:szCs w:val="22"/>
          <w:lang w:eastAsia="nl-NL"/>
        </w:rPr>
        <w:t xml:space="preserve">Van Vugt (2004) stelt vast dat observatie meer informatie geeft dan het vastleggen van toetsgegevens, maar beiden zijn  nodig om een compleet beeld te krijgen van de leerling. Sterker nog, het vaststellen van het beheersniveau en bijbehorende hiaten door middel van toetsen kan de aanleiding zijn voor observatie van een leerling en een diagnostisch gesprek (Van Vugt, 2004; Danhof, Bandstra &amp; Hofstetter, 2015). Bij scholen waar gewerkt wordt met een methode voor rekenen-wiskunde zijn methodegebonden toetsen beschikbaar waarmee periodiek kan worden vastgesteld of leerlingen de leerstofonderdelen beheersen. </w:t>
      </w:r>
    </w:p>
    <w:p w14:paraId="24F1AA8F" w14:textId="77777777" w:rsidR="00BC3E5D" w:rsidRPr="00844E7A" w:rsidRDefault="00BC3E5D" w:rsidP="00BC3E5D">
      <w:pPr>
        <w:jc w:val="left"/>
        <w:rPr>
          <w:rFonts w:asciiTheme="majorHAnsi" w:eastAsia="Times New Roman" w:hAnsiTheme="majorHAnsi" w:cstheme="majorHAnsi"/>
          <w:sz w:val="22"/>
          <w:szCs w:val="22"/>
          <w:lang w:eastAsia="nl-NL"/>
        </w:rPr>
      </w:pPr>
    </w:p>
    <w:p w14:paraId="662907B0" w14:textId="77777777" w:rsidR="00BC3E5D" w:rsidRPr="00844E7A" w:rsidRDefault="00BC3E5D" w:rsidP="00BC3E5D">
      <w:pPr>
        <w:pStyle w:val="Kop4"/>
        <w:rPr>
          <w:rFonts w:eastAsia="Times New Roman"/>
          <w:lang w:eastAsia="nl-NL"/>
        </w:rPr>
      </w:pPr>
      <w:r w:rsidRPr="00844E7A">
        <w:rPr>
          <w:rFonts w:eastAsia="Times New Roman"/>
          <w:lang w:eastAsia="nl-NL"/>
        </w:rPr>
        <w:t>Instructie</w:t>
      </w:r>
    </w:p>
    <w:p w14:paraId="4F18DFAD"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Voor rekenzwakke leerlingen geldt in het algemeen dat er meer maatwerk nodig is. Het onderwijs dient te worden afgestemd op hun manier van denken en rekenen en het lagere tempo dat nodig is om rekenkennis en -vaardigheden eigen te maken (Groenestijn, Borghouts &amp; Jansen, 2011). Hiervoor is het nodig dat de instructie compleet, correct en concreet is. (Van Vugt, 2004). De instructie moet tegemoet komen aan alle voorwaarden voor goed rekenonderwijs en zo problemen voorkomen. </w:t>
      </w:r>
      <w:r w:rsidRPr="00844E7A">
        <w:rPr>
          <w:rFonts w:asciiTheme="majorHAnsi" w:hAnsiTheme="majorHAnsi" w:cstheme="majorHAnsi"/>
          <w:sz w:val="22"/>
          <w:szCs w:val="22"/>
        </w:rPr>
        <w:t xml:space="preserve">Rekenzwakke leerlingen hebben behoefte aan systematische en gerichte ondersteuning, in ieder geval vanaf halverwege groep 2 maar bij voorkeur nog eerder </w:t>
      </w:r>
      <w:r w:rsidRPr="00844E7A">
        <w:rPr>
          <w:rFonts w:asciiTheme="majorHAnsi" w:eastAsia="Times New Roman" w:hAnsiTheme="majorHAnsi" w:cstheme="majorHAnsi"/>
          <w:sz w:val="22"/>
          <w:szCs w:val="22"/>
          <w:lang w:eastAsia="nl-NL"/>
        </w:rPr>
        <w:t xml:space="preserve">(Van Luit, 2009). De wijze waarop de leerkracht de instructie geeft is erg belangrijk. Vraag je als leerkracht af of je een prikkelende instructie geeft. “Sluit je aan bij de zone van naaste ontwikkeling? Is de instructie to the point/adequaat? Is je instructie kort en duidelijk en begrijpelijk? Sluit je aan bij de interesses van leerlingen?” (Van Vugt, 2004, p. 36). </w:t>
      </w:r>
    </w:p>
    <w:p w14:paraId="0849C98A" w14:textId="77777777" w:rsidR="00BC3E5D" w:rsidRPr="00844E7A" w:rsidRDefault="00BC3E5D" w:rsidP="00BC3E5D">
      <w:pPr>
        <w:pStyle w:val="Kop4"/>
        <w:rPr>
          <w:rFonts w:eastAsia="Times New Roman"/>
          <w:lang w:eastAsia="nl-NL"/>
        </w:rPr>
      </w:pPr>
    </w:p>
    <w:p w14:paraId="11C576DF" w14:textId="77777777" w:rsidR="00BC3E5D" w:rsidRPr="00844E7A" w:rsidRDefault="00BC3E5D" w:rsidP="00BC3E5D">
      <w:pPr>
        <w:pStyle w:val="Kop4"/>
        <w:rPr>
          <w:rFonts w:eastAsia="Times New Roman"/>
          <w:lang w:eastAsia="nl-NL"/>
        </w:rPr>
      </w:pPr>
      <w:r w:rsidRPr="00844E7A">
        <w:rPr>
          <w:rFonts w:eastAsia="Times New Roman"/>
          <w:lang w:eastAsia="nl-NL"/>
        </w:rPr>
        <w:t>Kennis van de leerinhoud</w:t>
      </w:r>
    </w:p>
    <w:p w14:paraId="5F6E0447" w14:textId="385ED043"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Voor een goede instructie is het nodig dat de leerkracht zelf over de juiste kennis en vaardigheden beschikt. De Pater (2014) geeft aan dat het vormgeven van rekenlessen het beste gebeurt als de leerkracht beschikt over kennis over de leerlijn. Om als leerkracht op onderwijsbehoeftes van leerlingen in te kunnen spelen, is globale kennis van afzonderlijke leerlijnen nodig en daarnaast over de samenhang tussen de afzonderlijke leerlijnen (SLO, 2015). De opbouw, de cruciale momenten en de modellen en oplossingsstrategieën die bij een leerlijn horen is mooi gereedschap voor instructie en de begeleiding</w:t>
      </w:r>
      <w:r w:rsidR="00FD7202" w:rsidRPr="00844E7A">
        <w:rPr>
          <w:rFonts w:asciiTheme="majorHAnsi" w:eastAsia="Times New Roman" w:hAnsiTheme="majorHAnsi" w:cstheme="majorHAnsi"/>
          <w:sz w:val="22"/>
          <w:szCs w:val="22"/>
          <w:lang w:eastAsia="nl-NL"/>
        </w:rPr>
        <w:t>.</w:t>
      </w:r>
      <w:r w:rsidRPr="00844E7A">
        <w:rPr>
          <w:rFonts w:asciiTheme="majorHAnsi" w:eastAsia="Times New Roman" w:hAnsiTheme="majorHAnsi" w:cstheme="majorHAnsi"/>
          <w:sz w:val="22"/>
          <w:szCs w:val="22"/>
          <w:lang w:eastAsia="nl-NL"/>
        </w:rPr>
        <w:t xml:space="preserve"> Dit helpt bij de signalering en preventie van rekenproblemen en daarmee het realiseren van passend onderwijs. Van Vugt (2004, p. 47) vergelijkt het met een plakken van een band: “iedere stap komt voort uit de vorige en bereidt voor op de volgende. Eén stap vergeten…lek blijft je band.” </w:t>
      </w:r>
    </w:p>
    <w:p w14:paraId="1AA70BA2" w14:textId="77777777" w:rsidR="00BC3E5D" w:rsidRPr="00844E7A" w:rsidRDefault="00BC3E5D" w:rsidP="00BC3E5D">
      <w:pPr>
        <w:jc w:val="left"/>
        <w:rPr>
          <w:rFonts w:asciiTheme="majorHAnsi" w:eastAsia="Times New Roman" w:hAnsiTheme="majorHAnsi" w:cstheme="majorHAnsi"/>
          <w:color w:val="FF0000"/>
          <w:sz w:val="22"/>
          <w:szCs w:val="22"/>
          <w:lang w:eastAsia="nl-NL"/>
        </w:rPr>
      </w:pPr>
    </w:p>
    <w:p w14:paraId="157618A6" w14:textId="77777777" w:rsidR="00BC3E5D" w:rsidRPr="00844E7A" w:rsidRDefault="00BC3E5D" w:rsidP="00BC3E5D">
      <w:pPr>
        <w:pStyle w:val="Kop3"/>
        <w:rPr>
          <w:rFonts w:eastAsia="Times New Roman"/>
          <w:lang w:eastAsia="nl-NL"/>
        </w:rPr>
      </w:pPr>
      <w:bookmarkStart w:id="46" w:name="_Toc514699157"/>
      <w:r w:rsidRPr="00844E7A">
        <w:rPr>
          <w:rFonts w:eastAsia="Times New Roman"/>
          <w:lang w:eastAsia="nl-NL"/>
        </w:rPr>
        <w:t>2.4.2 Modellen voor signaleren</w:t>
      </w:r>
      <w:bookmarkEnd w:id="46"/>
    </w:p>
    <w:p w14:paraId="6E9C6720" w14:textId="77777777" w:rsidR="00BC3E5D" w:rsidRPr="00844E7A" w:rsidRDefault="00BC3E5D" w:rsidP="00BC3E5D">
      <w:pPr>
        <w:jc w:val="left"/>
        <w:rPr>
          <w:rFonts w:asciiTheme="majorHAnsi" w:eastAsiaTheme="minorHAnsi" w:hAnsiTheme="majorHAnsi" w:cstheme="majorHAnsi"/>
          <w:sz w:val="22"/>
          <w:szCs w:val="22"/>
        </w:rPr>
      </w:pPr>
      <w:r w:rsidRPr="00844E7A">
        <w:rPr>
          <w:rFonts w:asciiTheme="majorHAnsi" w:eastAsia="Times New Roman" w:hAnsiTheme="majorHAnsi" w:cstheme="majorHAnsi"/>
          <w:sz w:val="22"/>
          <w:szCs w:val="22"/>
          <w:lang w:eastAsia="nl-NL"/>
        </w:rPr>
        <w:t xml:space="preserve">Het is van groot belang dat de individuele leerling nauwkeurig en zo vroeg mogelijk gevolgd wordt in zijn of haar rekenwiskundige ontwikkeling. Er zijn twee modellen ontwikkeld voor het in beeld brengen, analyseren en interpreteren van de rekenwiskundige ontwikkeling van leerlingen: het handelingsmodel en het drieslagmodel. Zowel het onderwijs, kindfactoren en het handelen van de leerkracht kunnen hiermee gevolgd worden. Dit kan leerkrachten helpen bij een preventieve aanpak van rekenwiskunde problemen (Groenestijn, Borghouts &amp; Jansen, 2011). Hieronder worden de twee modellen en hun samenhang beschreven. </w:t>
      </w:r>
    </w:p>
    <w:p w14:paraId="012D3A21" w14:textId="77777777" w:rsidR="00BC3E5D" w:rsidRPr="00844E7A" w:rsidRDefault="00BC3E5D" w:rsidP="00BC3E5D">
      <w:pPr>
        <w:jc w:val="left"/>
        <w:rPr>
          <w:rFonts w:asciiTheme="majorHAnsi" w:eastAsia="Times New Roman" w:hAnsiTheme="majorHAnsi" w:cstheme="majorHAnsi"/>
          <w:sz w:val="22"/>
          <w:szCs w:val="22"/>
          <w:lang w:eastAsia="nl-NL"/>
        </w:rPr>
      </w:pPr>
    </w:p>
    <w:p w14:paraId="3F1BAF13" w14:textId="77777777" w:rsidR="00BC3E5D" w:rsidRPr="00844E7A" w:rsidRDefault="00BC3E5D" w:rsidP="00BC3E5D">
      <w:pPr>
        <w:pStyle w:val="Kop4"/>
        <w:rPr>
          <w:rFonts w:eastAsia="Times New Roman"/>
          <w:lang w:eastAsia="nl-NL"/>
        </w:rPr>
      </w:pPr>
      <w:r w:rsidRPr="00844E7A">
        <w:rPr>
          <w:rFonts w:eastAsia="Times New Roman"/>
          <w:lang w:eastAsia="nl-NL"/>
        </w:rPr>
        <w:t xml:space="preserve">Handelingsmodel </w:t>
      </w:r>
    </w:p>
    <w:p w14:paraId="24183064" w14:textId="529C594F"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Het handelingsmodel </w:t>
      </w:r>
      <w:r w:rsidR="00790F50" w:rsidRPr="00844E7A">
        <w:rPr>
          <w:rFonts w:asciiTheme="majorHAnsi" w:hAnsiTheme="majorHAnsi" w:cstheme="majorHAnsi"/>
          <w:sz w:val="22"/>
          <w:szCs w:val="22"/>
        </w:rPr>
        <w:t xml:space="preserve">(Afbeelding 2.5) </w:t>
      </w:r>
      <w:r w:rsidRPr="00844E7A">
        <w:rPr>
          <w:rFonts w:asciiTheme="majorHAnsi" w:hAnsiTheme="majorHAnsi" w:cstheme="majorHAnsi"/>
          <w:sz w:val="22"/>
          <w:szCs w:val="22"/>
        </w:rPr>
        <w:t xml:space="preserve">geeft de ontwikkeling van een leerling weer. De vier niveaus die worden onderscheiden zijn niveaus van handelen, wat past bij de visie dat rekenen handelen is (Van Vugt, 2004; Groenestijn, Borghouts &amp; Janssen, 2011). Van Vugt (2004, p. 25) zegt hierover: “Willen we invloed hebben op het leren van kinderen, dan moeten we het handelen in leersituaties beïnvloeden.” </w:t>
      </w:r>
    </w:p>
    <w:p w14:paraId="4F052C04"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hAnsiTheme="majorHAnsi" w:cstheme="majorHAnsi"/>
          <w:noProof/>
          <w:sz w:val="22"/>
          <w:szCs w:val="22"/>
          <w:lang w:eastAsia="nl-NL"/>
        </w:rPr>
        <w:drawing>
          <wp:anchor distT="0" distB="0" distL="114300" distR="114300" simplePos="0" relativeHeight="251659264" behindDoc="0" locked="0" layoutInCell="1" allowOverlap="1" wp14:anchorId="49C4D0B7" wp14:editId="1E87C8C3">
            <wp:simplePos x="0" y="0"/>
            <wp:positionH relativeFrom="margin">
              <wp:posOffset>642620</wp:posOffset>
            </wp:positionH>
            <wp:positionV relativeFrom="paragraph">
              <wp:posOffset>657225</wp:posOffset>
            </wp:positionV>
            <wp:extent cx="4912360" cy="2038985"/>
            <wp:effectExtent l="0" t="0" r="254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2360" cy="2038985"/>
                    </a:xfrm>
                    <a:prstGeom prst="rect">
                      <a:avLst/>
                    </a:prstGeom>
                    <a:noFill/>
                  </pic:spPr>
                </pic:pic>
              </a:graphicData>
            </a:graphic>
            <wp14:sizeRelH relativeFrom="page">
              <wp14:pctWidth>0</wp14:pctWidth>
            </wp14:sizeRelH>
            <wp14:sizeRelV relativeFrom="margin">
              <wp14:pctHeight>0</wp14:pctHeight>
            </wp14:sizeRelV>
          </wp:anchor>
        </w:drawing>
      </w:r>
      <w:r w:rsidRPr="00844E7A">
        <w:rPr>
          <w:rFonts w:asciiTheme="majorHAnsi" w:hAnsiTheme="majorHAnsi" w:cstheme="majorHAnsi"/>
          <w:sz w:val="22"/>
          <w:szCs w:val="22"/>
        </w:rPr>
        <w:t xml:space="preserve">Het schema biedt aanknopingspunten voor de leerkracht om de ontwikkeling van leerlingen te volgen, maar ook om het bij te stellen als dat nodig is. De handelingsniveaus lopen van concreet naar abstract (van onder naar boven). </w:t>
      </w:r>
    </w:p>
    <w:p w14:paraId="14767E6E" w14:textId="6856CB04" w:rsidR="00BC3E5D" w:rsidRPr="00844E7A" w:rsidRDefault="00BC3E5D" w:rsidP="00BC3E5D">
      <w:pPr>
        <w:shd w:val="clear" w:color="auto" w:fill="FFFFFF"/>
        <w:ind w:firstLine="708"/>
        <w:jc w:val="center"/>
        <w:rPr>
          <w:rFonts w:asciiTheme="majorHAnsi" w:eastAsia="Times New Roman" w:hAnsiTheme="majorHAnsi" w:cstheme="majorHAnsi"/>
          <w:sz w:val="18"/>
          <w:szCs w:val="18"/>
          <w:lang w:eastAsia="nl-NL"/>
        </w:rPr>
      </w:pPr>
      <w:r w:rsidRPr="00844E7A">
        <w:rPr>
          <w:rFonts w:asciiTheme="majorHAnsi" w:eastAsia="Times New Roman" w:hAnsiTheme="majorHAnsi" w:cstheme="majorHAnsi"/>
          <w:sz w:val="18"/>
          <w:szCs w:val="18"/>
          <w:lang w:eastAsia="nl-NL"/>
        </w:rPr>
        <w:t xml:space="preserve">Afbeelding </w:t>
      </w:r>
      <w:r w:rsidR="00790F50" w:rsidRPr="00844E7A">
        <w:rPr>
          <w:rFonts w:asciiTheme="majorHAnsi" w:eastAsia="Times New Roman" w:hAnsiTheme="majorHAnsi" w:cstheme="majorHAnsi"/>
          <w:sz w:val="18"/>
          <w:szCs w:val="18"/>
          <w:lang w:eastAsia="nl-NL"/>
        </w:rPr>
        <w:t>2.5</w:t>
      </w:r>
      <w:r w:rsidR="007B0B79" w:rsidRPr="00844E7A">
        <w:rPr>
          <w:rFonts w:asciiTheme="majorHAnsi" w:eastAsia="Times New Roman" w:hAnsiTheme="majorHAnsi" w:cstheme="majorHAnsi"/>
          <w:sz w:val="18"/>
          <w:szCs w:val="18"/>
          <w:lang w:eastAsia="nl-NL"/>
        </w:rPr>
        <w:t>: Handelings</w:t>
      </w:r>
      <w:r w:rsidRPr="00844E7A">
        <w:rPr>
          <w:rFonts w:asciiTheme="majorHAnsi" w:eastAsia="Times New Roman" w:hAnsiTheme="majorHAnsi" w:cstheme="majorHAnsi"/>
          <w:sz w:val="18"/>
          <w:szCs w:val="18"/>
          <w:lang w:eastAsia="nl-NL"/>
        </w:rPr>
        <w:t>model (Groenestijn, Borghouts &amp; Jansen, 2011, p. 137)</w:t>
      </w:r>
    </w:p>
    <w:p w14:paraId="20DD07CC" w14:textId="77777777" w:rsidR="00BC3E5D" w:rsidRPr="00844E7A" w:rsidRDefault="00BC3E5D" w:rsidP="00BC3E5D">
      <w:pPr>
        <w:jc w:val="left"/>
        <w:rPr>
          <w:rFonts w:asciiTheme="majorHAnsi" w:eastAsia="Times New Roman" w:hAnsiTheme="majorHAnsi" w:cstheme="majorHAnsi"/>
          <w:color w:val="FF0000"/>
          <w:sz w:val="22"/>
          <w:szCs w:val="22"/>
          <w:lang w:eastAsia="nl-NL"/>
        </w:rPr>
      </w:pPr>
    </w:p>
    <w:p w14:paraId="1C784907"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Bij het leren rekenen start de leerling door iets te </w:t>
      </w:r>
      <w:r w:rsidRPr="00844E7A">
        <w:rPr>
          <w:rFonts w:asciiTheme="majorHAnsi" w:hAnsiTheme="majorHAnsi" w:cstheme="majorHAnsi"/>
          <w:i/>
          <w:sz w:val="22"/>
          <w:szCs w:val="22"/>
        </w:rPr>
        <w:t>doen</w:t>
      </w:r>
      <w:r w:rsidRPr="00844E7A">
        <w:rPr>
          <w:rFonts w:asciiTheme="majorHAnsi" w:hAnsiTheme="majorHAnsi" w:cstheme="majorHAnsi"/>
          <w:sz w:val="22"/>
          <w:szCs w:val="22"/>
        </w:rPr>
        <w:t xml:space="preserve">, samen met anderen. Dit kan tijdens de rekenles zijn, maar ook in de informele werkelijkheid. Materiaalgebruik en spel past bij dit niveau. Op het tweede niveau praten leerlingen met elkaar over een concrete situatie, aan de hand van een afbeelding uit de rekenmethode bijvoorbeeld, maar het kan ook een foto uit de krant zijn. Op het derde niveau wordt het rekenen abstracter en wordt de werkelijkheid voorgesteld door middel van schema’s of andere modellen. Als laatste niveau wordt het formele rekenen genoemd, hierbij gaat het om het oplossen van vraagstukken die in tekst of getallen zijn uitgedrukt, de ‘kale sommen’. </w:t>
      </w:r>
    </w:p>
    <w:p w14:paraId="4D964877" w14:textId="77777777" w:rsidR="00BC3E5D" w:rsidRPr="00844E7A" w:rsidRDefault="00BC3E5D" w:rsidP="00BC3E5D">
      <w:pPr>
        <w:jc w:val="left"/>
        <w:rPr>
          <w:rFonts w:asciiTheme="majorHAnsi" w:hAnsiTheme="majorHAnsi" w:cstheme="majorHAnsi"/>
          <w:sz w:val="22"/>
          <w:szCs w:val="22"/>
        </w:rPr>
      </w:pPr>
    </w:p>
    <w:p w14:paraId="1966DC8B" w14:textId="4F50D40B"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Het handelingsmodel is een hulpmiddel waarmee de leerkracht een stappenplan in handen heeft om de rekeninstructie aan te passen aan de leerling. De ene leerling snapt de formele bewerking </w:t>
      </w:r>
      <w:r w:rsidRPr="00844E7A">
        <w:rPr>
          <w:rFonts w:asciiTheme="majorHAnsi" w:hAnsiTheme="majorHAnsi" w:cstheme="majorHAnsi"/>
          <w:i/>
          <w:sz w:val="22"/>
          <w:szCs w:val="22"/>
        </w:rPr>
        <w:t>8+7=</w:t>
      </w:r>
      <w:r w:rsidRPr="00844E7A">
        <w:rPr>
          <w:rFonts w:asciiTheme="majorHAnsi" w:hAnsiTheme="majorHAnsi" w:cstheme="majorHAnsi"/>
          <w:sz w:val="22"/>
          <w:szCs w:val="22"/>
        </w:rPr>
        <w:t xml:space="preserve"> 15 direct (formele niveau), terwijl een andere leerling daar nog knikkers bij nodig heeft (informele niveau) of gebruik maakt van een plaatje  (voorstellingsniveau). In het didactisch handelen moet de leerkracht eerst vaststellen wat de leerling al wél begrijpt (en dus op welk niveau de leerling handelt). Dat kan door tijdens de observatie de juiste vragen te stellen, want taal vormt een brug tussen het denken (mentale handelen) en doen (</w:t>
      </w:r>
      <w:r w:rsidRPr="00844E7A">
        <w:rPr>
          <w:rFonts w:asciiTheme="majorHAnsi" w:eastAsia="Times New Roman" w:hAnsiTheme="majorHAnsi" w:cstheme="majorHAnsi"/>
          <w:sz w:val="22"/>
          <w:szCs w:val="22"/>
          <w:lang w:eastAsia="nl-NL"/>
        </w:rPr>
        <w:t xml:space="preserve">Van Vugt, 2004; Groenestijn, Borghouts &amp; Jansen, 2011). </w:t>
      </w:r>
      <w:r w:rsidRPr="00844E7A">
        <w:rPr>
          <w:rFonts w:asciiTheme="majorHAnsi" w:hAnsiTheme="majorHAnsi" w:cstheme="majorHAnsi"/>
          <w:sz w:val="22"/>
          <w:szCs w:val="22"/>
        </w:rPr>
        <w:t xml:space="preserve">Een goede ontwikkeling op de twee laagste handelingsniveaus is voorwaardelijk voor het leren handelen op de twee hoogste niveaus. </w:t>
      </w:r>
      <w:r w:rsidRPr="00844E7A">
        <w:rPr>
          <w:rFonts w:asciiTheme="majorHAnsi" w:eastAsia="Times New Roman" w:hAnsiTheme="majorHAnsi" w:cstheme="majorHAnsi"/>
          <w:sz w:val="22"/>
          <w:szCs w:val="22"/>
          <w:lang w:eastAsia="nl-NL"/>
        </w:rPr>
        <w:t xml:space="preserve">In tabel </w:t>
      </w:r>
      <w:r w:rsidR="00790F50" w:rsidRPr="00844E7A">
        <w:rPr>
          <w:rFonts w:asciiTheme="majorHAnsi" w:eastAsia="Times New Roman" w:hAnsiTheme="majorHAnsi" w:cstheme="majorHAnsi"/>
          <w:sz w:val="22"/>
          <w:szCs w:val="22"/>
          <w:lang w:eastAsia="nl-NL"/>
        </w:rPr>
        <w:t>2.3</w:t>
      </w:r>
      <w:r w:rsidRPr="00844E7A">
        <w:rPr>
          <w:rFonts w:asciiTheme="majorHAnsi" w:eastAsia="Times New Roman" w:hAnsiTheme="majorHAnsi" w:cstheme="majorHAnsi"/>
          <w:sz w:val="22"/>
          <w:szCs w:val="22"/>
          <w:lang w:eastAsia="nl-NL"/>
        </w:rPr>
        <w:t xml:space="preserve"> is samengevat welke vragen beantwoord kunnen worden tijdens de observatie van het handelen</w:t>
      </w:r>
      <w:r w:rsidRPr="00844E7A">
        <w:rPr>
          <w:rFonts w:asciiTheme="majorHAnsi" w:hAnsiTheme="majorHAnsi" w:cstheme="majorHAnsi"/>
          <w:sz w:val="22"/>
          <w:szCs w:val="22"/>
        </w:rPr>
        <w:t xml:space="preserve">. Het handelen op verschillende niveaus vraagt ook om een leeromgeving die is ingericht om tegemoet te komen aan de onderwijsbehoefte van de leerling. “Binnen een rijke leeromgeving is het mogelijk om rekeninhoud geïntegreerd aan te bieden” (Boswinkel &amp; Moerlands, 2002, p. 107). Dat betekent dat er in de klas voldoende middelen zijn om contexten aan te duiden (zoals speelgeld in een winkeltje). </w:t>
      </w:r>
    </w:p>
    <w:p w14:paraId="1A2775C6" w14:textId="77777777" w:rsidR="00BC3E5D" w:rsidRPr="00844E7A" w:rsidRDefault="00BC3E5D" w:rsidP="00BC3E5D">
      <w:pPr>
        <w:jc w:val="left"/>
        <w:rPr>
          <w:rFonts w:asciiTheme="majorHAnsi" w:hAnsiTheme="majorHAnsi" w:cstheme="majorHAnsi"/>
          <w:sz w:val="22"/>
          <w:szCs w:val="22"/>
        </w:rPr>
      </w:pPr>
    </w:p>
    <w:tbl>
      <w:tblPr>
        <w:tblStyle w:val="Tabelraster"/>
        <w:tblW w:w="9067" w:type="dxa"/>
        <w:tblInd w:w="-5" w:type="dxa"/>
        <w:tblLook w:val="04A0" w:firstRow="1" w:lastRow="0" w:firstColumn="1" w:lastColumn="0" w:noHBand="0" w:noVBand="1"/>
      </w:tblPr>
      <w:tblGrid>
        <w:gridCol w:w="2263"/>
        <w:gridCol w:w="6804"/>
      </w:tblGrid>
      <w:tr w:rsidR="00BC3E5D" w:rsidRPr="00844E7A" w14:paraId="3CEF8C68" w14:textId="77777777" w:rsidTr="000D6B52">
        <w:trPr>
          <w:trHeight w:val="350"/>
        </w:trPr>
        <w:tc>
          <w:tcPr>
            <w:tcW w:w="2263" w:type="dxa"/>
            <w:tcBorders>
              <w:top w:val="single" w:sz="4" w:space="0" w:color="auto"/>
              <w:left w:val="single" w:sz="4" w:space="0" w:color="auto"/>
              <w:bottom w:val="single" w:sz="4" w:space="0" w:color="auto"/>
              <w:right w:val="single" w:sz="4" w:space="0" w:color="auto"/>
            </w:tcBorders>
            <w:vAlign w:val="center"/>
          </w:tcPr>
          <w:p w14:paraId="76DDE606" w14:textId="77777777" w:rsidR="00BC3E5D" w:rsidRPr="00844E7A" w:rsidRDefault="00BC3E5D" w:rsidP="000D6B52">
            <w:pPr>
              <w:spacing w:line="280" w:lineRule="exact"/>
              <w:jc w:val="left"/>
              <w:rPr>
                <w:rFonts w:asciiTheme="majorHAnsi" w:hAnsiTheme="majorHAnsi" w:cstheme="majorHAnsi"/>
                <w:b/>
                <w:sz w:val="22"/>
                <w:szCs w:val="22"/>
              </w:rPr>
            </w:pPr>
            <w:r w:rsidRPr="00844E7A">
              <w:rPr>
                <w:rFonts w:asciiTheme="majorHAnsi" w:hAnsiTheme="majorHAnsi" w:cstheme="majorHAnsi"/>
                <w:b/>
                <w:sz w:val="22"/>
                <w:szCs w:val="22"/>
              </w:rPr>
              <w:t>Formeel niveau</w:t>
            </w:r>
          </w:p>
        </w:tc>
        <w:tc>
          <w:tcPr>
            <w:tcW w:w="6804" w:type="dxa"/>
            <w:tcBorders>
              <w:top w:val="single" w:sz="4" w:space="0" w:color="auto"/>
              <w:left w:val="single" w:sz="4" w:space="0" w:color="auto"/>
              <w:bottom w:val="single" w:sz="4" w:space="0" w:color="auto"/>
              <w:right w:val="single" w:sz="4" w:space="0" w:color="auto"/>
            </w:tcBorders>
            <w:vAlign w:val="center"/>
          </w:tcPr>
          <w:p w14:paraId="39CE5DC1" w14:textId="77777777" w:rsidR="00BC3E5D" w:rsidRPr="00844E7A" w:rsidRDefault="00BC3E5D" w:rsidP="000D6B52">
            <w:pPr>
              <w:spacing w:line="280" w:lineRule="exact"/>
              <w:jc w:val="left"/>
              <w:rPr>
                <w:rFonts w:asciiTheme="majorHAnsi" w:hAnsiTheme="majorHAnsi" w:cstheme="majorHAnsi"/>
                <w:sz w:val="22"/>
                <w:szCs w:val="22"/>
              </w:rPr>
            </w:pPr>
            <w:r w:rsidRPr="00844E7A">
              <w:rPr>
                <w:rFonts w:asciiTheme="majorHAnsi" w:hAnsiTheme="majorHAnsi" w:cstheme="majorHAnsi"/>
                <w:sz w:val="22"/>
                <w:szCs w:val="22"/>
              </w:rPr>
              <w:t>Kan de leerling een passende procedure of redenering gebruiken om een rekenvraagstuk op te lossen?</w:t>
            </w:r>
          </w:p>
        </w:tc>
      </w:tr>
      <w:tr w:rsidR="00BC3E5D" w:rsidRPr="00844E7A" w14:paraId="0182FF7A" w14:textId="77777777" w:rsidTr="000D6B52">
        <w:trPr>
          <w:trHeight w:val="554"/>
        </w:trPr>
        <w:tc>
          <w:tcPr>
            <w:tcW w:w="2263" w:type="dxa"/>
            <w:tcBorders>
              <w:top w:val="single" w:sz="4" w:space="0" w:color="auto"/>
              <w:left w:val="single" w:sz="4" w:space="0" w:color="auto"/>
              <w:bottom w:val="single" w:sz="4" w:space="0" w:color="auto"/>
              <w:right w:val="single" w:sz="4" w:space="0" w:color="auto"/>
            </w:tcBorders>
            <w:vAlign w:val="center"/>
          </w:tcPr>
          <w:p w14:paraId="4CEA3CB6" w14:textId="77777777" w:rsidR="00BC3E5D" w:rsidRPr="00844E7A" w:rsidRDefault="00BC3E5D" w:rsidP="000D6B52">
            <w:pPr>
              <w:spacing w:line="280" w:lineRule="exact"/>
              <w:jc w:val="left"/>
              <w:rPr>
                <w:rFonts w:asciiTheme="majorHAnsi" w:hAnsiTheme="majorHAnsi" w:cstheme="majorHAnsi"/>
                <w:b/>
                <w:sz w:val="22"/>
                <w:szCs w:val="22"/>
              </w:rPr>
            </w:pPr>
            <w:r w:rsidRPr="00844E7A">
              <w:rPr>
                <w:rFonts w:asciiTheme="majorHAnsi" w:hAnsiTheme="majorHAnsi" w:cstheme="majorHAnsi"/>
                <w:b/>
                <w:sz w:val="22"/>
                <w:szCs w:val="22"/>
              </w:rPr>
              <w:t>Voorstellen - abstract</w:t>
            </w:r>
          </w:p>
        </w:tc>
        <w:tc>
          <w:tcPr>
            <w:tcW w:w="6804" w:type="dxa"/>
            <w:tcBorders>
              <w:top w:val="single" w:sz="4" w:space="0" w:color="auto"/>
              <w:left w:val="single" w:sz="4" w:space="0" w:color="auto"/>
              <w:bottom w:val="single" w:sz="4" w:space="0" w:color="auto"/>
              <w:right w:val="single" w:sz="4" w:space="0" w:color="auto"/>
            </w:tcBorders>
            <w:vAlign w:val="center"/>
          </w:tcPr>
          <w:p w14:paraId="5127DE2B" w14:textId="77777777" w:rsidR="00BC3E5D" w:rsidRPr="00844E7A" w:rsidRDefault="00BC3E5D" w:rsidP="000D6B52">
            <w:pPr>
              <w:spacing w:line="280" w:lineRule="exact"/>
              <w:jc w:val="left"/>
              <w:rPr>
                <w:rFonts w:asciiTheme="majorHAnsi" w:hAnsiTheme="majorHAnsi" w:cstheme="majorHAnsi"/>
                <w:sz w:val="22"/>
                <w:szCs w:val="22"/>
              </w:rPr>
            </w:pPr>
            <w:r w:rsidRPr="00844E7A">
              <w:rPr>
                <w:rFonts w:asciiTheme="majorHAnsi" w:hAnsiTheme="majorHAnsi" w:cstheme="majorHAnsi"/>
                <w:sz w:val="22"/>
                <w:szCs w:val="22"/>
              </w:rPr>
              <w:t>Kan de leerling de werkelijkheid vertalen naar een model of de werkelijkheid herkennen in een model?</w:t>
            </w:r>
          </w:p>
        </w:tc>
      </w:tr>
      <w:tr w:rsidR="00BC3E5D" w:rsidRPr="00844E7A" w14:paraId="1F60C453" w14:textId="77777777" w:rsidTr="000D6B52">
        <w:trPr>
          <w:trHeight w:val="575"/>
        </w:trPr>
        <w:tc>
          <w:tcPr>
            <w:tcW w:w="2263" w:type="dxa"/>
            <w:tcBorders>
              <w:top w:val="single" w:sz="4" w:space="0" w:color="auto"/>
              <w:left w:val="single" w:sz="4" w:space="0" w:color="auto"/>
              <w:bottom w:val="single" w:sz="4" w:space="0" w:color="auto"/>
              <w:right w:val="single" w:sz="4" w:space="0" w:color="auto"/>
            </w:tcBorders>
            <w:vAlign w:val="center"/>
          </w:tcPr>
          <w:p w14:paraId="198F955C" w14:textId="77777777" w:rsidR="00BC3E5D" w:rsidRPr="00844E7A" w:rsidRDefault="00BC3E5D" w:rsidP="000D6B52">
            <w:pPr>
              <w:spacing w:line="280" w:lineRule="exact"/>
              <w:jc w:val="left"/>
              <w:rPr>
                <w:rFonts w:asciiTheme="majorHAnsi" w:hAnsiTheme="majorHAnsi" w:cstheme="majorHAnsi"/>
                <w:b/>
                <w:sz w:val="22"/>
                <w:szCs w:val="22"/>
              </w:rPr>
            </w:pPr>
            <w:r w:rsidRPr="00844E7A">
              <w:rPr>
                <w:rFonts w:asciiTheme="majorHAnsi" w:hAnsiTheme="majorHAnsi" w:cstheme="majorHAnsi"/>
                <w:b/>
                <w:sz w:val="22"/>
                <w:szCs w:val="22"/>
              </w:rPr>
              <w:t>Voorstellen - concreet</w:t>
            </w:r>
          </w:p>
        </w:tc>
        <w:tc>
          <w:tcPr>
            <w:tcW w:w="6804" w:type="dxa"/>
            <w:tcBorders>
              <w:top w:val="single" w:sz="4" w:space="0" w:color="auto"/>
              <w:left w:val="single" w:sz="4" w:space="0" w:color="auto"/>
              <w:bottom w:val="single" w:sz="4" w:space="0" w:color="auto"/>
              <w:right w:val="single" w:sz="4" w:space="0" w:color="auto"/>
            </w:tcBorders>
            <w:vAlign w:val="center"/>
          </w:tcPr>
          <w:p w14:paraId="34619A14" w14:textId="1979A750" w:rsidR="00BC3E5D" w:rsidRPr="00844E7A" w:rsidRDefault="00BC3E5D" w:rsidP="000D6B52">
            <w:pPr>
              <w:spacing w:line="280" w:lineRule="exact"/>
              <w:jc w:val="left"/>
              <w:rPr>
                <w:rFonts w:asciiTheme="majorHAnsi" w:hAnsiTheme="majorHAnsi" w:cstheme="majorHAnsi"/>
                <w:sz w:val="22"/>
                <w:szCs w:val="22"/>
              </w:rPr>
            </w:pPr>
            <w:r w:rsidRPr="00844E7A">
              <w:rPr>
                <w:rFonts w:asciiTheme="majorHAnsi" w:hAnsiTheme="majorHAnsi" w:cstheme="majorHAnsi"/>
                <w:sz w:val="22"/>
                <w:szCs w:val="22"/>
              </w:rPr>
              <w:t xml:space="preserve">Herkent de leerling de werkelijkheidssituatie </w:t>
            </w:r>
            <w:r w:rsidR="00FD7202" w:rsidRPr="00844E7A">
              <w:rPr>
                <w:rFonts w:asciiTheme="majorHAnsi" w:hAnsiTheme="majorHAnsi" w:cstheme="majorHAnsi"/>
                <w:sz w:val="22"/>
                <w:szCs w:val="22"/>
              </w:rPr>
              <w:t xml:space="preserve">die is voorgesteld </w:t>
            </w:r>
            <w:r w:rsidRPr="00844E7A">
              <w:rPr>
                <w:rFonts w:asciiTheme="majorHAnsi" w:hAnsiTheme="majorHAnsi" w:cstheme="majorHAnsi"/>
                <w:sz w:val="22"/>
                <w:szCs w:val="22"/>
              </w:rPr>
              <w:t>en kan hij benoemen</w:t>
            </w:r>
            <w:r w:rsidR="00FD7202" w:rsidRPr="00844E7A">
              <w:rPr>
                <w:rFonts w:asciiTheme="majorHAnsi" w:hAnsiTheme="majorHAnsi" w:cstheme="majorHAnsi"/>
                <w:sz w:val="22"/>
                <w:szCs w:val="22"/>
              </w:rPr>
              <w:t xml:space="preserve"> wat het betekent</w:t>
            </w:r>
            <w:r w:rsidRPr="00844E7A">
              <w:rPr>
                <w:rFonts w:asciiTheme="majorHAnsi" w:hAnsiTheme="majorHAnsi" w:cstheme="majorHAnsi"/>
                <w:sz w:val="22"/>
                <w:szCs w:val="22"/>
              </w:rPr>
              <w:t>?</w:t>
            </w:r>
            <w:r w:rsidR="00FD7202" w:rsidRPr="00844E7A">
              <w:rPr>
                <w:rFonts w:asciiTheme="majorHAnsi" w:hAnsiTheme="majorHAnsi" w:cstheme="majorHAnsi"/>
                <w:sz w:val="22"/>
                <w:szCs w:val="22"/>
              </w:rPr>
              <w:t xml:space="preserve"> </w:t>
            </w:r>
          </w:p>
        </w:tc>
      </w:tr>
      <w:tr w:rsidR="00BC3E5D" w:rsidRPr="00844E7A" w14:paraId="5284F0D0" w14:textId="77777777" w:rsidTr="000D6B52">
        <w:tc>
          <w:tcPr>
            <w:tcW w:w="2263" w:type="dxa"/>
            <w:tcBorders>
              <w:top w:val="single" w:sz="4" w:space="0" w:color="auto"/>
              <w:left w:val="single" w:sz="4" w:space="0" w:color="auto"/>
              <w:bottom w:val="single" w:sz="4" w:space="0" w:color="auto"/>
              <w:right w:val="single" w:sz="4" w:space="0" w:color="auto"/>
            </w:tcBorders>
            <w:vAlign w:val="center"/>
          </w:tcPr>
          <w:p w14:paraId="5E58782F" w14:textId="77777777" w:rsidR="00BC3E5D" w:rsidRPr="00844E7A" w:rsidRDefault="00BC3E5D" w:rsidP="000D6B52">
            <w:pPr>
              <w:spacing w:line="280" w:lineRule="exact"/>
              <w:jc w:val="left"/>
              <w:rPr>
                <w:rFonts w:asciiTheme="majorHAnsi" w:hAnsiTheme="majorHAnsi" w:cstheme="majorHAnsi"/>
                <w:b/>
                <w:sz w:val="22"/>
                <w:szCs w:val="22"/>
              </w:rPr>
            </w:pPr>
            <w:r w:rsidRPr="00844E7A">
              <w:rPr>
                <w:rFonts w:asciiTheme="majorHAnsi" w:hAnsiTheme="majorHAnsi" w:cstheme="majorHAnsi"/>
                <w:b/>
                <w:sz w:val="22"/>
                <w:szCs w:val="22"/>
              </w:rPr>
              <w:t>Informeel niveau</w:t>
            </w:r>
          </w:p>
        </w:tc>
        <w:tc>
          <w:tcPr>
            <w:tcW w:w="6804" w:type="dxa"/>
            <w:tcBorders>
              <w:top w:val="single" w:sz="4" w:space="0" w:color="auto"/>
              <w:left w:val="single" w:sz="4" w:space="0" w:color="auto"/>
              <w:bottom w:val="single" w:sz="4" w:space="0" w:color="auto"/>
              <w:right w:val="single" w:sz="4" w:space="0" w:color="auto"/>
            </w:tcBorders>
            <w:vAlign w:val="center"/>
          </w:tcPr>
          <w:p w14:paraId="030784F9" w14:textId="333B7C05" w:rsidR="00BC3E5D" w:rsidRPr="00844E7A" w:rsidRDefault="00BC3E5D" w:rsidP="000D6B52">
            <w:pPr>
              <w:spacing w:line="280" w:lineRule="exact"/>
              <w:jc w:val="left"/>
              <w:rPr>
                <w:rFonts w:asciiTheme="majorHAnsi" w:hAnsiTheme="majorHAnsi" w:cstheme="majorHAnsi"/>
                <w:sz w:val="22"/>
                <w:szCs w:val="22"/>
              </w:rPr>
            </w:pPr>
            <w:r w:rsidRPr="00844E7A">
              <w:rPr>
                <w:rFonts w:asciiTheme="majorHAnsi" w:hAnsiTheme="majorHAnsi" w:cstheme="majorHAnsi"/>
                <w:sz w:val="22"/>
                <w:szCs w:val="22"/>
              </w:rPr>
              <w:t>Kan de leerling vertellen wat hij doet? Hoe gebruikt hij rekentaal?</w:t>
            </w:r>
            <w:r w:rsidR="0051234C" w:rsidRPr="00844E7A">
              <w:rPr>
                <w:rFonts w:asciiTheme="majorHAnsi" w:hAnsiTheme="majorHAnsi" w:cstheme="majorHAnsi"/>
                <w:sz w:val="22"/>
                <w:szCs w:val="22"/>
              </w:rPr>
              <w:t xml:space="preserve"> </w:t>
            </w:r>
            <w:r w:rsidR="00FD7202" w:rsidRPr="00844E7A">
              <w:rPr>
                <w:rFonts w:asciiTheme="majorHAnsi" w:hAnsiTheme="majorHAnsi" w:cstheme="majorHAnsi"/>
                <w:sz w:val="22"/>
                <w:szCs w:val="22"/>
              </w:rPr>
              <w:t>Hoe gebruikt hij materiaal?</w:t>
            </w:r>
          </w:p>
        </w:tc>
      </w:tr>
    </w:tbl>
    <w:p w14:paraId="511749C9" w14:textId="527AD643" w:rsidR="00BC3E5D" w:rsidRPr="00844E7A" w:rsidRDefault="00BC3E5D" w:rsidP="00BC3E5D">
      <w:pPr>
        <w:jc w:val="center"/>
        <w:rPr>
          <w:rFonts w:asciiTheme="majorHAnsi" w:hAnsiTheme="majorHAnsi" w:cstheme="majorHAnsi"/>
          <w:sz w:val="18"/>
          <w:szCs w:val="18"/>
        </w:rPr>
      </w:pPr>
      <w:r w:rsidRPr="00844E7A">
        <w:rPr>
          <w:rFonts w:asciiTheme="majorHAnsi" w:hAnsiTheme="majorHAnsi" w:cstheme="majorHAnsi"/>
          <w:sz w:val="18"/>
          <w:szCs w:val="18"/>
        </w:rPr>
        <w:t xml:space="preserve">Tabel </w:t>
      </w:r>
      <w:r w:rsidR="00790F50" w:rsidRPr="00844E7A">
        <w:rPr>
          <w:rFonts w:asciiTheme="majorHAnsi" w:hAnsiTheme="majorHAnsi" w:cstheme="majorHAnsi"/>
          <w:sz w:val="18"/>
          <w:szCs w:val="18"/>
        </w:rPr>
        <w:t>2.3</w:t>
      </w:r>
      <w:r w:rsidRPr="00844E7A">
        <w:rPr>
          <w:rFonts w:asciiTheme="majorHAnsi" w:hAnsiTheme="majorHAnsi" w:cstheme="majorHAnsi"/>
          <w:sz w:val="18"/>
          <w:szCs w:val="18"/>
        </w:rPr>
        <w:t>: Vragen voor observaties op de 4 niveaus van het handelingsmodel</w:t>
      </w:r>
    </w:p>
    <w:p w14:paraId="057675EC" w14:textId="77777777" w:rsidR="00BC3E5D" w:rsidRPr="00844E7A" w:rsidRDefault="00BC3E5D" w:rsidP="00BC3E5D">
      <w:pPr>
        <w:jc w:val="left"/>
        <w:rPr>
          <w:rFonts w:asciiTheme="majorHAnsi" w:hAnsiTheme="majorHAnsi" w:cstheme="majorHAnsi"/>
          <w:sz w:val="22"/>
          <w:szCs w:val="22"/>
        </w:rPr>
      </w:pPr>
    </w:p>
    <w:p w14:paraId="2C96804E"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Als het handelingsniveau is vastgesteld kan de leerkracht daarna een stimulans bieden om op een volgend niveau te gaan rekenen. </w:t>
      </w:r>
      <w:r w:rsidRPr="00844E7A">
        <w:rPr>
          <w:rFonts w:asciiTheme="majorHAnsi" w:eastAsia="Times New Roman" w:hAnsiTheme="majorHAnsi" w:cstheme="majorHAnsi"/>
          <w:sz w:val="22"/>
          <w:szCs w:val="22"/>
          <w:lang w:eastAsia="nl-NL"/>
        </w:rPr>
        <w:t xml:space="preserve">“De leerkracht legt verbindingen tussen de verschillende handelingsniveaus. Door interactie (communicatie) en het laten verwoorden van handelingen die de leerling doet, stuurt de leraar het mentale proces aan en begeleidt hij de leerling van het ene naar het andere niveau” (Groenestijn, Borghouts &amp; Jansen, 2011, p. 143). </w:t>
      </w:r>
    </w:p>
    <w:p w14:paraId="24C4F233" w14:textId="77777777" w:rsidR="00BC3E5D" w:rsidRPr="00844E7A" w:rsidRDefault="00BC3E5D" w:rsidP="00BC3E5D">
      <w:pPr>
        <w:jc w:val="left"/>
        <w:rPr>
          <w:rFonts w:asciiTheme="majorHAnsi" w:eastAsia="Times New Roman" w:hAnsiTheme="majorHAnsi" w:cstheme="majorHAnsi"/>
          <w:b/>
          <w:sz w:val="22"/>
          <w:szCs w:val="22"/>
          <w:lang w:eastAsia="nl-NL"/>
        </w:rPr>
      </w:pPr>
    </w:p>
    <w:p w14:paraId="328C5B68" w14:textId="77777777" w:rsidR="00BC3E5D" w:rsidRPr="00844E7A" w:rsidRDefault="00BC3E5D" w:rsidP="00BC3E5D">
      <w:pPr>
        <w:pStyle w:val="Kop4"/>
        <w:rPr>
          <w:rFonts w:eastAsia="Times New Roman"/>
          <w:lang w:eastAsia="nl-NL"/>
        </w:rPr>
      </w:pPr>
      <w:r w:rsidRPr="00844E7A">
        <w:rPr>
          <w:rFonts w:eastAsia="Times New Roman"/>
          <w:lang w:eastAsia="nl-NL"/>
        </w:rPr>
        <w:t>Drieslagmodel</w:t>
      </w:r>
    </w:p>
    <w:p w14:paraId="4D9B6631" w14:textId="15678270"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heme="minorHAnsi" w:hAnsiTheme="majorHAnsi" w:cstheme="majorHAnsi"/>
          <w:noProof/>
          <w:sz w:val="22"/>
          <w:szCs w:val="22"/>
          <w:lang w:eastAsia="nl-NL"/>
        </w:rPr>
        <w:drawing>
          <wp:anchor distT="0" distB="0" distL="114300" distR="114300" simplePos="0" relativeHeight="251660288" behindDoc="0" locked="0" layoutInCell="1" allowOverlap="1" wp14:anchorId="5A2D90DE" wp14:editId="211B7F0C">
            <wp:simplePos x="0" y="0"/>
            <wp:positionH relativeFrom="margin">
              <wp:posOffset>809748</wp:posOffset>
            </wp:positionH>
            <wp:positionV relativeFrom="paragraph">
              <wp:posOffset>1303515</wp:posOffset>
            </wp:positionV>
            <wp:extent cx="3976370" cy="2237105"/>
            <wp:effectExtent l="0" t="0" r="5080" b="0"/>
            <wp:wrapTopAndBottom/>
            <wp:docPr id="2" name="Afbeelding 2" descr="Afbeeldingsresultaat voor drieslag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sresultaat voor drieslagmod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6370" cy="2237105"/>
                    </a:xfrm>
                    <a:prstGeom prst="rect">
                      <a:avLst/>
                    </a:prstGeom>
                    <a:noFill/>
                  </pic:spPr>
                </pic:pic>
              </a:graphicData>
            </a:graphic>
            <wp14:sizeRelH relativeFrom="margin">
              <wp14:pctWidth>0</wp14:pctWidth>
            </wp14:sizeRelH>
            <wp14:sizeRelV relativeFrom="margin">
              <wp14:pctHeight>0</wp14:pctHeight>
            </wp14:sizeRelV>
          </wp:anchor>
        </w:drawing>
      </w:r>
      <w:r w:rsidRPr="00844E7A">
        <w:rPr>
          <w:rFonts w:asciiTheme="majorHAnsi" w:eastAsia="Times New Roman" w:hAnsiTheme="majorHAnsi" w:cstheme="majorHAnsi"/>
          <w:sz w:val="22"/>
          <w:szCs w:val="22"/>
          <w:lang w:eastAsia="nl-NL"/>
        </w:rPr>
        <w:t xml:space="preserve">Het </w:t>
      </w:r>
      <w:r w:rsidRPr="00844E7A">
        <w:rPr>
          <w:rFonts w:asciiTheme="majorHAnsi" w:eastAsia="Times New Roman" w:hAnsiTheme="majorHAnsi" w:cstheme="majorHAnsi"/>
          <w:i/>
          <w:sz w:val="22"/>
          <w:szCs w:val="22"/>
          <w:lang w:eastAsia="nl-NL"/>
        </w:rPr>
        <w:t>Drieslagmodel</w:t>
      </w:r>
      <w:r w:rsidRPr="00844E7A">
        <w:rPr>
          <w:rFonts w:asciiTheme="majorHAnsi" w:eastAsia="Times New Roman" w:hAnsiTheme="majorHAnsi" w:cstheme="majorHAnsi"/>
          <w:sz w:val="22"/>
          <w:szCs w:val="22"/>
          <w:lang w:eastAsia="nl-NL"/>
        </w:rPr>
        <w:t xml:space="preserve"> (afbeelding </w:t>
      </w:r>
      <w:r w:rsidR="004A23DE" w:rsidRPr="00844E7A">
        <w:rPr>
          <w:rFonts w:asciiTheme="majorHAnsi" w:eastAsia="Times New Roman" w:hAnsiTheme="majorHAnsi" w:cstheme="majorHAnsi"/>
          <w:sz w:val="22"/>
          <w:szCs w:val="22"/>
          <w:lang w:eastAsia="nl-NL"/>
        </w:rPr>
        <w:t>2.6</w:t>
      </w:r>
      <w:r w:rsidRPr="00844E7A">
        <w:rPr>
          <w:rFonts w:asciiTheme="majorHAnsi" w:eastAsia="Times New Roman" w:hAnsiTheme="majorHAnsi" w:cstheme="majorHAnsi"/>
          <w:sz w:val="22"/>
          <w:szCs w:val="22"/>
          <w:lang w:eastAsia="nl-NL"/>
        </w:rPr>
        <w:t xml:space="preserve">) kan worden gebruikt bij het analyseren van het handelen van de leerling. De manier waarop een leerling handelt is afhankelijk van het ontwikkelingsstadium of hoofdlijn waar hij zich bevindt (Begripsvorming, Ontwikkelen van procedures, Oefenen, Toepassen) en het handelingsniveau. Het drieslagmodel baseert zich op drie stappen die gezet moeten worden in een situatie waarin moet worden gehandeld. De eerste stap is het identificeren van de situatie (Plannen). De volgende stap is iets doen (Uitvoeren), bijvoorbeeld een rekenbewerking. Daarna komt het controleren van de oplossing (Reflecteren) </w:t>
      </w:r>
      <w:r w:rsidRPr="00844E7A">
        <w:rPr>
          <w:rFonts w:asciiTheme="majorHAnsi" w:hAnsiTheme="majorHAnsi" w:cstheme="majorHAnsi"/>
          <w:sz w:val="22"/>
          <w:szCs w:val="22"/>
        </w:rPr>
        <w:t>(</w:t>
      </w:r>
      <w:r w:rsidRPr="00844E7A">
        <w:rPr>
          <w:rFonts w:asciiTheme="majorHAnsi" w:eastAsia="Times New Roman" w:hAnsiTheme="majorHAnsi" w:cstheme="majorHAnsi"/>
          <w:sz w:val="22"/>
          <w:szCs w:val="22"/>
          <w:lang w:eastAsia="nl-NL"/>
        </w:rPr>
        <w:t xml:space="preserve">Groenestijn, Borghouts &amp; Jansen, 2011). </w:t>
      </w:r>
    </w:p>
    <w:p w14:paraId="5DAC5598" w14:textId="000E47E2" w:rsidR="00BC3E5D" w:rsidRPr="00844E7A" w:rsidRDefault="00BC3E5D" w:rsidP="00BC3E5D">
      <w:pPr>
        <w:jc w:val="center"/>
        <w:rPr>
          <w:rFonts w:asciiTheme="majorHAnsi" w:eastAsia="Times New Roman" w:hAnsiTheme="majorHAnsi" w:cstheme="majorHAnsi"/>
          <w:sz w:val="18"/>
          <w:szCs w:val="18"/>
          <w:lang w:eastAsia="nl-NL"/>
        </w:rPr>
      </w:pPr>
      <w:r w:rsidRPr="00844E7A">
        <w:rPr>
          <w:rFonts w:asciiTheme="majorHAnsi" w:eastAsia="Times New Roman" w:hAnsiTheme="majorHAnsi" w:cstheme="majorHAnsi"/>
          <w:sz w:val="18"/>
          <w:szCs w:val="18"/>
          <w:lang w:eastAsia="nl-NL"/>
        </w:rPr>
        <w:t xml:space="preserve">Afbeelding </w:t>
      </w:r>
      <w:r w:rsidR="004A23DE" w:rsidRPr="00844E7A">
        <w:rPr>
          <w:rFonts w:asciiTheme="majorHAnsi" w:eastAsia="Times New Roman" w:hAnsiTheme="majorHAnsi" w:cstheme="majorHAnsi"/>
          <w:sz w:val="18"/>
          <w:szCs w:val="18"/>
          <w:lang w:eastAsia="nl-NL"/>
        </w:rPr>
        <w:t>2.6</w:t>
      </w:r>
      <w:r w:rsidRPr="00844E7A">
        <w:rPr>
          <w:rFonts w:asciiTheme="majorHAnsi" w:eastAsia="Times New Roman" w:hAnsiTheme="majorHAnsi" w:cstheme="majorHAnsi"/>
          <w:sz w:val="18"/>
          <w:szCs w:val="18"/>
          <w:lang w:eastAsia="nl-NL"/>
        </w:rPr>
        <w:t>: Drieslagmodel (Groenestijn, Borghouts en Jansen, 2011, p. 146)</w:t>
      </w:r>
    </w:p>
    <w:p w14:paraId="375C825C" w14:textId="77777777" w:rsidR="00BC3E5D" w:rsidRPr="00844E7A" w:rsidRDefault="00BC3E5D" w:rsidP="00BC3E5D">
      <w:pPr>
        <w:jc w:val="left"/>
        <w:rPr>
          <w:rFonts w:asciiTheme="majorHAnsi" w:eastAsia="Times New Roman" w:hAnsiTheme="majorHAnsi" w:cstheme="majorHAnsi"/>
          <w:sz w:val="22"/>
          <w:szCs w:val="22"/>
          <w:lang w:eastAsia="nl-NL"/>
        </w:rPr>
      </w:pPr>
    </w:p>
    <w:p w14:paraId="7301CA9A" w14:textId="7CE44603"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De leerling kan leren hoe hij rekenopgaven met én zonder context aan kan pakken door deze 3 stappen te doorlopen. Voor de leerkracht is het drieslagmodel goed te gebruiken bij observaties omdat de vragen die hij bij iedere stap kan stellen kan leiden tot inzicht in de kennis en vaardigheden die de leerling bezit. Met deze informatie kan de leerkracht de instructie aanpassen aan de leerling. Het kunnen toelichten van de denkstappen is hierin wel essentieel, dit geldt ook voor het gebruik van het handelingsmodel. De vragen die de leerkracht kan stellen aan de leerling, om vast te stellen hoe de leerling handelt bij het oplossen van een rekenwiskundig probleem, zijn weergegeven in tabel </w:t>
      </w:r>
      <w:r w:rsidR="004A23DE" w:rsidRPr="00844E7A">
        <w:rPr>
          <w:rFonts w:asciiTheme="majorHAnsi" w:eastAsia="Times New Roman" w:hAnsiTheme="majorHAnsi" w:cstheme="majorHAnsi"/>
          <w:sz w:val="22"/>
          <w:szCs w:val="22"/>
          <w:lang w:eastAsia="nl-NL"/>
        </w:rPr>
        <w:t>2.4</w:t>
      </w:r>
      <w:r w:rsidRPr="00844E7A">
        <w:rPr>
          <w:rFonts w:asciiTheme="majorHAnsi" w:eastAsia="Times New Roman" w:hAnsiTheme="majorHAnsi" w:cstheme="majorHAnsi"/>
          <w:sz w:val="22"/>
          <w:szCs w:val="22"/>
          <w:lang w:eastAsia="nl-NL"/>
        </w:rPr>
        <w:t>. Als een leerling niet goed weet wat hij moet doen in één van de fases, dan betekent het dat de leerkracht hier nog specifiek instructie op kan geven.</w:t>
      </w:r>
    </w:p>
    <w:p w14:paraId="26C66537" w14:textId="77777777" w:rsidR="00BC3E5D" w:rsidRPr="00844E7A" w:rsidRDefault="00BC3E5D" w:rsidP="00BC3E5D">
      <w:pPr>
        <w:jc w:val="left"/>
        <w:rPr>
          <w:rFonts w:asciiTheme="majorHAnsi" w:eastAsia="Times New Roman" w:hAnsiTheme="majorHAnsi" w:cstheme="majorHAnsi"/>
          <w:sz w:val="22"/>
          <w:szCs w:val="22"/>
          <w:lang w:eastAsia="nl-NL"/>
        </w:rPr>
      </w:pPr>
    </w:p>
    <w:tbl>
      <w:tblPr>
        <w:tblStyle w:val="Tabelraster"/>
        <w:tblW w:w="9067" w:type="dxa"/>
        <w:tblInd w:w="-5" w:type="dxa"/>
        <w:tblLook w:val="04A0" w:firstRow="1" w:lastRow="0" w:firstColumn="1" w:lastColumn="0" w:noHBand="0" w:noVBand="1"/>
      </w:tblPr>
      <w:tblGrid>
        <w:gridCol w:w="2263"/>
        <w:gridCol w:w="6804"/>
      </w:tblGrid>
      <w:tr w:rsidR="00BC3E5D" w:rsidRPr="00844E7A" w14:paraId="5294D668" w14:textId="77777777" w:rsidTr="000D6B52">
        <w:trPr>
          <w:trHeight w:val="350"/>
        </w:trPr>
        <w:tc>
          <w:tcPr>
            <w:tcW w:w="2263" w:type="dxa"/>
            <w:tcBorders>
              <w:top w:val="single" w:sz="4" w:space="0" w:color="auto"/>
              <w:left w:val="single" w:sz="4" w:space="0" w:color="auto"/>
              <w:bottom w:val="single" w:sz="4" w:space="0" w:color="auto"/>
              <w:right w:val="single" w:sz="4" w:space="0" w:color="auto"/>
            </w:tcBorders>
            <w:vAlign w:val="center"/>
            <w:hideMark/>
          </w:tcPr>
          <w:p w14:paraId="2425BEC8" w14:textId="77777777" w:rsidR="00BC3E5D" w:rsidRPr="00844E7A" w:rsidRDefault="00BC3E5D" w:rsidP="000D6B52">
            <w:pPr>
              <w:spacing w:line="280" w:lineRule="exact"/>
              <w:jc w:val="left"/>
              <w:rPr>
                <w:rFonts w:asciiTheme="majorHAnsi" w:eastAsiaTheme="minorHAnsi" w:hAnsiTheme="majorHAnsi" w:cstheme="majorHAnsi"/>
                <w:b/>
                <w:sz w:val="22"/>
                <w:szCs w:val="22"/>
              </w:rPr>
            </w:pPr>
            <w:r w:rsidRPr="00844E7A">
              <w:rPr>
                <w:rFonts w:asciiTheme="majorHAnsi" w:hAnsiTheme="majorHAnsi" w:cstheme="majorHAnsi"/>
                <w:b/>
                <w:sz w:val="22"/>
                <w:szCs w:val="22"/>
              </w:rPr>
              <w:t>Stap 1: Plannen</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714C34A" w14:textId="77777777" w:rsidR="00BC3E5D" w:rsidRPr="00844E7A" w:rsidRDefault="00BC3E5D" w:rsidP="000D6B52">
            <w:pPr>
              <w:spacing w:line="280" w:lineRule="exact"/>
              <w:jc w:val="left"/>
              <w:rPr>
                <w:rFonts w:asciiTheme="majorHAnsi" w:hAnsiTheme="majorHAnsi" w:cstheme="majorHAnsi"/>
                <w:sz w:val="22"/>
                <w:szCs w:val="22"/>
              </w:rPr>
            </w:pPr>
            <w:r w:rsidRPr="00844E7A">
              <w:rPr>
                <w:rFonts w:asciiTheme="majorHAnsi" w:hAnsiTheme="majorHAnsi" w:cstheme="majorHAnsi"/>
                <w:sz w:val="22"/>
                <w:szCs w:val="22"/>
              </w:rPr>
              <w:t>Wat is het probleem? Hoe ga je dit doen? Hoe ga je het oplossen?</w:t>
            </w:r>
          </w:p>
        </w:tc>
      </w:tr>
      <w:tr w:rsidR="00BC3E5D" w:rsidRPr="00844E7A" w14:paraId="7F0611F4" w14:textId="77777777" w:rsidTr="000D6B52">
        <w:trPr>
          <w:trHeight w:val="554"/>
        </w:trPr>
        <w:tc>
          <w:tcPr>
            <w:tcW w:w="2263" w:type="dxa"/>
            <w:tcBorders>
              <w:top w:val="single" w:sz="4" w:space="0" w:color="auto"/>
              <w:left w:val="single" w:sz="4" w:space="0" w:color="auto"/>
              <w:bottom w:val="single" w:sz="4" w:space="0" w:color="auto"/>
              <w:right w:val="single" w:sz="4" w:space="0" w:color="auto"/>
            </w:tcBorders>
            <w:vAlign w:val="center"/>
            <w:hideMark/>
          </w:tcPr>
          <w:p w14:paraId="32F23C88" w14:textId="77777777" w:rsidR="00BC3E5D" w:rsidRPr="00844E7A" w:rsidRDefault="00BC3E5D" w:rsidP="000D6B52">
            <w:pPr>
              <w:spacing w:line="280" w:lineRule="exact"/>
              <w:jc w:val="left"/>
              <w:rPr>
                <w:rFonts w:asciiTheme="majorHAnsi" w:hAnsiTheme="majorHAnsi" w:cstheme="majorHAnsi"/>
                <w:b/>
                <w:sz w:val="22"/>
                <w:szCs w:val="22"/>
              </w:rPr>
            </w:pPr>
            <w:r w:rsidRPr="00844E7A">
              <w:rPr>
                <w:rFonts w:asciiTheme="majorHAnsi" w:hAnsiTheme="majorHAnsi" w:cstheme="majorHAnsi"/>
                <w:b/>
                <w:sz w:val="22"/>
                <w:szCs w:val="22"/>
              </w:rPr>
              <w:t>Stap 2: Uitvoeren</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20904B3" w14:textId="77777777" w:rsidR="00BC3E5D" w:rsidRPr="00844E7A" w:rsidRDefault="00BC3E5D" w:rsidP="000D6B52">
            <w:pPr>
              <w:spacing w:line="280" w:lineRule="exact"/>
              <w:jc w:val="left"/>
              <w:rPr>
                <w:rFonts w:asciiTheme="majorHAnsi" w:hAnsiTheme="majorHAnsi" w:cstheme="majorHAnsi"/>
                <w:sz w:val="22"/>
                <w:szCs w:val="22"/>
              </w:rPr>
            </w:pPr>
            <w:r w:rsidRPr="00844E7A">
              <w:rPr>
                <w:rFonts w:asciiTheme="majorHAnsi" w:hAnsiTheme="majorHAnsi" w:cstheme="majorHAnsi"/>
                <w:sz w:val="22"/>
                <w:szCs w:val="22"/>
              </w:rPr>
              <w:t>Hoe doe je het? Hoe reken je het uit? Wat doe je eerst?</w:t>
            </w:r>
          </w:p>
        </w:tc>
      </w:tr>
      <w:tr w:rsidR="00BC3E5D" w:rsidRPr="00844E7A" w14:paraId="09A3D776" w14:textId="77777777" w:rsidTr="000D6B52">
        <w:trPr>
          <w:trHeight w:val="575"/>
        </w:trPr>
        <w:tc>
          <w:tcPr>
            <w:tcW w:w="2263" w:type="dxa"/>
            <w:tcBorders>
              <w:top w:val="single" w:sz="4" w:space="0" w:color="auto"/>
              <w:left w:val="single" w:sz="4" w:space="0" w:color="auto"/>
              <w:bottom w:val="single" w:sz="4" w:space="0" w:color="auto"/>
              <w:right w:val="single" w:sz="4" w:space="0" w:color="auto"/>
            </w:tcBorders>
            <w:vAlign w:val="center"/>
            <w:hideMark/>
          </w:tcPr>
          <w:p w14:paraId="26EBB00F" w14:textId="77777777" w:rsidR="00BC3E5D" w:rsidRPr="00844E7A" w:rsidRDefault="00BC3E5D" w:rsidP="000D6B52">
            <w:pPr>
              <w:spacing w:line="280" w:lineRule="exact"/>
              <w:jc w:val="left"/>
              <w:rPr>
                <w:rFonts w:asciiTheme="majorHAnsi" w:hAnsiTheme="majorHAnsi" w:cstheme="majorHAnsi"/>
                <w:b/>
                <w:sz w:val="22"/>
                <w:szCs w:val="22"/>
              </w:rPr>
            </w:pPr>
            <w:r w:rsidRPr="00844E7A">
              <w:rPr>
                <w:rFonts w:asciiTheme="majorHAnsi" w:hAnsiTheme="majorHAnsi" w:cstheme="majorHAnsi"/>
                <w:b/>
                <w:sz w:val="22"/>
                <w:szCs w:val="22"/>
              </w:rPr>
              <w:t>Stap 3: Reflecteren</w:t>
            </w:r>
          </w:p>
        </w:tc>
        <w:tc>
          <w:tcPr>
            <w:tcW w:w="6804" w:type="dxa"/>
            <w:tcBorders>
              <w:top w:val="single" w:sz="4" w:space="0" w:color="auto"/>
              <w:left w:val="single" w:sz="4" w:space="0" w:color="auto"/>
              <w:bottom w:val="single" w:sz="4" w:space="0" w:color="auto"/>
              <w:right w:val="single" w:sz="4" w:space="0" w:color="auto"/>
            </w:tcBorders>
            <w:vAlign w:val="center"/>
            <w:hideMark/>
          </w:tcPr>
          <w:p w14:paraId="3ACDF103" w14:textId="5AEC6796" w:rsidR="00BC3E5D" w:rsidRPr="00844E7A" w:rsidRDefault="00BC3E5D" w:rsidP="000D6B52">
            <w:pPr>
              <w:spacing w:line="280" w:lineRule="exact"/>
              <w:jc w:val="left"/>
              <w:rPr>
                <w:rFonts w:asciiTheme="majorHAnsi" w:hAnsiTheme="majorHAnsi" w:cstheme="majorHAnsi"/>
                <w:sz w:val="22"/>
                <w:szCs w:val="22"/>
              </w:rPr>
            </w:pPr>
            <w:r w:rsidRPr="00844E7A">
              <w:rPr>
                <w:rFonts w:asciiTheme="majorHAnsi" w:hAnsiTheme="majorHAnsi" w:cstheme="majorHAnsi"/>
                <w:sz w:val="22"/>
                <w:szCs w:val="22"/>
              </w:rPr>
              <w:t>Hoe heb je het gedaan? Hoe heb je het uitgerekend?</w:t>
            </w:r>
            <w:r w:rsidR="0051234C" w:rsidRPr="00844E7A">
              <w:rPr>
                <w:rFonts w:asciiTheme="majorHAnsi" w:hAnsiTheme="majorHAnsi" w:cstheme="majorHAnsi"/>
                <w:sz w:val="22"/>
                <w:szCs w:val="22"/>
              </w:rPr>
              <w:t xml:space="preserve"> W</w:t>
            </w:r>
            <w:r w:rsidRPr="00844E7A">
              <w:rPr>
                <w:rFonts w:asciiTheme="majorHAnsi" w:hAnsiTheme="majorHAnsi" w:cstheme="majorHAnsi"/>
                <w:sz w:val="22"/>
                <w:szCs w:val="22"/>
              </w:rPr>
              <w:t>at betekent het binnen deze context?</w:t>
            </w:r>
          </w:p>
        </w:tc>
      </w:tr>
    </w:tbl>
    <w:p w14:paraId="6D8D7566" w14:textId="1D4DE4F6" w:rsidR="00BC3E5D" w:rsidRPr="00844E7A" w:rsidRDefault="00BC3E5D" w:rsidP="00BC3E5D">
      <w:pPr>
        <w:jc w:val="center"/>
        <w:rPr>
          <w:rFonts w:asciiTheme="majorHAnsi" w:hAnsiTheme="majorHAnsi" w:cstheme="majorHAnsi"/>
          <w:sz w:val="18"/>
          <w:szCs w:val="18"/>
        </w:rPr>
      </w:pPr>
      <w:r w:rsidRPr="00844E7A">
        <w:rPr>
          <w:rFonts w:asciiTheme="majorHAnsi" w:hAnsiTheme="majorHAnsi" w:cstheme="majorHAnsi"/>
          <w:sz w:val="18"/>
          <w:szCs w:val="18"/>
        </w:rPr>
        <w:t xml:space="preserve">Tabel </w:t>
      </w:r>
      <w:r w:rsidR="004A23DE" w:rsidRPr="00844E7A">
        <w:rPr>
          <w:rFonts w:asciiTheme="majorHAnsi" w:hAnsiTheme="majorHAnsi" w:cstheme="majorHAnsi"/>
          <w:sz w:val="18"/>
          <w:szCs w:val="18"/>
        </w:rPr>
        <w:t>2.4</w:t>
      </w:r>
      <w:r w:rsidRPr="00844E7A">
        <w:rPr>
          <w:rFonts w:asciiTheme="majorHAnsi" w:hAnsiTheme="majorHAnsi" w:cstheme="majorHAnsi"/>
          <w:sz w:val="18"/>
          <w:szCs w:val="18"/>
        </w:rPr>
        <w:t xml:space="preserve">: Vragen om tijdens probleemoplossend handelen te gebruiken, gebaseerd op drieslagmodel </w:t>
      </w:r>
      <w:r w:rsidRPr="00844E7A">
        <w:rPr>
          <w:rFonts w:asciiTheme="majorHAnsi" w:hAnsiTheme="majorHAnsi" w:cstheme="majorHAnsi"/>
          <w:sz w:val="18"/>
          <w:szCs w:val="18"/>
        </w:rPr>
        <w:br/>
        <w:t>(</w:t>
      </w:r>
      <w:r w:rsidRPr="00844E7A">
        <w:rPr>
          <w:rFonts w:asciiTheme="majorHAnsi" w:eastAsia="Times New Roman" w:hAnsiTheme="majorHAnsi" w:cstheme="majorHAnsi"/>
          <w:sz w:val="18"/>
          <w:szCs w:val="18"/>
          <w:lang w:eastAsia="nl-NL"/>
        </w:rPr>
        <w:t>Groenestijn, Borghouts &amp; Jansen, 2011, p. 150)</w:t>
      </w:r>
    </w:p>
    <w:p w14:paraId="66DDB859" w14:textId="77777777" w:rsidR="00BC3E5D" w:rsidRPr="00844E7A" w:rsidRDefault="00BC3E5D" w:rsidP="00BC3E5D">
      <w:pPr>
        <w:jc w:val="left"/>
        <w:rPr>
          <w:rFonts w:asciiTheme="majorHAnsi" w:eastAsia="Times New Roman" w:hAnsiTheme="majorHAnsi" w:cstheme="majorHAnsi"/>
          <w:sz w:val="22"/>
          <w:szCs w:val="22"/>
          <w:lang w:eastAsia="nl-NL"/>
        </w:rPr>
      </w:pPr>
    </w:p>
    <w:p w14:paraId="62F6168E" w14:textId="77777777" w:rsidR="00BC3E5D" w:rsidRPr="00844E7A" w:rsidRDefault="00BC3E5D" w:rsidP="00BC3E5D">
      <w:pPr>
        <w:pStyle w:val="Kop3"/>
        <w:rPr>
          <w:rFonts w:eastAsia="Times New Roman" w:cstheme="majorHAnsi"/>
          <w:sz w:val="22"/>
          <w:szCs w:val="22"/>
          <w:lang w:eastAsia="nl-NL"/>
        </w:rPr>
      </w:pPr>
      <w:bookmarkStart w:id="47" w:name="_Toc514699158"/>
      <w:r w:rsidRPr="00844E7A">
        <w:rPr>
          <w:rFonts w:eastAsia="Times New Roman" w:cstheme="majorHAnsi"/>
          <w:sz w:val="22"/>
          <w:szCs w:val="22"/>
          <w:lang w:eastAsia="nl-NL"/>
        </w:rPr>
        <w:t>Samenvattend</w:t>
      </w:r>
      <w:bookmarkEnd w:id="47"/>
    </w:p>
    <w:p w14:paraId="15CC38D4" w14:textId="77777777" w:rsidR="00BC3E5D" w:rsidRPr="00844E7A" w:rsidRDefault="00BC3E5D" w:rsidP="00BC3E5D">
      <w:pPr>
        <w:jc w:val="left"/>
        <w:rPr>
          <w:rFonts w:asciiTheme="majorHAnsi" w:eastAsia="Times New Roman" w:hAnsiTheme="majorHAnsi" w:cstheme="majorHAnsi"/>
          <w:sz w:val="22"/>
          <w:szCs w:val="22"/>
          <w:lang w:eastAsia="nl-NL"/>
        </w:rPr>
      </w:pPr>
      <w:bookmarkStart w:id="48" w:name="_Hlk506822307"/>
      <w:r w:rsidRPr="00844E7A">
        <w:rPr>
          <w:rFonts w:asciiTheme="majorHAnsi" w:eastAsia="Times New Roman" w:hAnsiTheme="majorHAnsi" w:cstheme="majorHAnsi"/>
          <w:sz w:val="22"/>
          <w:szCs w:val="22"/>
          <w:lang w:eastAsia="nl-NL"/>
        </w:rPr>
        <w:t xml:space="preserve">De rekenwiskundige ontwikkeling van leerlingen volgen is een grote taak van de leerkracht. Signaleren van knelpunten kan door toetsen af te nemen, maar liever nog door heel gericht te observeren en de instructie aan te passen op de behoeftes van de leerlingen. Om die behoeftes te leren kennen kan de leerkracht gebruik maken van het handelingsmodel en drieslagmodel. Deze modellen geven aanknopingspunten om tijdens de rekenles de leerlingen actief te bevragen op hun handelen en indien nodig het eigen didactisch handelen aan te passen. Het is soms moeilijk zichtbaar waar de leerling afhaakt of het niet meer snapt omdat rekenen ook veel in het hoofd gebeurt. Taal vormt in dit geval het middel om dit vast te kunnen stellen. </w:t>
      </w:r>
    </w:p>
    <w:p w14:paraId="56ACDE6D" w14:textId="77777777" w:rsidR="00BC3E5D" w:rsidRPr="00844E7A" w:rsidRDefault="00BC3E5D" w:rsidP="00BC3E5D">
      <w:pPr>
        <w:jc w:val="left"/>
        <w:rPr>
          <w:rFonts w:asciiTheme="majorHAnsi" w:eastAsia="Times New Roman" w:hAnsiTheme="majorHAnsi" w:cstheme="majorHAnsi"/>
          <w:sz w:val="22"/>
          <w:szCs w:val="22"/>
          <w:lang w:eastAsia="nl-NL"/>
        </w:rPr>
      </w:pPr>
    </w:p>
    <w:p w14:paraId="40DDEB64" w14:textId="77777777" w:rsidR="00BC3E5D" w:rsidRPr="00844E7A" w:rsidRDefault="00BC3E5D" w:rsidP="00BC3E5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Als leerkracht is het van groot belang om goed te weten wát een leerling moet leren, welke stappen de leerling moet zetten om dat te leren en ook hoe die stappen er op de verschillende niveaus uit zien. Het signaleren gebeurt tijdens de les, maar als een leerling bepaalde kennis en vaardigheden écht moeilijk vindt om te leren dan kan een individuele aanpak nodig zijn zoals een diagnostisch gesprek of aanvullend onderzoek. Toetsen helpen de leerkracht vast te stellen welke vaardigheden en kennis een leerling reeds bezit en zelfs al geautomatiseerd heeft.</w:t>
      </w:r>
    </w:p>
    <w:p w14:paraId="1C9C3578" w14:textId="77777777" w:rsidR="00BC3E5D" w:rsidRPr="00844E7A" w:rsidRDefault="00BC3E5D" w:rsidP="00BC3E5D">
      <w:pPr>
        <w:jc w:val="left"/>
        <w:rPr>
          <w:rFonts w:asciiTheme="majorHAnsi" w:eastAsia="Times New Roman" w:hAnsiTheme="majorHAnsi" w:cstheme="majorHAnsi"/>
          <w:sz w:val="22"/>
          <w:szCs w:val="22"/>
          <w:lang w:eastAsia="nl-NL"/>
        </w:rPr>
      </w:pPr>
    </w:p>
    <w:p w14:paraId="2FBC03C7" w14:textId="77777777" w:rsidR="00BC3E5D" w:rsidRPr="00844E7A" w:rsidRDefault="00BC3E5D" w:rsidP="00BC3E5D">
      <w:pPr>
        <w:pStyle w:val="Kop2"/>
        <w:rPr>
          <w:rFonts w:eastAsia="Times New Roman"/>
          <w:lang w:eastAsia="nl-NL"/>
        </w:rPr>
      </w:pPr>
      <w:bookmarkStart w:id="49" w:name="_Toc514699159"/>
      <w:bookmarkEnd w:id="48"/>
      <w:r w:rsidRPr="00844E7A">
        <w:rPr>
          <w:rFonts w:eastAsia="Times New Roman"/>
          <w:lang w:eastAsia="nl-NL"/>
        </w:rPr>
        <w:t>2.5 Conclusie</w:t>
      </w:r>
      <w:bookmarkEnd w:id="49"/>
    </w:p>
    <w:p w14:paraId="5AE9B232" w14:textId="77777777" w:rsidR="00BC3E5D" w:rsidRPr="00844E7A" w:rsidRDefault="00BC3E5D" w:rsidP="00BC3E5D">
      <w:pPr>
        <w:jc w:val="left"/>
        <w:rPr>
          <w:rFonts w:asciiTheme="majorHAnsi" w:hAnsiTheme="majorHAnsi" w:cstheme="majorHAnsi"/>
          <w:sz w:val="22"/>
          <w:szCs w:val="22"/>
          <w:lang w:eastAsia="nl-NL"/>
        </w:rPr>
      </w:pPr>
      <w:r w:rsidRPr="00844E7A">
        <w:rPr>
          <w:rFonts w:asciiTheme="majorHAnsi" w:hAnsiTheme="majorHAnsi" w:cstheme="majorHAnsi"/>
          <w:sz w:val="22"/>
          <w:szCs w:val="22"/>
          <w:lang w:eastAsia="nl-NL"/>
        </w:rPr>
        <w:t>Vanuit de theorie zijn verschillende aanknopingspunten voor het onderzoeksontwerp vast te stellen. Eén belangrijk inzicht is dat rekenen stapelen is. Er is een hele duidelijke opbouw te zien in de vastgestelde kennis en vaardigheden die eind groep 5 moeten worden beheerst, als ook in de manier waarop het proces van leren rekenen verloopt. Daarnaast is rekenen handelen, zowel door te doen, als door te denken. De rol van taal in het vaststellen wat leerlingen kennen en kunnen is groot. De leerkracht is degene die in de klas signaleert hoe de leerlingen zich ontwikkelen.</w:t>
      </w:r>
    </w:p>
    <w:p w14:paraId="52661E40" w14:textId="77777777" w:rsidR="00BC3E5D" w:rsidRPr="00844E7A" w:rsidRDefault="00BC3E5D" w:rsidP="00BC3E5D">
      <w:pPr>
        <w:jc w:val="left"/>
        <w:rPr>
          <w:rFonts w:asciiTheme="majorHAnsi" w:hAnsiTheme="majorHAnsi" w:cstheme="majorHAnsi"/>
          <w:sz w:val="22"/>
          <w:szCs w:val="22"/>
          <w:lang w:eastAsia="nl-NL"/>
        </w:rPr>
      </w:pPr>
    </w:p>
    <w:p w14:paraId="32A36148" w14:textId="77777777" w:rsidR="00BC3E5D" w:rsidRPr="00844E7A" w:rsidRDefault="00BC3E5D" w:rsidP="00BC3E5D">
      <w:pPr>
        <w:jc w:val="left"/>
        <w:rPr>
          <w:rFonts w:asciiTheme="majorHAnsi" w:hAnsiTheme="majorHAnsi" w:cstheme="majorHAnsi"/>
          <w:sz w:val="22"/>
          <w:szCs w:val="22"/>
          <w:lang w:eastAsia="nl-NL"/>
        </w:rPr>
      </w:pPr>
      <w:r w:rsidRPr="00844E7A">
        <w:rPr>
          <w:rFonts w:asciiTheme="majorHAnsi" w:hAnsiTheme="majorHAnsi" w:cstheme="majorHAnsi"/>
          <w:sz w:val="22"/>
          <w:szCs w:val="22"/>
          <w:lang w:eastAsia="nl-NL"/>
        </w:rPr>
        <w:t xml:space="preserve">Door de literatuur te verkennen is een antwoord geformuleerd op de deelvragen 1 t/m 4. De kennis en inzichten uit de literatuur vormen een basis voor het onderzoeken van de praktijk. </w:t>
      </w:r>
    </w:p>
    <w:p w14:paraId="40D7CD70" w14:textId="77777777" w:rsidR="00BC3E5D" w:rsidRPr="00844E7A" w:rsidRDefault="00BC3E5D" w:rsidP="00BC3E5D">
      <w:pPr>
        <w:jc w:val="left"/>
        <w:rPr>
          <w:rFonts w:asciiTheme="majorHAnsi" w:eastAsiaTheme="majorEastAsia" w:hAnsiTheme="majorHAnsi" w:cstheme="majorHAnsi"/>
          <w:color w:val="2F5496" w:themeColor="accent1" w:themeShade="BF"/>
          <w:sz w:val="22"/>
          <w:szCs w:val="22"/>
        </w:rPr>
      </w:pPr>
    </w:p>
    <w:p w14:paraId="31F12A10" w14:textId="77777777"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Door te onderzoeken of en hóe de beschreven cruciale kennis en vaardigheden worden geleerd in de praktijk, kunnen hiaten worden ontdekt en de hoofdvraag beantwoord. </w:t>
      </w:r>
      <w:r w:rsidRPr="00844E7A">
        <w:rPr>
          <w:rFonts w:asciiTheme="majorHAnsi" w:eastAsia="Times New Roman" w:hAnsiTheme="majorHAnsi" w:cstheme="majorHAnsi"/>
          <w:sz w:val="22"/>
          <w:szCs w:val="22"/>
          <w:lang w:eastAsia="nl-NL"/>
        </w:rPr>
        <w:t xml:space="preserve">In het onderzoeken van de praktijk is het van belang te observeren hoe nieuwe leerstof wordt aangeboden en hoe leerlingen ondersteund worden in het eigen maken van die kennis, tot en met het automatiseren ervan. Daarvoor is het ook van belang welke signalen er zijn als de rekenwiskundige ontwikkeling niet zo vlot verloopt. </w:t>
      </w:r>
      <w:r w:rsidRPr="00844E7A">
        <w:rPr>
          <w:rFonts w:asciiTheme="majorHAnsi" w:hAnsiTheme="majorHAnsi" w:cstheme="majorHAnsi"/>
          <w:sz w:val="22"/>
          <w:szCs w:val="22"/>
        </w:rPr>
        <w:t xml:space="preserve">Op OBS De Parel manifesteren rond rekenen zich ook bij het niet goed beheersen van de basisbewerkingen, wat zich uit bij het niet kennen van de tafels van vermenigvuldiging. Door de onderwijspraktijk te onderzoeken kan worden vastgesteld welke knelpunten zich voordoen en hoe deze wellicht kunnen worden aangepakt of voorkomen. </w:t>
      </w:r>
    </w:p>
    <w:p w14:paraId="0BE782A1" w14:textId="77777777" w:rsidR="00BC3E5D" w:rsidRPr="00844E7A" w:rsidRDefault="00BC3E5D" w:rsidP="00BC3E5D">
      <w:pPr>
        <w:jc w:val="left"/>
        <w:rPr>
          <w:rFonts w:asciiTheme="majorHAnsi" w:hAnsiTheme="majorHAnsi" w:cstheme="majorHAnsi"/>
          <w:sz w:val="22"/>
          <w:szCs w:val="22"/>
        </w:rPr>
      </w:pPr>
    </w:p>
    <w:p w14:paraId="4B8B13A8" w14:textId="10BA74C4" w:rsidR="00BC3E5D" w:rsidRPr="00844E7A" w:rsidRDefault="00BC3E5D" w:rsidP="00BC3E5D">
      <w:pPr>
        <w:jc w:val="left"/>
        <w:rPr>
          <w:rFonts w:asciiTheme="majorHAnsi" w:hAnsiTheme="majorHAnsi" w:cstheme="majorHAnsi"/>
          <w:sz w:val="22"/>
          <w:szCs w:val="22"/>
        </w:rPr>
      </w:pPr>
      <w:r w:rsidRPr="00844E7A">
        <w:rPr>
          <w:rFonts w:asciiTheme="majorHAnsi" w:hAnsiTheme="majorHAnsi" w:cstheme="majorHAnsi"/>
          <w:sz w:val="22"/>
          <w:szCs w:val="22"/>
        </w:rPr>
        <w:t xml:space="preserve">In hoofdstuk 3 wordt verder uitgelegd hoe het praktijkonderzoek </w:t>
      </w:r>
      <w:r w:rsidR="005B66D6" w:rsidRPr="00844E7A">
        <w:rPr>
          <w:rFonts w:asciiTheme="majorHAnsi" w:hAnsiTheme="majorHAnsi" w:cstheme="majorHAnsi"/>
          <w:sz w:val="22"/>
          <w:szCs w:val="22"/>
        </w:rPr>
        <w:t>is</w:t>
      </w:r>
      <w:r w:rsidRPr="00844E7A">
        <w:rPr>
          <w:rFonts w:asciiTheme="majorHAnsi" w:hAnsiTheme="majorHAnsi" w:cstheme="majorHAnsi"/>
          <w:sz w:val="22"/>
          <w:szCs w:val="22"/>
        </w:rPr>
        <w:t xml:space="preserve"> vormgegeven.</w:t>
      </w:r>
    </w:p>
    <w:p w14:paraId="317E0493" w14:textId="77777777" w:rsidR="00BC3E5D" w:rsidRPr="00844E7A" w:rsidRDefault="00BC3E5D" w:rsidP="00BC3E5D"/>
    <w:p w14:paraId="1C4D6E7E" w14:textId="77777777" w:rsidR="00BC3E5D" w:rsidRPr="00844E7A" w:rsidRDefault="00BC3E5D">
      <w:pPr>
        <w:jc w:val="left"/>
        <w:rPr>
          <w:rFonts w:asciiTheme="majorHAnsi" w:eastAsiaTheme="majorEastAsia" w:hAnsiTheme="majorHAnsi" w:cstheme="majorBidi"/>
          <w:color w:val="2F5496" w:themeColor="accent1" w:themeShade="BF"/>
          <w:sz w:val="32"/>
          <w:szCs w:val="32"/>
        </w:rPr>
      </w:pPr>
      <w:r w:rsidRPr="00844E7A">
        <w:br w:type="page"/>
      </w:r>
    </w:p>
    <w:p w14:paraId="7AF70570" w14:textId="562E42BD" w:rsidR="004B480E" w:rsidRPr="00844E7A" w:rsidRDefault="00EA0D86" w:rsidP="006A73FF">
      <w:pPr>
        <w:pStyle w:val="Kop1"/>
      </w:pPr>
      <w:bookmarkStart w:id="50" w:name="_Toc514699160"/>
      <w:r w:rsidRPr="00844E7A">
        <w:t xml:space="preserve">Hoofdstuk 3 </w:t>
      </w:r>
      <w:r w:rsidR="004B480E" w:rsidRPr="00844E7A">
        <w:t>Onderzoeks</w:t>
      </w:r>
      <w:r w:rsidR="0091528A" w:rsidRPr="00844E7A">
        <w:t>methode</w:t>
      </w:r>
      <w:bookmarkEnd w:id="50"/>
    </w:p>
    <w:p w14:paraId="7198861B" w14:textId="77777777" w:rsidR="004B480E" w:rsidRPr="00844E7A" w:rsidRDefault="004B480E" w:rsidP="00DF2984">
      <w:pPr>
        <w:pStyle w:val="Lijstalinea"/>
        <w:ind w:left="360"/>
        <w:jc w:val="left"/>
        <w:rPr>
          <w:rFonts w:asciiTheme="majorHAnsi" w:hAnsiTheme="majorHAnsi" w:cstheme="majorHAnsi"/>
          <w:sz w:val="22"/>
          <w:szCs w:val="22"/>
        </w:rPr>
      </w:pPr>
    </w:p>
    <w:p w14:paraId="035DB3B9" w14:textId="384ECEC9" w:rsidR="003C771A" w:rsidRPr="00844E7A" w:rsidRDefault="003C771A"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In dit hoofdstuk </w:t>
      </w:r>
      <w:r w:rsidR="0051234C" w:rsidRPr="00844E7A">
        <w:rPr>
          <w:rFonts w:asciiTheme="majorHAnsi" w:hAnsiTheme="majorHAnsi" w:cstheme="majorHAnsi"/>
          <w:sz w:val="22"/>
          <w:szCs w:val="22"/>
        </w:rPr>
        <w:t>is</w:t>
      </w:r>
      <w:r w:rsidRPr="00844E7A">
        <w:rPr>
          <w:rFonts w:asciiTheme="majorHAnsi" w:hAnsiTheme="majorHAnsi" w:cstheme="majorHAnsi"/>
          <w:sz w:val="22"/>
          <w:szCs w:val="22"/>
        </w:rPr>
        <w:t xml:space="preserve"> de opzet van het onderzoek en de gekozen onderzoeksmethoden beschreven</w:t>
      </w:r>
      <w:r w:rsidR="0051234C" w:rsidRPr="00844E7A">
        <w:rPr>
          <w:rFonts w:asciiTheme="majorHAnsi" w:hAnsiTheme="majorHAnsi" w:cstheme="majorHAnsi"/>
          <w:sz w:val="22"/>
          <w:szCs w:val="22"/>
        </w:rPr>
        <w:t xml:space="preserve">. Deze opzet maakt het mogelijk de praktijk te onderzoeken en een antwoord te formuleren op de </w:t>
      </w:r>
      <w:r w:rsidR="00D033F8" w:rsidRPr="00844E7A">
        <w:rPr>
          <w:rFonts w:asciiTheme="majorHAnsi" w:hAnsiTheme="majorHAnsi" w:cstheme="majorHAnsi"/>
          <w:sz w:val="22"/>
          <w:szCs w:val="22"/>
        </w:rPr>
        <w:t>de praktische deelvragen</w:t>
      </w:r>
      <w:r w:rsidR="0051234C" w:rsidRPr="00844E7A">
        <w:rPr>
          <w:rFonts w:asciiTheme="majorHAnsi" w:hAnsiTheme="majorHAnsi" w:cstheme="majorHAnsi"/>
          <w:sz w:val="22"/>
          <w:szCs w:val="22"/>
        </w:rPr>
        <w:t>.</w:t>
      </w:r>
    </w:p>
    <w:p w14:paraId="3CC461B3" w14:textId="77777777" w:rsidR="003C771A" w:rsidRPr="00844E7A" w:rsidRDefault="003C771A" w:rsidP="00DF2984">
      <w:pPr>
        <w:pStyle w:val="Lijstalinea"/>
        <w:ind w:left="360"/>
        <w:jc w:val="left"/>
        <w:rPr>
          <w:rFonts w:asciiTheme="majorHAnsi" w:hAnsiTheme="majorHAnsi" w:cstheme="majorHAnsi"/>
          <w:sz w:val="22"/>
          <w:szCs w:val="22"/>
        </w:rPr>
      </w:pPr>
    </w:p>
    <w:p w14:paraId="54E4F149" w14:textId="77777777" w:rsidR="004B480E" w:rsidRPr="00844E7A" w:rsidRDefault="003C771A" w:rsidP="00DF2984">
      <w:pPr>
        <w:jc w:val="left"/>
        <w:rPr>
          <w:rFonts w:asciiTheme="majorHAnsi" w:hAnsiTheme="majorHAnsi" w:cstheme="majorHAnsi"/>
          <w:b/>
          <w:sz w:val="22"/>
          <w:szCs w:val="22"/>
        </w:rPr>
      </w:pPr>
      <w:r w:rsidRPr="00844E7A">
        <w:rPr>
          <w:rFonts w:asciiTheme="majorHAnsi" w:hAnsiTheme="majorHAnsi" w:cstheme="majorHAnsi"/>
          <w:b/>
          <w:sz w:val="22"/>
          <w:szCs w:val="22"/>
        </w:rPr>
        <w:t>De hoofdvraag van dit onderzoek is:</w:t>
      </w:r>
    </w:p>
    <w:p w14:paraId="6E094E84" w14:textId="77777777" w:rsidR="00D627B3" w:rsidRPr="00844E7A" w:rsidRDefault="00D627B3" w:rsidP="00D627B3">
      <w:pPr>
        <w:jc w:val="left"/>
        <w:rPr>
          <w:rFonts w:asciiTheme="majorHAnsi" w:hAnsiTheme="majorHAnsi" w:cstheme="majorHAnsi"/>
          <w:i/>
          <w:sz w:val="22"/>
          <w:szCs w:val="22"/>
        </w:rPr>
      </w:pPr>
      <w:r w:rsidRPr="00844E7A">
        <w:rPr>
          <w:rFonts w:asciiTheme="majorHAnsi" w:hAnsiTheme="majorHAnsi" w:cstheme="majorHAnsi"/>
          <w:i/>
          <w:sz w:val="22"/>
          <w:szCs w:val="22"/>
        </w:rPr>
        <w:t>Hoe kan het rekenonderwijs in groep 1 t/m 5 van OBS de Parel binnen de leerlijn optellen &amp; aftrekken verbeterd worden zodat er een stevig fundament is voor het leren vermenigvuldigen?</w:t>
      </w:r>
    </w:p>
    <w:p w14:paraId="7616055A" w14:textId="77777777" w:rsidR="00D627B3" w:rsidRPr="00844E7A" w:rsidRDefault="00D627B3" w:rsidP="00D627B3">
      <w:pPr>
        <w:jc w:val="left"/>
        <w:rPr>
          <w:rFonts w:asciiTheme="majorHAnsi" w:hAnsiTheme="majorHAnsi" w:cstheme="majorHAnsi"/>
          <w:sz w:val="22"/>
          <w:szCs w:val="22"/>
        </w:rPr>
      </w:pPr>
    </w:p>
    <w:p w14:paraId="45D84103" w14:textId="46B779CB" w:rsidR="00D627B3" w:rsidRPr="00844E7A" w:rsidRDefault="00D627B3" w:rsidP="00D627B3">
      <w:pPr>
        <w:jc w:val="left"/>
        <w:rPr>
          <w:rFonts w:asciiTheme="majorHAnsi" w:hAnsiTheme="majorHAnsi" w:cstheme="majorHAnsi"/>
          <w:sz w:val="22"/>
          <w:szCs w:val="22"/>
        </w:rPr>
      </w:pPr>
      <w:r w:rsidRPr="00844E7A">
        <w:rPr>
          <w:rFonts w:asciiTheme="majorHAnsi" w:hAnsiTheme="majorHAnsi" w:cstheme="majorHAnsi"/>
          <w:sz w:val="22"/>
          <w:szCs w:val="22"/>
        </w:rPr>
        <w:t xml:space="preserve">Om deze vraag te kunnen beantwoorden </w:t>
      </w:r>
      <w:r w:rsidR="0051234C" w:rsidRPr="00844E7A">
        <w:rPr>
          <w:rFonts w:asciiTheme="majorHAnsi" w:hAnsiTheme="majorHAnsi" w:cstheme="majorHAnsi"/>
          <w:sz w:val="22"/>
          <w:szCs w:val="22"/>
        </w:rPr>
        <w:t>zijn</w:t>
      </w:r>
      <w:r w:rsidRPr="00844E7A">
        <w:rPr>
          <w:rFonts w:asciiTheme="majorHAnsi" w:hAnsiTheme="majorHAnsi" w:cstheme="majorHAnsi"/>
          <w:sz w:val="22"/>
          <w:szCs w:val="22"/>
        </w:rPr>
        <w:t xml:space="preserve"> de volgende </w:t>
      </w:r>
      <w:r w:rsidR="0021051A" w:rsidRPr="00844E7A">
        <w:rPr>
          <w:rFonts w:asciiTheme="majorHAnsi" w:hAnsiTheme="majorHAnsi" w:cstheme="majorHAnsi"/>
          <w:b/>
          <w:sz w:val="22"/>
          <w:szCs w:val="22"/>
        </w:rPr>
        <w:t>praktische</w:t>
      </w:r>
      <w:r w:rsidR="0021051A" w:rsidRPr="00844E7A">
        <w:rPr>
          <w:rFonts w:asciiTheme="majorHAnsi" w:hAnsiTheme="majorHAnsi" w:cstheme="majorHAnsi"/>
          <w:sz w:val="22"/>
          <w:szCs w:val="22"/>
        </w:rPr>
        <w:t xml:space="preserve"> </w:t>
      </w:r>
      <w:r w:rsidRPr="00844E7A">
        <w:rPr>
          <w:rFonts w:asciiTheme="majorHAnsi" w:hAnsiTheme="majorHAnsi" w:cstheme="majorHAnsi"/>
          <w:b/>
          <w:sz w:val="22"/>
          <w:szCs w:val="22"/>
        </w:rPr>
        <w:t>deelvragen</w:t>
      </w:r>
      <w:r w:rsidRPr="00844E7A">
        <w:rPr>
          <w:rFonts w:asciiTheme="majorHAnsi" w:hAnsiTheme="majorHAnsi" w:cstheme="majorHAnsi"/>
          <w:sz w:val="22"/>
          <w:szCs w:val="22"/>
        </w:rPr>
        <w:t xml:space="preserve"> gesteld:</w:t>
      </w:r>
    </w:p>
    <w:p w14:paraId="1442D88C" w14:textId="77777777" w:rsidR="00D627B3" w:rsidRPr="00844E7A" w:rsidRDefault="00D627B3" w:rsidP="00D627B3">
      <w:pPr>
        <w:jc w:val="left"/>
        <w:rPr>
          <w:rFonts w:asciiTheme="majorHAnsi" w:hAnsiTheme="majorHAnsi" w:cstheme="majorHAnsi"/>
          <w:b/>
          <w:sz w:val="22"/>
          <w:szCs w:val="22"/>
        </w:rPr>
      </w:pPr>
    </w:p>
    <w:p w14:paraId="58957F2A" w14:textId="121FD698" w:rsidR="00750C5C" w:rsidRPr="00844E7A" w:rsidRDefault="00750C5C" w:rsidP="0021051A">
      <w:pPr>
        <w:pStyle w:val="Lijstalinea"/>
        <w:numPr>
          <w:ilvl w:val="0"/>
          <w:numId w:val="23"/>
        </w:numPr>
        <w:jc w:val="left"/>
        <w:rPr>
          <w:rFonts w:asciiTheme="majorHAnsi" w:hAnsiTheme="majorHAnsi" w:cstheme="majorHAnsi"/>
          <w:sz w:val="22"/>
          <w:szCs w:val="22"/>
        </w:rPr>
      </w:pPr>
      <w:r w:rsidRPr="00844E7A">
        <w:rPr>
          <w:rFonts w:asciiTheme="majorHAnsi" w:hAnsiTheme="majorHAnsi" w:cstheme="majorHAnsi"/>
          <w:sz w:val="22"/>
          <w:szCs w:val="22"/>
        </w:rPr>
        <w:t xml:space="preserve">Welke kennis en vaardigheden (drempels) worden nu al beheerst door de leerlingen van groep 3 t/m </w:t>
      </w:r>
      <w:r w:rsidR="005A4491" w:rsidRPr="00844E7A">
        <w:rPr>
          <w:rFonts w:asciiTheme="majorHAnsi" w:hAnsiTheme="majorHAnsi" w:cstheme="majorHAnsi"/>
          <w:sz w:val="22"/>
          <w:szCs w:val="22"/>
        </w:rPr>
        <w:t>5</w:t>
      </w:r>
      <w:r w:rsidRPr="00844E7A">
        <w:rPr>
          <w:rFonts w:asciiTheme="majorHAnsi" w:hAnsiTheme="majorHAnsi" w:cstheme="majorHAnsi"/>
          <w:sz w:val="22"/>
          <w:szCs w:val="22"/>
        </w:rPr>
        <w:t xml:space="preserve"> van OBS De Parel?</w:t>
      </w:r>
    </w:p>
    <w:p w14:paraId="7A3C488B" w14:textId="77777777" w:rsidR="00750C5C" w:rsidRPr="00844E7A" w:rsidRDefault="00750C5C" w:rsidP="0021051A">
      <w:pPr>
        <w:pStyle w:val="Lijstalinea"/>
        <w:numPr>
          <w:ilvl w:val="0"/>
          <w:numId w:val="23"/>
        </w:numPr>
        <w:jc w:val="left"/>
        <w:rPr>
          <w:rFonts w:asciiTheme="majorHAnsi" w:hAnsiTheme="majorHAnsi" w:cstheme="majorHAnsi"/>
          <w:sz w:val="22"/>
          <w:szCs w:val="22"/>
        </w:rPr>
      </w:pPr>
      <w:r w:rsidRPr="00844E7A">
        <w:rPr>
          <w:rFonts w:asciiTheme="majorHAnsi" w:hAnsiTheme="majorHAnsi" w:cstheme="majorHAnsi"/>
          <w:sz w:val="22"/>
          <w:szCs w:val="22"/>
        </w:rPr>
        <w:t>Hoe is de leerlijn optellen en aftrekken opgebouwd in de door De Parel gebruikte rekenmethode?</w:t>
      </w:r>
    </w:p>
    <w:p w14:paraId="75B7F7FA" w14:textId="77777777" w:rsidR="00750C5C" w:rsidRPr="00844E7A" w:rsidRDefault="00750C5C" w:rsidP="0021051A">
      <w:pPr>
        <w:pStyle w:val="Lijstalinea"/>
        <w:numPr>
          <w:ilvl w:val="0"/>
          <w:numId w:val="23"/>
        </w:numPr>
        <w:jc w:val="left"/>
        <w:rPr>
          <w:rFonts w:asciiTheme="majorHAnsi" w:hAnsiTheme="majorHAnsi" w:cstheme="majorHAnsi"/>
          <w:sz w:val="22"/>
          <w:szCs w:val="22"/>
        </w:rPr>
      </w:pPr>
      <w:r w:rsidRPr="00844E7A">
        <w:rPr>
          <w:rFonts w:asciiTheme="majorHAnsi" w:hAnsiTheme="majorHAnsi" w:cstheme="majorHAnsi"/>
          <w:sz w:val="22"/>
          <w:szCs w:val="22"/>
        </w:rPr>
        <w:t>Hoe wordt er in het rekenonderwijs in de groepen 1 t/m 5 op OBS De Parel gewerkt aan het leren optellen en aftrekken tot 100</w:t>
      </w:r>
      <w:r w:rsidRPr="00844E7A">
        <w:rPr>
          <w:rFonts w:asciiTheme="majorHAnsi" w:eastAsia="Times New Roman" w:hAnsiTheme="majorHAnsi" w:cstheme="majorHAnsi"/>
          <w:sz w:val="22"/>
          <w:szCs w:val="22"/>
          <w:lang w:eastAsia="nl-NL"/>
        </w:rPr>
        <w:t>?</w:t>
      </w:r>
      <w:r w:rsidRPr="00844E7A">
        <w:rPr>
          <w:rFonts w:asciiTheme="majorHAnsi" w:hAnsiTheme="majorHAnsi" w:cstheme="majorHAnsi"/>
          <w:sz w:val="22"/>
          <w:szCs w:val="22"/>
        </w:rPr>
        <w:t xml:space="preserve"> </w:t>
      </w:r>
    </w:p>
    <w:p w14:paraId="2DB118D9" w14:textId="77777777" w:rsidR="00750C5C" w:rsidRPr="00844E7A" w:rsidRDefault="00750C5C" w:rsidP="0021051A">
      <w:pPr>
        <w:pStyle w:val="Lijstalinea"/>
        <w:numPr>
          <w:ilvl w:val="0"/>
          <w:numId w:val="23"/>
        </w:numPr>
        <w:jc w:val="left"/>
        <w:rPr>
          <w:rFonts w:asciiTheme="majorHAnsi" w:hAnsiTheme="majorHAnsi" w:cstheme="majorHAnsi"/>
          <w:sz w:val="22"/>
          <w:szCs w:val="22"/>
        </w:rPr>
      </w:pPr>
      <w:r w:rsidRPr="00844E7A">
        <w:rPr>
          <w:rFonts w:asciiTheme="majorHAnsi" w:hAnsiTheme="majorHAnsi" w:cstheme="majorHAnsi"/>
          <w:sz w:val="22"/>
          <w:szCs w:val="22"/>
        </w:rPr>
        <w:t>Hoe signaleert en analyseert de leerkracht knelpunten of hiaten in de rekenwiskundige ontwikkeling van leerlingen?</w:t>
      </w:r>
    </w:p>
    <w:p w14:paraId="7E130D60" w14:textId="77777777" w:rsidR="00750C5C" w:rsidRPr="00844E7A" w:rsidRDefault="00750C5C" w:rsidP="0021051A">
      <w:pPr>
        <w:pStyle w:val="Lijstalinea"/>
        <w:numPr>
          <w:ilvl w:val="0"/>
          <w:numId w:val="23"/>
        </w:numPr>
        <w:jc w:val="left"/>
        <w:rPr>
          <w:rFonts w:asciiTheme="majorHAnsi" w:hAnsiTheme="majorHAnsi" w:cstheme="majorHAnsi"/>
          <w:sz w:val="22"/>
          <w:szCs w:val="22"/>
        </w:rPr>
      </w:pPr>
      <w:r w:rsidRPr="00844E7A">
        <w:rPr>
          <w:rFonts w:asciiTheme="majorHAnsi" w:hAnsiTheme="majorHAnsi" w:cstheme="majorHAnsi"/>
          <w:sz w:val="22"/>
          <w:szCs w:val="22"/>
        </w:rPr>
        <w:t>Hoe pleegt de leerkracht interventies als knelpunten of hiaten worden vastgesteld?</w:t>
      </w:r>
    </w:p>
    <w:p w14:paraId="17EBF0CC" w14:textId="77777777" w:rsidR="00D627B3" w:rsidRPr="00844E7A" w:rsidRDefault="00D627B3" w:rsidP="00DF2984">
      <w:pPr>
        <w:jc w:val="left"/>
        <w:rPr>
          <w:rFonts w:asciiTheme="majorHAnsi" w:hAnsiTheme="majorHAnsi" w:cstheme="majorHAnsi"/>
          <w:sz w:val="22"/>
          <w:szCs w:val="22"/>
        </w:rPr>
      </w:pPr>
    </w:p>
    <w:p w14:paraId="518181F3" w14:textId="10498A2F" w:rsidR="003C771A" w:rsidRPr="00844E7A" w:rsidRDefault="003C771A"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In dit hoofdstuk wordt verantwoord welke keuzes er zijn gemaakt om tot het onderzoek te komen. Paragraaf 3.1 beschrijft het onderzoeksontwerp, waarna de onderzoeksgroep in paragraaf 3.2 wordt behandeld. In paragraaf 3.3 is te lezen welke onderzoeksinstrumenten er zijn gebruikt. </w:t>
      </w:r>
    </w:p>
    <w:p w14:paraId="706317D3" w14:textId="77777777" w:rsidR="003C771A" w:rsidRPr="00844E7A" w:rsidRDefault="003C771A" w:rsidP="00DF2984">
      <w:pPr>
        <w:jc w:val="left"/>
        <w:rPr>
          <w:rFonts w:asciiTheme="majorHAnsi" w:hAnsiTheme="majorHAnsi" w:cstheme="majorHAnsi"/>
          <w:sz w:val="22"/>
          <w:szCs w:val="22"/>
        </w:rPr>
      </w:pPr>
    </w:p>
    <w:p w14:paraId="2495DD9C" w14:textId="77777777" w:rsidR="0081475A" w:rsidRPr="00844E7A" w:rsidRDefault="0081475A" w:rsidP="00DF2984">
      <w:pPr>
        <w:pStyle w:val="Kop2"/>
        <w:jc w:val="left"/>
        <w:rPr>
          <w:rFonts w:eastAsia="Times New Roman" w:cstheme="majorHAnsi"/>
          <w:sz w:val="22"/>
          <w:szCs w:val="22"/>
          <w:lang w:eastAsia="nl-NL"/>
        </w:rPr>
      </w:pPr>
      <w:bookmarkStart w:id="51" w:name="_Toc514699161"/>
      <w:r w:rsidRPr="00844E7A">
        <w:rPr>
          <w:rFonts w:eastAsia="Times New Roman" w:cstheme="majorHAnsi"/>
          <w:sz w:val="22"/>
          <w:szCs w:val="22"/>
          <w:lang w:eastAsia="nl-NL"/>
        </w:rPr>
        <w:t>3.1 Onderzoeksontwerp</w:t>
      </w:r>
      <w:bookmarkEnd w:id="51"/>
    </w:p>
    <w:p w14:paraId="24636923" w14:textId="2F8CF81E" w:rsidR="00DD2FF2" w:rsidRPr="00844E7A" w:rsidRDefault="00DD2FF2" w:rsidP="00DF2984">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Kallenberg et al. (2007) maakt onderscheid tussen kwalitatief en kwantitatief onderzoek, waarbij kwantitatief onderzoek uitkomsten bevat die in getallen zijn uit te drukken. Bij kwalitatief onderzoek wordt de onderwijspraktijk vanuit een open houding benaderd en is het doel diepgaand inzicht te verkrijgen in het probleem dat wordt ervaren. Dit onderzoek is een kwalitatief onderzoek naar het rekenonderwijs in de onder- en middenbouw</w:t>
      </w:r>
      <w:r w:rsidR="0051234C" w:rsidRPr="00844E7A">
        <w:rPr>
          <w:rFonts w:asciiTheme="majorHAnsi" w:eastAsia="Times New Roman" w:hAnsiTheme="majorHAnsi" w:cstheme="majorHAnsi"/>
          <w:sz w:val="22"/>
          <w:szCs w:val="22"/>
          <w:lang w:eastAsia="nl-NL"/>
        </w:rPr>
        <w:t xml:space="preserve"> van OBS De Parel in Zutphen.</w:t>
      </w:r>
    </w:p>
    <w:p w14:paraId="14C537CA" w14:textId="77777777" w:rsidR="0081475A" w:rsidRPr="00844E7A" w:rsidRDefault="0081475A" w:rsidP="00DF2984">
      <w:pPr>
        <w:shd w:val="clear" w:color="auto" w:fill="FFFFFF"/>
        <w:jc w:val="left"/>
        <w:rPr>
          <w:rFonts w:asciiTheme="majorHAnsi" w:eastAsia="Times New Roman" w:hAnsiTheme="majorHAnsi" w:cstheme="majorHAnsi"/>
          <w:sz w:val="22"/>
          <w:szCs w:val="22"/>
          <w:lang w:eastAsia="nl-NL"/>
        </w:rPr>
      </w:pPr>
    </w:p>
    <w:p w14:paraId="6CF9EC37" w14:textId="22032B2D" w:rsidR="00B17767" w:rsidRPr="00844E7A" w:rsidRDefault="0081475A" w:rsidP="00DF2984">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In hoofdstuk 2 is door middel van literatuuronderzoek een theoretisch kader gevormd dat de basis vormt voor het onderzoeken van de praktijk. Op basis van de bevindingen uit de literatuur en de </w:t>
      </w:r>
      <w:bookmarkStart w:id="52" w:name="_Hlk506834187"/>
      <w:r w:rsidRPr="00844E7A">
        <w:rPr>
          <w:rFonts w:asciiTheme="majorHAnsi" w:eastAsia="Times New Roman" w:hAnsiTheme="majorHAnsi" w:cstheme="majorHAnsi"/>
          <w:sz w:val="22"/>
          <w:szCs w:val="22"/>
          <w:lang w:eastAsia="nl-NL"/>
        </w:rPr>
        <w:t>conclusies over wat goed rekenonderwijs is en aan welke voorwaarden het moet voldoen</w:t>
      </w:r>
      <w:bookmarkEnd w:id="52"/>
      <w:r w:rsidRPr="00844E7A">
        <w:rPr>
          <w:rFonts w:asciiTheme="majorHAnsi" w:eastAsia="Times New Roman" w:hAnsiTheme="majorHAnsi" w:cstheme="majorHAnsi"/>
          <w:sz w:val="22"/>
          <w:szCs w:val="22"/>
          <w:lang w:eastAsia="nl-NL"/>
        </w:rPr>
        <w:t xml:space="preserve">, </w:t>
      </w:r>
      <w:r w:rsidR="0051234C" w:rsidRPr="00844E7A">
        <w:rPr>
          <w:rFonts w:asciiTheme="majorHAnsi" w:eastAsia="Times New Roman" w:hAnsiTheme="majorHAnsi" w:cstheme="majorHAnsi"/>
          <w:sz w:val="22"/>
          <w:szCs w:val="22"/>
          <w:lang w:eastAsia="nl-NL"/>
        </w:rPr>
        <w:t xml:space="preserve">zijn de gebruikte onderzoeksinstrumenten ontwikkeld. </w:t>
      </w:r>
      <w:r w:rsidRPr="00844E7A">
        <w:rPr>
          <w:rFonts w:asciiTheme="majorHAnsi" w:eastAsia="Times New Roman" w:hAnsiTheme="majorHAnsi" w:cstheme="majorHAnsi"/>
          <w:sz w:val="22"/>
          <w:szCs w:val="22"/>
          <w:lang w:eastAsia="nl-NL"/>
        </w:rPr>
        <w:t xml:space="preserve">Dit </w:t>
      </w:r>
      <w:r w:rsidR="0051234C" w:rsidRPr="00844E7A">
        <w:rPr>
          <w:rFonts w:asciiTheme="majorHAnsi" w:eastAsia="Times New Roman" w:hAnsiTheme="majorHAnsi" w:cstheme="majorHAnsi"/>
          <w:sz w:val="22"/>
          <w:szCs w:val="22"/>
          <w:lang w:eastAsia="nl-NL"/>
        </w:rPr>
        <w:t>is</w:t>
      </w:r>
      <w:r w:rsidRPr="00844E7A">
        <w:rPr>
          <w:rFonts w:asciiTheme="majorHAnsi" w:eastAsia="Times New Roman" w:hAnsiTheme="majorHAnsi" w:cstheme="majorHAnsi"/>
          <w:sz w:val="22"/>
          <w:szCs w:val="22"/>
          <w:lang w:eastAsia="nl-NL"/>
        </w:rPr>
        <w:t xml:space="preserve"> in paragraaf 3.3 verder uitgewerkt. </w:t>
      </w:r>
    </w:p>
    <w:p w14:paraId="4AE7DDC9" w14:textId="77777777" w:rsidR="0081475A" w:rsidRPr="00844E7A" w:rsidRDefault="0081475A" w:rsidP="00DF2984">
      <w:pPr>
        <w:shd w:val="clear" w:color="auto" w:fill="FFFFFF"/>
        <w:jc w:val="left"/>
        <w:rPr>
          <w:rFonts w:asciiTheme="majorHAnsi" w:eastAsia="Times New Roman" w:hAnsiTheme="majorHAnsi" w:cstheme="majorHAnsi"/>
          <w:sz w:val="22"/>
          <w:szCs w:val="22"/>
          <w:lang w:eastAsia="nl-NL"/>
        </w:rPr>
      </w:pPr>
    </w:p>
    <w:p w14:paraId="3C343FC3" w14:textId="2EA734C5" w:rsidR="00DD2FF2" w:rsidRPr="00844E7A" w:rsidRDefault="0091528A" w:rsidP="00DF2984">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H</w:t>
      </w:r>
      <w:r w:rsidR="00DD2FF2" w:rsidRPr="00844E7A">
        <w:rPr>
          <w:rFonts w:asciiTheme="majorHAnsi" w:eastAsia="Times New Roman" w:hAnsiTheme="majorHAnsi" w:cstheme="majorHAnsi"/>
          <w:sz w:val="22"/>
          <w:szCs w:val="22"/>
          <w:lang w:eastAsia="nl-NL"/>
        </w:rPr>
        <w:t>et onderzoek is een adviserend onderzoek. De bestaande situatie wordt onderzocht</w:t>
      </w:r>
      <w:r w:rsidR="0051234C" w:rsidRPr="00844E7A">
        <w:rPr>
          <w:rFonts w:asciiTheme="majorHAnsi" w:eastAsia="Times New Roman" w:hAnsiTheme="majorHAnsi" w:cstheme="majorHAnsi"/>
          <w:sz w:val="22"/>
          <w:szCs w:val="22"/>
          <w:lang w:eastAsia="nl-NL"/>
        </w:rPr>
        <w:t>: w</w:t>
      </w:r>
      <w:r w:rsidR="00DD2FF2" w:rsidRPr="00844E7A">
        <w:rPr>
          <w:rFonts w:asciiTheme="majorHAnsi" w:eastAsia="Times New Roman" w:hAnsiTheme="majorHAnsi" w:cstheme="majorHAnsi"/>
          <w:sz w:val="22"/>
          <w:szCs w:val="22"/>
          <w:lang w:eastAsia="nl-NL"/>
        </w:rPr>
        <w:t>at is het probleem precies, door welke omstandigheden komt dit en hoe wordt dit ervaren? Daarna wordt gekeken waar de situatie voor verbetering vatbaar is en worden aanbevelingen gedaan.</w:t>
      </w:r>
    </w:p>
    <w:p w14:paraId="3B7EEA37" w14:textId="77777777" w:rsidR="00D704A5" w:rsidRPr="00844E7A" w:rsidRDefault="00D704A5" w:rsidP="00DF2984">
      <w:pPr>
        <w:shd w:val="clear" w:color="auto" w:fill="FFFFFF"/>
        <w:jc w:val="left"/>
        <w:rPr>
          <w:rFonts w:asciiTheme="majorHAnsi" w:eastAsia="Times New Roman" w:hAnsiTheme="majorHAnsi" w:cstheme="majorHAnsi"/>
          <w:sz w:val="22"/>
          <w:szCs w:val="22"/>
          <w:lang w:eastAsia="nl-NL"/>
        </w:rPr>
      </w:pPr>
    </w:p>
    <w:p w14:paraId="12A19F39" w14:textId="50907285" w:rsidR="00D704A5" w:rsidRPr="00844E7A" w:rsidRDefault="0051234C" w:rsidP="0051234C">
      <w:pPr>
        <w:spacing w:line="240" w:lineRule="auto"/>
        <w:jc w:val="left"/>
        <w:rPr>
          <w:rFonts w:asciiTheme="majorHAnsi" w:hAnsiTheme="majorHAnsi" w:cstheme="majorHAnsi"/>
          <w:sz w:val="22"/>
          <w:szCs w:val="22"/>
        </w:rPr>
      </w:pPr>
      <w:r w:rsidRPr="00844E7A">
        <w:rPr>
          <w:rFonts w:asciiTheme="majorHAnsi" w:hAnsiTheme="majorHAnsi" w:cstheme="majorHAnsi"/>
          <w:sz w:val="22"/>
          <w:szCs w:val="22"/>
        </w:rPr>
        <w:t xml:space="preserve">Triangulatie vergroot de validiteit van het onderzoek, het is belangrijk om de informatie die verkregen wordt, extra te controleren (Kallenberg et al., 2007). </w:t>
      </w:r>
      <w:r w:rsidR="00D704A5" w:rsidRPr="00844E7A">
        <w:rPr>
          <w:rFonts w:asciiTheme="majorHAnsi" w:hAnsiTheme="majorHAnsi" w:cstheme="majorHAnsi"/>
          <w:sz w:val="22"/>
          <w:szCs w:val="22"/>
        </w:rPr>
        <w:t>Triangulatie wordt toegepast, door</w:t>
      </w:r>
      <w:r w:rsidRPr="00844E7A">
        <w:rPr>
          <w:rFonts w:asciiTheme="majorHAnsi" w:hAnsiTheme="majorHAnsi" w:cstheme="majorHAnsi"/>
          <w:sz w:val="22"/>
          <w:szCs w:val="22"/>
        </w:rPr>
        <w:t>dat</w:t>
      </w:r>
      <w:r w:rsidR="00D704A5" w:rsidRPr="00844E7A">
        <w:rPr>
          <w:rFonts w:asciiTheme="majorHAnsi" w:hAnsiTheme="majorHAnsi" w:cstheme="majorHAnsi"/>
          <w:sz w:val="22"/>
          <w:szCs w:val="22"/>
        </w:rPr>
        <w:t xml:space="preserve"> verschillende onderzoekstechnieken naast elkaar </w:t>
      </w:r>
      <w:r w:rsidRPr="00844E7A">
        <w:rPr>
          <w:rFonts w:asciiTheme="majorHAnsi" w:hAnsiTheme="majorHAnsi" w:cstheme="majorHAnsi"/>
          <w:sz w:val="22"/>
          <w:szCs w:val="22"/>
        </w:rPr>
        <w:t xml:space="preserve">gebruikt zijn </w:t>
      </w:r>
      <w:r w:rsidR="00D704A5" w:rsidRPr="00844E7A">
        <w:rPr>
          <w:rFonts w:asciiTheme="majorHAnsi" w:hAnsiTheme="majorHAnsi" w:cstheme="majorHAnsi"/>
          <w:sz w:val="22"/>
          <w:szCs w:val="22"/>
        </w:rPr>
        <w:t xml:space="preserve">en verschillende </w:t>
      </w:r>
      <w:r w:rsidRPr="00844E7A">
        <w:rPr>
          <w:rFonts w:asciiTheme="majorHAnsi" w:hAnsiTheme="majorHAnsi" w:cstheme="majorHAnsi"/>
          <w:sz w:val="22"/>
          <w:szCs w:val="22"/>
        </w:rPr>
        <w:t>respondenten benaderd zijn.</w:t>
      </w:r>
      <w:r w:rsidR="00D704A5" w:rsidRPr="00844E7A">
        <w:rPr>
          <w:rFonts w:asciiTheme="majorHAnsi" w:hAnsiTheme="majorHAnsi" w:cstheme="majorHAnsi"/>
          <w:sz w:val="22"/>
          <w:szCs w:val="22"/>
        </w:rPr>
        <w:t xml:space="preserve"> Naast observatie in de klas </w:t>
      </w:r>
      <w:r w:rsidRPr="00844E7A">
        <w:rPr>
          <w:rFonts w:asciiTheme="majorHAnsi" w:hAnsiTheme="majorHAnsi" w:cstheme="majorHAnsi"/>
          <w:sz w:val="22"/>
          <w:szCs w:val="22"/>
        </w:rPr>
        <w:t>is</w:t>
      </w:r>
      <w:r w:rsidR="00D704A5" w:rsidRPr="00844E7A">
        <w:rPr>
          <w:rFonts w:asciiTheme="majorHAnsi" w:hAnsiTheme="majorHAnsi" w:cstheme="majorHAnsi"/>
          <w:sz w:val="22"/>
          <w:szCs w:val="22"/>
        </w:rPr>
        <w:t xml:space="preserve"> ook een semi-gestructureerd interview met </w:t>
      </w:r>
      <w:r w:rsidRPr="00844E7A">
        <w:rPr>
          <w:rFonts w:asciiTheme="majorHAnsi" w:hAnsiTheme="majorHAnsi" w:cstheme="majorHAnsi"/>
          <w:sz w:val="22"/>
          <w:szCs w:val="22"/>
        </w:rPr>
        <w:t xml:space="preserve">de </w:t>
      </w:r>
      <w:r w:rsidR="00D704A5" w:rsidRPr="00844E7A">
        <w:rPr>
          <w:rFonts w:asciiTheme="majorHAnsi" w:hAnsiTheme="majorHAnsi" w:cstheme="majorHAnsi"/>
          <w:sz w:val="22"/>
          <w:szCs w:val="22"/>
        </w:rPr>
        <w:t xml:space="preserve">leerkracht als leerlingen gehouden om informatie te kunnen toetsen. Bij het literatuuronderzoek </w:t>
      </w:r>
      <w:r w:rsidRPr="00844E7A">
        <w:rPr>
          <w:rFonts w:asciiTheme="majorHAnsi" w:hAnsiTheme="majorHAnsi" w:cstheme="majorHAnsi"/>
          <w:sz w:val="22"/>
          <w:szCs w:val="22"/>
        </w:rPr>
        <w:t>is</w:t>
      </w:r>
      <w:r w:rsidR="00D704A5" w:rsidRPr="00844E7A">
        <w:rPr>
          <w:rFonts w:asciiTheme="majorHAnsi" w:hAnsiTheme="majorHAnsi" w:cstheme="majorHAnsi"/>
          <w:sz w:val="22"/>
          <w:szCs w:val="22"/>
        </w:rPr>
        <w:t xml:space="preserve"> gebruik gemaakt van verschillende bronnen die de onderwerpen vanuit verschillende kanten belichten. Door het onderzoeksproces zo duidelijk mogelijk te beschrijven en gebruik te maken van vakliteratuur en toetsmethodes wordt de betrouwbaarheid gewaarborgd. </w:t>
      </w:r>
    </w:p>
    <w:p w14:paraId="5D6608F9" w14:textId="77777777" w:rsidR="00D704A5" w:rsidRPr="00844E7A" w:rsidRDefault="00D704A5" w:rsidP="00DF2984">
      <w:pPr>
        <w:shd w:val="clear" w:color="auto" w:fill="FFFFFF"/>
        <w:jc w:val="left"/>
        <w:rPr>
          <w:rFonts w:asciiTheme="majorHAnsi" w:eastAsia="Times New Roman" w:hAnsiTheme="majorHAnsi" w:cstheme="majorHAnsi"/>
          <w:sz w:val="22"/>
          <w:szCs w:val="22"/>
          <w:lang w:eastAsia="nl-NL"/>
        </w:rPr>
      </w:pPr>
    </w:p>
    <w:p w14:paraId="13773268" w14:textId="77777777" w:rsidR="00DD2FF2" w:rsidRPr="00844E7A" w:rsidRDefault="0081475A" w:rsidP="00DF2984">
      <w:pPr>
        <w:pStyle w:val="Kop2"/>
        <w:jc w:val="left"/>
        <w:rPr>
          <w:rFonts w:eastAsia="Times New Roman" w:cstheme="majorHAnsi"/>
          <w:sz w:val="22"/>
          <w:szCs w:val="22"/>
          <w:lang w:eastAsia="nl-NL"/>
        </w:rPr>
      </w:pPr>
      <w:bookmarkStart w:id="53" w:name="_Toc514699162"/>
      <w:r w:rsidRPr="00844E7A">
        <w:rPr>
          <w:rFonts w:eastAsia="Times New Roman" w:cstheme="majorHAnsi"/>
          <w:sz w:val="22"/>
          <w:szCs w:val="22"/>
          <w:lang w:eastAsia="nl-NL"/>
        </w:rPr>
        <w:t xml:space="preserve">3.2 </w:t>
      </w:r>
      <w:r w:rsidR="00DD2FF2" w:rsidRPr="00844E7A">
        <w:rPr>
          <w:rFonts w:eastAsia="Times New Roman" w:cstheme="majorHAnsi"/>
          <w:sz w:val="22"/>
          <w:szCs w:val="22"/>
          <w:lang w:eastAsia="nl-NL"/>
        </w:rPr>
        <w:t>Onderzoeksgroep</w:t>
      </w:r>
      <w:bookmarkEnd w:id="53"/>
    </w:p>
    <w:p w14:paraId="5ED58E9B" w14:textId="628B70C0" w:rsidR="0081475A" w:rsidRPr="00844E7A" w:rsidRDefault="00DD2FF2" w:rsidP="00DF2984">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De onderzoeksgroep bestaat uit de leerlingen en leerkrachten van OBS de Parel. Voor de nulmeting </w:t>
      </w:r>
      <w:r w:rsidR="0051234C" w:rsidRPr="00844E7A">
        <w:rPr>
          <w:rFonts w:asciiTheme="majorHAnsi" w:eastAsia="Times New Roman" w:hAnsiTheme="majorHAnsi" w:cstheme="majorHAnsi"/>
          <w:sz w:val="22"/>
          <w:szCs w:val="22"/>
          <w:lang w:eastAsia="nl-NL"/>
        </w:rPr>
        <w:t>zijn</w:t>
      </w:r>
      <w:r w:rsidRPr="00844E7A">
        <w:rPr>
          <w:rFonts w:asciiTheme="majorHAnsi" w:eastAsia="Times New Roman" w:hAnsiTheme="majorHAnsi" w:cstheme="majorHAnsi"/>
          <w:sz w:val="22"/>
          <w:szCs w:val="22"/>
          <w:lang w:eastAsia="nl-NL"/>
        </w:rPr>
        <w:t xml:space="preserve"> de leerlingen van </w:t>
      </w:r>
      <w:r w:rsidR="00C04C73" w:rsidRPr="00844E7A">
        <w:rPr>
          <w:rFonts w:asciiTheme="majorHAnsi" w:eastAsia="Times New Roman" w:hAnsiTheme="majorHAnsi" w:cstheme="majorHAnsi"/>
          <w:sz w:val="22"/>
          <w:szCs w:val="22"/>
          <w:lang w:eastAsia="nl-NL"/>
        </w:rPr>
        <w:t>groep 3</w:t>
      </w:r>
      <w:r w:rsidR="00A60D95" w:rsidRPr="00844E7A">
        <w:rPr>
          <w:rFonts w:asciiTheme="majorHAnsi" w:eastAsia="Times New Roman" w:hAnsiTheme="majorHAnsi" w:cstheme="majorHAnsi"/>
          <w:sz w:val="22"/>
          <w:szCs w:val="22"/>
          <w:lang w:eastAsia="nl-NL"/>
        </w:rPr>
        <w:t xml:space="preserve"> t/m 5</w:t>
      </w:r>
      <w:r w:rsidR="00C04C73" w:rsidRPr="00844E7A">
        <w:rPr>
          <w:rFonts w:asciiTheme="majorHAnsi" w:eastAsia="Times New Roman" w:hAnsiTheme="majorHAnsi" w:cstheme="majorHAnsi"/>
          <w:sz w:val="22"/>
          <w:szCs w:val="22"/>
          <w:lang w:eastAsia="nl-NL"/>
        </w:rPr>
        <w:t xml:space="preserve"> </w:t>
      </w:r>
      <w:r w:rsidRPr="00844E7A">
        <w:rPr>
          <w:rFonts w:asciiTheme="majorHAnsi" w:eastAsia="Times New Roman" w:hAnsiTheme="majorHAnsi" w:cstheme="majorHAnsi"/>
          <w:sz w:val="22"/>
          <w:szCs w:val="22"/>
          <w:lang w:eastAsia="nl-NL"/>
        </w:rPr>
        <w:t xml:space="preserve">getoetst, om te zien of de rekendrempels in deze groepen worden behaald. Het praktijkonderzoek richt zich op de groepen 1 t/m 5, dat zijn in totaal vijf klassen: twee gecombineerde kleutergroepen, groep 3,  groep 4 en groep 5. Groep 3 en groep 4 hebben beide 2 leerkrachten. Bij beide groepen geldt dat één van de leerkrachten </w:t>
      </w:r>
      <w:r w:rsidR="00C04C73" w:rsidRPr="00844E7A">
        <w:rPr>
          <w:rFonts w:asciiTheme="majorHAnsi" w:eastAsia="Times New Roman" w:hAnsiTheme="majorHAnsi" w:cstheme="majorHAnsi"/>
          <w:sz w:val="22"/>
          <w:szCs w:val="22"/>
          <w:lang w:eastAsia="nl-NL"/>
        </w:rPr>
        <w:t>minimaal 3 dagen</w:t>
      </w:r>
      <w:r w:rsidRPr="00844E7A">
        <w:rPr>
          <w:rFonts w:asciiTheme="majorHAnsi" w:eastAsia="Times New Roman" w:hAnsiTheme="majorHAnsi" w:cstheme="majorHAnsi"/>
          <w:sz w:val="22"/>
          <w:szCs w:val="22"/>
          <w:lang w:eastAsia="nl-NL"/>
        </w:rPr>
        <w:t xml:space="preserve"> voor de groep staat. Deze leerkracht </w:t>
      </w:r>
      <w:r w:rsidR="0051234C" w:rsidRPr="00844E7A">
        <w:rPr>
          <w:rFonts w:asciiTheme="majorHAnsi" w:eastAsia="Times New Roman" w:hAnsiTheme="majorHAnsi" w:cstheme="majorHAnsi"/>
          <w:sz w:val="22"/>
          <w:szCs w:val="22"/>
          <w:lang w:eastAsia="nl-NL"/>
        </w:rPr>
        <w:t xml:space="preserve">heeft deelgenomen </w:t>
      </w:r>
      <w:r w:rsidRPr="00844E7A">
        <w:rPr>
          <w:rFonts w:asciiTheme="majorHAnsi" w:eastAsia="Times New Roman" w:hAnsiTheme="majorHAnsi" w:cstheme="majorHAnsi"/>
          <w:sz w:val="22"/>
          <w:szCs w:val="22"/>
          <w:lang w:eastAsia="nl-NL"/>
        </w:rPr>
        <w:t xml:space="preserve">aan het onderzoek, de bevindingen uit het praktijkonderzoek </w:t>
      </w:r>
      <w:r w:rsidR="00CA63F4" w:rsidRPr="00844E7A">
        <w:rPr>
          <w:rFonts w:asciiTheme="majorHAnsi" w:eastAsia="Times New Roman" w:hAnsiTheme="majorHAnsi" w:cstheme="majorHAnsi"/>
          <w:sz w:val="22"/>
          <w:szCs w:val="22"/>
          <w:lang w:eastAsia="nl-NL"/>
        </w:rPr>
        <w:t>zijn</w:t>
      </w:r>
      <w:r w:rsidRPr="00844E7A">
        <w:rPr>
          <w:rFonts w:asciiTheme="majorHAnsi" w:eastAsia="Times New Roman" w:hAnsiTheme="majorHAnsi" w:cstheme="majorHAnsi"/>
          <w:sz w:val="22"/>
          <w:szCs w:val="22"/>
          <w:lang w:eastAsia="nl-NL"/>
        </w:rPr>
        <w:t xml:space="preserve"> met de andere groepsleerkracht besproken en waar nodig aangevuld. Bij de kleutergroepen en groep 5 is de groepsleerkracht de hele week aanwezig.</w:t>
      </w:r>
      <w:r w:rsidR="00C04C73" w:rsidRPr="00844E7A">
        <w:rPr>
          <w:rFonts w:asciiTheme="majorHAnsi" w:eastAsia="Times New Roman" w:hAnsiTheme="majorHAnsi" w:cstheme="majorHAnsi"/>
          <w:sz w:val="22"/>
          <w:szCs w:val="22"/>
          <w:lang w:eastAsia="nl-NL"/>
        </w:rPr>
        <w:t xml:space="preserve"> Van de kleutergroepen wordt 1 groep in de praktijk onderzocht en </w:t>
      </w:r>
      <w:r w:rsidR="00CA63F4" w:rsidRPr="00844E7A">
        <w:rPr>
          <w:rFonts w:asciiTheme="majorHAnsi" w:eastAsia="Times New Roman" w:hAnsiTheme="majorHAnsi" w:cstheme="majorHAnsi"/>
          <w:sz w:val="22"/>
          <w:szCs w:val="22"/>
          <w:lang w:eastAsia="nl-NL"/>
        </w:rPr>
        <w:t>zijn</w:t>
      </w:r>
      <w:r w:rsidR="00C04C73" w:rsidRPr="00844E7A">
        <w:rPr>
          <w:rFonts w:asciiTheme="majorHAnsi" w:eastAsia="Times New Roman" w:hAnsiTheme="majorHAnsi" w:cstheme="majorHAnsi"/>
          <w:sz w:val="22"/>
          <w:szCs w:val="22"/>
          <w:lang w:eastAsia="nl-NL"/>
        </w:rPr>
        <w:t xml:space="preserve"> de bevindingen met de andere kleuterleerkracht besproken.</w:t>
      </w:r>
      <w:r w:rsidR="00712376" w:rsidRPr="00844E7A">
        <w:rPr>
          <w:rFonts w:asciiTheme="majorHAnsi" w:eastAsia="Times New Roman" w:hAnsiTheme="majorHAnsi" w:cstheme="majorHAnsi"/>
          <w:sz w:val="22"/>
          <w:szCs w:val="22"/>
          <w:lang w:eastAsia="nl-NL"/>
        </w:rPr>
        <w:t xml:space="preserve"> </w:t>
      </w:r>
    </w:p>
    <w:p w14:paraId="41CCAD72" w14:textId="4DEC838D" w:rsidR="00C04C73" w:rsidRPr="00844E7A" w:rsidRDefault="00C04C73" w:rsidP="00DF2984">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Omdat het onderwerp van dit onderzoek het fundament van het rekenonderwijs betreft, en dit is afgebakend tot de leerdoelen tot en met groep 5, </w:t>
      </w:r>
      <w:r w:rsidR="00CA63F4" w:rsidRPr="00844E7A">
        <w:rPr>
          <w:rFonts w:asciiTheme="majorHAnsi" w:eastAsia="Times New Roman" w:hAnsiTheme="majorHAnsi" w:cstheme="majorHAnsi"/>
          <w:sz w:val="22"/>
          <w:szCs w:val="22"/>
          <w:lang w:eastAsia="nl-NL"/>
        </w:rPr>
        <w:t>is</w:t>
      </w:r>
      <w:r w:rsidRPr="00844E7A">
        <w:rPr>
          <w:rFonts w:asciiTheme="majorHAnsi" w:eastAsia="Times New Roman" w:hAnsiTheme="majorHAnsi" w:cstheme="majorHAnsi"/>
          <w:sz w:val="22"/>
          <w:szCs w:val="22"/>
          <w:lang w:eastAsia="nl-NL"/>
        </w:rPr>
        <w:t xml:space="preserve"> het rekenonderwijs in groep </w:t>
      </w:r>
      <w:r w:rsidR="00712376" w:rsidRPr="00844E7A">
        <w:rPr>
          <w:rFonts w:asciiTheme="majorHAnsi" w:eastAsia="Times New Roman" w:hAnsiTheme="majorHAnsi" w:cstheme="majorHAnsi"/>
          <w:sz w:val="22"/>
          <w:szCs w:val="22"/>
          <w:lang w:eastAsia="nl-NL"/>
        </w:rPr>
        <w:t xml:space="preserve">6, </w:t>
      </w:r>
      <w:r w:rsidRPr="00844E7A">
        <w:rPr>
          <w:rFonts w:asciiTheme="majorHAnsi" w:eastAsia="Times New Roman" w:hAnsiTheme="majorHAnsi" w:cstheme="majorHAnsi"/>
          <w:sz w:val="22"/>
          <w:szCs w:val="22"/>
          <w:lang w:eastAsia="nl-NL"/>
        </w:rPr>
        <w:t xml:space="preserve">7 </w:t>
      </w:r>
      <w:r w:rsidR="00712376" w:rsidRPr="00844E7A">
        <w:rPr>
          <w:rFonts w:asciiTheme="majorHAnsi" w:eastAsia="Times New Roman" w:hAnsiTheme="majorHAnsi" w:cstheme="majorHAnsi"/>
          <w:sz w:val="22"/>
          <w:szCs w:val="22"/>
          <w:lang w:eastAsia="nl-NL"/>
        </w:rPr>
        <w:t xml:space="preserve">en </w:t>
      </w:r>
      <w:r w:rsidRPr="00844E7A">
        <w:rPr>
          <w:rFonts w:asciiTheme="majorHAnsi" w:eastAsia="Times New Roman" w:hAnsiTheme="majorHAnsi" w:cstheme="majorHAnsi"/>
          <w:sz w:val="22"/>
          <w:szCs w:val="22"/>
          <w:lang w:eastAsia="nl-NL"/>
        </w:rPr>
        <w:t xml:space="preserve">8 buiten beschouwing gelaten. </w:t>
      </w:r>
    </w:p>
    <w:p w14:paraId="6426BFC9" w14:textId="77777777" w:rsidR="00DD2FF2" w:rsidRPr="00844E7A" w:rsidRDefault="00DD2FF2" w:rsidP="00DF2984">
      <w:pPr>
        <w:shd w:val="clear" w:color="auto" w:fill="FFFFFF"/>
        <w:jc w:val="left"/>
        <w:rPr>
          <w:rFonts w:asciiTheme="majorHAnsi" w:eastAsia="Times New Roman" w:hAnsiTheme="majorHAnsi" w:cstheme="majorHAnsi"/>
          <w:sz w:val="22"/>
          <w:szCs w:val="22"/>
          <w:lang w:eastAsia="nl-NL"/>
        </w:rPr>
      </w:pPr>
    </w:p>
    <w:p w14:paraId="3D9865E6" w14:textId="77777777" w:rsidR="00DD2FF2" w:rsidRPr="00844E7A" w:rsidRDefault="0081475A" w:rsidP="00DF2984">
      <w:pPr>
        <w:pStyle w:val="Kop2"/>
        <w:jc w:val="left"/>
        <w:rPr>
          <w:rFonts w:eastAsia="Times New Roman" w:cstheme="majorHAnsi"/>
          <w:sz w:val="22"/>
          <w:szCs w:val="22"/>
          <w:lang w:eastAsia="nl-NL"/>
        </w:rPr>
      </w:pPr>
      <w:bookmarkStart w:id="54" w:name="_Toc514699163"/>
      <w:r w:rsidRPr="00844E7A">
        <w:rPr>
          <w:rFonts w:eastAsia="Times New Roman" w:cstheme="majorHAnsi"/>
          <w:sz w:val="22"/>
          <w:szCs w:val="22"/>
          <w:lang w:eastAsia="nl-NL"/>
        </w:rPr>
        <w:t xml:space="preserve">3.3 </w:t>
      </w:r>
      <w:r w:rsidR="00DD2FF2" w:rsidRPr="00844E7A">
        <w:rPr>
          <w:rFonts w:eastAsia="Times New Roman" w:cstheme="majorHAnsi"/>
          <w:sz w:val="22"/>
          <w:szCs w:val="22"/>
          <w:lang w:eastAsia="nl-NL"/>
        </w:rPr>
        <w:t>Onderzoeks</w:t>
      </w:r>
      <w:r w:rsidR="0091528A" w:rsidRPr="00844E7A">
        <w:rPr>
          <w:rFonts w:eastAsia="Times New Roman" w:cstheme="majorHAnsi"/>
          <w:sz w:val="22"/>
          <w:szCs w:val="22"/>
          <w:lang w:eastAsia="nl-NL"/>
        </w:rPr>
        <w:t>instrumenten</w:t>
      </w:r>
      <w:bookmarkEnd w:id="54"/>
    </w:p>
    <w:p w14:paraId="1A8A0744" w14:textId="50557567" w:rsidR="00212D77" w:rsidRPr="00844E7A" w:rsidRDefault="00DD2FF2" w:rsidP="00212D77">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De deelvragen en hoofdvraag kunnen beantwoord worden door informatie te verzamelen met behulp van verschillende methoden. </w:t>
      </w:r>
      <w:r w:rsidR="00212D77" w:rsidRPr="00844E7A">
        <w:rPr>
          <w:rFonts w:asciiTheme="majorHAnsi" w:eastAsia="Times New Roman" w:hAnsiTheme="majorHAnsi" w:cstheme="majorHAnsi"/>
          <w:sz w:val="22"/>
          <w:szCs w:val="22"/>
          <w:lang w:eastAsia="nl-NL"/>
        </w:rPr>
        <w:t xml:space="preserve">De praktische deelvragen </w:t>
      </w:r>
      <w:r w:rsidR="00CA63F4" w:rsidRPr="00844E7A">
        <w:rPr>
          <w:rFonts w:asciiTheme="majorHAnsi" w:eastAsia="Times New Roman" w:hAnsiTheme="majorHAnsi" w:cstheme="majorHAnsi"/>
          <w:sz w:val="22"/>
          <w:szCs w:val="22"/>
          <w:lang w:eastAsia="nl-NL"/>
        </w:rPr>
        <w:t xml:space="preserve">kunnen </w:t>
      </w:r>
      <w:r w:rsidR="00212D77" w:rsidRPr="00844E7A">
        <w:rPr>
          <w:rFonts w:asciiTheme="majorHAnsi" w:eastAsia="Times New Roman" w:hAnsiTheme="majorHAnsi" w:cstheme="majorHAnsi"/>
          <w:sz w:val="22"/>
          <w:szCs w:val="22"/>
          <w:lang w:eastAsia="nl-NL"/>
        </w:rPr>
        <w:t xml:space="preserve">worden beantwoord door </w:t>
      </w:r>
      <w:r w:rsidR="00712376" w:rsidRPr="00844E7A">
        <w:rPr>
          <w:rFonts w:asciiTheme="majorHAnsi" w:eastAsia="Times New Roman" w:hAnsiTheme="majorHAnsi" w:cstheme="majorHAnsi"/>
          <w:sz w:val="22"/>
          <w:szCs w:val="22"/>
          <w:lang w:eastAsia="nl-NL"/>
        </w:rPr>
        <w:t xml:space="preserve">de leerlingen van groep 3 t/m 5 </w:t>
      </w:r>
      <w:r w:rsidR="00212D77" w:rsidRPr="00844E7A">
        <w:rPr>
          <w:rFonts w:asciiTheme="majorHAnsi" w:eastAsia="Times New Roman" w:hAnsiTheme="majorHAnsi" w:cstheme="majorHAnsi"/>
          <w:sz w:val="22"/>
          <w:szCs w:val="22"/>
          <w:lang w:eastAsia="nl-NL"/>
        </w:rPr>
        <w:t xml:space="preserve">te toetsen, </w:t>
      </w:r>
      <w:r w:rsidR="00712376" w:rsidRPr="00844E7A">
        <w:rPr>
          <w:rFonts w:asciiTheme="majorHAnsi" w:eastAsia="Times New Roman" w:hAnsiTheme="majorHAnsi" w:cstheme="majorHAnsi"/>
          <w:sz w:val="22"/>
          <w:szCs w:val="22"/>
          <w:lang w:eastAsia="nl-NL"/>
        </w:rPr>
        <w:t xml:space="preserve">een kwalitatieve inhoudsanalyse van de gebruikte methodes te maken, </w:t>
      </w:r>
      <w:r w:rsidR="00212D77" w:rsidRPr="00844E7A">
        <w:rPr>
          <w:rFonts w:asciiTheme="majorHAnsi" w:eastAsia="Times New Roman" w:hAnsiTheme="majorHAnsi" w:cstheme="majorHAnsi"/>
          <w:sz w:val="22"/>
          <w:szCs w:val="22"/>
          <w:lang w:eastAsia="nl-NL"/>
        </w:rPr>
        <w:t xml:space="preserve">gebruik te </w:t>
      </w:r>
      <w:r w:rsidR="00712376" w:rsidRPr="00844E7A">
        <w:rPr>
          <w:rFonts w:asciiTheme="majorHAnsi" w:eastAsia="Times New Roman" w:hAnsiTheme="majorHAnsi" w:cstheme="majorHAnsi"/>
          <w:sz w:val="22"/>
          <w:szCs w:val="22"/>
          <w:lang w:eastAsia="nl-NL"/>
        </w:rPr>
        <w:t>maken van observatie in de klas en</w:t>
      </w:r>
      <w:r w:rsidR="00212D77" w:rsidRPr="00844E7A">
        <w:rPr>
          <w:rFonts w:asciiTheme="majorHAnsi" w:eastAsia="Times New Roman" w:hAnsiTheme="majorHAnsi" w:cstheme="majorHAnsi"/>
          <w:sz w:val="22"/>
          <w:szCs w:val="22"/>
          <w:lang w:eastAsia="nl-NL"/>
        </w:rPr>
        <w:t xml:space="preserve"> semi-gestructureerde interviews met leerkrachten </w:t>
      </w:r>
      <w:r w:rsidR="00712376" w:rsidRPr="00844E7A">
        <w:rPr>
          <w:rFonts w:asciiTheme="majorHAnsi" w:eastAsia="Times New Roman" w:hAnsiTheme="majorHAnsi" w:cstheme="majorHAnsi"/>
          <w:sz w:val="22"/>
          <w:szCs w:val="22"/>
          <w:lang w:eastAsia="nl-NL"/>
        </w:rPr>
        <w:t>te houden</w:t>
      </w:r>
      <w:r w:rsidR="00212D77" w:rsidRPr="00844E7A">
        <w:rPr>
          <w:rFonts w:asciiTheme="majorHAnsi" w:eastAsia="Times New Roman" w:hAnsiTheme="majorHAnsi" w:cstheme="majorHAnsi"/>
          <w:sz w:val="22"/>
          <w:szCs w:val="22"/>
          <w:lang w:eastAsia="nl-NL"/>
        </w:rPr>
        <w:t xml:space="preserve">. Per onderzoeksmethode wordt </w:t>
      </w:r>
      <w:r w:rsidR="00CA63F4" w:rsidRPr="00844E7A">
        <w:rPr>
          <w:rFonts w:asciiTheme="majorHAnsi" w:eastAsia="Times New Roman" w:hAnsiTheme="majorHAnsi" w:cstheme="majorHAnsi"/>
          <w:sz w:val="22"/>
          <w:szCs w:val="22"/>
          <w:lang w:eastAsia="nl-NL"/>
        </w:rPr>
        <w:t xml:space="preserve">hieronder </w:t>
      </w:r>
      <w:r w:rsidR="00212D77" w:rsidRPr="00844E7A">
        <w:rPr>
          <w:rFonts w:asciiTheme="majorHAnsi" w:eastAsia="Times New Roman" w:hAnsiTheme="majorHAnsi" w:cstheme="majorHAnsi"/>
          <w:sz w:val="22"/>
          <w:szCs w:val="22"/>
          <w:lang w:eastAsia="nl-NL"/>
        </w:rPr>
        <w:t>een korte toelichting gegeven</w:t>
      </w:r>
      <w:r w:rsidR="004A23DE" w:rsidRPr="00844E7A">
        <w:rPr>
          <w:rFonts w:asciiTheme="majorHAnsi" w:eastAsia="Times New Roman" w:hAnsiTheme="majorHAnsi" w:cstheme="majorHAnsi"/>
          <w:sz w:val="22"/>
          <w:szCs w:val="22"/>
          <w:lang w:eastAsia="nl-NL"/>
        </w:rPr>
        <w:t>.</w:t>
      </w:r>
    </w:p>
    <w:p w14:paraId="3C4585F5" w14:textId="77777777" w:rsidR="00212D77" w:rsidRPr="00844E7A" w:rsidRDefault="00212D77" w:rsidP="00212D77">
      <w:pPr>
        <w:shd w:val="clear" w:color="auto" w:fill="FFFFFF"/>
        <w:jc w:val="left"/>
        <w:rPr>
          <w:rFonts w:asciiTheme="majorHAnsi" w:eastAsia="Times New Roman" w:hAnsiTheme="majorHAnsi" w:cstheme="majorHAnsi"/>
          <w:sz w:val="22"/>
          <w:szCs w:val="22"/>
          <w:lang w:eastAsia="nl-NL"/>
        </w:rPr>
      </w:pPr>
    </w:p>
    <w:p w14:paraId="5230E211" w14:textId="77777777" w:rsidR="00C04C73" w:rsidRPr="00844E7A" w:rsidRDefault="00C04C73" w:rsidP="00C04C73">
      <w:pPr>
        <w:pStyle w:val="Kop4"/>
        <w:rPr>
          <w:rFonts w:eastAsia="Times New Roman"/>
          <w:lang w:eastAsia="nl-NL"/>
        </w:rPr>
      </w:pPr>
      <w:r w:rsidRPr="00844E7A">
        <w:rPr>
          <w:rFonts w:eastAsia="Times New Roman"/>
          <w:lang w:eastAsia="nl-NL"/>
        </w:rPr>
        <w:t>Literatuuronderzoek</w:t>
      </w:r>
    </w:p>
    <w:p w14:paraId="385D8CC1" w14:textId="30E7DE93" w:rsidR="00212D77" w:rsidRPr="00844E7A" w:rsidRDefault="00DD2FF2" w:rsidP="00212D77">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De theoretische deelvragen </w:t>
      </w:r>
      <w:r w:rsidR="00C04C73" w:rsidRPr="00844E7A">
        <w:rPr>
          <w:rFonts w:asciiTheme="majorHAnsi" w:eastAsia="Times New Roman" w:hAnsiTheme="majorHAnsi" w:cstheme="majorHAnsi"/>
          <w:sz w:val="22"/>
          <w:szCs w:val="22"/>
          <w:lang w:eastAsia="nl-NL"/>
        </w:rPr>
        <w:t>zijn</w:t>
      </w:r>
      <w:r w:rsidRPr="00844E7A">
        <w:rPr>
          <w:rFonts w:asciiTheme="majorHAnsi" w:eastAsia="Times New Roman" w:hAnsiTheme="majorHAnsi" w:cstheme="majorHAnsi"/>
          <w:sz w:val="22"/>
          <w:szCs w:val="22"/>
          <w:lang w:eastAsia="nl-NL"/>
        </w:rPr>
        <w:t xml:space="preserve"> beantwoord met behulp van theorie uit verschillende bronnen. </w:t>
      </w:r>
      <w:r w:rsidR="00C04C73" w:rsidRPr="00844E7A">
        <w:rPr>
          <w:rFonts w:asciiTheme="majorHAnsi" w:eastAsia="Times New Roman" w:hAnsiTheme="majorHAnsi" w:cstheme="majorHAnsi"/>
          <w:sz w:val="22"/>
          <w:szCs w:val="22"/>
          <w:lang w:eastAsia="nl-NL"/>
        </w:rPr>
        <w:t xml:space="preserve">Zowel vakliteratuur, internetbronnen, artikelen uit vaktijdschriften en internationale wetenschappelijke literatuur is geraadpleegd. </w:t>
      </w:r>
      <w:r w:rsidR="004A23DE" w:rsidRPr="00844E7A">
        <w:rPr>
          <w:rFonts w:asciiTheme="majorHAnsi" w:eastAsia="Times New Roman" w:hAnsiTheme="majorHAnsi" w:cstheme="majorHAnsi"/>
          <w:sz w:val="22"/>
          <w:szCs w:val="22"/>
          <w:lang w:eastAsia="nl-NL"/>
        </w:rPr>
        <w:t xml:space="preserve">Het literatuuroverzicht is achterin het onderzoeksverslag te vinden. </w:t>
      </w:r>
      <w:r w:rsidR="00212D77" w:rsidRPr="00844E7A">
        <w:rPr>
          <w:rFonts w:asciiTheme="majorHAnsi" w:eastAsia="Times New Roman" w:hAnsiTheme="majorHAnsi" w:cstheme="majorHAnsi"/>
          <w:sz w:val="22"/>
          <w:szCs w:val="22"/>
          <w:lang w:eastAsia="nl-NL"/>
        </w:rPr>
        <w:t xml:space="preserve">Door literatuur te raadplegen </w:t>
      </w:r>
      <w:r w:rsidR="00CA63F4" w:rsidRPr="00844E7A">
        <w:rPr>
          <w:rFonts w:asciiTheme="majorHAnsi" w:eastAsia="Times New Roman" w:hAnsiTheme="majorHAnsi" w:cstheme="majorHAnsi"/>
          <w:sz w:val="22"/>
          <w:szCs w:val="22"/>
          <w:lang w:eastAsia="nl-NL"/>
        </w:rPr>
        <w:t>is</w:t>
      </w:r>
      <w:r w:rsidR="00212D77" w:rsidRPr="00844E7A">
        <w:rPr>
          <w:rFonts w:asciiTheme="majorHAnsi" w:eastAsia="Times New Roman" w:hAnsiTheme="majorHAnsi" w:cstheme="majorHAnsi"/>
          <w:sz w:val="22"/>
          <w:szCs w:val="22"/>
          <w:lang w:eastAsia="nl-NL"/>
        </w:rPr>
        <w:t xml:space="preserve"> duidelijk </w:t>
      </w:r>
      <w:r w:rsidR="00CA63F4" w:rsidRPr="00844E7A">
        <w:rPr>
          <w:rFonts w:asciiTheme="majorHAnsi" w:eastAsia="Times New Roman" w:hAnsiTheme="majorHAnsi" w:cstheme="majorHAnsi"/>
          <w:sz w:val="22"/>
          <w:szCs w:val="22"/>
          <w:lang w:eastAsia="nl-NL"/>
        </w:rPr>
        <w:t xml:space="preserve">geworden </w:t>
      </w:r>
      <w:r w:rsidR="00212D77" w:rsidRPr="00844E7A">
        <w:rPr>
          <w:rFonts w:asciiTheme="majorHAnsi" w:eastAsia="Times New Roman" w:hAnsiTheme="majorHAnsi" w:cstheme="majorHAnsi"/>
          <w:sz w:val="22"/>
          <w:szCs w:val="22"/>
          <w:lang w:eastAsia="nl-NL"/>
        </w:rPr>
        <w:t>wat er al over dit onderwerp bekend is en op welke elementen de praktijk onderzocht moet worden. De bevindingen uit het literatuuronderzoek zijn uiteengezet in hoofdstuk 2</w:t>
      </w:r>
      <w:r w:rsidR="00CA63F4" w:rsidRPr="00844E7A">
        <w:rPr>
          <w:rFonts w:asciiTheme="majorHAnsi" w:eastAsia="Times New Roman" w:hAnsiTheme="majorHAnsi" w:cstheme="majorHAnsi"/>
          <w:sz w:val="22"/>
          <w:szCs w:val="22"/>
          <w:lang w:eastAsia="nl-NL"/>
        </w:rPr>
        <w:t>.</w:t>
      </w:r>
    </w:p>
    <w:p w14:paraId="77ED9523" w14:textId="77777777" w:rsidR="00C04C73" w:rsidRPr="00844E7A" w:rsidRDefault="00C04C73" w:rsidP="00DF2984">
      <w:pPr>
        <w:shd w:val="clear" w:color="auto" w:fill="FFFFFF"/>
        <w:jc w:val="left"/>
        <w:rPr>
          <w:rFonts w:asciiTheme="majorHAnsi" w:eastAsia="Times New Roman" w:hAnsiTheme="majorHAnsi" w:cstheme="majorHAnsi"/>
          <w:sz w:val="22"/>
          <w:szCs w:val="22"/>
          <w:lang w:eastAsia="nl-NL"/>
        </w:rPr>
      </w:pPr>
    </w:p>
    <w:p w14:paraId="707F556D" w14:textId="77777777" w:rsidR="00C04C73" w:rsidRPr="00844E7A" w:rsidRDefault="00C04C73" w:rsidP="00C04C73">
      <w:pPr>
        <w:pStyle w:val="Kop4"/>
        <w:rPr>
          <w:rFonts w:eastAsia="Times New Roman"/>
          <w:lang w:eastAsia="nl-NL"/>
        </w:rPr>
      </w:pPr>
      <w:r w:rsidRPr="00844E7A">
        <w:rPr>
          <w:rFonts w:eastAsia="Times New Roman"/>
          <w:lang w:eastAsia="nl-NL"/>
        </w:rPr>
        <w:t>Toetsen</w:t>
      </w:r>
    </w:p>
    <w:p w14:paraId="5FFD1E39" w14:textId="599E1776" w:rsidR="00212D77" w:rsidRPr="00844E7A" w:rsidRDefault="00212D77" w:rsidP="00CA63F4">
      <w:pPr>
        <w:jc w:val="left"/>
        <w:rPr>
          <w:rFonts w:asciiTheme="majorHAnsi" w:hAnsiTheme="majorHAnsi" w:cstheme="majorHAnsi"/>
          <w:sz w:val="22"/>
          <w:szCs w:val="22"/>
        </w:rPr>
      </w:pPr>
      <w:r w:rsidRPr="00844E7A">
        <w:rPr>
          <w:rFonts w:asciiTheme="majorHAnsi" w:hAnsiTheme="majorHAnsi" w:cstheme="majorHAnsi"/>
          <w:sz w:val="22"/>
          <w:szCs w:val="22"/>
        </w:rPr>
        <w:t xml:space="preserve">Door gebruik te maken van toetsgegevens is </w:t>
      </w:r>
      <w:r w:rsidR="00CA63F4" w:rsidRPr="00844E7A">
        <w:rPr>
          <w:rFonts w:asciiTheme="majorHAnsi" w:hAnsiTheme="majorHAnsi" w:cstheme="majorHAnsi"/>
          <w:sz w:val="22"/>
          <w:szCs w:val="22"/>
        </w:rPr>
        <w:t>vastgesteld</w:t>
      </w:r>
      <w:r w:rsidRPr="00844E7A">
        <w:rPr>
          <w:rFonts w:asciiTheme="majorHAnsi" w:hAnsiTheme="majorHAnsi" w:cstheme="majorHAnsi"/>
          <w:sz w:val="22"/>
          <w:szCs w:val="22"/>
        </w:rPr>
        <w:t xml:space="preserve"> of de leerlingen in de groepen</w:t>
      </w:r>
      <w:r w:rsidR="00A60D95" w:rsidRPr="00844E7A">
        <w:rPr>
          <w:rFonts w:asciiTheme="majorHAnsi" w:hAnsiTheme="majorHAnsi" w:cstheme="majorHAnsi"/>
          <w:sz w:val="22"/>
          <w:szCs w:val="22"/>
        </w:rPr>
        <w:t xml:space="preserve"> 3 t/m 5</w:t>
      </w:r>
      <w:r w:rsidRPr="00844E7A">
        <w:rPr>
          <w:rFonts w:asciiTheme="majorHAnsi" w:hAnsiTheme="majorHAnsi" w:cstheme="majorHAnsi"/>
          <w:sz w:val="22"/>
          <w:szCs w:val="22"/>
        </w:rPr>
        <w:t xml:space="preserve"> op </w:t>
      </w:r>
      <w:r w:rsidR="00854443" w:rsidRPr="00844E7A">
        <w:rPr>
          <w:rFonts w:asciiTheme="majorHAnsi" w:hAnsiTheme="majorHAnsi" w:cstheme="majorHAnsi"/>
          <w:sz w:val="22"/>
          <w:szCs w:val="22"/>
        </w:rPr>
        <w:t>het</w:t>
      </w:r>
      <w:r w:rsidRPr="00844E7A">
        <w:rPr>
          <w:rFonts w:asciiTheme="majorHAnsi" w:hAnsiTheme="majorHAnsi" w:cstheme="majorHAnsi"/>
          <w:sz w:val="22"/>
          <w:szCs w:val="22"/>
        </w:rPr>
        <w:t xml:space="preserve"> moment </w:t>
      </w:r>
      <w:r w:rsidR="00854443" w:rsidRPr="00844E7A">
        <w:rPr>
          <w:rFonts w:asciiTheme="majorHAnsi" w:hAnsiTheme="majorHAnsi" w:cstheme="majorHAnsi"/>
          <w:sz w:val="22"/>
          <w:szCs w:val="22"/>
        </w:rPr>
        <w:t xml:space="preserve">van onderzoek, </w:t>
      </w:r>
      <w:r w:rsidRPr="00844E7A">
        <w:rPr>
          <w:rFonts w:asciiTheme="majorHAnsi" w:hAnsiTheme="majorHAnsi" w:cstheme="majorHAnsi"/>
          <w:sz w:val="22"/>
          <w:szCs w:val="22"/>
        </w:rPr>
        <w:t xml:space="preserve">de drempels van de basisvaardigheden </w:t>
      </w:r>
      <w:r w:rsidR="00854443" w:rsidRPr="00844E7A">
        <w:rPr>
          <w:rFonts w:asciiTheme="majorHAnsi" w:hAnsiTheme="majorHAnsi" w:cstheme="majorHAnsi"/>
          <w:sz w:val="22"/>
          <w:szCs w:val="22"/>
        </w:rPr>
        <w:t xml:space="preserve">zoals </w:t>
      </w:r>
      <w:r w:rsidRPr="00844E7A">
        <w:rPr>
          <w:rFonts w:asciiTheme="majorHAnsi" w:hAnsiTheme="majorHAnsi" w:cstheme="majorHAnsi"/>
          <w:sz w:val="22"/>
          <w:szCs w:val="22"/>
        </w:rPr>
        <w:t xml:space="preserve">uiteengezet in het </w:t>
      </w:r>
      <w:r w:rsidR="00854443" w:rsidRPr="00844E7A">
        <w:rPr>
          <w:rFonts w:asciiTheme="majorHAnsi" w:hAnsiTheme="majorHAnsi" w:cstheme="majorHAnsi"/>
          <w:sz w:val="22"/>
          <w:szCs w:val="22"/>
        </w:rPr>
        <w:t>D</w:t>
      </w:r>
      <w:r w:rsidRPr="00844E7A">
        <w:rPr>
          <w:rFonts w:asciiTheme="majorHAnsi" w:hAnsiTheme="majorHAnsi" w:cstheme="majorHAnsi"/>
          <w:sz w:val="22"/>
          <w:szCs w:val="22"/>
        </w:rPr>
        <w:t xml:space="preserve">rempelmodel (Noteboom, 2015) en het </w:t>
      </w:r>
      <w:r w:rsidR="00854443" w:rsidRPr="00844E7A">
        <w:rPr>
          <w:rFonts w:asciiTheme="majorHAnsi" w:hAnsiTheme="majorHAnsi" w:cstheme="majorHAnsi"/>
          <w:sz w:val="22"/>
          <w:szCs w:val="22"/>
        </w:rPr>
        <w:t>R</w:t>
      </w:r>
      <w:r w:rsidRPr="00844E7A">
        <w:rPr>
          <w:rFonts w:asciiTheme="majorHAnsi" w:hAnsiTheme="majorHAnsi" w:cstheme="majorHAnsi"/>
          <w:sz w:val="22"/>
          <w:szCs w:val="22"/>
        </w:rPr>
        <w:t>ekenmuurtje (Danhof, Bandstra &amp; Hofstetter, 2015)</w:t>
      </w:r>
      <w:r w:rsidR="00854443" w:rsidRPr="00844E7A">
        <w:rPr>
          <w:rFonts w:asciiTheme="majorHAnsi" w:hAnsiTheme="majorHAnsi" w:cstheme="majorHAnsi"/>
          <w:sz w:val="22"/>
          <w:szCs w:val="22"/>
        </w:rPr>
        <w:t xml:space="preserve"> beheersen. Hier</w:t>
      </w:r>
      <w:r w:rsidR="00CA63F4" w:rsidRPr="00844E7A">
        <w:rPr>
          <w:rFonts w:asciiTheme="majorHAnsi" w:hAnsiTheme="majorHAnsi" w:cstheme="majorHAnsi"/>
          <w:sz w:val="22"/>
          <w:szCs w:val="22"/>
        </w:rPr>
        <w:t>mee</w:t>
      </w:r>
      <w:r w:rsidR="00854443" w:rsidRPr="00844E7A">
        <w:rPr>
          <w:rFonts w:asciiTheme="majorHAnsi" w:hAnsiTheme="majorHAnsi" w:cstheme="majorHAnsi"/>
          <w:sz w:val="22"/>
          <w:szCs w:val="22"/>
        </w:rPr>
        <w:t xml:space="preserve"> is deelvraag 5</w:t>
      </w:r>
      <w:r w:rsidR="00CA63F4" w:rsidRPr="00844E7A">
        <w:rPr>
          <w:rFonts w:asciiTheme="majorHAnsi" w:hAnsiTheme="majorHAnsi" w:cstheme="majorHAnsi"/>
          <w:sz w:val="22"/>
          <w:szCs w:val="22"/>
        </w:rPr>
        <w:t xml:space="preserve"> beantwoord</w:t>
      </w:r>
      <w:r w:rsidR="00854443" w:rsidRPr="00844E7A">
        <w:rPr>
          <w:rFonts w:asciiTheme="majorHAnsi" w:hAnsiTheme="majorHAnsi" w:cstheme="majorHAnsi"/>
          <w:sz w:val="22"/>
          <w:szCs w:val="22"/>
        </w:rPr>
        <w:t xml:space="preserve">: </w:t>
      </w:r>
      <w:r w:rsidRPr="00844E7A">
        <w:rPr>
          <w:rFonts w:asciiTheme="majorHAnsi" w:hAnsiTheme="majorHAnsi" w:cstheme="majorHAnsi"/>
          <w:sz w:val="22"/>
          <w:szCs w:val="22"/>
        </w:rPr>
        <w:t>Welke kennis en vaardigheden (drempels) worden nu al beheerst door</w:t>
      </w:r>
      <w:r w:rsidR="00A60D95" w:rsidRPr="00844E7A">
        <w:rPr>
          <w:rFonts w:asciiTheme="majorHAnsi" w:hAnsiTheme="majorHAnsi" w:cstheme="majorHAnsi"/>
          <w:sz w:val="22"/>
          <w:szCs w:val="22"/>
        </w:rPr>
        <w:t xml:space="preserve"> de leerlingen van groep 3 t/m 5</w:t>
      </w:r>
      <w:r w:rsidRPr="00844E7A">
        <w:rPr>
          <w:rFonts w:asciiTheme="majorHAnsi" w:hAnsiTheme="majorHAnsi" w:cstheme="majorHAnsi"/>
          <w:sz w:val="22"/>
          <w:szCs w:val="22"/>
        </w:rPr>
        <w:t>?</w:t>
      </w:r>
    </w:p>
    <w:p w14:paraId="0C7D52A4" w14:textId="77777777" w:rsidR="00212D77" w:rsidRPr="00844E7A" w:rsidRDefault="00212D77" w:rsidP="00CA63F4">
      <w:pPr>
        <w:shd w:val="clear" w:color="auto" w:fill="FFFFFF"/>
        <w:jc w:val="left"/>
        <w:rPr>
          <w:rFonts w:asciiTheme="majorHAnsi" w:eastAsia="Times New Roman" w:hAnsiTheme="majorHAnsi" w:cstheme="majorHAnsi"/>
          <w:sz w:val="22"/>
          <w:szCs w:val="22"/>
          <w:lang w:eastAsia="nl-NL"/>
        </w:rPr>
      </w:pPr>
    </w:p>
    <w:p w14:paraId="5E0FE8A5" w14:textId="304E3A71" w:rsidR="00FE51AE" w:rsidRPr="00844E7A" w:rsidRDefault="00F30981" w:rsidP="009D549F">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Bandstra (2015) ontwikkelde de </w:t>
      </w:r>
      <w:r w:rsidRPr="00844E7A">
        <w:rPr>
          <w:rFonts w:asciiTheme="majorHAnsi" w:hAnsiTheme="majorHAnsi" w:cstheme="majorHAnsi"/>
          <w:i/>
          <w:sz w:val="22"/>
          <w:szCs w:val="22"/>
        </w:rPr>
        <w:t>Profieltoets Rekenen</w:t>
      </w:r>
      <w:r w:rsidRPr="00844E7A">
        <w:rPr>
          <w:rFonts w:asciiTheme="majorHAnsi" w:hAnsiTheme="majorHAnsi" w:cstheme="majorHAnsi"/>
          <w:sz w:val="22"/>
          <w:szCs w:val="22"/>
        </w:rPr>
        <w:t xml:space="preserve"> </w:t>
      </w:r>
      <w:r w:rsidR="00FE51AE" w:rsidRPr="00844E7A">
        <w:rPr>
          <w:rFonts w:asciiTheme="majorHAnsi" w:hAnsiTheme="majorHAnsi" w:cstheme="majorHAnsi"/>
          <w:sz w:val="22"/>
          <w:szCs w:val="22"/>
        </w:rPr>
        <w:t>die bestaat uit een screeningstoets en een automatiseringstoets. Hiermee kan de</w:t>
      </w:r>
      <w:r w:rsidRPr="00844E7A">
        <w:rPr>
          <w:rFonts w:asciiTheme="majorHAnsi" w:hAnsiTheme="majorHAnsi" w:cstheme="majorHAnsi"/>
          <w:sz w:val="22"/>
          <w:szCs w:val="22"/>
        </w:rPr>
        <w:t xml:space="preserve"> kennis van de basisvaardigheden worden onderzocht. </w:t>
      </w:r>
      <w:r w:rsidR="009D549F" w:rsidRPr="00844E7A">
        <w:rPr>
          <w:rFonts w:asciiTheme="majorHAnsi" w:hAnsiTheme="majorHAnsi" w:cstheme="majorHAnsi"/>
          <w:sz w:val="22"/>
          <w:szCs w:val="22"/>
        </w:rPr>
        <w:t xml:space="preserve">De Profieltoets Rekenen is ontwikkeld op basis van uitgebreid wetenschappelijk onderzoek door de Rijksuniversiteit Groningen en Universiteit Utrecht, binnen scholen voor (speciaal) basisonderwijs en voortgezet onderwijs in Nederland (Bandstra, 2015). </w:t>
      </w:r>
      <w:r w:rsidRPr="00844E7A">
        <w:rPr>
          <w:rFonts w:asciiTheme="majorHAnsi" w:hAnsiTheme="majorHAnsi" w:cstheme="majorHAnsi"/>
          <w:sz w:val="22"/>
          <w:szCs w:val="22"/>
        </w:rPr>
        <w:t xml:space="preserve">“Voor de leerkracht is het van groot belang zicht te krijgen en te houden op de onderliggende lagen van het muurtje. </w:t>
      </w:r>
      <w:r w:rsidR="001D2FC1" w:rsidRPr="00844E7A">
        <w:rPr>
          <w:rFonts w:asciiTheme="majorHAnsi" w:hAnsiTheme="majorHAnsi" w:cstheme="majorHAnsi"/>
          <w:sz w:val="22"/>
          <w:szCs w:val="22"/>
        </w:rPr>
        <w:t>R</w:t>
      </w:r>
      <w:r w:rsidRPr="00844E7A">
        <w:rPr>
          <w:rFonts w:asciiTheme="majorHAnsi" w:hAnsiTheme="majorHAnsi" w:cstheme="majorHAnsi"/>
          <w:sz w:val="22"/>
          <w:szCs w:val="22"/>
        </w:rPr>
        <w:t xml:space="preserve">ekenproblemen worden vaak veroorzaakt doordat de onderliggende lagen in het rekenmuurtje niet stevig genoeg zijn” (Bandstra &amp; Danhof, 2015, p. 6). </w:t>
      </w:r>
    </w:p>
    <w:p w14:paraId="15DB9A4B" w14:textId="0513A956" w:rsidR="002143CB" w:rsidRPr="00844E7A" w:rsidRDefault="0081475A" w:rsidP="009D549F">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De screeningstoets laat zien </w:t>
      </w:r>
      <w:r w:rsidR="00CA63F4" w:rsidRPr="00844E7A">
        <w:rPr>
          <w:rFonts w:asciiTheme="majorHAnsi" w:hAnsiTheme="majorHAnsi" w:cstheme="majorHAnsi"/>
          <w:sz w:val="22"/>
          <w:szCs w:val="22"/>
        </w:rPr>
        <w:t>op welk instructie- / oefenniveau ( in welke fase) de leerling zit, welke sommen hij wel of niet beheerst en waar hiaten zitten. D</w:t>
      </w:r>
      <w:r w:rsidRPr="00844E7A">
        <w:rPr>
          <w:rFonts w:asciiTheme="majorHAnsi" w:hAnsiTheme="majorHAnsi" w:cstheme="majorHAnsi"/>
          <w:sz w:val="22"/>
          <w:szCs w:val="22"/>
        </w:rPr>
        <w:t xml:space="preserve">e automatiseringstoets </w:t>
      </w:r>
      <w:r w:rsidR="00CA63F4" w:rsidRPr="00844E7A">
        <w:rPr>
          <w:rFonts w:asciiTheme="majorHAnsi" w:hAnsiTheme="majorHAnsi" w:cstheme="majorHAnsi"/>
          <w:sz w:val="22"/>
          <w:szCs w:val="22"/>
        </w:rPr>
        <w:t xml:space="preserve">toetst </w:t>
      </w:r>
      <w:r w:rsidRPr="00844E7A">
        <w:rPr>
          <w:rFonts w:asciiTheme="majorHAnsi" w:hAnsiTheme="majorHAnsi" w:cstheme="majorHAnsi"/>
          <w:sz w:val="22"/>
          <w:szCs w:val="22"/>
        </w:rPr>
        <w:t>de snelheid waarmee de leerlingen kennis kunnen oproepen.</w:t>
      </w:r>
      <w:r w:rsidR="00066E08" w:rsidRPr="00844E7A">
        <w:rPr>
          <w:rFonts w:asciiTheme="majorHAnsi" w:hAnsiTheme="majorHAnsi" w:cstheme="majorHAnsi"/>
          <w:sz w:val="22"/>
          <w:szCs w:val="22"/>
        </w:rPr>
        <w:t xml:space="preserve"> </w:t>
      </w:r>
      <w:r w:rsidRPr="00844E7A">
        <w:rPr>
          <w:rFonts w:asciiTheme="majorHAnsi" w:hAnsiTheme="majorHAnsi" w:cstheme="majorHAnsi"/>
          <w:sz w:val="22"/>
          <w:szCs w:val="22"/>
        </w:rPr>
        <w:t xml:space="preserve">De toetsen kennen 2 afnamemomenten per jaar, voor dit onderzoek wordt het eerste afnamemoment gebruikt (M3 t/m </w:t>
      </w:r>
      <w:r w:rsidR="00066E08" w:rsidRPr="00844E7A">
        <w:rPr>
          <w:rFonts w:asciiTheme="majorHAnsi" w:hAnsiTheme="majorHAnsi" w:cstheme="majorHAnsi"/>
          <w:sz w:val="22"/>
          <w:szCs w:val="22"/>
        </w:rPr>
        <w:t>M</w:t>
      </w:r>
      <w:r w:rsidR="00A60D95" w:rsidRPr="00844E7A">
        <w:rPr>
          <w:rFonts w:asciiTheme="majorHAnsi" w:hAnsiTheme="majorHAnsi" w:cstheme="majorHAnsi"/>
          <w:sz w:val="22"/>
          <w:szCs w:val="22"/>
        </w:rPr>
        <w:t>5</w:t>
      </w:r>
      <w:r w:rsidR="00066E08" w:rsidRPr="00844E7A">
        <w:rPr>
          <w:rFonts w:asciiTheme="majorHAnsi" w:hAnsiTheme="majorHAnsi" w:cstheme="majorHAnsi"/>
          <w:sz w:val="22"/>
          <w:szCs w:val="22"/>
        </w:rPr>
        <w:t>)</w:t>
      </w:r>
      <w:r w:rsidR="00854443" w:rsidRPr="00844E7A">
        <w:rPr>
          <w:rFonts w:asciiTheme="majorHAnsi" w:hAnsiTheme="majorHAnsi" w:cstheme="majorHAnsi"/>
          <w:sz w:val="22"/>
          <w:szCs w:val="22"/>
        </w:rPr>
        <w:t xml:space="preserve">. Door het digitale karakter van de toets is per leerling en per klas een online overzicht te verkrijgen. </w:t>
      </w:r>
      <w:r w:rsidR="002143CB" w:rsidRPr="00844E7A">
        <w:rPr>
          <w:rFonts w:asciiTheme="majorHAnsi" w:hAnsiTheme="majorHAnsi" w:cstheme="majorHAnsi"/>
          <w:sz w:val="22"/>
          <w:szCs w:val="22"/>
        </w:rPr>
        <w:t xml:space="preserve">Om de toetsen af te kunnen nemen is persoonlijk contact gelegd met Dhr. Bandstra, en via de school verzocht om een proefaccount. De handleidingen voor afnemen en analyse van toetsgegevens zijn </w:t>
      </w:r>
      <w:r w:rsidR="00FE51AE" w:rsidRPr="00844E7A">
        <w:rPr>
          <w:rFonts w:asciiTheme="majorHAnsi" w:hAnsiTheme="majorHAnsi" w:cstheme="majorHAnsi"/>
          <w:sz w:val="22"/>
          <w:szCs w:val="22"/>
        </w:rPr>
        <w:t>via de website www.bareka.nl</w:t>
      </w:r>
      <w:r w:rsidR="002143CB" w:rsidRPr="00844E7A">
        <w:rPr>
          <w:rFonts w:asciiTheme="majorHAnsi" w:hAnsiTheme="majorHAnsi" w:cstheme="majorHAnsi"/>
          <w:sz w:val="22"/>
          <w:szCs w:val="22"/>
        </w:rPr>
        <w:t xml:space="preserve"> beschikbaar. </w:t>
      </w:r>
    </w:p>
    <w:p w14:paraId="3458B9AF" w14:textId="5E53FB44" w:rsidR="002143CB" w:rsidRPr="00844E7A" w:rsidRDefault="00140CF4" w:rsidP="009D549F">
      <w:pPr>
        <w:shd w:val="clear" w:color="auto" w:fill="FFFFFF"/>
        <w:jc w:val="left"/>
        <w:textAlignment w:val="baseline"/>
        <w:rPr>
          <w:rFonts w:asciiTheme="majorHAnsi" w:hAnsiTheme="majorHAnsi" w:cstheme="majorHAnsi"/>
          <w:color w:val="FF0000"/>
          <w:sz w:val="22"/>
          <w:szCs w:val="22"/>
        </w:rPr>
      </w:pPr>
      <w:r>
        <w:rPr>
          <w:rFonts w:asciiTheme="majorHAnsi" w:hAnsiTheme="majorHAnsi" w:cstheme="majorHAnsi"/>
          <w:noProof/>
          <w:color w:val="212121"/>
          <w:sz w:val="22"/>
          <w:szCs w:val="22"/>
          <w:shd w:val="clear" w:color="auto" w:fill="FFFFFF"/>
          <w:lang w:eastAsia="nl-NL"/>
        </w:rPr>
        <w:drawing>
          <wp:anchor distT="0" distB="0" distL="114300" distR="114300" simplePos="0" relativeHeight="251675648" behindDoc="0" locked="0" layoutInCell="1" allowOverlap="1" wp14:anchorId="4C266E6C" wp14:editId="56DB544A">
            <wp:simplePos x="0" y="0"/>
            <wp:positionH relativeFrom="margin">
              <wp:align>center</wp:align>
            </wp:positionH>
            <wp:positionV relativeFrom="paragraph">
              <wp:posOffset>236855</wp:posOffset>
            </wp:positionV>
            <wp:extent cx="3086100" cy="243840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tomatisering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margin">
              <wp14:pctWidth>0</wp14:pctWidth>
            </wp14:sizeRelH>
            <wp14:sizeRelV relativeFrom="margin">
              <wp14:pctHeight>0</wp14:pctHeight>
            </wp14:sizeRelV>
          </wp:anchor>
        </w:drawing>
      </w:r>
    </w:p>
    <w:p w14:paraId="4C19BB88" w14:textId="37F15C7D" w:rsidR="00140CF4" w:rsidRPr="00140CF4" w:rsidRDefault="00140CF4" w:rsidP="00140CF4">
      <w:pPr>
        <w:shd w:val="clear" w:color="auto" w:fill="FFFFFF"/>
        <w:jc w:val="center"/>
        <w:textAlignment w:val="baseline"/>
        <w:rPr>
          <w:rFonts w:asciiTheme="majorHAnsi" w:hAnsiTheme="majorHAnsi" w:cstheme="majorHAnsi"/>
          <w:sz w:val="18"/>
          <w:szCs w:val="18"/>
        </w:rPr>
      </w:pPr>
      <w:r>
        <w:rPr>
          <w:rFonts w:asciiTheme="majorHAnsi" w:hAnsiTheme="majorHAnsi" w:cstheme="majorHAnsi"/>
          <w:sz w:val="18"/>
          <w:szCs w:val="18"/>
        </w:rPr>
        <w:t xml:space="preserve">Afbeelding 3.1: </w:t>
      </w:r>
      <w:r w:rsidR="005E7BEC" w:rsidRPr="00140CF4">
        <w:rPr>
          <w:rFonts w:asciiTheme="majorHAnsi" w:hAnsiTheme="majorHAnsi" w:cstheme="majorHAnsi"/>
          <w:sz w:val="18"/>
          <w:szCs w:val="18"/>
        </w:rPr>
        <w:t xml:space="preserve">Voorbeeld </w:t>
      </w:r>
      <w:r>
        <w:rPr>
          <w:rFonts w:asciiTheme="majorHAnsi" w:hAnsiTheme="majorHAnsi" w:cstheme="majorHAnsi"/>
          <w:sz w:val="18"/>
          <w:szCs w:val="18"/>
        </w:rPr>
        <w:t xml:space="preserve">sommenblad </w:t>
      </w:r>
      <w:r w:rsidRPr="00140CF4">
        <w:rPr>
          <w:rFonts w:asciiTheme="majorHAnsi" w:hAnsiTheme="majorHAnsi" w:cstheme="majorHAnsi"/>
          <w:sz w:val="18"/>
          <w:szCs w:val="18"/>
        </w:rPr>
        <w:t>automatiseringstoets groep 5</w:t>
      </w:r>
    </w:p>
    <w:p w14:paraId="76E71672" w14:textId="77777777" w:rsidR="005E7BEC" w:rsidRDefault="005E7BEC" w:rsidP="009D549F">
      <w:pPr>
        <w:shd w:val="clear" w:color="auto" w:fill="FFFFFF"/>
        <w:jc w:val="left"/>
        <w:textAlignment w:val="baseline"/>
        <w:rPr>
          <w:rFonts w:asciiTheme="majorHAnsi" w:hAnsiTheme="majorHAnsi" w:cstheme="majorHAnsi"/>
          <w:sz w:val="22"/>
          <w:szCs w:val="22"/>
        </w:rPr>
      </w:pPr>
    </w:p>
    <w:p w14:paraId="18699BB9" w14:textId="55AA074E" w:rsidR="00CA0CAD" w:rsidRPr="00844E7A" w:rsidRDefault="00CA0CAD" w:rsidP="009D549F">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Uit de Toetswijzer PO (Bandstra, 2015)</w:t>
      </w:r>
      <w:r w:rsidR="00FE51AE" w:rsidRPr="00844E7A">
        <w:rPr>
          <w:rFonts w:asciiTheme="majorHAnsi" w:hAnsiTheme="majorHAnsi" w:cstheme="majorHAnsi"/>
          <w:sz w:val="22"/>
          <w:szCs w:val="22"/>
        </w:rPr>
        <w:t>:</w:t>
      </w:r>
    </w:p>
    <w:p w14:paraId="100F12DF" w14:textId="438CB621" w:rsidR="00CA0CAD" w:rsidRPr="00844E7A" w:rsidRDefault="00CA0CAD" w:rsidP="00882D3B">
      <w:pPr>
        <w:pStyle w:val="Lijstalinea"/>
        <w:numPr>
          <w:ilvl w:val="0"/>
          <w:numId w:val="25"/>
        </w:num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Bij afnamemoment M3 worden nog </w:t>
      </w:r>
      <w:r w:rsidRPr="00844E7A">
        <w:rPr>
          <w:rFonts w:asciiTheme="majorHAnsi" w:hAnsiTheme="majorHAnsi" w:cstheme="majorHAnsi"/>
          <w:sz w:val="22"/>
          <w:szCs w:val="22"/>
          <w:u w:val="single"/>
        </w:rPr>
        <w:t xml:space="preserve">geen automatiseringstoetsen </w:t>
      </w:r>
      <w:r w:rsidRPr="00844E7A">
        <w:rPr>
          <w:rFonts w:asciiTheme="majorHAnsi" w:hAnsiTheme="majorHAnsi" w:cstheme="majorHAnsi"/>
          <w:sz w:val="22"/>
          <w:szCs w:val="22"/>
        </w:rPr>
        <w:t xml:space="preserve">afgenomen. </w:t>
      </w:r>
      <w:r w:rsidRPr="00844E7A">
        <w:rPr>
          <w:rFonts w:asciiTheme="majorHAnsi" w:hAnsiTheme="majorHAnsi" w:cstheme="majorHAnsi"/>
          <w:sz w:val="22"/>
          <w:szCs w:val="22"/>
          <w:u w:val="single"/>
        </w:rPr>
        <w:t>Screeningstoets 1</w:t>
      </w:r>
      <w:r w:rsidRPr="00844E7A">
        <w:rPr>
          <w:rFonts w:asciiTheme="majorHAnsi" w:hAnsiTheme="majorHAnsi" w:cstheme="majorHAnsi"/>
          <w:sz w:val="22"/>
          <w:szCs w:val="22"/>
        </w:rPr>
        <w:t xml:space="preserve"> checkt in hoeverre de leerling al een start heeft gemaakt met de bewerkingen optellen en aftrekken</w:t>
      </w:r>
    </w:p>
    <w:p w14:paraId="2DBF11C7" w14:textId="0833D8AC" w:rsidR="00CA0CAD" w:rsidRPr="00844E7A" w:rsidRDefault="00FC239C" w:rsidP="00882D3B">
      <w:pPr>
        <w:shd w:val="clear" w:color="auto" w:fill="FFFFFF"/>
        <w:jc w:val="left"/>
        <w:textAlignment w:val="baseline"/>
        <w:rPr>
          <w:rFonts w:asciiTheme="majorHAnsi" w:hAnsiTheme="majorHAnsi" w:cstheme="majorHAnsi"/>
          <w:sz w:val="22"/>
          <w:szCs w:val="22"/>
        </w:rPr>
      </w:pPr>
      <w:r>
        <w:rPr>
          <w:rFonts w:asciiTheme="majorHAnsi" w:hAnsiTheme="majorHAnsi" w:cstheme="majorHAnsi"/>
          <w:noProof/>
          <w:color w:val="FF0000"/>
          <w:sz w:val="22"/>
          <w:szCs w:val="22"/>
          <w:lang w:eastAsia="nl-NL"/>
        </w:rPr>
        <w:drawing>
          <wp:anchor distT="0" distB="0" distL="114300" distR="114300" simplePos="0" relativeHeight="251676672" behindDoc="0" locked="0" layoutInCell="1" allowOverlap="1" wp14:anchorId="560CD03A" wp14:editId="5FA66CDD">
            <wp:simplePos x="0" y="0"/>
            <wp:positionH relativeFrom="margin">
              <wp:posOffset>3309630</wp:posOffset>
            </wp:positionH>
            <wp:positionV relativeFrom="paragraph">
              <wp:posOffset>15847</wp:posOffset>
            </wp:positionV>
            <wp:extent cx="2486025" cy="3779520"/>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ingstoets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6025" cy="3779520"/>
                    </a:xfrm>
                    <a:prstGeom prst="rect">
                      <a:avLst/>
                    </a:prstGeom>
                  </pic:spPr>
                </pic:pic>
              </a:graphicData>
            </a:graphic>
            <wp14:sizeRelH relativeFrom="margin">
              <wp14:pctWidth>0</wp14:pctWidth>
            </wp14:sizeRelH>
            <wp14:sizeRelV relativeFrom="margin">
              <wp14:pctHeight>0</wp14:pctHeight>
            </wp14:sizeRelV>
          </wp:anchor>
        </w:drawing>
      </w:r>
    </w:p>
    <w:p w14:paraId="1CD9A71F" w14:textId="27DC7B1C" w:rsidR="00CA0CAD" w:rsidRPr="00844E7A" w:rsidRDefault="00CA0CAD" w:rsidP="00882D3B">
      <w:pPr>
        <w:pStyle w:val="Lijstalinea"/>
        <w:numPr>
          <w:ilvl w:val="0"/>
          <w:numId w:val="25"/>
        </w:num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Bij afnamemoment M4 wordt </w:t>
      </w:r>
      <w:r w:rsidRPr="00844E7A">
        <w:rPr>
          <w:rFonts w:asciiTheme="majorHAnsi" w:hAnsiTheme="majorHAnsi" w:cstheme="majorHAnsi"/>
          <w:sz w:val="22"/>
          <w:szCs w:val="22"/>
          <w:u w:val="single"/>
        </w:rPr>
        <w:t xml:space="preserve">Automatiseringstoets </w:t>
      </w:r>
      <w:r w:rsidRPr="00844E7A">
        <w:rPr>
          <w:rFonts w:asciiTheme="majorHAnsi" w:hAnsiTheme="majorHAnsi" w:cstheme="majorHAnsi"/>
          <w:sz w:val="22"/>
          <w:szCs w:val="22"/>
        </w:rPr>
        <w:t>2  afgenomen. Deze checkt de  "speed" van  drempel 1a/b/c (de sommen en splitsingen tot 10) en drempel 2 (sprongen op de getallenlijn tot 100).</w:t>
      </w:r>
      <w:r w:rsidRPr="00844E7A">
        <w:rPr>
          <w:rFonts w:asciiTheme="minorHAnsi" w:eastAsiaTheme="minorEastAsia" w:hAnsi="Calibri" w:cstheme="minorBidi"/>
          <w:kern w:val="0"/>
          <w:sz w:val="22"/>
          <w:szCs w:val="22"/>
          <w:u w:val="single"/>
          <w:lang w:eastAsia="nl-NL"/>
        </w:rPr>
        <w:t xml:space="preserve"> </w:t>
      </w:r>
      <w:r w:rsidRPr="00844E7A">
        <w:rPr>
          <w:rFonts w:asciiTheme="majorHAnsi" w:hAnsiTheme="majorHAnsi" w:cstheme="majorHAnsi"/>
          <w:sz w:val="22"/>
          <w:szCs w:val="22"/>
          <w:u w:val="single"/>
        </w:rPr>
        <w:t>Screeningstoets 1</w:t>
      </w:r>
      <w:r w:rsidRPr="00844E7A">
        <w:rPr>
          <w:rFonts w:asciiTheme="majorHAnsi" w:hAnsiTheme="majorHAnsi" w:cstheme="majorHAnsi"/>
          <w:sz w:val="22"/>
          <w:szCs w:val="22"/>
        </w:rPr>
        <w:t xml:space="preserve"> checkt in hoeverre de leerling al een start heeft gemaakt met de bewerkingen optellen en aftrekken. Het gaat om de "power" van de plus- en minsommen tot 10 en tot 20 (met en zonder doorbreking 10).</w:t>
      </w:r>
    </w:p>
    <w:p w14:paraId="07278C03" w14:textId="1332F395" w:rsidR="00CA0CAD" w:rsidRPr="00844E7A" w:rsidRDefault="00CA0CAD" w:rsidP="00882D3B">
      <w:pPr>
        <w:shd w:val="clear" w:color="auto" w:fill="FFFFFF"/>
        <w:jc w:val="left"/>
        <w:textAlignment w:val="baseline"/>
        <w:rPr>
          <w:rFonts w:asciiTheme="majorHAnsi" w:hAnsiTheme="majorHAnsi" w:cstheme="majorHAnsi"/>
          <w:sz w:val="22"/>
          <w:szCs w:val="22"/>
        </w:rPr>
      </w:pPr>
    </w:p>
    <w:p w14:paraId="7516971B" w14:textId="77777777" w:rsidR="00FC239C" w:rsidRPr="00FC239C" w:rsidRDefault="00CA0CAD" w:rsidP="00E558E7">
      <w:pPr>
        <w:pStyle w:val="Lijstalinea"/>
        <w:numPr>
          <w:ilvl w:val="0"/>
          <w:numId w:val="25"/>
        </w:numPr>
        <w:shd w:val="clear" w:color="auto" w:fill="FFFFFF"/>
        <w:jc w:val="left"/>
        <w:textAlignment w:val="baseline"/>
        <w:rPr>
          <w:rFonts w:asciiTheme="majorHAnsi" w:eastAsia="Times New Roman" w:hAnsiTheme="majorHAnsi" w:cstheme="majorHAnsi"/>
          <w:sz w:val="18"/>
          <w:szCs w:val="18"/>
          <w:lang w:eastAsia="nl-NL"/>
        </w:rPr>
      </w:pPr>
      <w:r w:rsidRPr="00FC239C">
        <w:rPr>
          <w:rFonts w:asciiTheme="majorHAnsi" w:hAnsiTheme="majorHAnsi" w:cstheme="majorHAnsi"/>
          <w:sz w:val="22"/>
          <w:szCs w:val="22"/>
        </w:rPr>
        <w:t xml:space="preserve">Bij afnamemoment M5 wordt  </w:t>
      </w:r>
      <w:r w:rsidRPr="00FC239C">
        <w:rPr>
          <w:rFonts w:asciiTheme="majorHAnsi" w:hAnsiTheme="majorHAnsi" w:cstheme="majorHAnsi"/>
          <w:sz w:val="22"/>
          <w:szCs w:val="22"/>
          <w:u w:val="single"/>
        </w:rPr>
        <w:t xml:space="preserve">Automatiseringstoets 4 </w:t>
      </w:r>
      <w:r w:rsidRPr="00FC239C">
        <w:rPr>
          <w:rFonts w:asciiTheme="majorHAnsi" w:hAnsiTheme="majorHAnsi" w:cstheme="majorHAnsi"/>
          <w:sz w:val="22"/>
          <w:szCs w:val="22"/>
        </w:rPr>
        <w:t>afgenomen. Deze checkt de  "speed" van drempel 3, de sommen tot 20 (met doorbreking tiental), drempel 4, de plus- en minsommen tot 100 en drempel 5, de eenvoudige tafels (2 t/m 5 en 10) en de moeilijke tafels ( 6 t/m 9).</w:t>
      </w:r>
      <w:r w:rsidR="00FE51AE" w:rsidRPr="00FC239C">
        <w:rPr>
          <w:rFonts w:asciiTheme="majorHAnsi" w:hAnsiTheme="majorHAnsi" w:cstheme="majorHAnsi"/>
          <w:sz w:val="22"/>
          <w:szCs w:val="22"/>
        </w:rPr>
        <w:t xml:space="preserve"> </w:t>
      </w:r>
      <w:r w:rsidRPr="00FC239C">
        <w:rPr>
          <w:rFonts w:asciiTheme="majorHAnsi" w:hAnsiTheme="majorHAnsi" w:cstheme="majorHAnsi"/>
          <w:sz w:val="22"/>
          <w:szCs w:val="22"/>
          <w:u w:val="single"/>
        </w:rPr>
        <w:t>Screeningstoets 2</w:t>
      </w:r>
      <w:r w:rsidRPr="00FC239C">
        <w:rPr>
          <w:rFonts w:asciiTheme="majorHAnsi" w:hAnsiTheme="majorHAnsi" w:cstheme="majorHAnsi"/>
          <w:sz w:val="22"/>
          <w:szCs w:val="22"/>
        </w:rPr>
        <w:t xml:space="preserve"> checkt de "power" van van de plus- en minsommen tot 100, de tafels en eenvoudig vermenigvuldigen en delen.</w:t>
      </w:r>
    </w:p>
    <w:p w14:paraId="7EB14052" w14:textId="77777777" w:rsidR="00FC239C" w:rsidRDefault="00FC239C" w:rsidP="00FC239C">
      <w:pPr>
        <w:pStyle w:val="Lijstalinea"/>
        <w:shd w:val="clear" w:color="auto" w:fill="FFFFFF"/>
        <w:jc w:val="left"/>
        <w:textAlignment w:val="baseline"/>
        <w:rPr>
          <w:rFonts w:asciiTheme="majorHAnsi" w:eastAsia="Times New Roman" w:hAnsiTheme="majorHAnsi" w:cstheme="majorHAnsi"/>
          <w:sz w:val="18"/>
          <w:szCs w:val="18"/>
          <w:lang w:eastAsia="nl-NL"/>
        </w:rPr>
      </w:pPr>
    </w:p>
    <w:p w14:paraId="39717FD8" w14:textId="75209998" w:rsidR="00FC239C" w:rsidRPr="00FC239C" w:rsidRDefault="00FC239C" w:rsidP="00FC239C">
      <w:pPr>
        <w:pStyle w:val="Lijstalinea"/>
        <w:shd w:val="clear" w:color="auto" w:fill="FFFFFF"/>
        <w:jc w:val="right"/>
        <w:textAlignment w:val="baseline"/>
        <w:rPr>
          <w:rFonts w:asciiTheme="majorHAnsi" w:eastAsia="Times New Roman" w:hAnsiTheme="majorHAnsi" w:cstheme="majorHAnsi"/>
          <w:sz w:val="18"/>
          <w:szCs w:val="18"/>
          <w:lang w:eastAsia="nl-NL"/>
        </w:rPr>
      </w:pPr>
      <w:r w:rsidRPr="00FC239C">
        <w:rPr>
          <w:rFonts w:asciiTheme="majorHAnsi" w:eastAsia="Times New Roman" w:hAnsiTheme="majorHAnsi" w:cstheme="majorHAnsi"/>
          <w:sz w:val="18"/>
          <w:szCs w:val="18"/>
          <w:lang w:eastAsia="nl-NL"/>
        </w:rPr>
        <w:t>Afbeelding 3.2: Voorbeeld sommenblad Screeningstoets groep 4</w:t>
      </w:r>
    </w:p>
    <w:p w14:paraId="63917244" w14:textId="480C38A5" w:rsidR="00140CF4" w:rsidRDefault="00140CF4">
      <w:pPr>
        <w:jc w:val="left"/>
        <w:rPr>
          <w:rFonts w:asciiTheme="majorHAnsi" w:hAnsiTheme="majorHAnsi" w:cstheme="majorHAnsi"/>
          <w:color w:val="FF0000"/>
          <w:sz w:val="22"/>
          <w:szCs w:val="22"/>
        </w:rPr>
      </w:pPr>
    </w:p>
    <w:p w14:paraId="7AA18CE8" w14:textId="1E6541CA" w:rsidR="00140CF4" w:rsidRDefault="00140CF4">
      <w:pPr>
        <w:jc w:val="left"/>
        <w:rPr>
          <w:rFonts w:asciiTheme="majorHAnsi" w:hAnsiTheme="majorHAnsi" w:cstheme="majorHAnsi"/>
          <w:color w:val="FF0000"/>
          <w:sz w:val="22"/>
          <w:szCs w:val="22"/>
        </w:rPr>
      </w:pPr>
    </w:p>
    <w:p w14:paraId="4F5704FA" w14:textId="001783D0" w:rsidR="00CA0CAD" w:rsidRPr="00844E7A" w:rsidRDefault="00CA0CAD" w:rsidP="00CA0CAD">
      <w:pPr>
        <w:shd w:val="clear" w:color="auto" w:fill="FFFFFF"/>
        <w:textAlignment w:val="baseline"/>
        <w:rPr>
          <w:rFonts w:asciiTheme="majorHAnsi" w:hAnsiTheme="majorHAnsi" w:cstheme="majorHAnsi"/>
          <w:color w:val="FF0000"/>
          <w:sz w:val="22"/>
          <w:szCs w:val="22"/>
        </w:rPr>
      </w:pPr>
    </w:p>
    <w:p w14:paraId="32650283" w14:textId="7A3BB2D2" w:rsidR="00D704A5" w:rsidRPr="00844E7A" w:rsidRDefault="00CA63F4" w:rsidP="009D549F">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De toetsen zijn afgenomen bij de leerlingen van OBS De Parel in december 2017 en januari 2018. </w:t>
      </w:r>
      <w:r w:rsidR="001D0495" w:rsidRPr="00844E7A">
        <w:rPr>
          <w:rFonts w:asciiTheme="majorHAnsi" w:hAnsiTheme="majorHAnsi" w:cstheme="majorHAnsi"/>
          <w:sz w:val="22"/>
          <w:szCs w:val="22"/>
        </w:rPr>
        <w:t xml:space="preserve">Met een brief zijn de leerkrachten geïnformeerd over het onderzoek en gevraagd een geschikt afnamemoment op te geven (Bijlage </w:t>
      </w:r>
      <w:r w:rsidR="00882D3B" w:rsidRPr="00844E7A">
        <w:rPr>
          <w:rFonts w:asciiTheme="majorHAnsi" w:hAnsiTheme="majorHAnsi" w:cstheme="majorHAnsi"/>
          <w:sz w:val="22"/>
          <w:szCs w:val="22"/>
        </w:rPr>
        <w:t>2</w:t>
      </w:r>
      <w:r w:rsidR="001D0495" w:rsidRPr="00844E7A">
        <w:rPr>
          <w:rFonts w:asciiTheme="majorHAnsi" w:hAnsiTheme="majorHAnsi" w:cstheme="majorHAnsi"/>
          <w:sz w:val="22"/>
          <w:szCs w:val="22"/>
        </w:rPr>
        <w:t xml:space="preserve">). </w:t>
      </w:r>
      <w:r w:rsidR="00A60D95" w:rsidRPr="00844E7A">
        <w:rPr>
          <w:rFonts w:asciiTheme="majorHAnsi" w:hAnsiTheme="majorHAnsi" w:cstheme="majorHAnsi"/>
          <w:sz w:val="22"/>
          <w:szCs w:val="22"/>
        </w:rPr>
        <w:t>De afname is</w:t>
      </w:r>
      <w:r w:rsidRPr="00844E7A">
        <w:rPr>
          <w:rFonts w:asciiTheme="majorHAnsi" w:hAnsiTheme="majorHAnsi" w:cstheme="majorHAnsi"/>
          <w:sz w:val="22"/>
          <w:szCs w:val="22"/>
        </w:rPr>
        <w:t xml:space="preserve"> schriftelijk </w:t>
      </w:r>
      <w:r w:rsidR="00A60D95" w:rsidRPr="00844E7A">
        <w:rPr>
          <w:rFonts w:asciiTheme="majorHAnsi" w:hAnsiTheme="majorHAnsi" w:cstheme="majorHAnsi"/>
          <w:sz w:val="22"/>
          <w:szCs w:val="22"/>
        </w:rPr>
        <w:t>gedaan</w:t>
      </w:r>
      <w:r w:rsidRPr="00844E7A">
        <w:rPr>
          <w:rFonts w:asciiTheme="majorHAnsi" w:hAnsiTheme="majorHAnsi" w:cstheme="majorHAnsi"/>
          <w:sz w:val="22"/>
          <w:szCs w:val="22"/>
        </w:rPr>
        <w:t xml:space="preserve"> en</w:t>
      </w:r>
      <w:r w:rsidR="00D704A5" w:rsidRPr="00844E7A">
        <w:rPr>
          <w:rFonts w:asciiTheme="majorHAnsi" w:hAnsiTheme="majorHAnsi" w:cstheme="majorHAnsi"/>
          <w:sz w:val="22"/>
          <w:szCs w:val="22"/>
        </w:rPr>
        <w:t xml:space="preserve"> daarna gedigitaliseerd</w:t>
      </w:r>
      <w:r w:rsidR="009D549F" w:rsidRPr="00844E7A">
        <w:rPr>
          <w:rFonts w:asciiTheme="majorHAnsi" w:hAnsiTheme="majorHAnsi" w:cstheme="majorHAnsi"/>
          <w:sz w:val="22"/>
          <w:szCs w:val="22"/>
        </w:rPr>
        <w:t xml:space="preserve"> via het digitale analyseprogramma</w:t>
      </w:r>
      <w:r w:rsidRPr="00844E7A">
        <w:rPr>
          <w:rFonts w:asciiTheme="majorHAnsi" w:hAnsiTheme="majorHAnsi" w:cstheme="majorHAnsi"/>
          <w:sz w:val="22"/>
          <w:szCs w:val="22"/>
        </w:rPr>
        <w:t xml:space="preserve">. </w:t>
      </w:r>
      <w:r w:rsidR="00EA25B9" w:rsidRPr="00844E7A">
        <w:rPr>
          <w:rFonts w:asciiTheme="majorHAnsi" w:hAnsiTheme="majorHAnsi" w:cstheme="majorHAnsi"/>
          <w:sz w:val="22"/>
          <w:szCs w:val="22"/>
        </w:rPr>
        <w:t xml:space="preserve">De sommen van de automatiseringstoets werden binnen de aangegeven tijd gemaakt, voor </w:t>
      </w:r>
      <w:r w:rsidR="00FE51AE" w:rsidRPr="00844E7A">
        <w:rPr>
          <w:rFonts w:asciiTheme="majorHAnsi" w:hAnsiTheme="majorHAnsi" w:cstheme="majorHAnsi"/>
          <w:sz w:val="22"/>
          <w:szCs w:val="22"/>
        </w:rPr>
        <w:t xml:space="preserve">het maken van </w:t>
      </w:r>
      <w:r w:rsidR="00EA25B9" w:rsidRPr="00844E7A">
        <w:rPr>
          <w:rFonts w:asciiTheme="majorHAnsi" w:hAnsiTheme="majorHAnsi" w:cstheme="majorHAnsi"/>
          <w:sz w:val="22"/>
          <w:szCs w:val="22"/>
        </w:rPr>
        <w:t>de sommen van de screeningstoets hadden de leerlingen ruim voldoende tijd.</w:t>
      </w:r>
    </w:p>
    <w:p w14:paraId="40F0440B" w14:textId="6BC1C618" w:rsidR="009D549F" w:rsidRPr="00844E7A" w:rsidRDefault="009D549F" w:rsidP="009D549F">
      <w:pPr>
        <w:shd w:val="clear" w:color="auto" w:fill="FFFFFF"/>
        <w:jc w:val="left"/>
        <w:textAlignment w:val="baseline"/>
        <w:rPr>
          <w:rFonts w:asciiTheme="majorHAnsi" w:hAnsiTheme="majorHAnsi" w:cstheme="majorHAnsi"/>
          <w:sz w:val="22"/>
          <w:szCs w:val="22"/>
        </w:rPr>
      </w:pPr>
    </w:p>
    <w:p w14:paraId="2E9507E7" w14:textId="2D22768F" w:rsidR="009D549F" w:rsidRDefault="009D549F" w:rsidP="009D549F">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De resultaten van de toets </w:t>
      </w:r>
      <w:r w:rsidR="00B34527" w:rsidRPr="00844E7A">
        <w:rPr>
          <w:rFonts w:asciiTheme="majorHAnsi" w:hAnsiTheme="majorHAnsi" w:cstheme="majorHAnsi"/>
          <w:sz w:val="22"/>
          <w:szCs w:val="22"/>
        </w:rPr>
        <w:t xml:space="preserve">zijn </w:t>
      </w:r>
      <w:r w:rsidRPr="00844E7A">
        <w:rPr>
          <w:rFonts w:asciiTheme="majorHAnsi" w:hAnsiTheme="majorHAnsi" w:cstheme="majorHAnsi"/>
          <w:sz w:val="22"/>
          <w:szCs w:val="22"/>
        </w:rPr>
        <w:t>per klas</w:t>
      </w:r>
      <w:r w:rsidR="00CA0CAD" w:rsidRPr="00844E7A">
        <w:rPr>
          <w:rFonts w:asciiTheme="majorHAnsi" w:hAnsiTheme="majorHAnsi" w:cstheme="majorHAnsi"/>
          <w:sz w:val="22"/>
          <w:szCs w:val="22"/>
        </w:rPr>
        <w:t xml:space="preserve"> gedownload in een groeps</w:t>
      </w:r>
      <w:r w:rsidR="00B34527" w:rsidRPr="00844E7A">
        <w:rPr>
          <w:rFonts w:asciiTheme="majorHAnsi" w:hAnsiTheme="majorHAnsi" w:cstheme="majorHAnsi"/>
          <w:sz w:val="22"/>
          <w:szCs w:val="22"/>
        </w:rPr>
        <w:t>overzicht</w:t>
      </w:r>
      <w:r w:rsidR="00AE34F1" w:rsidRPr="00844E7A">
        <w:rPr>
          <w:rFonts w:asciiTheme="majorHAnsi" w:hAnsiTheme="majorHAnsi" w:cstheme="majorHAnsi"/>
          <w:sz w:val="22"/>
          <w:szCs w:val="22"/>
        </w:rPr>
        <w:t xml:space="preserve"> en gebruikt om resultaten te beschrijven en te analyseren (paragraaf </w:t>
      </w:r>
      <w:r w:rsidR="004B0102" w:rsidRPr="00844E7A">
        <w:rPr>
          <w:rFonts w:asciiTheme="majorHAnsi" w:hAnsiTheme="majorHAnsi" w:cstheme="majorHAnsi"/>
          <w:sz w:val="22"/>
          <w:szCs w:val="22"/>
        </w:rPr>
        <w:t>4.1</w:t>
      </w:r>
      <w:r w:rsidR="00AE34F1" w:rsidRPr="00844E7A">
        <w:rPr>
          <w:rFonts w:asciiTheme="majorHAnsi" w:hAnsiTheme="majorHAnsi" w:cstheme="majorHAnsi"/>
          <w:sz w:val="22"/>
          <w:szCs w:val="22"/>
        </w:rPr>
        <w:t xml:space="preserve">). </w:t>
      </w:r>
      <w:r w:rsidR="008C749D" w:rsidRPr="00844E7A">
        <w:rPr>
          <w:rFonts w:asciiTheme="majorHAnsi" w:hAnsiTheme="majorHAnsi" w:cstheme="majorHAnsi"/>
          <w:sz w:val="22"/>
          <w:szCs w:val="22"/>
        </w:rPr>
        <w:t>De mate waarin de toetsen goed, twijfelachtig of onvoldoende gemaakt is, is uitgedrukt in percentages wat het mogelijk maakt</w:t>
      </w:r>
      <w:r w:rsidR="00FE51AE" w:rsidRPr="00844E7A">
        <w:rPr>
          <w:rFonts w:asciiTheme="majorHAnsi" w:hAnsiTheme="majorHAnsi" w:cstheme="majorHAnsi"/>
          <w:sz w:val="22"/>
          <w:szCs w:val="22"/>
        </w:rPr>
        <w:t>e de deelvraag te beantwoorden</w:t>
      </w:r>
      <w:r w:rsidR="004B0102" w:rsidRPr="00844E7A">
        <w:rPr>
          <w:rFonts w:asciiTheme="majorHAnsi" w:hAnsiTheme="majorHAnsi" w:cstheme="majorHAnsi"/>
          <w:sz w:val="22"/>
          <w:szCs w:val="22"/>
        </w:rPr>
        <w:t xml:space="preserve"> (zie bijlage 3 en 4 voor de scoreoverzichten)</w:t>
      </w:r>
      <w:r w:rsidR="00FE51AE" w:rsidRPr="00844E7A">
        <w:rPr>
          <w:rFonts w:asciiTheme="majorHAnsi" w:hAnsiTheme="majorHAnsi" w:cstheme="majorHAnsi"/>
          <w:sz w:val="22"/>
          <w:szCs w:val="22"/>
        </w:rPr>
        <w:t>.</w:t>
      </w:r>
      <w:r w:rsidR="008C749D" w:rsidRPr="00844E7A">
        <w:rPr>
          <w:rFonts w:asciiTheme="majorHAnsi" w:hAnsiTheme="majorHAnsi" w:cstheme="majorHAnsi"/>
          <w:sz w:val="22"/>
          <w:szCs w:val="22"/>
        </w:rPr>
        <w:t xml:space="preserve"> </w:t>
      </w:r>
      <w:r w:rsidR="00AE34F1" w:rsidRPr="00844E7A">
        <w:rPr>
          <w:rFonts w:asciiTheme="majorHAnsi" w:hAnsiTheme="majorHAnsi" w:cstheme="majorHAnsi"/>
          <w:sz w:val="22"/>
          <w:szCs w:val="22"/>
        </w:rPr>
        <w:t>De toetsresultaten zijn nabesproken met de leerkrachten van groep 3, 4 en 5 om te zien of deze het niveau van de klas representeren.</w:t>
      </w:r>
      <w:r w:rsidR="00FE51AE" w:rsidRPr="00844E7A">
        <w:rPr>
          <w:rFonts w:asciiTheme="majorHAnsi" w:hAnsiTheme="majorHAnsi" w:cstheme="majorHAnsi"/>
          <w:sz w:val="22"/>
          <w:szCs w:val="22"/>
        </w:rPr>
        <w:t xml:space="preserve"> Daarmee is het beeld wat de toets heeft gegeven ook betrouwbaar.</w:t>
      </w:r>
    </w:p>
    <w:p w14:paraId="1E2B1AB4" w14:textId="77777777" w:rsidR="00FC239C" w:rsidRPr="00844E7A" w:rsidRDefault="00FC239C" w:rsidP="009D549F">
      <w:pPr>
        <w:shd w:val="clear" w:color="auto" w:fill="FFFFFF"/>
        <w:jc w:val="left"/>
        <w:textAlignment w:val="baseline"/>
        <w:rPr>
          <w:rFonts w:asciiTheme="majorHAnsi" w:hAnsiTheme="majorHAnsi" w:cstheme="majorHAnsi"/>
          <w:sz w:val="22"/>
          <w:szCs w:val="22"/>
        </w:rPr>
      </w:pPr>
    </w:p>
    <w:p w14:paraId="2599B8A3" w14:textId="76AC26B2" w:rsidR="00D627B3" w:rsidRPr="00844E7A" w:rsidRDefault="00D627B3" w:rsidP="00D627B3">
      <w:pPr>
        <w:pStyle w:val="Kop4"/>
        <w:rPr>
          <w:rFonts w:eastAsia="Times New Roman"/>
          <w:lang w:eastAsia="nl-NL"/>
        </w:rPr>
      </w:pPr>
      <w:r w:rsidRPr="00844E7A">
        <w:rPr>
          <w:rFonts w:eastAsia="Times New Roman"/>
          <w:lang w:eastAsia="nl-NL"/>
        </w:rPr>
        <w:t>Kwalitatieve inhoudsanalyse van rekenmateriaal en de rekenmethode</w:t>
      </w:r>
    </w:p>
    <w:p w14:paraId="154D1E62" w14:textId="4789E342" w:rsidR="009E5624" w:rsidRPr="00844E7A" w:rsidRDefault="00D627B3" w:rsidP="009E5624">
      <w:pPr>
        <w:jc w:val="left"/>
        <w:rPr>
          <w:rFonts w:asciiTheme="majorHAnsi" w:hAnsiTheme="majorHAnsi" w:cstheme="majorHAnsi"/>
          <w:sz w:val="22"/>
          <w:szCs w:val="22"/>
        </w:rPr>
      </w:pPr>
      <w:r w:rsidRPr="00844E7A">
        <w:rPr>
          <w:rFonts w:asciiTheme="majorHAnsi" w:hAnsiTheme="majorHAnsi" w:cstheme="majorHAnsi"/>
          <w:sz w:val="22"/>
          <w:szCs w:val="22"/>
        </w:rPr>
        <w:t>Het raadplegen van de handleiding en materialen van de gebruikte rekenmethode</w:t>
      </w:r>
      <w:r w:rsidR="00B34527" w:rsidRPr="00844E7A">
        <w:rPr>
          <w:rFonts w:asciiTheme="majorHAnsi" w:hAnsiTheme="majorHAnsi" w:cstheme="majorHAnsi"/>
          <w:sz w:val="22"/>
          <w:szCs w:val="22"/>
        </w:rPr>
        <w:t>s</w:t>
      </w:r>
      <w:r w:rsidRPr="00844E7A">
        <w:rPr>
          <w:rFonts w:asciiTheme="majorHAnsi" w:hAnsiTheme="majorHAnsi" w:cstheme="majorHAnsi"/>
          <w:sz w:val="22"/>
          <w:szCs w:val="22"/>
        </w:rPr>
        <w:t xml:space="preserve"> </w:t>
      </w:r>
      <w:r w:rsidR="00B34527" w:rsidRPr="00844E7A">
        <w:rPr>
          <w:rFonts w:asciiTheme="majorHAnsi" w:hAnsiTheme="majorHAnsi" w:cstheme="majorHAnsi"/>
          <w:sz w:val="22"/>
          <w:szCs w:val="22"/>
        </w:rPr>
        <w:t>heeft</w:t>
      </w:r>
      <w:r w:rsidRPr="00844E7A">
        <w:rPr>
          <w:rFonts w:asciiTheme="majorHAnsi" w:hAnsiTheme="majorHAnsi" w:cstheme="majorHAnsi"/>
          <w:sz w:val="22"/>
          <w:szCs w:val="22"/>
        </w:rPr>
        <w:t xml:space="preserve"> informatie </w:t>
      </w:r>
      <w:r w:rsidR="00B34527" w:rsidRPr="00844E7A">
        <w:rPr>
          <w:rFonts w:asciiTheme="majorHAnsi" w:hAnsiTheme="majorHAnsi" w:cstheme="majorHAnsi"/>
          <w:sz w:val="22"/>
          <w:szCs w:val="22"/>
        </w:rPr>
        <w:t xml:space="preserve">opgeleverd </w:t>
      </w:r>
      <w:r w:rsidRPr="00844E7A">
        <w:rPr>
          <w:rFonts w:asciiTheme="majorHAnsi" w:hAnsiTheme="majorHAnsi" w:cstheme="majorHAnsi"/>
          <w:sz w:val="22"/>
          <w:szCs w:val="22"/>
        </w:rPr>
        <w:t xml:space="preserve">over hoe </w:t>
      </w:r>
      <w:r w:rsidR="00371A9D" w:rsidRPr="00844E7A">
        <w:rPr>
          <w:rFonts w:asciiTheme="majorHAnsi" w:hAnsiTheme="majorHAnsi" w:cstheme="majorHAnsi"/>
          <w:sz w:val="22"/>
          <w:szCs w:val="22"/>
        </w:rPr>
        <w:t xml:space="preserve">de </w:t>
      </w:r>
      <w:r w:rsidR="00B34527" w:rsidRPr="00844E7A">
        <w:rPr>
          <w:rFonts w:asciiTheme="majorHAnsi" w:hAnsiTheme="majorHAnsi" w:cstheme="majorHAnsi"/>
          <w:sz w:val="22"/>
          <w:szCs w:val="22"/>
        </w:rPr>
        <w:t>d</w:t>
      </w:r>
      <w:r w:rsidR="00FE51AE" w:rsidRPr="00844E7A">
        <w:rPr>
          <w:rFonts w:asciiTheme="majorHAnsi" w:hAnsiTheme="majorHAnsi" w:cstheme="majorHAnsi"/>
          <w:sz w:val="22"/>
          <w:szCs w:val="22"/>
        </w:rPr>
        <w:t>omeinen getalbegr</w:t>
      </w:r>
      <w:r w:rsidR="00371A9D" w:rsidRPr="00844E7A">
        <w:rPr>
          <w:rFonts w:asciiTheme="majorHAnsi" w:hAnsiTheme="majorHAnsi" w:cstheme="majorHAnsi"/>
          <w:sz w:val="22"/>
          <w:szCs w:val="22"/>
        </w:rPr>
        <w:t xml:space="preserve">ip, </w:t>
      </w:r>
      <w:r w:rsidRPr="00844E7A">
        <w:rPr>
          <w:rFonts w:asciiTheme="majorHAnsi" w:hAnsiTheme="majorHAnsi" w:cstheme="majorHAnsi"/>
          <w:sz w:val="22"/>
          <w:szCs w:val="22"/>
        </w:rPr>
        <w:t xml:space="preserve">optellen </w:t>
      </w:r>
      <w:r w:rsidR="00371A9D" w:rsidRPr="00844E7A">
        <w:rPr>
          <w:rFonts w:asciiTheme="majorHAnsi" w:hAnsiTheme="majorHAnsi" w:cstheme="majorHAnsi"/>
          <w:sz w:val="22"/>
          <w:szCs w:val="22"/>
        </w:rPr>
        <w:t xml:space="preserve">en aftrekken </w:t>
      </w:r>
      <w:r w:rsidRPr="00844E7A">
        <w:rPr>
          <w:rFonts w:asciiTheme="majorHAnsi" w:hAnsiTheme="majorHAnsi" w:cstheme="majorHAnsi"/>
          <w:sz w:val="22"/>
          <w:szCs w:val="22"/>
        </w:rPr>
        <w:t>aan bod kom</w:t>
      </w:r>
      <w:r w:rsidR="00371A9D" w:rsidRPr="00844E7A">
        <w:rPr>
          <w:rFonts w:asciiTheme="majorHAnsi" w:hAnsiTheme="majorHAnsi" w:cstheme="majorHAnsi"/>
          <w:sz w:val="22"/>
          <w:szCs w:val="22"/>
        </w:rPr>
        <w:t>en</w:t>
      </w:r>
      <w:r w:rsidRPr="00844E7A">
        <w:rPr>
          <w:rFonts w:asciiTheme="majorHAnsi" w:hAnsiTheme="majorHAnsi" w:cstheme="majorHAnsi"/>
          <w:sz w:val="22"/>
          <w:szCs w:val="22"/>
        </w:rPr>
        <w:t xml:space="preserve"> in de </w:t>
      </w:r>
      <w:r w:rsidR="00FE51AE" w:rsidRPr="00844E7A">
        <w:rPr>
          <w:rFonts w:asciiTheme="majorHAnsi" w:hAnsiTheme="majorHAnsi" w:cstheme="majorHAnsi"/>
          <w:sz w:val="22"/>
          <w:szCs w:val="22"/>
        </w:rPr>
        <w:t xml:space="preserve">gebruikte </w:t>
      </w:r>
      <w:r w:rsidRPr="00844E7A">
        <w:rPr>
          <w:rFonts w:asciiTheme="majorHAnsi" w:hAnsiTheme="majorHAnsi" w:cstheme="majorHAnsi"/>
          <w:sz w:val="22"/>
          <w:szCs w:val="22"/>
        </w:rPr>
        <w:t>methode</w:t>
      </w:r>
      <w:r w:rsidR="00371A9D" w:rsidRPr="00844E7A">
        <w:rPr>
          <w:rFonts w:asciiTheme="majorHAnsi" w:hAnsiTheme="majorHAnsi" w:cstheme="majorHAnsi"/>
          <w:sz w:val="22"/>
          <w:szCs w:val="22"/>
        </w:rPr>
        <w:t>s</w:t>
      </w:r>
      <w:r w:rsidRPr="00844E7A">
        <w:rPr>
          <w:rFonts w:asciiTheme="majorHAnsi" w:hAnsiTheme="majorHAnsi" w:cstheme="majorHAnsi"/>
          <w:sz w:val="22"/>
          <w:szCs w:val="22"/>
        </w:rPr>
        <w:t xml:space="preserve">. Daardoor </w:t>
      </w:r>
      <w:r w:rsidR="00B34527" w:rsidRPr="00844E7A">
        <w:rPr>
          <w:rFonts w:asciiTheme="majorHAnsi" w:hAnsiTheme="majorHAnsi" w:cstheme="majorHAnsi"/>
          <w:sz w:val="22"/>
          <w:szCs w:val="22"/>
        </w:rPr>
        <w:t>is</w:t>
      </w:r>
      <w:r w:rsidRPr="00844E7A">
        <w:rPr>
          <w:rFonts w:asciiTheme="majorHAnsi" w:hAnsiTheme="majorHAnsi" w:cstheme="majorHAnsi"/>
          <w:sz w:val="22"/>
          <w:szCs w:val="22"/>
        </w:rPr>
        <w:t xml:space="preserve"> deelvraag 6 beantwoord: </w:t>
      </w:r>
      <w:bookmarkStart w:id="55" w:name="_Hlk509226536"/>
      <w:r w:rsidRPr="00844E7A">
        <w:rPr>
          <w:rFonts w:asciiTheme="majorHAnsi" w:hAnsiTheme="majorHAnsi" w:cstheme="majorHAnsi"/>
          <w:sz w:val="22"/>
          <w:szCs w:val="22"/>
        </w:rPr>
        <w:t>Hoe is de leerlijn optellen en aftrekken opgebouwd in de gebruikte rekenmethode?</w:t>
      </w:r>
      <w:r w:rsidR="00F3070F" w:rsidRPr="00844E7A">
        <w:rPr>
          <w:rFonts w:asciiTheme="majorHAnsi" w:hAnsiTheme="majorHAnsi" w:cstheme="majorHAnsi"/>
          <w:sz w:val="22"/>
          <w:szCs w:val="22"/>
        </w:rPr>
        <w:t xml:space="preserve"> </w:t>
      </w:r>
      <w:bookmarkEnd w:id="55"/>
    </w:p>
    <w:p w14:paraId="0CF13244" w14:textId="1F6AAA40" w:rsidR="00371A9D" w:rsidRPr="00844E7A" w:rsidRDefault="00371A9D" w:rsidP="009E5624">
      <w:pPr>
        <w:jc w:val="left"/>
        <w:rPr>
          <w:rFonts w:asciiTheme="majorHAnsi" w:hAnsiTheme="majorHAnsi" w:cstheme="majorHAnsi"/>
          <w:sz w:val="22"/>
          <w:szCs w:val="22"/>
        </w:rPr>
      </w:pPr>
    </w:p>
    <w:p w14:paraId="013BFF55" w14:textId="58D7948E" w:rsidR="00B34527" w:rsidRPr="00844E7A" w:rsidRDefault="00371A9D" w:rsidP="00B34527">
      <w:pPr>
        <w:jc w:val="left"/>
        <w:rPr>
          <w:rFonts w:asciiTheme="majorHAnsi" w:hAnsiTheme="majorHAnsi" w:cstheme="majorHAnsi"/>
          <w:sz w:val="22"/>
          <w:szCs w:val="22"/>
        </w:rPr>
      </w:pPr>
      <w:r w:rsidRPr="00844E7A">
        <w:rPr>
          <w:rFonts w:asciiTheme="majorHAnsi" w:hAnsiTheme="majorHAnsi" w:cstheme="majorHAnsi"/>
          <w:sz w:val="22"/>
          <w:szCs w:val="22"/>
        </w:rPr>
        <w:t xml:space="preserve">Vanaf groep 3 wordt op OBS De Parel gewerkt met de realistische rekenmethode </w:t>
      </w:r>
      <w:r w:rsidRPr="00844E7A">
        <w:rPr>
          <w:rFonts w:asciiTheme="majorHAnsi" w:hAnsiTheme="majorHAnsi" w:cstheme="majorHAnsi"/>
          <w:i/>
          <w:sz w:val="22"/>
          <w:szCs w:val="22"/>
        </w:rPr>
        <w:t>De Wereld in Getallen</w:t>
      </w:r>
      <w:r w:rsidRPr="00844E7A">
        <w:rPr>
          <w:rFonts w:asciiTheme="majorHAnsi" w:hAnsiTheme="majorHAnsi" w:cstheme="majorHAnsi"/>
          <w:sz w:val="22"/>
          <w:szCs w:val="22"/>
        </w:rPr>
        <w:t xml:space="preserve"> (Auteursgroep De wereld in getallen, 2009), hierna aangeduid als WiG. Bij de kleuters werken de leerkrachten met de </w:t>
      </w:r>
      <w:r w:rsidR="007C2EFB" w:rsidRPr="00844E7A">
        <w:rPr>
          <w:rFonts w:asciiTheme="majorHAnsi" w:hAnsiTheme="majorHAnsi" w:cstheme="majorHAnsi"/>
          <w:sz w:val="22"/>
          <w:szCs w:val="22"/>
        </w:rPr>
        <w:t>activiteiten</w:t>
      </w:r>
      <w:r w:rsidRPr="00844E7A">
        <w:rPr>
          <w:rFonts w:asciiTheme="majorHAnsi" w:hAnsiTheme="majorHAnsi" w:cstheme="majorHAnsi"/>
          <w:sz w:val="22"/>
          <w:szCs w:val="22"/>
        </w:rPr>
        <w:t xml:space="preserve"> uit de </w:t>
      </w:r>
      <w:r w:rsidRPr="00844E7A">
        <w:rPr>
          <w:rFonts w:asciiTheme="majorHAnsi" w:hAnsiTheme="majorHAnsi" w:cstheme="majorHAnsi"/>
          <w:i/>
          <w:sz w:val="22"/>
          <w:szCs w:val="22"/>
        </w:rPr>
        <w:t>Werkmap gecijferd bewustzijn</w:t>
      </w:r>
      <w:r w:rsidRPr="00844E7A">
        <w:rPr>
          <w:rFonts w:asciiTheme="majorHAnsi" w:hAnsiTheme="majorHAnsi" w:cstheme="majorHAnsi"/>
          <w:sz w:val="22"/>
          <w:szCs w:val="22"/>
        </w:rPr>
        <w:t xml:space="preserve"> (Bouwman, Huizenga &amp; Kaskens, 2011).</w:t>
      </w:r>
      <w:r w:rsidR="00B34527" w:rsidRPr="00844E7A">
        <w:rPr>
          <w:rFonts w:asciiTheme="majorHAnsi" w:hAnsiTheme="majorHAnsi" w:cstheme="majorHAnsi"/>
          <w:sz w:val="22"/>
          <w:szCs w:val="22"/>
        </w:rPr>
        <w:t xml:space="preserve"> De methodeanalyse richt</w:t>
      </w:r>
      <w:r w:rsidR="00FE51AE" w:rsidRPr="00844E7A">
        <w:rPr>
          <w:rFonts w:asciiTheme="majorHAnsi" w:hAnsiTheme="majorHAnsi" w:cstheme="majorHAnsi"/>
          <w:sz w:val="22"/>
          <w:szCs w:val="22"/>
        </w:rPr>
        <w:t>te</w:t>
      </w:r>
      <w:r w:rsidR="00B34527" w:rsidRPr="00844E7A">
        <w:rPr>
          <w:rFonts w:asciiTheme="majorHAnsi" w:hAnsiTheme="majorHAnsi" w:cstheme="majorHAnsi"/>
          <w:sz w:val="22"/>
          <w:szCs w:val="22"/>
        </w:rPr>
        <w:t xml:space="preserve"> zich op het analyseren van het basisboek, werkboek en bijwerkboek van de methode WiG en op de uitwerking van het domein getalbegrip in de Werkmap gecijferd bewustzijn.</w:t>
      </w:r>
    </w:p>
    <w:p w14:paraId="54BE4188" w14:textId="09807101" w:rsidR="00371A9D" w:rsidRPr="00844E7A" w:rsidRDefault="00371A9D" w:rsidP="00371A9D">
      <w:pPr>
        <w:jc w:val="left"/>
        <w:rPr>
          <w:rFonts w:asciiTheme="majorHAnsi" w:hAnsiTheme="majorHAnsi" w:cstheme="majorHAnsi"/>
          <w:sz w:val="22"/>
          <w:szCs w:val="22"/>
        </w:rPr>
      </w:pPr>
    </w:p>
    <w:p w14:paraId="6291F9F4" w14:textId="32E23E12" w:rsidR="005B66D6" w:rsidRPr="00844E7A" w:rsidRDefault="005B66D6" w:rsidP="009E5624">
      <w:pPr>
        <w:jc w:val="left"/>
        <w:rPr>
          <w:rFonts w:asciiTheme="majorHAnsi" w:hAnsiTheme="majorHAnsi" w:cstheme="majorHAnsi"/>
          <w:color w:val="FF0000"/>
          <w:sz w:val="22"/>
          <w:szCs w:val="22"/>
        </w:rPr>
      </w:pPr>
      <w:r w:rsidRPr="00844E7A">
        <w:rPr>
          <w:rFonts w:asciiTheme="majorHAnsi" w:hAnsiTheme="majorHAnsi" w:cstheme="majorHAnsi"/>
          <w:sz w:val="22"/>
          <w:szCs w:val="22"/>
        </w:rPr>
        <w:t>Aan de hand van h</w:t>
      </w:r>
      <w:r w:rsidR="00371A9D" w:rsidRPr="00844E7A">
        <w:rPr>
          <w:rFonts w:asciiTheme="majorHAnsi" w:hAnsiTheme="majorHAnsi" w:cstheme="majorHAnsi"/>
          <w:sz w:val="22"/>
          <w:szCs w:val="22"/>
        </w:rPr>
        <w:t xml:space="preserve">et drempelmodel (Noteboom, 2015) </w:t>
      </w:r>
      <w:r w:rsidRPr="00844E7A">
        <w:rPr>
          <w:rFonts w:asciiTheme="majorHAnsi" w:hAnsiTheme="majorHAnsi" w:cstheme="majorHAnsi"/>
          <w:sz w:val="22"/>
          <w:szCs w:val="22"/>
        </w:rPr>
        <w:t xml:space="preserve">is </w:t>
      </w:r>
      <w:r w:rsidR="00371A9D" w:rsidRPr="00844E7A">
        <w:rPr>
          <w:rFonts w:asciiTheme="majorHAnsi" w:hAnsiTheme="majorHAnsi" w:cstheme="majorHAnsi"/>
          <w:sz w:val="22"/>
          <w:szCs w:val="22"/>
        </w:rPr>
        <w:t xml:space="preserve">een </w:t>
      </w:r>
      <w:r w:rsidR="00371A9D" w:rsidRPr="00844E7A">
        <w:rPr>
          <w:rFonts w:asciiTheme="majorHAnsi" w:hAnsiTheme="majorHAnsi" w:cstheme="majorHAnsi"/>
          <w:i/>
          <w:sz w:val="22"/>
          <w:szCs w:val="22"/>
        </w:rPr>
        <w:t>checklist</w:t>
      </w:r>
      <w:r w:rsidR="00371A9D" w:rsidRPr="00844E7A">
        <w:rPr>
          <w:rFonts w:asciiTheme="majorHAnsi" w:hAnsiTheme="majorHAnsi" w:cstheme="majorHAnsi"/>
          <w:sz w:val="22"/>
          <w:szCs w:val="22"/>
        </w:rPr>
        <w:t xml:space="preserve"> </w:t>
      </w:r>
      <w:r w:rsidRPr="00844E7A">
        <w:rPr>
          <w:rFonts w:asciiTheme="majorHAnsi" w:hAnsiTheme="majorHAnsi" w:cstheme="majorHAnsi"/>
          <w:sz w:val="22"/>
          <w:szCs w:val="22"/>
        </w:rPr>
        <w:t xml:space="preserve">opgesteld (bijlage </w:t>
      </w:r>
      <w:r w:rsidR="004B0102" w:rsidRPr="00844E7A">
        <w:rPr>
          <w:rFonts w:asciiTheme="majorHAnsi" w:hAnsiTheme="majorHAnsi" w:cstheme="majorHAnsi"/>
          <w:sz w:val="22"/>
          <w:szCs w:val="22"/>
        </w:rPr>
        <w:t>5</w:t>
      </w:r>
      <w:r w:rsidRPr="00844E7A">
        <w:rPr>
          <w:rFonts w:asciiTheme="majorHAnsi" w:hAnsiTheme="majorHAnsi" w:cstheme="majorHAnsi"/>
          <w:sz w:val="22"/>
          <w:szCs w:val="22"/>
        </w:rPr>
        <w:t xml:space="preserve">) </w:t>
      </w:r>
      <w:r w:rsidR="00371A9D" w:rsidRPr="00844E7A">
        <w:rPr>
          <w:rFonts w:asciiTheme="majorHAnsi" w:hAnsiTheme="majorHAnsi" w:cstheme="majorHAnsi"/>
          <w:sz w:val="22"/>
          <w:szCs w:val="22"/>
        </w:rPr>
        <w:t>aan de hand waarvan de methode onderzocht</w:t>
      </w:r>
      <w:bookmarkStart w:id="56" w:name="_Hlk509228164"/>
      <w:r w:rsidR="00FE51AE" w:rsidRPr="00844E7A">
        <w:rPr>
          <w:rFonts w:asciiTheme="majorHAnsi" w:hAnsiTheme="majorHAnsi" w:cstheme="majorHAnsi"/>
          <w:sz w:val="22"/>
          <w:szCs w:val="22"/>
        </w:rPr>
        <w:t xml:space="preserve"> kon worden</w:t>
      </w:r>
      <w:r w:rsidRPr="00844E7A">
        <w:rPr>
          <w:rFonts w:asciiTheme="majorHAnsi" w:hAnsiTheme="majorHAnsi" w:cstheme="majorHAnsi"/>
          <w:sz w:val="22"/>
          <w:szCs w:val="22"/>
        </w:rPr>
        <w:t xml:space="preserve">. Door het invullen van de checklist </w:t>
      </w:r>
      <w:r w:rsidR="00FE51AE" w:rsidRPr="00844E7A">
        <w:rPr>
          <w:rFonts w:asciiTheme="majorHAnsi" w:hAnsiTheme="majorHAnsi" w:cstheme="majorHAnsi"/>
          <w:sz w:val="22"/>
          <w:szCs w:val="22"/>
        </w:rPr>
        <w:t>kon</w:t>
      </w:r>
      <w:r w:rsidRPr="00844E7A">
        <w:rPr>
          <w:rFonts w:asciiTheme="majorHAnsi" w:hAnsiTheme="majorHAnsi" w:cstheme="majorHAnsi"/>
          <w:sz w:val="22"/>
          <w:szCs w:val="22"/>
        </w:rPr>
        <w:t xml:space="preserve"> de vraag beantwoord worden of </w:t>
      </w:r>
      <w:r w:rsidR="009D5200" w:rsidRPr="00844E7A">
        <w:rPr>
          <w:rFonts w:asciiTheme="majorHAnsi" w:hAnsiTheme="majorHAnsi" w:cstheme="majorHAnsi"/>
          <w:sz w:val="22"/>
          <w:szCs w:val="22"/>
        </w:rPr>
        <w:t xml:space="preserve">de </w:t>
      </w:r>
      <w:r w:rsidR="00B34527" w:rsidRPr="00844E7A">
        <w:rPr>
          <w:rFonts w:asciiTheme="majorHAnsi" w:hAnsiTheme="majorHAnsi" w:cstheme="majorHAnsi"/>
          <w:sz w:val="22"/>
          <w:szCs w:val="22"/>
        </w:rPr>
        <w:t>drempels</w:t>
      </w:r>
      <w:r w:rsidR="009D5200" w:rsidRPr="00844E7A">
        <w:rPr>
          <w:rFonts w:asciiTheme="majorHAnsi" w:hAnsiTheme="majorHAnsi" w:cstheme="majorHAnsi"/>
          <w:sz w:val="22"/>
          <w:szCs w:val="22"/>
        </w:rPr>
        <w:t xml:space="preserve"> van de basisvaardigheden </w:t>
      </w:r>
      <w:r w:rsidRPr="00844E7A">
        <w:rPr>
          <w:rFonts w:asciiTheme="majorHAnsi" w:hAnsiTheme="majorHAnsi" w:cstheme="majorHAnsi"/>
          <w:sz w:val="22"/>
          <w:szCs w:val="22"/>
        </w:rPr>
        <w:t xml:space="preserve">in de methode worden </w:t>
      </w:r>
      <w:r w:rsidR="009D5200" w:rsidRPr="00844E7A">
        <w:rPr>
          <w:rFonts w:asciiTheme="majorHAnsi" w:hAnsiTheme="majorHAnsi" w:cstheme="majorHAnsi"/>
          <w:sz w:val="22"/>
          <w:szCs w:val="22"/>
        </w:rPr>
        <w:t>aangeboden</w:t>
      </w:r>
      <w:r w:rsidR="00E164FD" w:rsidRPr="00844E7A">
        <w:rPr>
          <w:rFonts w:asciiTheme="majorHAnsi" w:hAnsiTheme="majorHAnsi" w:cstheme="majorHAnsi"/>
          <w:sz w:val="22"/>
          <w:szCs w:val="22"/>
        </w:rPr>
        <w:t>, in de juiste volgorde</w:t>
      </w:r>
      <w:r w:rsidRPr="00844E7A">
        <w:rPr>
          <w:rFonts w:asciiTheme="majorHAnsi" w:hAnsiTheme="majorHAnsi" w:cstheme="majorHAnsi"/>
          <w:sz w:val="22"/>
          <w:szCs w:val="22"/>
        </w:rPr>
        <w:t>.</w:t>
      </w:r>
      <w:r w:rsidR="00B34527" w:rsidRPr="00844E7A">
        <w:rPr>
          <w:rFonts w:asciiTheme="majorHAnsi" w:hAnsiTheme="majorHAnsi" w:cstheme="majorHAnsi"/>
          <w:sz w:val="22"/>
          <w:szCs w:val="22"/>
        </w:rPr>
        <w:t xml:space="preserve"> </w:t>
      </w:r>
      <w:bookmarkEnd w:id="56"/>
      <w:r w:rsidR="00FE51AE" w:rsidRPr="00844E7A">
        <w:rPr>
          <w:rFonts w:asciiTheme="majorHAnsi" w:hAnsiTheme="majorHAnsi" w:cstheme="majorHAnsi"/>
          <w:sz w:val="22"/>
          <w:szCs w:val="22"/>
        </w:rPr>
        <w:t xml:space="preserve">In paragraaf </w:t>
      </w:r>
      <w:r w:rsidR="004B0102" w:rsidRPr="00844E7A">
        <w:rPr>
          <w:rFonts w:asciiTheme="majorHAnsi" w:hAnsiTheme="majorHAnsi" w:cstheme="majorHAnsi"/>
          <w:sz w:val="22"/>
          <w:szCs w:val="22"/>
        </w:rPr>
        <w:t>4.2</w:t>
      </w:r>
      <w:r w:rsidR="00FE51AE" w:rsidRPr="00844E7A">
        <w:rPr>
          <w:rFonts w:asciiTheme="majorHAnsi" w:hAnsiTheme="majorHAnsi" w:cstheme="majorHAnsi"/>
          <w:sz w:val="22"/>
          <w:szCs w:val="22"/>
        </w:rPr>
        <w:t xml:space="preserve"> is het resultaat samengevat in een tabel. </w:t>
      </w:r>
      <w:r w:rsidRPr="00844E7A">
        <w:rPr>
          <w:rFonts w:asciiTheme="majorHAnsi" w:hAnsiTheme="majorHAnsi" w:cstheme="majorHAnsi"/>
          <w:sz w:val="22"/>
          <w:szCs w:val="22"/>
        </w:rPr>
        <w:t>D</w:t>
      </w:r>
      <w:r w:rsidR="000C605D" w:rsidRPr="00844E7A">
        <w:rPr>
          <w:rFonts w:asciiTheme="majorHAnsi" w:hAnsiTheme="majorHAnsi" w:cstheme="majorHAnsi"/>
          <w:sz w:val="22"/>
          <w:szCs w:val="22"/>
        </w:rPr>
        <w:t xml:space="preserve">aarnaast is er </w:t>
      </w:r>
      <w:r w:rsidR="00E164FD" w:rsidRPr="00844E7A">
        <w:rPr>
          <w:rFonts w:asciiTheme="majorHAnsi" w:hAnsiTheme="majorHAnsi" w:cstheme="majorHAnsi"/>
          <w:sz w:val="22"/>
          <w:szCs w:val="22"/>
        </w:rPr>
        <w:t xml:space="preserve">aan de hand van de theorie </w:t>
      </w:r>
      <w:r w:rsidR="000C605D" w:rsidRPr="00844E7A">
        <w:rPr>
          <w:rFonts w:asciiTheme="majorHAnsi" w:hAnsiTheme="majorHAnsi" w:cstheme="majorHAnsi"/>
          <w:sz w:val="22"/>
          <w:szCs w:val="22"/>
        </w:rPr>
        <w:t>een kor</w:t>
      </w:r>
      <w:r w:rsidR="00B34527" w:rsidRPr="00844E7A">
        <w:rPr>
          <w:rFonts w:asciiTheme="majorHAnsi" w:hAnsiTheme="majorHAnsi" w:cstheme="majorHAnsi"/>
          <w:sz w:val="22"/>
          <w:szCs w:val="22"/>
        </w:rPr>
        <w:t xml:space="preserve">te </w:t>
      </w:r>
      <w:r w:rsidR="00B34527" w:rsidRPr="00844E7A">
        <w:rPr>
          <w:rFonts w:asciiTheme="majorHAnsi" w:hAnsiTheme="majorHAnsi" w:cstheme="majorHAnsi"/>
          <w:i/>
          <w:sz w:val="22"/>
          <w:szCs w:val="22"/>
        </w:rPr>
        <w:t>v</w:t>
      </w:r>
      <w:r w:rsidRPr="00844E7A">
        <w:rPr>
          <w:rFonts w:asciiTheme="majorHAnsi" w:hAnsiTheme="majorHAnsi" w:cstheme="majorHAnsi"/>
          <w:i/>
          <w:sz w:val="22"/>
          <w:szCs w:val="22"/>
        </w:rPr>
        <w:t>ragenlijst methodeanalyse</w:t>
      </w:r>
      <w:r w:rsidRPr="00844E7A">
        <w:rPr>
          <w:rFonts w:asciiTheme="majorHAnsi" w:hAnsiTheme="majorHAnsi" w:cstheme="majorHAnsi"/>
          <w:sz w:val="22"/>
          <w:szCs w:val="22"/>
        </w:rPr>
        <w:t xml:space="preserve"> (bijlage </w:t>
      </w:r>
      <w:r w:rsidR="004B0102" w:rsidRPr="00844E7A">
        <w:rPr>
          <w:rFonts w:asciiTheme="majorHAnsi" w:hAnsiTheme="majorHAnsi" w:cstheme="majorHAnsi"/>
          <w:sz w:val="22"/>
          <w:szCs w:val="22"/>
        </w:rPr>
        <w:t>6</w:t>
      </w:r>
      <w:r w:rsidRPr="00844E7A">
        <w:rPr>
          <w:rFonts w:asciiTheme="majorHAnsi" w:hAnsiTheme="majorHAnsi" w:cstheme="majorHAnsi"/>
          <w:sz w:val="22"/>
          <w:szCs w:val="22"/>
        </w:rPr>
        <w:t>) opgesteld om antwoord te geven op de vraag</w:t>
      </w:r>
      <w:r w:rsidR="009D5200" w:rsidRPr="00844E7A">
        <w:rPr>
          <w:rFonts w:asciiTheme="majorHAnsi" w:hAnsiTheme="majorHAnsi" w:cstheme="majorHAnsi"/>
          <w:sz w:val="22"/>
          <w:szCs w:val="22"/>
        </w:rPr>
        <w:t xml:space="preserve"> </w:t>
      </w:r>
      <w:bookmarkStart w:id="57" w:name="_Hlk509228174"/>
      <w:r w:rsidR="009D5200" w:rsidRPr="00844E7A">
        <w:rPr>
          <w:rFonts w:asciiTheme="majorHAnsi" w:hAnsiTheme="majorHAnsi" w:cstheme="majorHAnsi"/>
          <w:sz w:val="22"/>
          <w:szCs w:val="22"/>
        </w:rPr>
        <w:t xml:space="preserve">hóe </w:t>
      </w:r>
      <w:r w:rsidRPr="00844E7A">
        <w:rPr>
          <w:rFonts w:asciiTheme="majorHAnsi" w:hAnsiTheme="majorHAnsi" w:cstheme="majorHAnsi"/>
          <w:sz w:val="22"/>
          <w:szCs w:val="22"/>
        </w:rPr>
        <w:t>de</w:t>
      </w:r>
      <w:r w:rsidR="009D5200" w:rsidRPr="00844E7A">
        <w:rPr>
          <w:rFonts w:asciiTheme="majorHAnsi" w:hAnsiTheme="majorHAnsi" w:cstheme="majorHAnsi"/>
          <w:sz w:val="22"/>
          <w:szCs w:val="22"/>
        </w:rPr>
        <w:t xml:space="preserve"> d</w:t>
      </w:r>
      <w:r w:rsidRPr="00844E7A">
        <w:rPr>
          <w:rFonts w:asciiTheme="majorHAnsi" w:hAnsiTheme="majorHAnsi" w:cstheme="majorHAnsi"/>
          <w:sz w:val="22"/>
          <w:szCs w:val="22"/>
        </w:rPr>
        <w:t>r</w:t>
      </w:r>
      <w:r w:rsidR="000C605D" w:rsidRPr="00844E7A">
        <w:rPr>
          <w:rFonts w:asciiTheme="majorHAnsi" w:hAnsiTheme="majorHAnsi" w:cstheme="majorHAnsi"/>
          <w:sz w:val="22"/>
          <w:szCs w:val="22"/>
        </w:rPr>
        <w:t>empels van de basisvaardig</w:t>
      </w:r>
      <w:r w:rsidRPr="00844E7A">
        <w:rPr>
          <w:rFonts w:asciiTheme="majorHAnsi" w:hAnsiTheme="majorHAnsi" w:cstheme="majorHAnsi"/>
          <w:sz w:val="22"/>
          <w:szCs w:val="22"/>
        </w:rPr>
        <w:t xml:space="preserve">heden worden </w:t>
      </w:r>
      <w:r w:rsidR="009D5200" w:rsidRPr="00844E7A">
        <w:rPr>
          <w:rFonts w:asciiTheme="majorHAnsi" w:hAnsiTheme="majorHAnsi" w:cstheme="majorHAnsi"/>
          <w:sz w:val="22"/>
          <w:szCs w:val="22"/>
        </w:rPr>
        <w:t>aangeboden en geleerd</w:t>
      </w:r>
      <w:bookmarkEnd w:id="57"/>
      <w:r w:rsidR="002D2A0F" w:rsidRPr="00844E7A">
        <w:rPr>
          <w:rFonts w:asciiTheme="majorHAnsi" w:hAnsiTheme="majorHAnsi" w:cstheme="majorHAnsi"/>
          <w:sz w:val="22"/>
          <w:szCs w:val="22"/>
        </w:rPr>
        <w:t xml:space="preserve">. </w:t>
      </w:r>
      <w:r w:rsidR="00FE51AE" w:rsidRPr="00844E7A">
        <w:rPr>
          <w:rFonts w:asciiTheme="majorHAnsi" w:hAnsiTheme="majorHAnsi" w:cstheme="majorHAnsi"/>
          <w:sz w:val="22"/>
          <w:szCs w:val="22"/>
        </w:rPr>
        <w:t>Dit geeft informatie om deelvraag 7 deels mee te beantwoorden.</w:t>
      </w:r>
      <w:r w:rsidR="002D2A0F" w:rsidRPr="00844E7A">
        <w:rPr>
          <w:rFonts w:asciiTheme="majorHAnsi" w:hAnsiTheme="majorHAnsi" w:cstheme="majorHAnsi"/>
          <w:sz w:val="22"/>
          <w:szCs w:val="22"/>
        </w:rPr>
        <w:t xml:space="preserve"> </w:t>
      </w:r>
      <w:r w:rsidRPr="00844E7A">
        <w:rPr>
          <w:rFonts w:asciiTheme="majorHAnsi" w:eastAsia="Times New Roman" w:hAnsiTheme="majorHAnsi" w:cstheme="majorHAnsi"/>
          <w:sz w:val="22"/>
          <w:szCs w:val="22"/>
          <w:lang w:eastAsia="nl-NL"/>
        </w:rPr>
        <w:t xml:space="preserve">Door deze informatie te vergelijken met de voorwaarden van een goede rekenwiskundige ontwikkeling en de mogelijke knelpunten kan worden vastgesteld waar de methode aansluit en waar extra begeleiding naast de methode nodig is. </w:t>
      </w:r>
    </w:p>
    <w:p w14:paraId="10478BDA" w14:textId="77777777" w:rsidR="0081475A" w:rsidRPr="00844E7A" w:rsidRDefault="0081475A" w:rsidP="00DF2984">
      <w:pPr>
        <w:shd w:val="clear" w:color="auto" w:fill="FFFFFF"/>
        <w:jc w:val="left"/>
        <w:rPr>
          <w:rFonts w:asciiTheme="majorHAnsi" w:eastAsia="Times New Roman" w:hAnsiTheme="majorHAnsi" w:cstheme="majorHAnsi"/>
          <w:b/>
          <w:sz w:val="22"/>
          <w:szCs w:val="22"/>
          <w:lang w:eastAsia="nl-NL"/>
        </w:rPr>
      </w:pPr>
    </w:p>
    <w:p w14:paraId="23CCF50D" w14:textId="77777777" w:rsidR="0081475A" w:rsidRPr="00844E7A" w:rsidRDefault="0081475A" w:rsidP="00C04C73">
      <w:pPr>
        <w:pStyle w:val="Kop4"/>
        <w:rPr>
          <w:rFonts w:eastAsia="Times New Roman"/>
          <w:lang w:eastAsia="nl-NL"/>
        </w:rPr>
      </w:pPr>
      <w:r w:rsidRPr="00844E7A">
        <w:rPr>
          <w:rFonts w:eastAsia="Times New Roman"/>
          <w:lang w:eastAsia="nl-NL"/>
        </w:rPr>
        <w:t>Observatie in de klas</w:t>
      </w:r>
    </w:p>
    <w:p w14:paraId="5BB299BC" w14:textId="7DA29920" w:rsidR="001514CA" w:rsidRPr="00844E7A" w:rsidRDefault="00854443" w:rsidP="00DF2984">
      <w:pPr>
        <w:shd w:val="clear" w:color="auto" w:fill="FFFFFF"/>
        <w:jc w:val="left"/>
        <w:rPr>
          <w:rFonts w:asciiTheme="majorHAnsi" w:hAnsiTheme="majorHAnsi" w:cstheme="majorHAnsi"/>
          <w:sz w:val="22"/>
          <w:szCs w:val="22"/>
        </w:rPr>
      </w:pPr>
      <w:r w:rsidRPr="00844E7A">
        <w:rPr>
          <w:rFonts w:asciiTheme="majorHAnsi" w:hAnsiTheme="majorHAnsi" w:cstheme="majorHAnsi"/>
          <w:sz w:val="22"/>
          <w:szCs w:val="22"/>
        </w:rPr>
        <w:t>Observeren is een methode waarmee informatie verzameld kan worden over het gedrag van leerlingen en leerkrachten (Kallenberg, 2007). In dit onderzoek wordt het fundament van het rekenonderwijs onderzocht. Voorwaardelijk voor goed rekenonderwijs is dat de leerkracht aansluit bij het niveau van handelen van de leerlingen. Een goede instructie, observeren en het motiveren van leerlingen zijn hiervoor voorwaardelijk, zo blijkt uit de literatuur</w:t>
      </w:r>
      <w:r w:rsidR="00394DBB" w:rsidRPr="00844E7A">
        <w:rPr>
          <w:rFonts w:asciiTheme="majorHAnsi" w:hAnsiTheme="majorHAnsi" w:cstheme="majorHAnsi"/>
          <w:sz w:val="22"/>
          <w:szCs w:val="22"/>
        </w:rPr>
        <w:t xml:space="preserve">. </w:t>
      </w:r>
      <w:r w:rsidR="00D627B3" w:rsidRPr="00844E7A">
        <w:rPr>
          <w:rFonts w:asciiTheme="majorHAnsi" w:hAnsiTheme="majorHAnsi" w:cstheme="majorHAnsi"/>
          <w:sz w:val="22"/>
          <w:szCs w:val="22"/>
        </w:rPr>
        <w:t>De observaties geven informatie waarmee de deelvragen 7</w:t>
      </w:r>
      <w:r w:rsidR="005B66D6" w:rsidRPr="00844E7A">
        <w:rPr>
          <w:rFonts w:asciiTheme="majorHAnsi" w:hAnsiTheme="majorHAnsi" w:cstheme="majorHAnsi"/>
          <w:sz w:val="22"/>
          <w:szCs w:val="22"/>
        </w:rPr>
        <w:t>,</w:t>
      </w:r>
      <w:r w:rsidR="00D627B3" w:rsidRPr="00844E7A">
        <w:rPr>
          <w:rFonts w:asciiTheme="majorHAnsi" w:hAnsiTheme="majorHAnsi" w:cstheme="majorHAnsi"/>
          <w:sz w:val="22"/>
          <w:szCs w:val="22"/>
        </w:rPr>
        <w:t xml:space="preserve"> 8 </w:t>
      </w:r>
      <w:r w:rsidR="005B66D6" w:rsidRPr="00844E7A">
        <w:rPr>
          <w:rFonts w:asciiTheme="majorHAnsi" w:hAnsiTheme="majorHAnsi" w:cstheme="majorHAnsi"/>
          <w:sz w:val="22"/>
          <w:szCs w:val="22"/>
        </w:rPr>
        <w:t xml:space="preserve">en 9 </w:t>
      </w:r>
      <w:r w:rsidR="00D627B3" w:rsidRPr="00844E7A">
        <w:rPr>
          <w:rFonts w:asciiTheme="majorHAnsi" w:hAnsiTheme="majorHAnsi" w:cstheme="majorHAnsi"/>
          <w:sz w:val="22"/>
          <w:szCs w:val="22"/>
        </w:rPr>
        <w:t xml:space="preserve">gedeeltelijk mee te beantwoorden zijn: Hoe wordt er in het rekenonderwijs in de groepen 1 t/m 5 op OBS De Parel gewerkt aan het leren optellen en aftrekken tot 100? En, </w:t>
      </w:r>
      <w:r w:rsidR="00800FAB" w:rsidRPr="00844E7A">
        <w:rPr>
          <w:rFonts w:asciiTheme="majorHAnsi" w:hAnsiTheme="majorHAnsi" w:cstheme="majorHAnsi"/>
          <w:sz w:val="22"/>
          <w:szCs w:val="22"/>
        </w:rPr>
        <w:t>h</w:t>
      </w:r>
      <w:r w:rsidR="00D627B3" w:rsidRPr="00844E7A">
        <w:rPr>
          <w:rFonts w:asciiTheme="majorHAnsi" w:hAnsiTheme="majorHAnsi" w:cstheme="majorHAnsi"/>
          <w:sz w:val="22"/>
          <w:szCs w:val="22"/>
        </w:rPr>
        <w:t>oe signaleert en analyseert de leerkracht knelpunten of hiaten in de rekenwiskundige ontwikkeling van leerlingen en hoe pleegt zij interventies?</w:t>
      </w:r>
    </w:p>
    <w:p w14:paraId="49E28919" w14:textId="77777777" w:rsidR="001514CA" w:rsidRPr="00844E7A" w:rsidRDefault="001514CA" w:rsidP="004B0102">
      <w:pPr>
        <w:shd w:val="clear" w:color="auto" w:fill="FFFFFF"/>
        <w:jc w:val="left"/>
        <w:rPr>
          <w:rFonts w:asciiTheme="majorHAnsi" w:hAnsiTheme="majorHAnsi" w:cstheme="majorHAnsi"/>
          <w:sz w:val="22"/>
          <w:szCs w:val="22"/>
        </w:rPr>
      </w:pPr>
    </w:p>
    <w:p w14:paraId="1A859080" w14:textId="3AE5AACB" w:rsidR="005B66D6" w:rsidRPr="00844E7A" w:rsidRDefault="00854443" w:rsidP="004B0102">
      <w:pPr>
        <w:jc w:val="left"/>
        <w:rPr>
          <w:rFonts w:asciiTheme="majorHAnsi" w:hAnsiTheme="majorHAnsi" w:cstheme="majorHAnsi"/>
          <w:sz w:val="22"/>
          <w:szCs w:val="22"/>
        </w:rPr>
      </w:pPr>
      <w:r w:rsidRPr="00844E7A">
        <w:rPr>
          <w:rFonts w:asciiTheme="majorHAnsi" w:hAnsiTheme="majorHAnsi" w:cstheme="majorHAnsi"/>
          <w:sz w:val="22"/>
          <w:szCs w:val="22"/>
        </w:rPr>
        <w:t xml:space="preserve">Het observeren van de rekenles heeft als </w:t>
      </w:r>
      <w:r w:rsidR="00D627B3" w:rsidRPr="00844E7A">
        <w:rPr>
          <w:rFonts w:asciiTheme="majorHAnsi" w:hAnsiTheme="majorHAnsi" w:cstheme="majorHAnsi"/>
          <w:sz w:val="22"/>
          <w:szCs w:val="22"/>
        </w:rPr>
        <w:t xml:space="preserve">voornaamste </w:t>
      </w:r>
      <w:r w:rsidRPr="00844E7A">
        <w:rPr>
          <w:rFonts w:asciiTheme="majorHAnsi" w:hAnsiTheme="majorHAnsi" w:cstheme="majorHAnsi"/>
          <w:sz w:val="22"/>
          <w:szCs w:val="22"/>
        </w:rPr>
        <w:t>doel het handelen van de leerkracht te onderzoeken</w:t>
      </w:r>
      <w:r w:rsidR="005B66D6" w:rsidRPr="00844E7A">
        <w:rPr>
          <w:rFonts w:asciiTheme="majorHAnsi" w:hAnsiTheme="majorHAnsi" w:cstheme="majorHAnsi"/>
          <w:sz w:val="22"/>
          <w:szCs w:val="22"/>
        </w:rPr>
        <w:t xml:space="preserve">. </w:t>
      </w:r>
      <w:r w:rsidR="0091528A" w:rsidRPr="00844E7A">
        <w:rPr>
          <w:rFonts w:asciiTheme="majorHAnsi" w:hAnsiTheme="majorHAnsi" w:cstheme="majorHAnsi"/>
          <w:sz w:val="22"/>
          <w:szCs w:val="22"/>
        </w:rPr>
        <w:t xml:space="preserve">De inhoud van de </w:t>
      </w:r>
      <w:r w:rsidR="005B66D6" w:rsidRPr="00844E7A">
        <w:rPr>
          <w:rFonts w:asciiTheme="majorHAnsi" w:hAnsiTheme="majorHAnsi" w:cstheme="majorHAnsi"/>
          <w:sz w:val="22"/>
          <w:szCs w:val="22"/>
        </w:rPr>
        <w:t>kijkwijzer</w:t>
      </w:r>
      <w:r w:rsidR="0091528A" w:rsidRPr="00844E7A">
        <w:rPr>
          <w:rFonts w:asciiTheme="majorHAnsi" w:hAnsiTheme="majorHAnsi" w:cstheme="majorHAnsi"/>
          <w:sz w:val="22"/>
          <w:szCs w:val="22"/>
        </w:rPr>
        <w:t xml:space="preserve"> </w:t>
      </w:r>
      <w:r w:rsidR="00D627B3" w:rsidRPr="00844E7A">
        <w:rPr>
          <w:rFonts w:asciiTheme="majorHAnsi" w:hAnsiTheme="majorHAnsi" w:cstheme="majorHAnsi"/>
          <w:sz w:val="22"/>
          <w:szCs w:val="22"/>
        </w:rPr>
        <w:t>is</w:t>
      </w:r>
      <w:r w:rsidR="0091528A" w:rsidRPr="00844E7A">
        <w:rPr>
          <w:rFonts w:asciiTheme="majorHAnsi" w:hAnsiTheme="majorHAnsi" w:cstheme="majorHAnsi"/>
          <w:sz w:val="22"/>
          <w:szCs w:val="22"/>
        </w:rPr>
        <w:t xml:space="preserve"> bepaald door de bevindingen uit het literatuuronderzoek</w:t>
      </w:r>
      <w:r w:rsidR="005B66D6" w:rsidRPr="00844E7A">
        <w:rPr>
          <w:rFonts w:asciiTheme="majorHAnsi" w:hAnsiTheme="majorHAnsi" w:cstheme="majorHAnsi"/>
          <w:sz w:val="22"/>
          <w:szCs w:val="22"/>
        </w:rPr>
        <w:t xml:space="preserve"> en heeft een beoordelingsschaal waardoor het mogelijk is aan te geven in welke mate gedrag of een bepaald aspect waarneembaar aanwezig is tijdens de geobserveerde les (Kallenberg</w:t>
      </w:r>
      <w:r w:rsidR="00026661" w:rsidRPr="00844E7A">
        <w:rPr>
          <w:rFonts w:asciiTheme="majorHAnsi" w:hAnsiTheme="majorHAnsi" w:cstheme="majorHAnsi"/>
          <w:sz w:val="22"/>
          <w:szCs w:val="22"/>
        </w:rPr>
        <w:t>, 2007</w:t>
      </w:r>
      <w:r w:rsidR="005B66D6" w:rsidRPr="00844E7A">
        <w:rPr>
          <w:rFonts w:asciiTheme="majorHAnsi" w:hAnsiTheme="majorHAnsi" w:cstheme="majorHAnsi"/>
          <w:sz w:val="22"/>
          <w:szCs w:val="22"/>
        </w:rPr>
        <w:t>)</w:t>
      </w:r>
      <w:r w:rsidR="00351529" w:rsidRPr="00844E7A">
        <w:rPr>
          <w:rFonts w:asciiTheme="majorHAnsi" w:hAnsiTheme="majorHAnsi" w:cstheme="majorHAnsi"/>
          <w:sz w:val="22"/>
          <w:szCs w:val="22"/>
        </w:rPr>
        <w:t xml:space="preserve">. </w:t>
      </w:r>
    </w:p>
    <w:p w14:paraId="17D60424" w14:textId="69AB42BB" w:rsidR="005637D6" w:rsidRPr="00844E7A" w:rsidRDefault="005637D6" w:rsidP="005B66D6">
      <w:pPr>
        <w:rPr>
          <w:rFonts w:asciiTheme="majorHAnsi" w:hAnsiTheme="majorHAnsi" w:cstheme="majorHAnsi"/>
          <w:sz w:val="22"/>
          <w:szCs w:val="22"/>
        </w:rPr>
      </w:pPr>
    </w:p>
    <w:p w14:paraId="60E4B439" w14:textId="390AE31B" w:rsidR="005B66D6" w:rsidRPr="00844E7A" w:rsidRDefault="005B66D6" w:rsidP="00DF2984">
      <w:pPr>
        <w:shd w:val="clear" w:color="auto" w:fill="FFFFFF"/>
        <w:jc w:val="left"/>
        <w:rPr>
          <w:rFonts w:asciiTheme="majorHAnsi" w:hAnsiTheme="majorHAnsi" w:cstheme="majorHAnsi"/>
          <w:sz w:val="22"/>
          <w:szCs w:val="22"/>
        </w:rPr>
      </w:pPr>
      <w:r w:rsidRPr="00844E7A">
        <w:rPr>
          <w:rFonts w:asciiTheme="majorHAnsi" w:hAnsiTheme="majorHAnsi" w:cstheme="majorHAnsi"/>
          <w:sz w:val="22"/>
          <w:szCs w:val="22"/>
        </w:rPr>
        <w:t xml:space="preserve">De kijkwijzer bevat aspecten </w:t>
      </w:r>
      <w:r w:rsidR="0070275F" w:rsidRPr="00844E7A">
        <w:rPr>
          <w:rFonts w:asciiTheme="majorHAnsi" w:hAnsiTheme="majorHAnsi" w:cstheme="majorHAnsi"/>
          <w:sz w:val="22"/>
          <w:szCs w:val="22"/>
        </w:rPr>
        <w:t>over de structuur en inhoud van de rekenles, het handelen van de leerkracht en de leeromgeving.</w:t>
      </w:r>
      <w:r w:rsidR="0091528A" w:rsidRPr="00844E7A">
        <w:rPr>
          <w:rFonts w:asciiTheme="majorHAnsi" w:hAnsiTheme="majorHAnsi" w:cstheme="majorHAnsi"/>
          <w:sz w:val="22"/>
          <w:szCs w:val="22"/>
        </w:rPr>
        <w:t xml:space="preserve"> </w:t>
      </w:r>
      <w:bookmarkStart w:id="58" w:name="_Hlk507756596"/>
      <w:r w:rsidR="00351529" w:rsidRPr="00844E7A">
        <w:rPr>
          <w:rFonts w:asciiTheme="majorHAnsi" w:hAnsiTheme="majorHAnsi" w:cstheme="majorHAnsi"/>
          <w:sz w:val="22"/>
          <w:szCs w:val="22"/>
        </w:rPr>
        <w:t xml:space="preserve">Hierin is expliciet aandacht voor </w:t>
      </w:r>
      <w:r w:rsidR="00F56CB4" w:rsidRPr="00844E7A">
        <w:rPr>
          <w:rFonts w:asciiTheme="majorHAnsi" w:hAnsiTheme="majorHAnsi" w:cstheme="majorHAnsi"/>
          <w:sz w:val="22"/>
          <w:szCs w:val="22"/>
        </w:rPr>
        <w:t>het gebruik</w:t>
      </w:r>
      <w:r w:rsidR="00351529" w:rsidRPr="00844E7A">
        <w:rPr>
          <w:rFonts w:asciiTheme="majorHAnsi" w:hAnsiTheme="majorHAnsi" w:cstheme="majorHAnsi"/>
          <w:sz w:val="22"/>
          <w:szCs w:val="22"/>
        </w:rPr>
        <w:t xml:space="preserve"> van het handelingsmodel</w:t>
      </w:r>
      <w:r w:rsidR="00F56CB4" w:rsidRPr="00844E7A">
        <w:rPr>
          <w:rFonts w:asciiTheme="majorHAnsi" w:hAnsiTheme="majorHAnsi" w:cstheme="majorHAnsi"/>
          <w:sz w:val="22"/>
          <w:szCs w:val="22"/>
        </w:rPr>
        <w:t xml:space="preserve"> en drieslagmodel</w:t>
      </w:r>
      <w:r w:rsidR="00351529" w:rsidRPr="00844E7A">
        <w:rPr>
          <w:rFonts w:asciiTheme="majorHAnsi" w:hAnsiTheme="majorHAnsi" w:cstheme="majorHAnsi"/>
          <w:sz w:val="22"/>
          <w:szCs w:val="22"/>
        </w:rPr>
        <w:t xml:space="preserve">, </w:t>
      </w:r>
      <w:r w:rsidR="00F56CB4" w:rsidRPr="00844E7A">
        <w:rPr>
          <w:rFonts w:asciiTheme="majorHAnsi" w:hAnsiTheme="majorHAnsi" w:cstheme="majorHAnsi"/>
          <w:sz w:val="22"/>
          <w:szCs w:val="22"/>
        </w:rPr>
        <w:t xml:space="preserve">en de hoofdlijnen van het hoofdlijnenmodel (Groenestijn, Borghouts en Sas, 2011). </w:t>
      </w:r>
    </w:p>
    <w:p w14:paraId="5DA39D46" w14:textId="43780600" w:rsidR="00F56CB4" w:rsidRPr="00241F06" w:rsidRDefault="00F56CB4" w:rsidP="00F56CB4">
      <w:pPr>
        <w:shd w:val="clear" w:color="auto" w:fill="FFFFFF"/>
        <w:jc w:val="left"/>
        <w:rPr>
          <w:rFonts w:asciiTheme="majorHAnsi" w:eastAsia="Times New Roman" w:hAnsiTheme="majorHAnsi" w:cstheme="majorHAnsi"/>
          <w:sz w:val="22"/>
          <w:szCs w:val="22"/>
          <w:lang w:eastAsia="nl-NL"/>
        </w:rPr>
      </w:pPr>
      <w:r w:rsidRPr="00241F06">
        <w:rPr>
          <w:rFonts w:asciiTheme="majorHAnsi" w:eastAsia="Times New Roman" w:hAnsiTheme="majorHAnsi" w:cstheme="majorHAnsi"/>
          <w:sz w:val="22"/>
          <w:szCs w:val="22"/>
          <w:lang w:eastAsia="nl-NL"/>
        </w:rPr>
        <w:t>De kijkwijzer is</w:t>
      </w:r>
      <w:r w:rsidR="004B0102" w:rsidRPr="00241F06">
        <w:rPr>
          <w:rFonts w:asciiTheme="majorHAnsi" w:eastAsia="Times New Roman" w:hAnsiTheme="majorHAnsi" w:cstheme="majorHAnsi"/>
          <w:sz w:val="22"/>
          <w:szCs w:val="22"/>
          <w:lang w:eastAsia="nl-NL"/>
        </w:rPr>
        <w:t xml:space="preserve"> </w:t>
      </w:r>
      <w:r w:rsidR="00E558E7" w:rsidRPr="00241F06">
        <w:rPr>
          <w:rFonts w:asciiTheme="majorHAnsi" w:eastAsia="Times New Roman" w:hAnsiTheme="majorHAnsi" w:cstheme="majorHAnsi"/>
          <w:sz w:val="22"/>
          <w:szCs w:val="22"/>
          <w:lang w:eastAsia="nl-NL"/>
        </w:rPr>
        <w:t>in</w:t>
      </w:r>
      <w:r w:rsidR="004B0102" w:rsidRPr="00241F06">
        <w:rPr>
          <w:rFonts w:asciiTheme="majorHAnsi" w:eastAsia="Times New Roman" w:hAnsiTheme="majorHAnsi" w:cstheme="majorHAnsi"/>
          <w:sz w:val="22"/>
          <w:szCs w:val="22"/>
          <w:lang w:eastAsia="nl-NL"/>
        </w:rPr>
        <w:t xml:space="preserve"> bijlage</w:t>
      </w:r>
      <w:r w:rsidRPr="00241F06">
        <w:rPr>
          <w:rFonts w:asciiTheme="majorHAnsi" w:eastAsia="Times New Roman" w:hAnsiTheme="majorHAnsi" w:cstheme="majorHAnsi"/>
          <w:sz w:val="22"/>
          <w:szCs w:val="22"/>
          <w:lang w:eastAsia="nl-NL"/>
        </w:rPr>
        <w:t xml:space="preserve"> </w:t>
      </w:r>
      <w:r w:rsidR="00241F06">
        <w:rPr>
          <w:rFonts w:asciiTheme="majorHAnsi" w:eastAsia="Times New Roman" w:hAnsiTheme="majorHAnsi" w:cstheme="majorHAnsi"/>
          <w:sz w:val="22"/>
          <w:szCs w:val="22"/>
          <w:lang w:eastAsia="nl-NL"/>
        </w:rPr>
        <w:t>7</w:t>
      </w:r>
      <w:r w:rsidR="00E558E7" w:rsidRPr="00241F06">
        <w:rPr>
          <w:rFonts w:asciiTheme="majorHAnsi" w:eastAsia="Times New Roman" w:hAnsiTheme="majorHAnsi" w:cstheme="majorHAnsi"/>
          <w:sz w:val="22"/>
          <w:szCs w:val="22"/>
          <w:lang w:eastAsia="nl-NL"/>
        </w:rPr>
        <w:t xml:space="preserve"> te vinden</w:t>
      </w:r>
      <w:r w:rsidRPr="00241F06">
        <w:rPr>
          <w:rFonts w:asciiTheme="majorHAnsi" w:eastAsia="Times New Roman" w:hAnsiTheme="majorHAnsi" w:cstheme="majorHAnsi"/>
          <w:sz w:val="22"/>
          <w:szCs w:val="22"/>
          <w:lang w:eastAsia="nl-NL"/>
        </w:rPr>
        <w:t>.</w:t>
      </w:r>
    </w:p>
    <w:p w14:paraId="5C6478C8" w14:textId="77777777" w:rsidR="005B66D6" w:rsidRPr="00844E7A" w:rsidRDefault="005B66D6" w:rsidP="00DF2984">
      <w:pPr>
        <w:shd w:val="clear" w:color="auto" w:fill="FFFFFF"/>
        <w:jc w:val="left"/>
        <w:rPr>
          <w:rFonts w:asciiTheme="majorHAnsi" w:hAnsiTheme="majorHAnsi" w:cstheme="majorHAnsi"/>
          <w:sz w:val="22"/>
          <w:szCs w:val="22"/>
        </w:rPr>
      </w:pPr>
    </w:p>
    <w:bookmarkEnd w:id="58"/>
    <w:p w14:paraId="6021AF39" w14:textId="3C4DA3BA" w:rsidR="00C04C73" w:rsidRPr="00844E7A" w:rsidRDefault="0091528A" w:rsidP="00DF2984">
      <w:pPr>
        <w:shd w:val="clear" w:color="auto" w:fill="FFFFFF"/>
        <w:jc w:val="left"/>
        <w:rPr>
          <w:rFonts w:asciiTheme="majorHAnsi" w:hAnsiTheme="majorHAnsi" w:cstheme="majorHAnsi"/>
          <w:sz w:val="22"/>
          <w:szCs w:val="22"/>
        </w:rPr>
      </w:pPr>
      <w:r w:rsidRPr="00844E7A">
        <w:rPr>
          <w:rFonts w:asciiTheme="majorHAnsi" w:hAnsiTheme="majorHAnsi" w:cstheme="majorHAnsi"/>
          <w:sz w:val="22"/>
          <w:szCs w:val="22"/>
        </w:rPr>
        <w:t xml:space="preserve">Er </w:t>
      </w:r>
      <w:r w:rsidR="00F56CB4" w:rsidRPr="00844E7A">
        <w:rPr>
          <w:rFonts w:asciiTheme="majorHAnsi" w:hAnsiTheme="majorHAnsi" w:cstheme="majorHAnsi"/>
          <w:sz w:val="22"/>
          <w:szCs w:val="22"/>
        </w:rPr>
        <w:t>is</w:t>
      </w:r>
      <w:r w:rsidRPr="00844E7A">
        <w:rPr>
          <w:rFonts w:asciiTheme="majorHAnsi" w:hAnsiTheme="majorHAnsi" w:cstheme="majorHAnsi"/>
          <w:sz w:val="22"/>
          <w:szCs w:val="22"/>
        </w:rPr>
        <w:t xml:space="preserve"> </w:t>
      </w:r>
      <w:r w:rsidR="00F56CB4" w:rsidRPr="00844E7A">
        <w:rPr>
          <w:rFonts w:asciiTheme="majorHAnsi" w:hAnsiTheme="majorHAnsi" w:cstheme="majorHAnsi"/>
          <w:sz w:val="22"/>
          <w:szCs w:val="22"/>
        </w:rPr>
        <w:t>in</w:t>
      </w:r>
      <w:r w:rsidR="00F56894" w:rsidRPr="00844E7A">
        <w:rPr>
          <w:rFonts w:asciiTheme="majorHAnsi" w:hAnsiTheme="majorHAnsi" w:cstheme="majorHAnsi"/>
          <w:sz w:val="22"/>
          <w:szCs w:val="22"/>
        </w:rPr>
        <w:t xml:space="preserve"> de maand</w:t>
      </w:r>
      <w:r w:rsidR="00F56CB4" w:rsidRPr="00844E7A">
        <w:rPr>
          <w:rFonts w:asciiTheme="majorHAnsi" w:hAnsiTheme="majorHAnsi" w:cstheme="majorHAnsi"/>
          <w:sz w:val="22"/>
          <w:szCs w:val="22"/>
        </w:rPr>
        <w:t xml:space="preserve"> </w:t>
      </w:r>
      <w:r w:rsidR="00F56894" w:rsidRPr="00844E7A">
        <w:rPr>
          <w:rFonts w:asciiTheme="majorHAnsi" w:hAnsiTheme="majorHAnsi" w:cstheme="majorHAnsi"/>
          <w:sz w:val="22"/>
          <w:szCs w:val="22"/>
        </w:rPr>
        <w:t xml:space="preserve">maart in </w:t>
      </w:r>
      <w:r w:rsidR="00F56CB4" w:rsidRPr="00844E7A">
        <w:rPr>
          <w:rFonts w:asciiTheme="majorHAnsi" w:hAnsiTheme="majorHAnsi" w:cstheme="majorHAnsi"/>
          <w:sz w:val="22"/>
          <w:szCs w:val="22"/>
        </w:rPr>
        <w:t xml:space="preserve">alle groepen 2 keer geobserveerd tijdens een les waarin tellen, optellen of aftrekken aan bod komt. </w:t>
      </w:r>
      <w:r w:rsidR="00F56894" w:rsidRPr="00844E7A">
        <w:rPr>
          <w:rFonts w:asciiTheme="majorHAnsi" w:hAnsiTheme="majorHAnsi" w:cstheme="majorHAnsi"/>
          <w:sz w:val="22"/>
          <w:szCs w:val="22"/>
        </w:rPr>
        <w:t xml:space="preserve">De observatie duurde de gehele les. </w:t>
      </w:r>
      <w:r w:rsidR="0038503A" w:rsidRPr="00844E7A">
        <w:rPr>
          <w:rFonts w:asciiTheme="majorHAnsi" w:hAnsiTheme="majorHAnsi" w:cstheme="majorHAnsi"/>
          <w:sz w:val="22"/>
          <w:szCs w:val="22"/>
        </w:rPr>
        <w:t xml:space="preserve">Samen met de leerkracht is aan de hand van de planning een geschikte les bepaald en zijn afspraken gemaakt over </w:t>
      </w:r>
      <w:r w:rsidR="007E1003" w:rsidRPr="00844E7A">
        <w:rPr>
          <w:rFonts w:asciiTheme="majorHAnsi" w:hAnsiTheme="majorHAnsi" w:cstheme="majorHAnsi"/>
          <w:sz w:val="22"/>
          <w:szCs w:val="22"/>
        </w:rPr>
        <w:t>de rol van de onderzoeker tijdens de les.</w:t>
      </w:r>
      <w:r w:rsidR="00F56894" w:rsidRPr="00844E7A">
        <w:rPr>
          <w:rFonts w:asciiTheme="majorHAnsi" w:hAnsiTheme="majorHAnsi" w:cstheme="majorHAnsi"/>
          <w:sz w:val="22"/>
          <w:szCs w:val="22"/>
        </w:rPr>
        <w:t xml:space="preserve"> Er zijn geen videoopnamen gemaakt, wel foto’s.</w:t>
      </w:r>
      <w:r w:rsidR="007E1003" w:rsidRPr="00844E7A">
        <w:rPr>
          <w:rFonts w:asciiTheme="majorHAnsi" w:hAnsiTheme="majorHAnsi" w:cstheme="majorHAnsi"/>
          <w:sz w:val="22"/>
          <w:szCs w:val="22"/>
        </w:rPr>
        <w:t xml:space="preserve"> </w:t>
      </w:r>
      <w:r w:rsidR="00F56CB4" w:rsidRPr="00844E7A">
        <w:rPr>
          <w:rFonts w:asciiTheme="majorHAnsi" w:hAnsiTheme="majorHAnsi" w:cstheme="majorHAnsi"/>
          <w:sz w:val="22"/>
          <w:szCs w:val="22"/>
        </w:rPr>
        <w:t xml:space="preserve">De eerste </w:t>
      </w:r>
      <w:r w:rsidR="004B0102" w:rsidRPr="00844E7A">
        <w:rPr>
          <w:rFonts w:asciiTheme="majorHAnsi" w:hAnsiTheme="majorHAnsi" w:cstheme="majorHAnsi"/>
          <w:sz w:val="22"/>
          <w:szCs w:val="22"/>
        </w:rPr>
        <w:t>observatie</w:t>
      </w:r>
      <w:r w:rsidR="00F56CB4" w:rsidRPr="00844E7A">
        <w:rPr>
          <w:rFonts w:asciiTheme="majorHAnsi" w:hAnsiTheme="majorHAnsi" w:cstheme="majorHAnsi"/>
          <w:sz w:val="22"/>
          <w:szCs w:val="22"/>
        </w:rPr>
        <w:t xml:space="preserve"> </w:t>
      </w:r>
      <w:r w:rsidR="004B0102" w:rsidRPr="00844E7A">
        <w:rPr>
          <w:rFonts w:asciiTheme="majorHAnsi" w:hAnsiTheme="majorHAnsi" w:cstheme="majorHAnsi"/>
          <w:sz w:val="22"/>
          <w:szCs w:val="22"/>
        </w:rPr>
        <w:t xml:space="preserve">is gebruikt </w:t>
      </w:r>
      <w:r w:rsidR="00F56CB4" w:rsidRPr="00844E7A">
        <w:rPr>
          <w:rFonts w:asciiTheme="majorHAnsi" w:hAnsiTheme="majorHAnsi" w:cstheme="majorHAnsi"/>
          <w:sz w:val="22"/>
          <w:szCs w:val="22"/>
        </w:rPr>
        <w:t xml:space="preserve">om de werkbaarheid van de kijkwijzer te toetsen. </w:t>
      </w:r>
      <w:r w:rsidR="00394DBB" w:rsidRPr="00844E7A">
        <w:rPr>
          <w:rFonts w:asciiTheme="majorHAnsi" w:hAnsiTheme="majorHAnsi" w:cstheme="majorHAnsi"/>
          <w:sz w:val="22"/>
          <w:szCs w:val="22"/>
        </w:rPr>
        <w:t xml:space="preserve">De kijkwijzer is daarna aangepast en tijdens de </w:t>
      </w:r>
      <w:r w:rsidR="00F56CB4" w:rsidRPr="00844E7A">
        <w:rPr>
          <w:rFonts w:asciiTheme="majorHAnsi" w:hAnsiTheme="majorHAnsi" w:cstheme="majorHAnsi"/>
          <w:sz w:val="22"/>
          <w:szCs w:val="22"/>
        </w:rPr>
        <w:t xml:space="preserve">tweede </w:t>
      </w:r>
      <w:r w:rsidR="00394DBB" w:rsidRPr="00844E7A">
        <w:rPr>
          <w:rFonts w:asciiTheme="majorHAnsi" w:hAnsiTheme="majorHAnsi" w:cstheme="majorHAnsi"/>
          <w:sz w:val="22"/>
          <w:szCs w:val="22"/>
        </w:rPr>
        <w:t>observatie</w:t>
      </w:r>
      <w:r w:rsidR="00F56CB4" w:rsidRPr="00844E7A">
        <w:rPr>
          <w:rFonts w:asciiTheme="majorHAnsi" w:hAnsiTheme="majorHAnsi" w:cstheme="majorHAnsi"/>
          <w:sz w:val="22"/>
          <w:szCs w:val="22"/>
        </w:rPr>
        <w:t xml:space="preserve"> ingevuld. Informatie van beide observaties is genoteerd en</w:t>
      </w:r>
      <w:r w:rsidR="007E1003" w:rsidRPr="00844E7A">
        <w:rPr>
          <w:rFonts w:asciiTheme="majorHAnsi" w:hAnsiTheme="majorHAnsi" w:cstheme="majorHAnsi"/>
          <w:sz w:val="22"/>
          <w:szCs w:val="22"/>
        </w:rPr>
        <w:t xml:space="preserve"> besproken</w:t>
      </w:r>
      <w:r w:rsidR="00F56CB4" w:rsidRPr="00844E7A">
        <w:rPr>
          <w:rFonts w:asciiTheme="majorHAnsi" w:hAnsiTheme="majorHAnsi" w:cstheme="majorHAnsi"/>
          <w:sz w:val="22"/>
          <w:szCs w:val="22"/>
        </w:rPr>
        <w:t xml:space="preserve"> in het nagesprek met de leerkracht. </w:t>
      </w:r>
    </w:p>
    <w:p w14:paraId="20DE46CE" w14:textId="0A4F1658" w:rsidR="00F56894" w:rsidRPr="00844E7A" w:rsidRDefault="00F56894" w:rsidP="00DF2984">
      <w:pPr>
        <w:shd w:val="clear" w:color="auto" w:fill="FFFFFF"/>
        <w:jc w:val="left"/>
        <w:rPr>
          <w:rFonts w:asciiTheme="majorHAnsi" w:eastAsia="Times New Roman" w:hAnsiTheme="majorHAnsi" w:cstheme="majorHAnsi"/>
          <w:sz w:val="22"/>
          <w:szCs w:val="22"/>
          <w:lang w:eastAsia="nl-NL"/>
        </w:rPr>
      </w:pPr>
    </w:p>
    <w:tbl>
      <w:tblPr>
        <w:tblStyle w:val="Tabelraster"/>
        <w:tblW w:w="0" w:type="auto"/>
        <w:tblInd w:w="0" w:type="dxa"/>
        <w:tblLook w:val="04A0" w:firstRow="1" w:lastRow="0" w:firstColumn="1" w:lastColumn="0" w:noHBand="0" w:noVBand="1"/>
      </w:tblPr>
      <w:tblGrid>
        <w:gridCol w:w="988"/>
        <w:gridCol w:w="3021"/>
        <w:gridCol w:w="3021"/>
      </w:tblGrid>
      <w:tr w:rsidR="00F56894" w:rsidRPr="00844E7A" w14:paraId="374C0760" w14:textId="77777777" w:rsidTr="00F56894">
        <w:tc>
          <w:tcPr>
            <w:tcW w:w="988" w:type="dxa"/>
          </w:tcPr>
          <w:p w14:paraId="0B8804D6" w14:textId="6E4255C5"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Groep</w:t>
            </w:r>
          </w:p>
        </w:tc>
        <w:tc>
          <w:tcPr>
            <w:tcW w:w="3021" w:type="dxa"/>
          </w:tcPr>
          <w:p w14:paraId="7C2E382A" w14:textId="0B4164FE"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1</w:t>
            </w:r>
            <w:r w:rsidRPr="00844E7A">
              <w:rPr>
                <w:rFonts w:asciiTheme="majorHAnsi" w:eastAsia="Times New Roman" w:hAnsiTheme="majorHAnsi" w:cstheme="majorHAnsi"/>
                <w:sz w:val="22"/>
                <w:szCs w:val="22"/>
                <w:vertAlign w:val="superscript"/>
                <w:lang w:eastAsia="nl-NL"/>
              </w:rPr>
              <w:t>e</w:t>
            </w:r>
            <w:r w:rsidRPr="00844E7A">
              <w:rPr>
                <w:rFonts w:asciiTheme="majorHAnsi" w:eastAsia="Times New Roman" w:hAnsiTheme="majorHAnsi" w:cstheme="majorHAnsi"/>
                <w:sz w:val="22"/>
                <w:szCs w:val="22"/>
                <w:lang w:eastAsia="nl-NL"/>
              </w:rPr>
              <w:t xml:space="preserve"> observatie</w:t>
            </w:r>
          </w:p>
        </w:tc>
        <w:tc>
          <w:tcPr>
            <w:tcW w:w="3021" w:type="dxa"/>
          </w:tcPr>
          <w:p w14:paraId="142DACD4" w14:textId="5ED1BC43"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2</w:t>
            </w:r>
            <w:r w:rsidRPr="00844E7A">
              <w:rPr>
                <w:rFonts w:asciiTheme="majorHAnsi" w:eastAsia="Times New Roman" w:hAnsiTheme="majorHAnsi" w:cstheme="majorHAnsi"/>
                <w:sz w:val="22"/>
                <w:szCs w:val="22"/>
                <w:vertAlign w:val="superscript"/>
                <w:lang w:eastAsia="nl-NL"/>
              </w:rPr>
              <w:t>e</w:t>
            </w:r>
            <w:r w:rsidRPr="00844E7A">
              <w:rPr>
                <w:rFonts w:asciiTheme="majorHAnsi" w:eastAsia="Times New Roman" w:hAnsiTheme="majorHAnsi" w:cstheme="majorHAnsi"/>
                <w:sz w:val="22"/>
                <w:szCs w:val="22"/>
                <w:lang w:eastAsia="nl-NL"/>
              </w:rPr>
              <w:t xml:space="preserve"> observatie</w:t>
            </w:r>
          </w:p>
        </w:tc>
      </w:tr>
      <w:tr w:rsidR="00F56894" w:rsidRPr="00844E7A" w14:paraId="79CC7C6B" w14:textId="77777777" w:rsidTr="00F56894">
        <w:tc>
          <w:tcPr>
            <w:tcW w:w="988" w:type="dxa"/>
          </w:tcPr>
          <w:p w14:paraId="7AC3B6DA" w14:textId="781438CE"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1/2</w:t>
            </w:r>
          </w:p>
        </w:tc>
        <w:tc>
          <w:tcPr>
            <w:tcW w:w="3021" w:type="dxa"/>
          </w:tcPr>
          <w:p w14:paraId="414AC640" w14:textId="00D49CB4"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15 maart</w:t>
            </w:r>
          </w:p>
        </w:tc>
        <w:tc>
          <w:tcPr>
            <w:tcW w:w="3021" w:type="dxa"/>
          </w:tcPr>
          <w:p w14:paraId="6CA4653B" w14:textId="4FDC1817"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22 maart</w:t>
            </w:r>
          </w:p>
        </w:tc>
      </w:tr>
      <w:tr w:rsidR="00F56894" w:rsidRPr="00844E7A" w14:paraId="3F06B984" w14:textId="77777777" w:rsidTr="00F56894">
        <w:tc>
          <w:tcPr>
            <w:tcW w:w="988" w:type="dxa"/>
          </w:tcPr>
          <w:p w14:paraId="34CE1BF8" w14:textId="3AD426B4"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3</w:t>
            </w:r>
          </w:p>
        </w:tc>
        <w:tc>
          <w:tcPr>
            <w:tcW w:w="3021" w:type="dxa"/>
          </w:tcPr>
          <w:p w14:paraId="6213BFC0" w14:textId="72625AA8"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18 maart</w:t>
            </w:r>
          </w:p>
        </w:tc>
        <w:tc>
          <w:tcPr>
            <w:tcW w:w="3021" w:type="dxa"/>
          </w:tcPr>
          <w:p w14:paraId="2AB00D9B" w14:textId="6A3803E8"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20 maart</w:t>
            </w:r>
          </w:p>
        </w:tc>
      </w:tr>
      <w:tr w:rsidR="00F56894" w:rsidRPr="00844E7A" w14:paraId="508FB7AE" w14:textId="77777777" w:rsidTr="00F56894">
        <w:tc>
          <w:tcPr>
            <w:tcW w:w="988" w:type="dxa"/>
          </w:tcPr>
          <w:p w14:paraId="0007DE5D" w14:textId="77DDA892"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4</w:t>
            </w:r>
          </w:p>
        </w:tc>
        <w:tc>
          <w:tcPr>
            <w:tcW w:w="3021" w:type="dxa"/>
          </w:tcPr>
          <w:p w14:paraId="48EA4E5B" w14:textId="23E9B85D"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19 maart</w:t>
            </w:r>
          </w:p>
        </w:tc>
        <w:tc>
          <w:tcPr>
            <w:tcW w:w="3021" w:type="dxa"/>
          </w:tcPr>
          <w:p w14:paraId="5FCCD838" w14:textId="7E320F22"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23 maart</w:t>
            </w:r>
          </w:p>
        </w:tc>
      </w:tr>
      <w:tr w:rsidR="00F56894" w:rsidRPr="00844E7A" w14:paraId="01E5C774" w14:textId="77777777" w:rsidTr="00F56894">
        <w:tc>
          <w:tcPr>
            <w:tcW w:w="988" w:type="dxa"/>
          </w:tcPr>
          <w:p w14:paraId="34867829" w14:textId="0D98D96F"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5</w:t>
            </w:r>
          </w:p>
        </w:tc>
        <w:tc>
          <w:tcPr>
            <w:tcW w:w="3021" w:type="dxa"/>
          </w:tcPr>
          <w:p w14:paraId="25BC9097" w14:textId="26FB752F"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6 maart</w:t>
            </w:r>
          </w:p>
        </w:tc>
        <w:tc>
          <w:tcPr>
            <w:tcW w:w="3021" w:type="dxa"/>
          </w:tcPr>
          <w:p w14:paraId="4E03C693" w14:textId="32C03729" w:rsidR="00F56894" w:rsidRPr="00844E7A" w:rsidRDefault="00F56894" w:rsidP="00DF2984">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13 maart</w:t>
            </w:r>
          </w:p>
        </w:tc>
      </w:tr>
    </w:tbl>
    <w:p w14:paraId="1718E8B7" w14:textId="77777777" w:rsidR="00F56894" w:rsidRPr="00844E7A" w:rsidRDefault="00F56894" w:rsidP="00DF2984">
      <w:pPr>
        <w:shd w:val="clear" w:color="auto" w:fill="FFFFFF"/>
        <w:jc w:val="left"/>
        <w:rPr>
          <w:rFonts w:asciiTheme="majorHAnsi" w:eastAsia="Times New Roman" w:hAnsiTheme="majorHAnsi" w:cstheme="majorHAnsi"/>
          <w:sz w:val="22"/>
          <w:szCs w:val="22"/>
          <w:lang w:eastAsia="nl-NL"/>
        </w:rPr>
      </w:pPr>
    </w:p>
    <w:p w14:paraId="0859080D" w14:textId="77777777" w:rsidR="0081475A" w:rsidRPr="00844E7A" w:rsidRDefault="0081475A" w:rsidP="00C04C73">
      <w:pPr>
        <w:pStyle w:val="Kop4"/>
        <w:rPr>
          <w:rFonts w:eastAsia="Times New Roman"/>
          <w:lang w:eastAsia="nl-NL"/>
        </w:rPr>
      </w:pPr>
      <w:r w:rsidRPr="00844E7A">
        <w:rPr>
          <w:rFonts w:eastAsia="Times New Roman"/>
          <w:lang w:eastAsia="nl-NL"/>
        </w:rPr>
        <w:t>Semi-gestructureerde interviews</w:t>
      </w:r>
    </w:p>
    <w:p w14:paraId="5A969E3B" w14:textId="094C7FA6" w:rsidR="0091528A" w:rsidRPr="00844E7A" w:rsidRDefault="00D627B3" w:rsidP="00DF2984">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Na de observatie </w:t>
      </w:r>
      <w:r w:rsidR="0070275F" w:rsidRPr="00844E7A">
        <w:rPr>
          <w:rFonts w:asciiTheme="majorHAnsi" w:eastAsia="Times New Roman" w:hAnsiTheme="majorHAnsi" w:cstheme="majorHAnsi"/>
          <w:sz w:val="22"/>
          <w:szCs w:val="22"/>
          <w:lang w:eastAsia="nl-NL"/>
        </w:rPr>
        <w:t xml:space="preserve">heeft een gesprek plaatsgevonden </w:t>
      </w:r>
      <w:r w:rsidRPr="00844E7A">
        <w:rPr>
          <w:rFonts w:asciiTheme="majorHAnsi" w:eastAsia="Times New Roman" w:hAnsiTheme="majorHAnsi" w:cstheme="majorHAnsi"/>
          <w:sz w:val="22"/>
          <w:szCs w:val="22"/>
          <w:lang w:eastAsia="nl-NL"/>
        </w:rPr>
        <w:t>met de leerkracht</w:t>
      </w:r>
      <w:r w:rsidR="008D608B" w:rsidRPr="00844E7A">
        <w:rPr>
          <w:rFonts w:asciiTheme="majorHAnsi" w:eastAsia="Times New Roman" w:hAnsiTheme="majorHAnsi" w:cstheme="majorHAnsi"/>
          <w:sz w:val="22"/>
          <w:szCs w:val="22"/>
          <w:lang w:eastAsia="nl-NL"/>
        </w:rPr>
        <w:t xml:space="preserve"> waarin de bevindingen uit de observatie w</w:t>
      </w:r>
      <w:r w:rsidR="0070275F" w:rsidRPr="00844E7A">
        <w:rPr>
          <w:rFonts w:asciiTheme="majorHAnsi" w:eastAsia="Times New Roman" w:hAnsiTheme="majorHAnsi" w:cstheme="majorHAnsi"/>
          <w:sz w:val="22"/>
          <w:szCs w:val="22"/>
          <w:lang w:eastAsia="nl-NL"/>
        </w:rPr>
        <w:t>e</w:t>
      </w:r>
      <w:r w:rsidR="008D608B" w:rsidRPr="00844E7A">
        <w:rPr>
          <w:rFonts w:asciiTheme="majorHAnsi" w:eastAsia="Times New Roman" w:hAnsiTheme="majorHAnsi" w:cstheme="majorHAnsi"/>
          <w:sz w:val="22"/>
          <w:szCs w:val="22"/>
          <w:lang w:eastAsia="nl-NL"/>
        </w:rPr>
        <w:t>rden besproken</w:t>
      </w:r>
      <w:r w:rsidR="00394DBB" w:rsidRPr="00844E7A">
        <w:rPr>
          <w:rFonts w:asciiTheme="majorHAnsi" w:eastAsia="Times New Roman" w:hAnsiTheme="majorHAnsi" w:cstheme="majorHAnsi"/>
          <w:sz w:val="22"/>
          <w:szCs w:val="22"/>
          <w:lang w:eastAsia="nl-NL"/>
        </w:rPr>
        <w:t xml:space="preserve">. </w:t>
      </w:r>
      <w:r w:rsidR="00F56894" w:rsidRPr="00844E7A">
        <w:rPr>
          <w:rFonts w:asciiTheme="majorHAnsi" w:eastAsia="Times New Roman" w:hAnsiTheme="majorHAnsi" w:cstheme="majorHAnsi"/>
          <w:sz w:val="22"/>
          <w:szCs w:val="22"/>
          <w:lang w:eastAsia="nl-NL"/>
        </w:rPr>
        <w:t xml:space="preserve">Het interview met de leerkracht van groep 5 was op 15 maart, met de leerkracht van groep 3 op 23 maart. Voor groep 1/2 en groep 4 vond het gesprek op 27 maart plaats. Het gesprek duurde één tot anderhalf uur. </w:t>
      </w:r>
      <w:r w:rsidR="00394DBB" w:rsidRPr="00844E7A">
        <w:rPr>
          <w:rFonts w:asciiTheme="majorHAnsi" w:eastAsia="Times New Roman" w:hAnsiTheme="majorHAnsi" w:cstheme="majorHAnsi"/>
          <w:sz w:val="22"/>
          <w:szCs w:val="22"/>
          <w:lang w:eastAsia="nl-NL"/>
        </w:rPr>
        <w:t>D</w:t>
      </w:r>
      <w:r w:rsidR="008D608B" w:rsidRPr="00844E7A">
        <w:rPr>
          <w:rFonts w:asciiTheme="majorHAnsi" w:eastAsia="Times New Roman" w:hAnsiTheme="majorHAnsi" w:cstheme="majorHAnsi"/>
          <w:sz w:val="22"/>
          <w:szCs w:val="22"/>
          <w:lang w:eastAsia="nl-NL"/>
        </w:rPr>
        <w:t xml:space="preserve">e leerkracht </w:t>
      </w:r>
      <w:r w:rsidR="00394DBB" w:rsidRPr="00844E7A">
        <w:rPr>
          <w:rFonts w:asciiTheme="majorHAnsi" w:eastAsia="Times New Roman" w:hAnsiTheme="majorHAnsi" w:cstheme="majorHAnsi"/>
          <w:sz w:val="22"/>
          <w:szCs w:val="22"/>
          <w:lang w:eastAsia="nl-NL"/>
        </w:rPr>
        <w:t xml:space="preserve">kon </w:t>
      </w:r>
      <w:r w:rsidR="008D608B" w:rsidRPr="00844E7A">
        <w:rPr>
          <w:rFonts w:asciiTheme="majorHAnsi" w:eastAsia="Times New Roman" w:hAnsiTheme="majorHAnsi" w:cstheme="majorHAnsi"/>
          <w:sz w:val="22"/>
          <w:szCs w:val="22"/>
          <w:lang w:eastAsia="nl-NL"/>
        </w:rPr>
        <w:t xml:space="preserve">in </w:t>
      </w:r>
      <w:r w:rsidR="00394DBB" w:rsidRPr="00844E7A">
        <w:rPr>
          <w:rFonts w:asciiTheme="majorHAnsi" w:eastAsia="Times New Roman" w:hAnsiTheme="majorHAnsi" w:cstheme="majorHAnsi"/>
          <w:sz w:val="22"/>
          <w:szCs w:val="22"/>
          <w:lang w:eastAsia="nl-NL"/>
        </w:rPr>
        <w:t xml:space="preserve">dit </w:t>
      </w:r>
      <w:r w:rsidR="004B0102" w:rsidRPr="00844E7A">
        <w:rPr>
          <w:rFonts w:asciiTheme="majorHAnsi" w:eastAsia="Times New Roman" w:hAnsiTheme="majorHAnsi" w:cstheme="majorHAnsi"/>
          <w:sz w:val="22"/>
          <w:szCs w:val="22"/>
          <w:lang w:eastAsia="nl-NL"/>
        </w:rPr>
        <w:t>gesprek</w:t>
      </w:r>
      <w:r w:rsidR="008D608B" w:rsidRPr="00844E7A">
        <w:rPr>
          <w:rFonts w:asciiTheme="majorHAnsi" w:eastAsia="Times New Roman" w:hAnsiTheme="majorHAnsi" w:cstheme="majorHAnsi"/>
          <w:sz w:val="22"/>
          <w:szCs w:val="22"/>
          <w:lang w:eastAsia="nl-NL"/>
        </w:rPr>
        <w:t xml:space="preserve"> toelichten waarom zij bepaalde keuzes heeft gemaakt</w:t>
      </w:r>
      <w:r w:rsidR="009E163C" w:rsidRPr="00844E7A">
        <w:rPr>
          <w:rFonts w:asciiTheme="majorHAnsi" w:eastAsia="Times New Roman" w:hAnsiTheme="majorHAnsi" w:cstheme="majorHAnsi"/>
          <w:sz w:val="22"/>
          <w:szCs w:val="22"/>
          <w:lang w:eastAsia="nl-NL"/>
        </w:rPr>
        <w:t xml:space="preserve"> en meer in het algemeen aangeven hoe zij het rekenonderwijs vormgeeft</w:t>
      </w:r>
      <w:r w:rsidR="008D608B" w:rsidRPr="00844E7A">
        <w:rPr>
          <w:rFonts w:asciiTheme="majorHAnsi" w:eastAsia="Times New Roman" w:hAnsiTheme="majorHAnsi" w:cstheme="majorHAnsi"/>
          <w:sz w:val="22"/>
          <w:szCs w:val="22"/>
          <w:lang w:eastAsia="nl-NL"/>
        </w:rPr>
        <w:t xml:space="preserve">. De vragen voor dit </w:t>
      </w:r>
      <w:r w:rsidR="0070275F" w:rsidRPr="00844E7A">
        <w:rPr>
          <w:rFonts w:asciiTheme="majorHAnsi" w:eastAsia="Times New Roman" w:hAnsiTheme="majorHAnsi" w:cstheme="majorHAnsi"/>
          <w:sz w:val="22"/>
          <w:szCs w:val="22"/>
          <w:lang w:eastAsia="nl-NL"/>
        </w:rPr>
        <w:t>gesprek</w:t>
      </w:r>
      <w:r w:rsidR="008D608B" w:rsidRPr="00844E7A">
        <w:rPr>
          <w:rFonts w:asciiTheme="majorHAnsi" w:eastAsia="Times New Roman" w:hAnsiTheme="majorHAnsi" w:cstheme="majorHAnsi"/>
          <w:sz w:val="22"/>
          <w:szCs w:val="22"/>
          <w:lang w:eastAsia="nl-NL"/>
        </w:rPr>
        <w:t xml:space="preserve"> zijn wederom gebaseerd op de bevindingen uit de literatuur en gaan </w:t>
      </w:r>
      <w:r w:rsidR="00394DBB" w:rsidRPr="00844E7A">
        <w:rPr>
          <w:rFonts w:asciiTheme="majorHAnsi" w:eastAsia="Times New Roman" w:hAnsiTheme="majorHAnsi" w:cstheme="majorHAnsi"/>
          <w:sz w:val="22"/>
          <w:szCs w:val="22"/>
          <w:lang w:eastAsia="nl-NL"/>
        </w:rPr>
        <w:t xml:space="preserve">over de rekenles en </w:t>
      </w:r>
      <w:r w:rsidR="008D608B" w:rsidRPr="00844E7A">
        <w:rPr>
          <w:rFonts w:asciiTheme="majorHAnsi" w:eastAsia="Times New Roman" w:hAnsiTheme="majorHAnsi" w:cstheme="majorHAnsi"/>
          <w:sz w:val="22"/>
          <w:szCs w:val="22"/>
          <w:lang w:eastAsia="nl-NL"/>
        </w:rPr>
        <w:t>over het handelen van de leerkracht in het scheppen van de voorwaarden voor goed rekenonderwijs.</w:t>
      </w:r>
      <w:r w:rsidR="0070275F" w:rsidRPr="00844E7A">
        <w:rPr>
          <w:rFonts w:asciiTheme="majorHAnsi" w:eastAsia="Times New Roman" w:hAnsiTheme="majorHAnsi" w:cstheme="majorHAnsi"/>
          <w:sz w:val="22"/>
          <w:szCs w:val="22"/>
          <w:lang w:eastAsia="nl-NL"/>
        </w:rPr>
        <w:t xml:space="preserve"> </w:t>
      </w:r>
      <w:r w:rsidR="00394DBB" w:rsidRPr="00844E7A">
        <w:rPr>
          <w:rFonts w:asciiTheme="majorHAnsi" w:eastAsia="Times New Roman" w:hAnsiTheme="majorHAnsi" w:cstheme="majorHAnsi"/>
          <w:sz w:val="22"/>
          <w:szCs w:val="22"/>
          <w:lang w:eastAsia="nl-NL"/>
        </w:rPr>
        <w:t xml:space="preserve">Het gesprek met de leerkracht geeft een beeld van de wijze waarop de leerkracht </w:t>
      </w:r>
      <w:r w:rsidR="007E1003" w:rsidRPr="00844E7A">
        <w:rPr>
          <w:rFonts w:asciiTheme="majorHAnsi" w:eastAsia="Times New Roman" w:hAnsiTheme="majorHAnsi" w:cstheme="majorHAnsi"/>
          <w:sz w:val="22"/>
          <w:szCs w:val="22"/>
          <w:lang w:eastAsia="nl-NL"/>
        </w:rPr>
        <w:t xml:space="preserve">de rekenles vormgeeft en </w:t>
      </w:r>
      <w:r w:rsidR="00394DBB" w:rsidRPr="00844E7A">
        <w:rPr>
          <w:rFonts w:asciiTheme="majorHAnsi" w:eastAsia="Times New Roman" w:hAnsiTheme="majorHAnsi" w:cstheme="majorHAnsi"/>
          <w:sz w:val="22"/>
          <w:szCs w:val="22"/>
          <w:lang w:eastAsia="nl-NL"/>
        </w:rPr>
        <w:t xml:space="preserve">de rekenwiskundige ontwikkeling van leerlingen volgt, knelpunten herkent en hier op handelt. </w:t>
      </w:r>
      <w:r w:rsidR="0070275F" w:rsidRPr="00844E7A">
        <w:rPr>
          <w:rFonts w:asciiTheme="majorHAnsi" w:eastAsia="Times New Roman" w:hAnsiTheme="majorHAnsi" w:cstheme="majorHAnsi"/>
          <w:sz w:val="22"/>
          <w:szCs w:val="22"/>
          <w:lang w:eastAsia="nl-NL"/>
        </w:rPr>
        <w:t xml:space="preserve">De vragenlijst is in bijlage </w:t>
      </w:r>
      <w:r w:rsidR="004B0102" w:rsidRPr="00844E7A">
        <w:rPr>
          <w:rFonts w:asciiTheme="majorHAnsi" w:eastAsia="Times New Roman" w:hAnsiTheme="majorHAnsi" w:cstheme="majorHAnsi"/>
          <w:sz w:val="22"/>
          <w:szCs w:val="22"/>
          <w:lang w:eastAsia="nl-NL"/>
        </w:rPr>
        <w:t xml:space="preserve">8 </w:t>
      </w:r>
      <w:r w:rsidR="0070275F" w:rsidRPr="00844E7A">
        <w:rPr>
          <w:rFonts w:asciiTheme="majorHAnsi" w:eastAsia="Times New Roman" w:hAnsiTheme="majorHAnsi" w:cstheme="majorHAnsi"/>
          <w:sz w:val="22"/>
          <w:szCs w:val="22"/>
          <w:lang w:eastAsia="nl-NL"/>
        </w:rPr>
        <w:t>te vinden</w:t>
      </w:r>
      <w:r w:rsidR="000C1CB7" w:rsidRPr="00844E7A">
        <w:rPr>
          <w:rFonts w:asciiTheme="majorHAnsi" w:eastAsia="Times New Roman" w:hAnsiTheme="majorHAnsi" w:cstheme="majorHAnsi"/>
          <w:sz w:val="22"/>
          <w:szCs w:val="22"/>
          <w:lang w:eastAsia="nl-NL"/>
        </w:rPr>
        <w:t>.</w:t>
      </w:r>
    </w:p>
    <w:p w14:paraId="51111BFB" w14:textId="77777777" w:rsidR="0070275F" w:rsidRPr="00844E7A" w:rsidRDefault="0070275F" w:rsidP="005B66D6">
      <w:pPr>
        <w:jc w:val="left"/>
        <w:rPr>
          <w:rFonts w:asciiTheme="majorHAnsi" w:eastAsia="Times New Roman" w:hAnsiTheme="majorHAnsi" w:cstheme="majorHAnsi"/>
          <w:sz w:val="22"/>
          <w:szCs w:val="22"/>
          <w:lang w:eastAsia="nl-NL"/>
        </w:rPr>
      </w:pPr>
    </w:p>
    <w:p w14:paraId="49BF469A" w14:textId="44609D5F" w:rsidR="007E1003" w:rsidRPr="00844E7A" w:rsidRDefault="007E1003" w:rsidP="005B66D6">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De </w:t>
      </w:r>
      <w:r w:rsidR="005B66D6" w:rsidRPr="00844E7A">
        <w:rPr>
          <w:rFonts w:asciiTheme="majorHAnsi" w:eastAsia="Times New Roman" w:hAnsiTheme="majorHAnsi" w:cstheme="majorHAnsi"/>
          <w:sz w:val="22"/>
          <w:szCs w:val="22"/>
          <w:lang w:eastAsia="nl-NL"/>
        </w:rPr>
        <w:t xml:space="preserve">interviews met de leerkrachten van groep 1 t/m 5 </w:t>
      </w:r>
      <w:r w:rsidR="00394DBB" w:rsidRPr="00844E7A">
        <w:rPr>
          <w:rFonts w:asciiTheme="majorHAnsi" w:eastAsia="Times New Roman" w:hAnsiTheme="majorHAnsi" w:cstheme="majorHAnsi"/>
          <w:sz w:val="22"/>
          <w:szCs w:val="22"/>
          <w:lang w:eastAsia="nl-NL"/>
        </w:rPr>
        <w:t>zijn</w:t>
      </w:r>
      <w:r w:rsidRPr="00844E7A">
        <w:rPr>
          <w:rFonts w:asciiTheme="majorHAnsi" w:eastAsia="Times New Roman" w:hAnsiTheme="majorHAnsi" w:cstheme="majorHAnsi"/>
          <w:sz w:val="22"/>
          <w:szCs w:val="22"/>
          <w:lang w:eastAsia="nl-NL"/>
        </w:rPr>
        <w:t xml:space="preserve"> uitgeschreven</w:t>
      </w:r>
      <w:r w:rsidR="005B66D6" w:rsidRPr="00844E7A">
        <w:rPr>
          <w:rFonts w:asciiTheme="majorHAnsi" w:eastAsia="Times New Roman" w:hAnsiTheme="majorHAnsi" w:cstheme="majorHAnsi"/>
          <w:sz w:val="22"/>
          <w:szCs w:val="22"/>
          <w:lang w:eastAsia="nl-NL"/>
        </w:rPr>
        <w:t xml:space="preserve"> </w:t>
      </w:r>
      <w:r w:rsidR="0070275F" w:rsidRPr="00844E7A">
        <w:rPr>
          <w:rFonts w:asciiTheme="majorHAnsi" w:eastAsia="Times New Roman" w:hAnsiTheme="majorHAnsi" w:cstheme="majorHAnsi"/>
          <w:sz w:val="22"/>
          <w:szCs w:val="22"/>
          <w:lang w:eastAsia="nl-NL"/>
        </w:rPr>
        <w:t>per leerjaar</w:t>
      </w:r>
      <w:r w:rsidRPr="00844E7A">
        <w:rPr>
          <w:rFonts w:asciiTheme="majorHAnsi" w:eastAsia="Times New Roman" w:hAnsiTheme="majorHAnsi" w:cstheme="majorHAnsi"/>
          <w:sz w:val="22"/>
          <w:szCs w:val="22"/>
          <w:lang w:eastAsia="nl-NL"/>
        </w:rPr>
        <w:t xml:space="preserve">. Daarna is belangrijke informatie gelabeld om het rekenonderwijs in de verschillende leerjaren te kunnen vergelijken en de resultaten te kunnen vergelijken met de bevindingen uit de literatuur. </w:t>
      </w:r>
      <w:r w:rsidR="00FA3C29" w:rsidRPr="00844E7A">
        <w:rPr>
          <w:rFonts w:asciiTheme="majorHAnsi" w:eastAsia="Times New Roman" w:hAnsiTheme="majorHAnsi" w:cstheme="majorHAnsi"/>
          <w:sz w:val="22"/>
          <w:szCs w:val="22"/>
          <w:lang w:eastAsia="nl-NL"/>
        </w:rPr>
        <w:t>Deze analyse heeft geresulteerd in een beschrijving van de rekenpraktijk op de onderdelen</w:t>
      </w:r>
      <w:r w:rsidR="009B3A4A" w:rsidRPr="00844E7A">
        <w:rPr>
          <w:rFonts w:asciiTheme="majorHAnsi" w:eastAsia="Times New Roman" w:hAnsiTheme="majorHAnsi" w:cstheme="majorHAnsi"/>
          <w:sz w:val="22"/>
          <w:szCs w:val="22"/>
          <w:lang w:eastAsia="nl-NL"/>
        </w:rPr>
        <w:t>:</w:t>
      </w:r>
    </w:p>
    <w:p w14:paraId="17EF7EF9" w14:textId="69628AE3" w:rsidR="00FA3C29" w:rsidRPr="00844E7A" w:rsidRDefault="009B3A4A" w:rsidP="009B3A4A">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w:t>
      </w:r>
      <w:r w:rsidR="00FA3C29" w:rsidRPr="00844E7A">
        <w:rPr>
          <w:rFonts w:asciiTheme="majorHAnsi" w:eastAsia="Times New Roman" w:hAnsiTheme="majorHAnsi" w:cstheme="majorHAnsi"/>
          <w:sz w:val="22"/>
          <w:szCs w:val="22"/>
          <w:lang w:eastAsia="nl-NL"/>
        </w:rPr>
        <w:t>erken aan begripsvorming</w:t>
      </w:r>
    </w:p>
    <w:p w14:paraId="5DD62C4E" w14:textId="6C94EABE" w:rsidR="00FA3C29" w:rsidRPr="00844E7A" w:rsidRDefault="009B3A4A" w:rsidP="009B3A4A">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w:t>
      </w:r>
      <w:r w:rsidR="00FA3C29" w:rsidRPr="00844E7A">
        <w:rPr>
          <w:rFonts w:asciiTheme="majorHAnsi" w:eastAsia="Times New Roman" w:hAnsiTheme="majorHAnsi" w:cstheme="majorHAnsi"/>
          <w:sz w:val="22"/>
          <w:szCs w:val="22"/>
          <w:lang w:eastAsia="nl-NL"/>
        </w:rPr>
        <w:t>erken aan ontwikkelen van oplossingsprocedures</w:t>
      </w:r>
    </w:p>
    <w:p w14:paraId="5A62F9FD" w14:textId="49FEE278" w:rsidR="00FA3C29" w:rsidRPr="00844E7A" w:rsidRDefault="009B3A4A" w:rsidP="009B3A4A">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w:t>
      </w:r>
      <w:r w:rsidR="00FA3C29" w:rsidRPr="00844E7A">
        <w:rPr>
          <w:rFonts w:asciiTheme="majorHAnsi" w:eastAsia="Times New Roman" w:hAnsiTheme="majorHAnsi" w:cstheme="majorHAnsi"/>
          <w:sz w:val="22"/>
          <w:szCs w:val="22"/>
          <w:lang w:eastAsia="nl-NL"/>
        </w:rPr>
        <w:t>erken aan vlot rekenen</w:t>
      </w:r>
    </w:p>
    <w:p w14:paraId="2AA2C070" w14:textId="495A350A" w:rsidR="00FA3C29" w:rsidRPr="00844E7A" w:rsidRDefault="009B3A4A" w:rsidP="009B3A4A">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w:t>
      </w:r>
      <w:r w:rsidR="00FA3C29" w:rsidRPr="00844E7A">
        <w:rPr>
          <w:rFonts w:asciiTheme="majorHAnsi" w:eastAsia="Times New Roman" w:hAnsiTheme="majorHAnsi" w:cstheme="majorHAnsi"/>
          <w:sz w:val="22"/>
          <w:szCs w:val="22"/>
          <w:lang w:eastAsia="nl-NL"/>
        </w:rPr>
        <w:t>erken op verschillende handelingsniveaus</w:t>
      </w:r>
    </w:p>
    <w:p w14:paraId="22CF3060" w14:textId="1105A073" w:rsidR="007E1003" w:rsidRPr="00844E7A" w:rsidRDefault="009B3A4A" w:rsidP="009B3A4A">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signaleren</w:t>
      </w:r>
    </w:p>
    <w:p w14:paraId="01BB0659" w14:textId="5EA2CF07" w:rsidR="009B3A4A" w:rsidRPr="00844E7A" w:rsidRDefault="009B3A4A" w:rsidP="009B3A4A">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kennis over de inhoud van het rekenonderwijs</w:t>
      </w:r>
    </w:p>
    <w:p w14:paraId="26ED1E41" w14:textId="43CC6BFA" w:rsidR="003C37CD" w:rsidRPr="00844E7A" w:rsidRDefault="003C37CD" w:rsidP="009B3A4A">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een fijne leeromgeving</w:t>
      </w:r>
    </w:p>
    <w:p w14:paraId="5EBBE47B" w14:textId="77777777" w:rsidR="009B3A4A" w:rsidRPr="00844E7A" w:rsidRDefault="009B3A4A" w:rsidP="005B66D6">
      <w:pPr>
        <w:jc w:val="left"/>
        <w:rPr>
          <w:rFonts w:asciiTheme="majorHAnsi" w:eastAsia="Times New Roman" w:hAnsiTheme="majorHAnsi" w:cstheme="majorHAnsi"/>
          <w:sz w:val="22"/>
          <w:szCs w:val="22"/>
          <w:lang w:eastAsia="nl-NL"/>
        </w:rPr>
      </w:pPr>
    </w:p>
    <w:p w14:paraId="3C43DB75" w14:textId="49C8953D" w:rsidR="007E1003" w:rsidRPr="00844E7A" w:rsidRDefault="007E1003" w:rsidP="005B66D6">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In paragraaf </w:t>
      </w:r>
      <w:r w:rsidR="00F56894" w:rsidRPr="00844E7A">
        <w:rPr>
          <w:rFonts w:asciiTheme="majorHAnsi" w:eastAsia="Times New Roman" w:hAnsiTheme="majorHAnsi" w:cstheme="majorHAnsi"/>
          <w:sz w:val="22"/>
          <w:szCs w:val="22"/>
          <w:lang w:eastAsia="nl-NL"/>
        </w:rPr>
        <w:t>4.3</w:t>
      </w:r>
      <w:r w:rsidRPr="00844E7A">
        <w:rPr>
          <w:rFonts w:asciiTheme="majorHAnsi" w:eastAsia="Times New Roman" w:hAnsiTheme="majorHAnsi" w:cstheme="majorHAnsi"/>
          <w:sz w:val="22"/>
          <w:szCs w:val="22"/>
          <w:lang w:eastAsia="nl-NL"/>
        </w:rPr>
        <w:t xml:space="preserve"> zijn de resultaten uit de observaties en interviews samengevat in een schriftelijk verslag per onderdeel. </w:t>
      </w:r>
      <w:r w:rsidR="00F56894" w:rsidRPr="00844E7A">
        <w:rPr>
          <w:rFonts w:asciiTheme="majorHAnsi" w:eastAsia="Times New Roman" w:hAnsiTheme="majorHAnsi" w:cstheme="majorHAnsi"/>
          <w:sz w:val="22"/>
          <w:szCs w:val="22"/>
          <w:lang w:eastAsia="nl-NL"/>
        </w:rPr>
        <w:t>De aspecten uit de kijkwijzer die verbonden zijn aan het onderdeel worden in een tabel weergegeven. Deze resultaten zijn toegelicht en aangevuld met informatie uit de interviews.</w:t>
      </w:r>
    </w:p>
    <w:p w14:paraId="46C52D38" w14:textId="77777777" w:rsidR="007E1003" w:rsidRPr="00844E7A" w:rsidRDefault="007E1003" w:rsidP="005B66D6">
      <w:pPr>
        <w:jc w:val="left"/>
        <w:rPr>
          <w:rFonts w:asciiTheme="majorHAnsi" w:eastAsia="Times New Roman" w:hAnsiTheme="majorHAnsi" w:cstheme="majorHAnsi"/>
          <w:sz w:val="22"/>
          <w:szCs w:val="22"/>
          <w:lang w:eastAsia="nl-NL"/>
        </w:rPr>
      </w:pPr>
    </w:p>
    <w:p w14:paraId="5F413086" w14:textId="52A583B4" w:rsidR="008D608B" w:rsidRPr="00844E7A" w:rsidRDefault="008D608B" w:rsidP="00DF2984">
      <w:pPr>
        <w:shd w:val="clear" w:color="auto" w:fill="FFFFFF"/>
        <w:jc w:val="left"/>
        <w:rPr>
          <w:rFonts w:asciiTheme="majorHAnsi" w:eastAsia="Times New Roman" w:hAnsiTheme="majorHAnsi" w:cstheme="majorHAnsi"/>
          <w:sz w:val="22"/>
          <w:szCs w:val="22"/>
          <w:lang w:eastAsia="nl-NL"/>
        </w:rPr>
      </w:pPr>
    </w:p>
    <w:p w14:paraId="62EF5E84" w14:textId="32BA6EF4" w:rsidR="0091528A" w:rsidRPr="00844E7A" w:rsidRDefault="00FC239C" w:rsidP="00DF2984">
      <w:pPr>
        <w:shd w:val="clear" w:color="auto" w:fill="FFFFFF"/>
        <w:jc w:val="left"/>
        <w:rPr>
          <w:rFonts w:asciiTheme="majorHAnsi" w:eastAsia="Times New Roman" w:hAnsiTheme="majorHAnsi" w:cstheme="majorHAnsi"/>
          <w:b/>
          <w:sz w:val="22"/>
          <w:szCs w:val="22"/>
          <w:lang w:eastAsia="nl-NL"/>
        </w:rPr>
      </w:pPr>
      <w:r>
        <w:rPr>
          <w:rFonts w:asciiTheme="majorHAnsi" w:eastAsia="Times New Roman" w:hAnsiTheme="majorHAnsi" w:cstheme="majorHAnsi"/>
          <w:noProof/>
          <w:sz w:val="22"/>
          <w:szCs w:val="22"/>
          <w:lang w:eastAsia="nl-NL"/>
        </w:rPr>
        <w:drawing>
          <wp:anchor distT="0" distB="0" distL="114300" distR="114300" simplePos="0" relativeHeight="251678720" behindDoc="0" locked="0" layoutInCell="1" allowOverlap="1" wp14:anchorId="2C6E22E7" wp14:editId="47922DCC">
            <wp:simplePos x="0" y="0"/>
            <wp:positionH relativeFrom="column">
              <wp:posOffset>2866390</wp:posOffset>
            </wp:positionH>
            <wp:positionV relativeFrom="paragraph">
              <wp:posOffset>241935</wp:posOffset>
            </wp:positionV>
            <wp:extent cx="2483485" cy="4170680"/>
            <wp:effectExtent l="0" t="0" r="0" b="12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peratief_vriendj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3485" cy="41706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noProof/>
          <w:sz w:val="22"/>
          <w:szCs w:val="22"/>
          <w:lang w:eastAsia="nl-NL"/>
        </w:rPr>
        <w:drawing>
          <wp:anchor distT="0" distB="0" distL="114300" distR="114300" simplePos="0" relativeHeight="251677696" behindDoc="0" locked="0" layoutInCell="1" allowOverlap="1" wp14:anchorId="7D2B7C3B" wp14:editId="11783312">
            <wp:simplePos x="0" y="0"/>
            <wp:positionH relativeFrom="margin">
              <wp:posOffset>365125</wp:posOffset>
            </wp:positionH>
            <wp:positionV relativeFrom="paragraph">
              <wp:posOffset>217170</wp:posOffset>
            </wp:positionV>
            <wp:extent cx="2357755" cy="4193540"/>
            <wp:effectExtent l="0" t="0" r="4445"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lengde instructie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7755" cy="4193540"/>
                    </a:xfrm>
                    <a:prstGeom prst="rect">
                      <a:avLst/>
                    </a:prstGeom>
                  </pic:spPr>
                </pic:pic>
              </a:graphicData>
            </a:graphic>
            <wp14:sizeRelH relativeFrom="margin">
              <wp14:pctWidth>0</wp14:pctWidth>
            </wp14:sizeRelH>
            <wp14:sizeRelV relativeFrom="margin">
              <wp14:pctHeight>0</wp14:pctHeight>
            </wp14:sizeRelV>
          </wp:anchor>
        </w:drawing>
      </w:r>
    </w:p>
    <w:p w14:paraId="52A82A03" w14:textId="541EF873" w:rsidR="006A73FF" w:rsidRPr="00844E7A" w:rsidRDefault="006A73FF" w:rsidP="00DF2984">
      <w:pPr>
        <w:jc w:val="left"/>
        <w:rPr>
          <w:rFonts w:asciiTheme="majorHAnsi" w:eastAsia="Times New Roman" w:hAnsiTheme="majorHAnsi" w:cstheme="majorHAnsi"/>
          <w:sz w:val="22"/>
          <w:szCs w:val="22"/>
          <w:lang w:eastAsia="nl-NL"/>
        </w:rPr>
      </w:pPr>
    </w:p>
    <w:p w14:paraId="3FE7FC48" w14:textId="77777777" w:rsidR="0091528A" w:rsidRPr="00844E7A" w:rsidRDefault="0091528A" w:rsidP="00DF2984">
      <w:pPr>
        <w:jc w:val="left"/>
        <w:rPr>
          <w:rFonts w:asciiTheme="majorHAnsi" w:eastAsia="Times New Roman" w:hAnsiTheme="majorHAnsi" w:cstheme="majorHAnsi"/>
          <w:sz w:val="22"/>
          <w:szCs w:val="22"/>
          <w:lang w:eastAsia="nl-NL"/>
        </w:rPr>
      </w:pPr>
    </w:p>
    <w:p w14:paraId="6918533B" w14:textId="33D10CC9" w:rsidR="004B480E" w:rsidRPr="00844E7A" w:rsidRDefault="008D608B" w:rsidP="006A73FF">
      <w:pPr>
        <w:pStyle w:val="Kop1"/>
      </w:pPr>
      <w:r w:rsidRPr="00844E7A">
        <w:br w:type="page"/>
      </w:r>
      <w:bookmarkStart w:id="59" w:name="_Toc514699164"/>
      <w:r w:rsidR="0091528A" w:rsidRPr="00844E7A">
        <w:t>Hoofdstuk 4</w:t>
      </w:r>
      <w:r w:rsidR="00212D77" w:rsidRPr="00844E7A">
        <w:t xml:space="preserve"> </w:t>
      </w:r>
      <w:r w:rsidR="004B480E" w:rsidRPr="00844E7A">
        <w:t>Resultaten en analyses</w:t>
      </w:r>
      <w:bookmarkEnd w:id="59"/>
    </w:p>
    <w:p w14:paraId="3254CFD6" w14:textId="77777777" w:rsidR="00E6462C" w:rsidRPr="00844E7A" w:rsidRDefault="00E6462C" w:rsidP="00DF2984">
      <w:pPr>
        <w:jc w:val="left"/>
        <w:rPr>
          <w:rFonts w:asciiTheme="majorHAnsi" w:hAnsiTheme="majorHAnsi" w:cstheme="majorHAnsi"/>
          <w:sz w:val="22"/>
          <w:szCs w:val="22"/>
        </w:rPr>
      </w:pPr>
    </w:p>
    <w:p w14:paraId="157E7949" w14:textId="0121DB97" w:rsidR="00DF3AC7" w:rsidRPr="00844E7A" w:rsidRDefault="00DF3AC7" w:rsidP="00DF3AC7">
      <w:pPr>
        <w:jc w:val="left"/>
        <w:rPr>
          <w:rFonts w:asciiTheme="majorHAnsi" w:hAnsiTheme="majorHAnsi" w:cstheme="majorHAnsi"/>
          <w:sz w:val="22"/>
          <w:szCs w:val="22"/>
        </w:rPr>
      </w:pPr>
      <w:r w:rsidRPr="00844E7A">
        <w:rPr>
          <w:rFonts w:asciiTheme="majorHAnsi" w:hAnsiTheme="majorHAnsi" w:cstheme="majorHAnsi"/>
          <w:sz w:val="22"/>
          <w:szCs w:val="22"/>
        </w:rPr>
        <w:t xml:space="preserve">Dit hoofdstuk bevat de resultaten en analyses die </w:t>
      </w:r>
      <w:r w:rsidR="008C749D" w:rsidRPr="00844E7A">
        <w:rPr>
          <w:rFonts w:asciiTheme="majorHAnsi" w:hAnsiTheme="majorHAnsi" w:cstheme="majorHAnsi"/>
          <w:sz w:val="22"/>
          <w:szCs w:val="22"/>
        </w:rPr>
        <w:t>voortkomen</w:t>
      </w:r>
      <w:r w:rsidRPr="00844E7A">
        <w:rPr>
          <w:rFonts w:asciiTheme="majorHAnsi" w:hAnsiTheme="majorHAnsi" w:cstheme="majorHAnsi"/>
          <w:sz w:val="22"/>
          <w:szCs w:val="22"/>
        </w:rPr>
        <w:t xml:space="preserve"> uit het </w:t>
      </w:r>
      <w:r w:rsidR="00AD6F98" w:rsidRPr="00844E7A">
        <w:rPr>
          <w:rFonts w:asciiTheme="majorHAnsi" w:hAnsiTheme="majorHAnsi" w:cstheme="majorHAnsi"/>
          <w:sz w:val="22"/>
          <w:szCs w:val="22"/>
        </w:rPr>
        <w:t>praktijk</w:t>
      </w:r>
      <w:r w:rsidRPr="00844E7A">
        <w:rPr>
          <w:rFonts w:asciiTheme="majorHAnsi" w:hAnsiTheme="majorHAnsi" w:cstheme="majorHAnsi"/>
          <w:sz w:val="22"/>
          <w:szCs w:val="22"/>
        </w:rPr>
        <w:t xml:space="preserve">onderzoek. </w:t>
      </w:r>
      <w:r w:rsidR="008C749D" w:rsidRPr="00844E7A">
        <w:rPr>
          <w:rFonts w:asciiTheme="majorHAnsi" w:hAnsiTheme="majorHAnsi" w:cstheme="majorHAnsi"/>
          <w:sz w:val="22"/>
          <w:szCs w:val="22"/>
        </w:rPr>
        <w:t>Per onderzoeksinstrument worden de uitkomsten beschreven. Paragraaf 4.1 bevat een samenvatting van de resultaten van de profieltoets die is afgenomen in de groepen 3, 4 en 5. Hiervoor is de toets- en analysewijzer (Bandstra, 2015) gebruikt. Paragraaf 4.2 beschrijft de resultaten van de methodeanalyse. Aan de hand van een checklist zijn de handleiding en werkboeken van de gebruikte methodes vergeleken met de drempels van het drempelmodel (Noteboom, 2015). Daarnaast zijn vragen over de methode beantwoord die zijn uitgewerkt in een kort verslag. In paragraaf 4.3 word</w:t>
      </w:r>
      <w:r w:rsidR="002D2A0F" w:rsidRPr="00844E7A">
        <w:rPr>
          <w:rFonts w:asciiTheme="majorHAnsi" w:hAnsiTheme="majorHAnsi" w:cstheme="majorHAnsi"/>
          <w:sz w:val="22"/>
          <w:szCs w:val="22"/>
        </w:rPr>
        <w:t>en zowel de uitkomsten uit de observaties als uit de interviews samengevat aan de hand van de structuur van deze onderzoeksinstrumenten</w:t>
      </w:r>
      <w:r w:rsidR="00AD6F98" w:rsidRPr="00844E7A">
        <w:rPr>
          <w:rFonts w:asciiTheme="majorHAnsi" w:hAnsiTheme="majorHAnsi" w:cstheme="majorHAnsi"/>
          <w:sz w:val="22"/>
          <w:szCs w:val="22"/>
        </w:rPr>
        <w:t xml:space="preserve"> en </w:t>
      </w:r>
      <w:r w:rsidR="0018773A" w:rsidRPr="00844E7A">
        <w:rPr>
          <w:rFonts w:asciiTheme="majorHAnsi" w:hAnsiTheme="majorHAnsi" w:cstheme="majorHAnsi"/>
          <w:sz w:val="22"/>
          <w:szCs w:val="22"/>
        </w:rPr>
        <w:t>onderdelen</w:t>
      </w:r>
      <w:r w:rsidR="00AD6F98" w:rsidRPr="00844E7A">
        <w:rPr>
          <w:rFonts w:asciiTheme="majorHAnsi" w:hAnsiTheme="majorHAnsi" w:cstheme="majorHAnsi"/>
          <w:sz w:val="22"/>
          <w:szCs w:val="22"/>
        </w:rPr>
        <w:t xml:space="preserve"> v</w:t>
      </w:r>
      <w:r w:rsidR="0018773A" w:rsidRPr="00844E7A">
        <w:rPr>
          <w:rFonts w:asciiTheme="majorHAnsi" w:hAnsiTheme="majorHAnsi" w:cstheme="majorHAnsi"/>
          <w:sz w:val="22"/>
          <w:szCs w:val="22"/>
        </w:rPr>
        <w:t>an</w:t>
      </w:r>
      <w:r w:rsidR="00AD6F98" w:rsidRPr="00844E7A">
        <w:rPr>
          <w:rFonts w:asciiTheme="majorHAnsi" w:hAnsiTheme="majorHAnsi" w:cstheme="majorHAnsi"/>
          <w:sz w:val="22"/>
          <w:szCs w:val="22"/>
        </w:rPr>
        <w:t xml:space="preserve"> </w:t>
      </w:r>
      <w:r w:rsidR="0018773A" w:rsidRPr="00844E7A">
        <w:rPr>
          <w:rFonts w:asciiTheme="majorHAnsi" w:hAnsiTheme="majorHAnsi" w:cstheme="majorHAnsi"/>
          <w:sz w:val="22"/>
          <w:szCs w:val="22"/>
        </w:rPr>
        <w:t>rekenonderwijs</w:t>
      </w:r>
      <w:r w:rsidR="00AD6F98" w:rsidRPr="00844E7A">
        <w:rPr>
          <w:rFonts w:asciiTheme="majorHAnsi" w:hAnsiTheme="majorHAnsi" w:cstheme="majorHAnsi"/>
          <w:sz w:val="22"/>
          <w:szCs w:val="22"/>
        </w:rPr>
        <w:t>.</w:t>
      </w:r>
      <w:r w:rsidR="002D2A0F" w:rsidRPr="00844E7A">
        <w:rPr>
          <w:rFonts w:asciiTheme="majorHAnsi" w:hAnsiTheme="majorHAnsi" w:cstheme="majorHAnsi"/>
          <w:sz w:val="22"/>
          <w:szCs w:val="22"/>
        </w:rPr>
        <w:t xml:space="preserve"> </w:t>
      </w:r>
    </w:p>
    <w:p w14:paraId="16930030" w14:textId="207AECA2" w:rsidR="000C1CB7" w:rsidRPr="00844E7A" w:rsidRDefault="000C1CB7" w:rsidP="00DF3AC7">
      <w:pPr>
        <w:jc w:val="left"/>
        <w:rPr>
          <w:rFonts w:asciiTheme="majorHAnsi" w:hAnsiTheme="majorHAnsi" w:cstheme="majorHAnsi"/>
          <w:sz w:val="22"/>
          <w:szCs w:val="22"/>
        </w:rPr>
      </w:pPr>
    </w:p>
    <w:p w14:paraId="26D4C95C" w14:textId="0AF1D1E0" w:rsidR="000C1CB7" w:rsidRPr="00844E7A" w:rsidRDefault="000C1CB7" w:rsidP="00DF3AC7">
      <w:pPr>
        <w:jc w:val="left"/>
        <w:rPr>
          <w:rFonts w:asciiTheme="majorHAnsi" w:hAnsiTheme="majorHAnsi" w:cstheme="majorHAnsi"/>
          <w:sz w:val="22"/>
          <w:szCs w:val="22"/>
        </w:rPr>
      </w:pPr>
      <w:r w:rsidRPr="00844E7A">
        <w:rPr>
          <w:rFonts w:asciiTheme="majorHAnsi" w:hAnsiTheme="majorHAnsi" w:cstheme="majorHAnsi"/>
          <w:sz w:val="22"/>
          <w:szCs w:val="22"/>
        </w:rPr>
        <w:t>De ingevulde kijkwijzers, checklists en vragenlijsten zijn niet opgenomen in verband met de ho</w:t>
      </w:r>
      <w:r w:rsidR="0018773A" w:rsidRPr="00844E7A">
        <w:rPr>
          <w:rFonts w:asciiTheme="majorHAnsi" w:hAnsiTheme="majorHAnsi" w:cstheme="majorHAnsi"/>
          <w:sz w:val="22"/>
          <w:szCs w:val="22"/>
        </w:rPr>
        <w:t>e</w:t>
      </w:r>
      <w:r w:rsidRPr="00844E7A">
        <w:rPr>
          <w:rFonts w:asciiTheme="majorHAnsi" w:hAnsiTheme="majorHAnsi" w:cstheme="majorHAnsi"/>
          <w:sz w:val="22"/>
          <w:szCs w:val="22"/>
        </w:rPr>
        <w:t>veelheid. De data zijn op aanvraag beschikbaar bij de onderzoeker.</w:t>
      </w:r>
    </w:p>
    <w:p w14:paraId="002DD78E" w14:textId="49240448" w:rsidR="001816D2" w:rsidRPr="00844E7A" w:rsidRDefault="001816D2" w:rsidP="00DF2984">
      <w:pPr>
        <w:jc w:val="left"/>
        <w:rPr>
          <w:rFonts w:asciiTheme="majorHAnsi" w:hAnsiTheme="majorHAnsi" w:cstheme="majorHAnsi"/>
          <w:sz w:val="22"/>
          <w:szCs w:val="22"/>
        </w:rPr>
      </w:pPr>
    </w:p>
    <w:p w14:paraId="79B30B32" w14:textId="519DF0B8" w:rsidR="001816D2" w:rsidRPr="00844E7A" w:rsidRDefault="004F0246" w:rsidP="00DF2984">
      <w:pPr>
        <w:pStyle w:val="Kop2"/>
        <w:jc w:val="left"/>
        <w:rPr>
          <w:rFonts w:cstheme="majorHAnsi"/>
          <w:b/>
          <w:sz w:val="22"/>
          <w:szCs w:val="22"/>
        </w:rPr>
      </w:pPr>
      <w:bookmarkStart w:id="60" w:name="_Toc514699165"/>
      <w:r w:rsidRPr="00844E7A">
        <w:rPr>
          <w:rFonts w:cstheme="majorHAnsi"/>
          <w:sz w:val="22"/>
          <w:szCs w:val="22"/>
        </w:rPr>
        <w:t xml:space="preserve">4.1 </w:t>
      </w:r>
      <w:r w:rsidR="00C619C4" w:rsidRPr="00844E7A">
        <w:rPr>
          <w:rFonts w:cstheme="majorHAnsi"/>
          <w:sz w:val="22"/>
          <w:szCs w:val="22"/>
        </w:rPr>
        <w:t>Resultaten en analyse t</w:t>
      </w:r>
      <w:r w:rsidR="001816D2" w:rsidRPr="00844E7A">
        <w:rPr>
          <w:rFonts w:cstheme="majorHAnsi"/>
          <w:sz w:val="22"/>
          <w:szCs w:val="22"/>
        </w:rPr>
        <w:t>oetsen</w:t>
      </w:r>
      <w:bookmarkEnd w:id="60"/>
      <w:r w:rsidR="001816D2" w:rsidRPr="00844E7A">
        <w:rPr>
          <w:rFonts w:cstheme="majorHAnsi"/>
          <w:b/>
          <w:sz w:val="22"/>
          <w:szCs w:val="22"/>
        </w:rPr>
        <w:t xml:space="preserve"> </w:t>
      </w:r>
    </w:p>
    <w:p w14:paraId="67771819" w14:textId="30F1FAFA" w:rsidR="001D0495" w:rsidRPr="00844E7A" w:rsidRDefault="0018773A" w:rsidP="009D549F">
      <w:pPr>
        <w:jc w:val="left"/>
        <w:rPr>
          <w:rFonts w:asciiTheme="majorHAnsi" w:hAnsiTheme="majorHAnsi" w:cstheme="majorHAnsi"/>
          <w:sz w:val="22"/>
          <w:szCs w:val="22"/>
        </w:rPr>
      </w:pPr>
      <w:r w:rsidRPr="00844E7A">
        <w:rPr>
          <w:rFonts w:asciiTheme="majorHAnsi" w:hAnsiTheme="majorHAnsi" w:cstheme="majorHAnsi"/>
          <w:noProof/>
          <w:sz w:val="22"/>
          <w:szCs w:val="22"/>
          <w:lang w:eastAsia="nl-NL"/>
        </w:rPr>
        <w:drawing>
          <wp:anchor distT="0" distB="0" distL="114300" distR="114300" simplePos="0" relativeHeight="251667456" behindDoc="0" locked="0" layoutInCell="1" allowOverlap="1" wp14:anchorId="47CC351E" wp14:editId="19414688">
            <wp:simplePos x="0" y="0"/>
            <wp:positionH relativeFrom="column">
              <wp:posOffset>619125</wp:posOffset>
            </wp:positionH>
            <wp:positionV relativeFrom="paragraph">
              <wp:posOffset>866775</wp:posOffset>
            </wp:positionV>
            <wp:extent cx="4419600" cy="2463800"/>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0" cy="2463800"/>
                    </a:xfrm>
                    <a:prstGeom prst="rect">
                      <a:avLst/>
                    </a:prstGeom>
                    <a:noFill/>
                  </pic:spPr>
                </pic:pic>
              </a:graphicData>
            </a:graphic>
          </wp:anchor>
        </w:drawing>
      </w:r>
      <w:r w:rsidR="00B0211D" w:rsidRPr="00844E7A">
        <w:rPr>
          <w:rFonts w:asciiTheme="majorHAnsi" w:hAnsiTheme="majorHAnsi" w:cstheme="majorHAnsi"/>
          <w:sz w:val="22"/>
          <w:szCs w:val="22"/>
        </w:rPr>
        <w:t xml:space="preserve">De vraag of de drempels van de basisvaardigheden </w:t>
      </w:r>
      <w:r w:rsidR="00972459" w:rsidRPr="00844E7A">
        <w:rPr>
          <w:rFonts w:asciiTheme="majorHAnsi" w:hAnsiTheme="majorHAnsi" w:cstheme="majorHAnsi"/>
          <w:sz w:val="22"/>
          <w:szCs w:val="22"/>
        </w:rPr>
        <w:t>(</w:t>
      </w:r>
      <w:r w:rsidR="00026661" w:rsidRPr="00844E7A">
        <w:rPr>
          <w:rFonts w:asciiTheme="majorHAnsi" w:hAnsiTheme="majorHAnsi" w:cstheme="majorHAnsi"/>
          <w:sz w:val="22"/>
          <w:szCs w:val="22"/>
        </w:rPr>
        <w:t>Tabel</w:t>
      </w:r>
      <w:r w:rsidR="00972459" w:rsidRPr="00844E7A">
        <w:rPr>
          <w:rFonts w:asciiTheme="majorHAnsi" w:hAnsiTheme="majorHAnsi" w:cstheme="majorHAnsi"/>
          <w:sz w:val="22"/>
          <w:szCs w:val="22"/>
        </w:rPr>
        <w:t xml:space="preserve"> </w:t>
      </w:r>
      <w:r w:rsidR="00AD6F98" w:rsidRPr="00844E7A">
        <w:rPr>
          <w:rFonts w:asciiTheme="majorHAnsi" w:hAnsiTheme="majorHAnsi" w:cstheme="majorHAnsi"/>
          <w:sz w:val="22"/>
          <w:szCs w:val="22"/>
        </w:rPr>
        <w:t>4.1</w:t>
      </w:r>
      <w:r w:rsidR="00972459" w:rsidRPr="00844E7A">
        <w:rPr>
          <w:rFonts w:asciiTheme="majorHAnsi" w:hAnsiTheme="majorHAnsi" w:cstheme="majorHAnsi"/>
          <w:sz w:val="22"/>
          <w:szCs w:val="22"/>
        </w:rPr>
        <w:t xml:space="preserve">) </w:t>
      </w:r>
      <w:r w:rsidR="00B0211D" w:rsidRPr="00844E7A">
        <w:rPr>
          <w:rFonts w:asciiTheme="majorHAnsi" w:hAnsiTheme="majorHAnsi" w:cstheme="majorHAnsi"/>
          <w:sz w:val="22"/>
          <w:szCs w:val="22"/>
        </w:rPr>
        <w:t>worde</w:t>
      </w:r>
      <w:r w:rsidR="00972459" w:rsidRPr="00844E7A">
        <w:rPr>
          <w:rFonts w:asciiTheme="majorHAnsi" w:hAnsiTheme="majorHAnsi" w:cstheme="majorHAnsi"/>
          <w:sz w:val="22"/>
          <w:szCs w:val="22"/>
        </w:rPr>
        <w:t>n beheerst in de groepen 3 t/m 5</w:t>
      </w:r>
      <w:r w:rsidR="00B0211D" w:rsidRPr="00844E7A">
        <w:rPr>
          <w:rFonts w:asciiTheme="majorHAnsi" w:hAnsiTheme="majorHAnsi" w:cstheme="majorHAnsi"/>
          <w:sz w:val="22"/>
          <w:szCs w:val="22"/>
        </w:rPr>
        <w:t xml:space="preserve"> wordt beantwoord door de Bareka profieltoets (Bandstra, 2015) af te nemen. Deze toets geeft precies weer welke bouwstenen (kennis en vaardigheden) bij individuele leerlingen </w:t>
      </w:r>
      <w:r w:rsidR="00026661" w:rsidRPr="00844E7A">
        <w:rPr>
          <w:rFonts w:asciiTheme="majorHAnsi" w:hAnsiTheme="majorHAnsi" w:cstheme="majorHAnsi"/>
          <w:sz w:val="22"/>
          <w:szCs w:val="22"/>
        </w:rPr>
        <w:t xml:space="preserve">op het moment van afname </w:t>
      </w:r>
      <w:r w:rsidR="00B0211D" w:rsidRPr="00844E7A">
        <w:rPr>
          <w:rFonts w:asciiTheme="majorHAnsi" w:hAnsiTheme="majorHAnsi" w:cstheme="majorHAnsi"/>
          <w:sz w:val="22"/>
          <w:szCs w:val="22"/>
        </w:rPr>
        <w:t>aanwezig zijn</w:t>
      </w:r>
      <w:r w:rsidR="000C1CB7" w:rsidRPr="00844E7A">
        <w:rPr>
          <w:rFonts w:asciiTheme="majorHAnsi" w:hAnsiTheme="majorHAnsi" w:cstheme="majorHAnsi"/>
          <w:sz w:val="22"/>
          <w:szCs w:val="22"/>
        </w:rPr>
        <w:t xml:space="preserve"> en maakt het mogelijk een analyse op groepsniveau te maken.</w:t>
      </w:r>
    </w:p>
    <w:p w14:paraId="5BD6E6EB" w14:textId="0523293F" w:rsidR="00AE34F1" w:rsidRPr="00844E7A" w:rsidRDefault="00972459" w:rsidP="00972459">
      <w:pPr>
        <w:jc w:val="center"/>
        <w:rPr>
          <w:rFonts w:asciiTheme="majorHAnsi" w:hAnsiTheme="majorHAnsi" w:cstheme="majorHAnsi"/>
          <w:sz w:val="22"/>
          <w:szCs w:val="22"/>
        </w:rPr>
      </w:pPr>
      <w:r w:rsidRPr="00844E7A">
        <w:rPr>
          <w:rFonts w:asciiTheme="majorHAnsi" w:hAnsiTheme="majorHAnsi" w:cstheme="majorHAnsi"/>
          <w:sz w:val="18"/>
          <w:szCs w:val="18"/>
        </w:rPr>
        <w:t xml:space="preserve">Tabel </w:t>
      </w:r>
      <w:r w:rsidR="00AD6F98" w:rsidRPr="00844E7A">
        <w:rPr>
          <w:rFonts w:asciiTheme="majorHAnsi" w:hAnsiTheme="majorHAnsi" w:cstheme="majorHAnsi"/>
          <w:sz w:val="18"/>
          <w:szCs w:val="18"/>
        </w:rPr>
        <w:t>4.1</w:t>
      </w:r>
      <w:r w:rsidRPr="00844E7A">
        <w:rPr>
          <w:rFonts w:asciiTheme="majorHAnsi" w:hAnsiTheme="majorHAnsi" w:cstheme="majorHAnsi"/>
          <w:sz w:val="18"/>
          <w:szCs w:val="18"/>
        </w:rPr>
        <w:t>: Drempels van de basisvaardigheden (Noteboom, 2015, p. 32</w:t>
      </w:r>
      <w:r w:rsidR="00026661" w:rsidRPr="00844E7A">
        <w:rPr>
          <w:rFonts w:asciiTheme="majorHAnsi" w:hAnsiTheme="majorHAnsi" w:cstheme="majorHAnsi"/>
          <w:sz w:val="18"/>
          <w:szCs w:val="18"/>
        </w:rPr>
        <w:t>)</w:t>
      </w:r>
    </w:p>
    <w:p w14:paraId="0154C9F9" w14:textId="77777777" w:rsidR="00972459" w:rsidRPr="00844E7A" w:rsidRDefault="00972459" w:rsidP="00AE34F1">
      <w:pPr>
        <w:shd w:val="clear" w:color="auto" w:fill="FFFFFF"/>
        <w:jc w:val="left"/>
        <w:textAlignment w:val="baseline"/>
        <w:rPr>
          <w:rFonts w:asciiTheme="majorHAnsi" w:hAnsiTheme="majorHAnsi" w:cstheme="majorHAnsi"/>
          <w:sz w:val="22"/>
          <w:szCs w:val="22"/>
        </w:rPr>
      </w:pPr>
    </w:p>
    <w:p w14:paraId="1222F00B" w14:textId="68A33C0E" w:rsidR="00AE34F1" w:rsidRPr="00844E7A" w:rsidRDefault="002143CB" w:rsidP="00AE34F1">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Het overzicht met toetsresultaten per groep is in </w:t>
      </w:r>
      <w:r w:rsidR="00427382" w:rsidRPr="00844E7A">
        <w:rPr>
          <w:rFonts w:asciiTheme="majorHAnsi" w:hAnsiTheme="majorHAnsi" w:cstheme="majorHAnsi"/>
          <w:sz w:val="22"/>
          <w:szCs w:val="22"/>
        </w:rPr>
        <w:t>b</w:t>
      </w:r>
      <w:r w:rsidRPr="00844E7A">
        <w:rPr>
          <w:rFonts w:asciiTheme="majorHAnsi" w:hAnsiTheme="majorHAnsi" w:cstheme="majorHAnsi"/>
          <w:sz w:val="22"/>
          <w:szCs w:val="22"/>
        </w:rPr>
        <w:t xml:space="preserve">ijlage </w:t>
      </w:r>
      <w:r w:rsidR="00427382" w:rsidRPr="00844E7A">
        <w:rPr>
          <w:rFonts w:asciiTheme="majorHAnsi" w:hAnsiTheme="majorHAnsi" w:cstheme="majorHAnsi"/>
          <w:sz w:val="22"/>
          <w:szCs w:val="22"/>
        </w:rPr>
        <w:t>3</w:t>
      </w:r>
      <w:r w:rsidRPr="00844E7A">
        <w:rPr>
          <w:rFonts w:asciiTheme="majorHAnsi" w:hAnsiTheme="majorHAnsi" w:cstheme="majorHAnsi"/>
          <w:sz w:val="22"/>
          <w:szCs w:val="22"/>
        </w:rPr>
        <w:t xml:space="preserve"> te vinden. </w:t>
      </w:r>
      <w:r w:rsidR="00EE55BA" w:rsidRPr="00844E7A">
        <w:rPr>
          <w:rFonts w:asciiTheme="majorHAnsi" w:hAnsiTheme="majorHAnsi" w:cstheme="majorHAnsi"/>
          <w:sz w:val="22"/>
          <w:szCs w:val="22"/>
        </w:rPr>
        <w:t xml:space="preserve">Daarnaast zijn in bijlage </w:t>
      </w:r>
      <w:r w:rsidR="00427382" w:rsidRPr="00844E7A">
        <w:rPr>
          <w:rFonts w:asciiTheme="majorHAnsi" w:hAnsiTheme="majorHAnsi" w:cstheme="majorHAnsi"/>
          <w:sz w:val="22"/>
          <w:szCs w:val="22"/>
        </w:rPr>
        <w:t>4</w:t>
      </w:r>
      <w:r w:rsidR="00EE55BA" w:rsidRPr="00844E7A">
        <w:rPr>
          <w:rFonts w:asciiTheme="majorHAnsi" w:hAnsiTheme="majorHAnsi" w:cstheme="majorHAnsi"/>
          <w:sz w:val="22"/>
          <w:szCs w:val="22"/>
        </w:rPr>
        <w:t xml:space="preserve"> de toetsresultaten per leerjaar, per drempel in </w:t>
      </w:r>
      <w:r w:rsidRPr="00844E7A">
        <w:rPr>
          <w:rFonts w:asciiTheme="majorHAnsi" w:hAnsiTheme="majorHAnsi" w:cstheme="majorHAnsi"/>
          <w:sz w:val="22"/>
          <w:szCs w:val="22"/>
        </w:rPr>
        <w:t>een tabel weergegeven</w:t>
      </w:r>
      <w:r w:rsidR="00EE55BA" w:rsidRPr="00844E7A">
        <w:rPr>
          <w:rFonts w:asciiTheme="majorHAnsi" w:hAnsiTheme="majorHAnsi" w:cstheme="majorHAnsi"/>
          <w:sz w:val="22"/>
          <w:szCs w:val="22"/>
        </w:rPr>
        <w:t>. Daarin is af te lezen</w:t>
      </w:r>
      <w:r w:rsidRPr="00844E7A">
        <w:rPr>
          <w:rFonts w:asciiTheme="majorHAnsi" w:hAnsiTheme="majorHAnsi" w:cstheme="majorHAnsi"/>
          <w:sz w:val="22"/>
          <w:szCs w:val="22"/>
        </w:rPr>
        <w:t xml:space="preserve"> welk deel van de leerlingen de kennis en vaardigheden onvoldoende</w:t>
      </w:r>
      <w:r w:rsidR="00DE1663" w:rsidRPr="00844E7A">
        <w:rPr>
          <w:rFonts w:asciiTheme="majorHAnsi" w:hAnsiTheme="majorHAnsi" w:cstheme="majorHAnsi"/>
          <w:sz w:val="22"/>
          <w:szCs w:val="22"/>
        </w:rPr>
        <w:t xml:space="preserve"> </w:t>
      </w:r>
      <w:r w:rsidRPr="00844E7A">
        <w:rPr>
          <w:rFonts w:asciiTheme="majorHAnsi" w:hAnsiTheme="majorHAnsi" w:cstheme="majorHAnsi"/>
          <w:sz w:val="22"/>
          <w:szCs w:val="22"/>
        </w:rPr>
        <w:t>bezit</w:t>
      </w:r>
      <w:r w:rsidR="00DE1663" w:rsidRPr="00844E7A">
        <w:rPr>
          <w:rFonts w:asciiTheme="majorHAnsi" w:hAnsiTheme="majorHAnsi" w:cstheme="majorHAnsi"/>
          <w:sz w:val="22"/>
          <w:szCs w:val="22"/>
        </w:rPr>
        <w:t xml:space="preserve"> (rood)</w:t>
      </w:r>
      <w:r w:rsidRPr="00844E7A">
        <w:rPr>
          <w:rFonts w:asciiTheme="majorHAnsi" w:hAnsiTheme="majorHAnsi" w:cstheme="majorHAnsi"/>
          <w:sz w:val="22"/>
          <w:szCs w:val="22"/>
        </w:rPr>
        <w:t xml:space="preserve">, welke deel van de leerlingen </w:t>
      </w:r>
      <w:r w:rsidR="00DE1663" w:rsidRPr="00844E7A">
        <w:rPr>
          <w:rFonts w:asciiTheme="majorHAnsi" w:hAnsiTheme="majorHAnsi" w:cstheme="majorHAnsi"/>
          <w:sz w:val="22"/>
          <w:szCs w:val="22"/>
        </w:rPr>
        <w:t>twijfelachtig</w:t>
      </w:r>
      <w:r w:rsidRPr="00844E7A">
        <w:rPr>
          <w:rFonts w:asciiTheme="majorHAnsi" w:hAnsiTheme="majorHAnsi" w:cstheme="majorHAnsi"/>
          <w:sz w:val="22"/>
          <w:szCs w:val="22"/>
        </w:rPr>
        <w:t xml:space="preserve"> scoren </w:t>
      </w:r>
      <w:r w:rsidR="00DE1663" w:rsidRPr="00844E7A">
        <w:rPr>
          <w:rFonts w:asciiTheme="majorHAnsi" w:hAnsiTheme="majorHAnsi" w:cstheme="majorHAnsi"/>
          <w:sz w:val="22"/>
          <w:szCs w:val="22"/>
        </w:rPr>
        <w:t xml:space="preserve">(oranje) </w:t>
      </w:r>
      <w:r w:rsidRPr="00844E7A">
        <w:rPr>
          <w:rFonts w:asciiTheme="majorHAnsi" w:hAnsiTheme="majorHAnsi" w:cstheme="majorHAnsi"/>
          <w:sz w:val="22"/>
          <w:szCs w:val="22"/>
        </w:rPr>
        <w:t>en welk deel van de leerlingen goed scoort</w:t>
      </w:r>
      <w:r w:rsidR="00AE34F1" w:rsidRPr="00844E7A">
        <w:rPr>
          <w:rFonts w:asciiTheme="majorHAnsi" w:hAnsiTheme="majorHAnsi" w:cstheme="majorHAnsi"/>
          <w:sz w:val="22"/>
          <w:szCs w:val="22"/>
        </w:rPr>
        <w:t xml:space="preserve"> (groen)</w:t>
      </w:r>
      <w:r w:rsidRPr="00844E7A">
        <w:rPr>
          <w:rFonts w:asciiTheme="majorHAnsi" w:hAnsiTheme="majorHAnsi" w:cstheme="majorHAnsi"/>
          <w:sz w:val="22"/>
          <w:szCs w:val="22"/>
        </w:rPr>
        <w:t xml:space="preserve">. </w:t>
      </w:r>
      <w:r w:rsidR="00A60D95" w:rsidRPr="00844E7A">
        <w:rPr>
          <w:rFonts w:asciiTheme="majorHAnsi" w:hAnsiTheme="majorHAnsi" w:cstheme="majorHAnsi"/>
          <w:sz w:val="22"/>
          <w:szCs w:val="22"/>
        </w:rPr>
        <w:t>Voor groep 4 en 5</w:t>
      </w:r>
      <w:r w:rsidR="00AE34F1" w:rsidRPr="00844E7A">
        <w:rPr>
          <w:rFonts w:asciiTheme="majorHAnsi" w:hAnsiTheme="majorHAnsi" w:cstheme="majorHAnsi"/>
          <w:sz w:val="22"/>
          <w:szCs w:val="22"/>
        </w:rPr>
        <w:t xml:space="preserve"> wordt onderscheid gemaakt tussen resultaten </w:t>
      </w:r>
      <w:r w:rsidR="00AD6F98" w:rsidRPr="00844E7A">
        <w:rPr>
          <w:rFonts w:asciiTheme="majorHAnsi" w:hAnsiTheme="majorHAnsi" w:cstheme="majorHAnsi"/>
          <w:sz w:val="22"/>
          <w:szCs w:val="22"/>
        </w:rPr>
        <w:t>van</w:t>
      </w:r>
      <w:r w:rsidR="00AE34F1" w:rsidRPr="00844E7A">
        <w:rPr>
          <w:rFonts w:asciiTheme="majorHAnsi" w:hAnsiTheme="majorHAnsi" w:cstheme="majorHAnsi"/>
          <w:sz w:val="22"/>
          <w:szCs w:val="22"/>
        </w:rPr>
        <w:t xml:space="preserve"> de automatiseringstoets en de screeningstoets</w:t>
      </w:r>
      <w:r w:rsidR="00EA25B9" w:rsidRPr="00844E7A">
        <w:rPr>
          <w:rFonts w:asciiTheme="majorHAnsi" w:hAnsiTheme="majorHAnsi" w:cstheme="majorHAnsi"/>
          <w:sz w:val="22"/>
          <w:szCs w:val="22"/>
        </w:rPr>
        <w:t>.</w:t>
      </w:r>
    </w:p>
    <w:p w14:paraId="25375A27" w14:textId="77777777" w:rsidR="00B03325" w:rsidRDefault="009F4057" w:rsidP="00B03325">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In deze paragraaf wordt </w:t>
      </w:r>
      <w:r w:rsidR="002143CB" w:rsidRPr="00844E7A">
        <w:rPr>
          <w:rFonts w:asciiTheme="majorHAnsi" w:hAnsiTheme="majorHAnsi" w:cstheme="majorHAnsi"/>
          <w:sz w:val="22"/>
          <w:szCs w:val="22"/>
        </w:rPr>
        <w:t xml:space="preserve">per groep het resultaat beschreven </w:t>
      </w:r>
      <w:r w:rsidR="003F34F2" w:rsidRPr="00844E7A">
        <w:rPr>
          <w:rFonts w:asciiTheme="majorHAnsi" w:hAnsiTheme="majorHAnsi" w:cstheme="majorHAnsi"/>
          <w:sz w:val="22"/>
          <w:szCs w:val="22"/>
        </w:rPr>
        <w:t xml:space="preserve">in een tabel waarin het percentage leerlingen die goed, twijfelachtig en onvoldoende scoren uit af te lezen is. Per tabel is </w:t>
      </w:r>
      <w:r w:rsidR="002143CB" w:rsidRPr="00844E7A">
        <w:rPr>
          <w:rFonts w:asciiTheme="majorHAnsi" w:hAnsiTheme="majorHAnsi" w:cstheme="majorHAnsi"/>
          <w:sz w:val="22"/>
          <w:szCs w:val="22"/>
        </w:rPr>
        <w:t xml:space="preserve">een analyse </w:t>
      </w:r>
      <w:r w:rsidR="00EE55BA" w:rsidRPr="00844E7A">
        <w:rPr>
          <w:rFonts w:asciiTheme="majorHAnsi" w:hAnsiTheme="majorHAnsi" w:cstheme="majorHAnsi"/>
          <w:sz w:val="22"/>
          <w:szCs w:val="22"/>
        </w:rPr>
        <w:t>gemaakt: w</w:t>
      </w:r>
      <w:r w:rsidR="002143CB" w:rsidRPr="00844E7A">
        <w:rPr>
          <w:rFonts w:asciiTheme="majorHAnsi" w:hAnsiTheme="majorHAnsi" w:cstheme="majorHAnsi"/>
          <w:sz w:val="22"/>
          <w:szCs w:val="22"/>
        </w:rPr>
        <w:t xml:space="preserve">at </w:t>
      </w:r>
      <w:r w:rsidRPr="00844E7A">
        <w:rPr>
          <w:rFonts w:asciiTheme="majorHAnsi" w:hAnsiTheme="majorHAnsi" w:cstheme="majorHAnsi"/>
          <w:sz w:val="22"/>
          <w:szCs w:val="22"/>
        </w:rPr>
        <w:t>zegt</w:t>
      </w:r>
      <w:r w:rsidR="002143CB" w:rsidRPr="00844E7A">
        <w:rPr>
          <w:rFonts w:asciiTheme="majorHAnsi" w:hAnsiTheme="majorHAnsi" w:cstheme="majorHAnsi"/>
          <w:sz w:val="22"/>
          <w:szCs w:val="22"/>
        </w:rPr>
        <w:t xml:space="preserve"> dit resultaat</w:t>
      </w:r>
      <w:r w:rsidRPr="00844E7A">
        <w:rPr>
          <w:rFonts w:asciiTheme="majorHAnsi" w:hAnsiTheme="majorHAnsi" w:cstheme="majorHAnsi"/>
          <w:sz w:val="22"/>
          <w:szCs w:val="22"/>
        </w:rPr>
        <w:t xml:space="preserve"> over de kennis en vaardigheden van de leerlingen</w:t>
      </w:r>
      <w:r w:rsidR="00DE53C8" w:rsidRPr="00844E7A">
        <w:rPr>
          <w:rFonts w:asciiTheme="majorHAnsi" w:hAnsiTheme="majorHAnsi" w:cstheme="majorHAnsi"/>
          <w:sz w:val="22"/>
          <w:szCs w:val="22"/>
        </w:rPr>
        <w:t xml:space="preserve"> op het moment van afname</w:t>
      </w:r>
      <w:r w:rsidR="002143CB" w:rsidRPr="00844E7A">
        <w:rPr>
          <w:rFonts w:asciiTheme="majorHAnsi" w:hAnsiTheme="majorHAnsi" w:cstheme="majorHAnsi"/>
          <w:sz w:val="22"/>
          <w:szCs w:val="22"/>
        </w:rPr>
        <w:t>?</w:t>
      </w:r>
      <w:r w:rsidR="003F34F2" w:rsidRPr="00844E7A">
        <w:rPr>
          <w:rFonts w:asciiTheme="majorHAnsi" w:hAnsiTheme="majorHAnsi" w:cstheme="majorHAnsi"/>
          <w:sz w:val="22"/>
          <w:szCs w:val="22"/>
        </w:rPr>
        <w:t xml:space="preserve"> Opvallende percentages zijn vet gedrukt en worden in de analyse besproken.</w:t>
      </w:r>
      <w:r w:rsidR="00B03325">
        <w:rPr>
          <w:rFonts w:asciiTheme="majorHAnsi" w:hAnsiTheme="majorHAnsi" w:cstheme="majorHAnsi"/>
          <w:sz w:val="22"/>
          <w:szCs w:val="22"/>
        </w:rPr>
        <w:t xml:space="preserve"> </w:t>
      </w:r>
    </w:p>
    <w:p w14:paraId="3451B143" w14:textId="4C1037BE" w:rsidR="00B03325" w:rsidRPr="00844E7A" w:rsidRDefault="00B03325" w:rsidP="00B03325">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Het resultaat is besproken met de leerkrachten en hen is gevraagd of het beeld dat de profieltoets geeft, overeenkomt met de werkelijke situatie. In alledrie de groepen is dit het geval. Er zijn geen opvallende afwijkingen ten opzichte van de methodetoets, de Cito basisbewerkingen of het niveau van de leerlingen in de rekenles. </w:t>
      </w:r>
    </w:p>
    <w:p w14:paraId="7D6D77EB" w14:textId="1B0ECB74" w:rsidR="004F0246" w:rsidRPr="00844E7A" w:rsidRDefault="00702E79" w:rsidP="009F4057">
      <w:pPr>
        <w:jc w:val="left"/>
        <w:rPr>
          <w:rStyle w:val="Kop3Char"/>
        </w:rPr>
      </w:pPr>
      <w:bookmarkStart w:id="61" w:name="_Toc514699166"/>
      <w:r w:rsidRPr="00844E7A">
        <w:rPr>
          <w:rStyle w:val="Kop3Char"/>
        </w:rPr>
        <w:t>4.1.1</w:t>
      </w:r>
      <w:r w:rsidR="00936869" w:rsidRPr="00844E7A">
        <w:rPr>
          <w:rStyle w:val="Kop3Char"/>
        </w:rPr>
        <w:t xml:space="preserve"> </w:t>
      </w:r>
      <w:r w:rsidR="004F0246" w:rsidRPr="00844E7A">
        <w:rPr>
          <w:rStyle w:val="Kop3Char"/>
        </w:rPr>
        <w:t>Groep 3</w:t>
      </w:r>
      <w:bookmarkEnd w:id="61"/>
    </w:p>
    <w:p w14:paraId="22D5DDDA" w14:textId="49DEA745" w:rsidR="009F4057" w:rsidRPr="00844E7A" w:rsidRDefault="00EA25B9" w:rsidP="009F4057">
      <w:pPr>
        <w:jc w:val="left"/>
        <w:rPr>
          <w:rFonts w:asciiTheme="majorHAnsi" w:hAnsiTheme="majorHAnsi" w:cstheme="majorHAnsi"/>
          <w:sz w:val="22"/>
          <w:szCs w:val="22"/>
        </w:rPr>
      </w:pPr>
      <w:bookmarkStart w:id="62" w:name="_Hlk511306220"/>
      <w:r w:rsidRPr="00844E7A">
        <w:rPr>
          <w:rFonts w:asciiTheme="majorHAnsi" w:hAnsiTheme="majorHAnsi" w:cstheme="majorHAnsi"/>
          <w:sz w:val="22"/>
          <w:szCs w:val="22"/>
        </w:rPr>
        <w:t xml:space="preserve">Screeningstoets 1 is afgenomen bij de leerlingen en checkt in hoeverre </w:t>
      </w:r>
      <w:r w:rsidR="00026661" w:rsidRPr="00844E7A">
        <w:rPr>
          <w:rFonts w:asciiTheme="majorHAnsi" w:hAnsiTheme="majorHAnsi" w:cstheme="majorHAnsi"/>
          <w:sz w:val="22"/>
          <w:szCs w:val="22"/>
        </w:rPr>
        <w:t>zij</w:t>
      </w:r>
      <w:r w:rsidRPr="00844E7A">
        <w:rPr>
          <w:rFonts w:asciiTheme="majorHAnsi" w:hAnsiTheme="majorHAnsi" w:cstheme="majorHAnsi"/>
          <w:sz w:val="22"/>
          <w:szCs w:val="22"/>
        </w:rPr>
        <w:t xml:space="preserve"> al een start </w:t>
      </w:r>
      <w:r w:rsidR="00026661" w:rsidRPr="00844E7A">
        <w:rPr>
          <w:rFonts w:asciiTheme="majorHAnsi" w:hAnsiTheme="majorHAnsi" w:cstheme="majorHAnsi"/>
          <w:sz w:val="22"/>
          <w:szCs w:val="22"/>
        </w:rPr>
        <w:t>hebben</w:t>
      </w:r>
      <w:r w:rsidRPr="00844E7A">
        <w:rPr>
          <w:rFonts w:asciiTheme="majorHAnsi" w:hAnsiTheme="majorHAnsi" w:cstheme="majorHAnsi"/>
          <w:sz w:val="22"/>
          <w:szCs w:val="22"/>
        </w:rPr>
        <w:t xml:space="preserve"> gemaakt met de bewerkingen optellen en aftrekken.</w:t>
      </w:r>
      <w:r w:rsidR="00C150BA" w:rsidRPr="00844E7A">
        <w:rPr>
          <w:rFonts w:asciiTheme="majorHAnsi" w:hAnsiTheme="majorHAnsi" w:cstheme="majorHAnsi"/>
          <w:sz w:val="22"/>
          <w:szCs w:val="22"/>
        </w:rPr>
        <w:t xml:space="preserve"> Deze manier van toetsen (voorleggen van kale sommen) is nieuw voor de leerlingen.</w:t>
      </w:r>
      <w:r w:rsidR="00026661" w:rsidRPr="00844E7A">
        <w:rPr>
          <w:rFonts w:asciiTheme="majorHAnsi" w:hAnsiTheme="majorHAnsi" w:cstheme="majorHAnsi"/>
          <w:sz w:val="22"/>
          <w:szCs w:val="22"/>
        </w:rPr>
        <w:t xml:space="preserve"> </w:t>
      </w:r>
      <w:r w:rsidR="009F4057" w:rsidRPr="00844E7A">
        <w:rPr>
          <w:rFonts w:asciiTheme="majorHAnsi" w:hAnsiTheme="majorHAnsi" w:cstheme="majorHAnsi"/>
          <w:sz w:val="22"/>
          <w:szCs w:val="22"/>
        </w:rPr>
        <w:t>Het groepsoverzicht laat het volgende beeld zien</w:t>
      </w:r>
      <w:r w:rsidR="00DE1663" w:rsidRPr="00844E7A">
        <w:rPr>
          <w:rFonts w:asciiTheme="majorHAnsi" w:hAnsiTheme="majorHAnsi" w:cstheme="majorHAnsi"/>
          <w:sz w:val="22"/>
          <w:szCs w:val="22"/>
        </w:rPr>
        <w:t>:</w:t>
      </w:r>
    </w:p>
    <w:p w14:paraId="7DCA953E" w14:textId="6F65BFDA" w:rsidR="00D42019" w:rsidRPr="00844E7A" w:rsidRDefault="00D42019" w:rsidP="009F4057">
      <w:pPr>
        <w:jc w:val="left"/>
        <w:rPr>
          <w:rFonts w:asciiTheme="majorHAnsi" w:hAnsiTheme="majorHAnsi" w:cstheme="majorHAnsi"/>
          <w:sz w:val="22"/>
          <w:szCs w:val="22"/>
        </w:rPr>
      </w:pPr>
    </w:p>
    <w:tbl>
      <w:tblPr>
        <w:tblStyle w:val="Tabelraster"/>
        <w:tblW w:w="0" w:type="auto"/>
        <w:tblInd w:w="0" w:type="dxa"/>
        <w:tblLook w:val="04A0" w:firstRow="1" w:lastRow="0" w:firstColumn="1" w:lastColumn="0" w:noHBand="0" w:noVBand="1"/>
      </w:tblPr>
      <w:tblGrid>
        <w:gridCol w:w="4531"/>
        <w:gridCol w:w="1416"/>
        <w:gridCol w:w="1315"/>
        <w:gridCol w:w="1095"/>
      </w:tblGrid>
      <w:tr w:rsidR="006E2BA1" w:rsidRPr="00844E7A" w14:paraId="3BDAA0EB" w14:textId="77777777" w:rsidTr="005B3482">
        <w:tc>
          <w:tcPr>
            <w:tcW w:w="4531" w:type="dxa"/>
          </w:tcPr>
          <w:p w14:paraId="2FB15728" w14:textId="77777777" w:rsidR="006E2BA1" w:rsidRPr="00844E7A" w:rsidRDefault="006E2BA1" w:rsidP="005B3482">
            <w:pPr>
              <w:jc w:val="left"/>
              <w:rPr>
                <w:rFonts w:asciiTheme="majorHAnsi" w:hAnsiTheme="majorHAnsi" w:cstheme="majorHAnsi"/>
                <w:b/>
                <w:sz w:val="22"/>
                <w:szCs w:val="22"/>
              </w:rPr>
            </w:pPr>
            <w:r w:rsidRPr="00844E7A">
              <w:rPr>
                <w:rFonts w:asciiTheme="majorHAnsi" w:hAnsiTheme="majorHAnsi" w:cstheme="majorHAnsi"/>
                <w:b/>
                <w:sz w:val="22"/>
                <w:szCs w:val="22"/>
              </w:rPr>
              <w:t>Drempel</w:t>
            </w:r>
          </w:p>
        </w:tc>
        <w:tc>
          <w:tcPr>
            <w:tcW w:w="1416" w:type="dxa"/>
            <w:shd w:val="clear" w:color="auto" w:fill="FF0000"/>
          </w:tcPr>
          <w:p w14:paraId="41695480" w14:textId="77777777" w:rsidR="006E2BA1" w:rsidRPr="00844E7A" w:rsidRDefault="006E2BA1" w:rsidP="005B3482">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1315" w:type="dxa"/>
            <w:shd w:val="clear" w:color="auto" w:fill="FFC000"/>
          </w:tcPr>
          <w:p w14:paraId="00DB8A78" w14:textId="77777777" w:rsidR="006E2BA1" w:rsidRPr="00844E7A" w:rsidRDefault="006E2BA1" w:rsidP="005B3482">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1095" w:type="dxa"/>
            <w:shd w:val="clear" w:color="auto" w:fill="92D050"/>
          </w:tcPr>
          <w:p w14:paraId="015BDA84" w14:textId="77777777" w:rsidR="006E2BA1" w:rsidRPr="00844E7A" w:rsidRDefault="006E2BA1" w:rsidP="005B3482">
            <w:pPr>
              <w:jc w:val="left"/>
              <w:rPr>
                <w:rFonts w:asciiTheme="majorHAnsi" w:hAnsiTheme="majorHAnsi" w:cstheme="majorHAnsi"/>
                <w:sz w:val="22"/>
                <w:szCs w:val="22"/>
              </w:rPr>
            </w:pPr>
            <w:r w:rsidRPr="00844E7A">
              <w:rPr>
                <w:rFonts w:asciiTheme="majorHAnsi" w:hAnsiTheme="majorHAnsi" w:cstheme="majorHAnsi"/>
                <w:sz w:val="22"/>
                <w:szCs w:val="22"/>
              </w:rPr>
              <w:t>Goed</w:t>
            </w:r>
          </w:p>
        </w:tc>
      </w:tr>
      <w:tr w:rsidR="006E2BA1" w:rsidRPr="00844E7A" w14:paraId="38CCC375" w14:textId="77777777" w:rsidTr="005B3482">
        <w:trPr>
          <w:trHeight w:val="397"/>
        </w:trPr>
        <w:tc>
          <w:tcPr>
            <w:tcW w:w="4531" w:type="dxa"/>
          </w:tcPr>
          <w:p w14:paraId="4D5C27BB" w14:textId="6FAACFCC" w:rsidR="006E2BA1" w:rsidRPr="00844E7A" w:rsidRDefault="006E2BA1" w:rsidP="005B3482">
            <w:pPr>
              <w:jc w:val="left"/>
              <w:rPr>
                <w:rFonts w:asciiTheme="majorHAnsi" w:hAnsiTheme="majorHAnsi" w:cstheme="majorHAnsi"/>
                <w:sz w:val="22"/>
                <w:szCs w:val="22"/>
              </w:rPr>
            </w:pPr>
            <w:r w:rsidRPr="00844E7A">
              <w:rPr>
                <w:rFonts w:asciiTheme="majorHAnsi" w:hAnsiTheme="majorHAnsi" w:cstheme="majorHAnsi"/>
                <w:sz w:val="22"/>
                <w:szCs w:val="22"/>
              </w:rPr>
              <w:t xml:space="preserve">Drempel 1a – optelsommen onder het tiental </w:t>
            </w:r>
          </w:p>
        </w:tc>
        <w:tc>
          <w:tcPr>
            <w:tcW w:w="1416" w:type="dxa"/>
          </w:tcPr>
          <w:p w14:paraId="636CFFAE" w14:textId="0C1E7108" w:rsidR="006E2BA1" w:rsidRPr="00844E7A" w:rsidRDefault="006E2BA1" w:rsidP="005B3482">
            <w:pPr>
              <w:jc w:val="left"/>
              <w:rPr>
                <w:rFonts w:asciiTheme="majorHAnsi" w:hAnsiTheme="majorHAnsi" w:cstheme="majorHAnsi"/>
                <w:sz w:val="22"/>
                <w:szCs w:val="22"/>
              </w:rPr>
            </w:pPr>
            <w:r w:rsidRPr="00844E7A">
              <w:rPr>
                <w:rFonts w:asciiTheme="majorHAnsi" w:hAnsiTheme="majorHAnsi" w:cstheme="majorHAnsi"/>
                <w:sz w:val="22"/>
                <w:szCs w:val="22"/>
              </w:rPr>
              <w:t>8%</w:t>
            </w:r>
          </w:p>
        </w:tc>
        <w:tc>
          <w:tcPr>
            <w:tcW w:w="1315" w:type="dxa"/>
          </w:tcPr>
          <w:p w14:paraId="6799B2BD" w14:textId="08BA6E83" w:rsidR="006E2BA1" w:rsidRPr="00844E7A" w:rsidRDefault="006E2BA1" w:rsidP="005B3482">
            <w:pPr>
              <w:jc w:val="left"/>
              <w:rPr>
                <w:rFonts w:asciiTheme="majorHAnsi" w:hAnsiTheme="majorHAnsi" w:cstheme="majorHAnsi"/>
                <w:sz w:val="22"/>
                <w:szCs w:val="22"/>
              </w:rPr>
            </w:pPr>
            <w:r w:rsidRPr="00844E7A">
              <w:rPr>
                <w:rFonts w:asciiTheme="majorHAnsi" w:hAnsiTheme="majorHAnsi" w:cstheme="majorHAnsi"/>
                <w:sz w:val="22"/>
                <w:szCs w:val="22"/>
              </w:rPr>
              <w:t>15%</w:t>
            </w:r>
          </w:p>
        </w:tc>
        <w:tc>
          <w:tcPr>
            <w:tcW w:w="1095" w:type="dxa"/>
          </w:tcPr>
          <w:p w14:paraId="0E6AF885" w14:textId="51D2586D" w:rsidR="006E2BA1" w:rsidRPr="00844E7A" w:rsidRDefault="006E2BA1" w:rsidP="005B3482">
            <w:pPr>
              <w:jc w:val="left"/>
              <w:rPr>
                <w:rFonts w:asciiTheme="majorHAnsi" w:hAnsiTheme="majorHAnsi" w:cstheme="majorHAnsi"/>
                <w:b/>
                <w:sz w:val="22"/>
                <w:szCs w:val="22"/>
              </w:rPr>
            </w:pPr>
            <w:r w:rsidRPr="00844E7A">
              <w:rPr>
                <w:rFonts w:asciiTheme="majorHAnsi" w:hAnsiTheme="majorHAnsi" w:cstheme="majorHAnsi"/>
                <w:b/>
                <w:sz w:val="22"/>
                <w:szCs w:val="22"/>
              </w:rPr>
              <w:t>77%</w:t>
            </w:r>
          </w:p>
        </w:tc>
      </w:tr>
      <w:tr w:rsidR="006E2BA1" w:rsidRPr="00844E7A" w14:paraId="19D6C0DF" w14:textId="77777777" w:rsidTr="005B3482">
        <w:trPr>
          <w:trHeight w:val="397"/>
        </w:trPr>
        <w:tc>
          <w:tcPr>
            <w:tcW w:w="4531" w:type="dxa"/>
          </w:tcPr>
          <w:p w14:paraId="41C187A0" w14:textId="4535F585" w:rsidR="006E2BA1" w:rsidRPr="00844E7A" w:rsidRDefault="006E2BA1" w:rsidP="006E2BA1">
            <w:pPr>
              <w:jc w:val="left"/>
              <w:rPr>
                <w:rFonts w:asciiTheme="majorHAnsi" w:hAnsiTheme="majorHAnsi" w:cstheme="majorHAnsi"/>
                <w:sz w:val="22"/>
                <w:szCs w:val="22"/>
              </w:rPr>
            </w:pPr>
            <w:r w:rsidRPr="00844E7A">
              <w:rPr>
                <w:rFonts w:asciiTheme="majorHAnsi" w:hAnsiTheme="majorHAnsi" w:cstheme="majorHAnsi"/>
                <w:sz w:val="22"/>
                <w:szCs w:val="22"/>
              </w:rPr>
              <w:t>Drempel 1b – aftreksommen onder het tiental</w:t>
            </w:r>
          </w:p>
          <w:p w14:paraId="227341BD" w14:textId="06F2A685" w:rsidR="006E2BA1" w:rsidRPr="00844E7A" w:rsidRDefault="006E2BA1" w:rsidP="005B3482">
            <w:pPr>
              <w:jc w:val="left"/>
              <w:rPr>
                <w:rFonts w:asciiTheme="majorHAnsi" w:hAnsiTheme="majorHAnsi" w:cstheme="majorHAnsi"/>
                <w:sz w:val="22"/>
                <w:szCs w:val="22"/>
              </w:rPr>
            </w:pPr>
          </w:p>
        </w:tc>
        <w:tc>
          <w:tcPr>
            <w:tcW w:w="1416" w:type="dxa"/>
          </w:tcPr>
          <w:p w14:paraId="3AADA828" w14:textId="03453603" w:rsidR="006E2BA1" w:rsidRPr="00844E7A" w:rsidRDefault="006E2BA1" w:rsidP="005B3482">
            <w:pPr>
              <w:jc w:val="left"/>
              <w:rPr>
                <w:rFonts w:asciiTheme="majorHAnsi" w:hAnsiTheme="majorHAnsi" w:cstheme="majorHAnsi"/>
                <w:sz w:val="22"/>
                <w:szCs w:val="22"/>
              </w:rPr>
            </w:pPr>
            <w:r w:rsidRPr="00844E7A">
              <w:rPr>
                <w:rFonts w:asciiTheme="majorHAnsi" w:hAnsiTheme="majorHAnsi" w:cstheme="majorHAnsi"/>
                <w:sz w:val="22"/>
                <w:szCs w:val="22"/>
              </w:rPr>
              <w:t>23%</w:t>
            </w:r>
          </w:p>
        </w:tc>
        <w:tc>
          <w:tcPr>
            <w:tcW w:w="1315" w:type="dxa"/>
          </w:tcPr>
          <w:p w14:paraId="3318DEB9" w14:textId="249345B8" w:rsidR="006E2BA1" w:rsidRPr="00844E7A" w:rsidRDefault="006E2BA1" w:rsidP="005B3482">
            <w:pPr>
              <w:jc w:val="left"/>
              <w:rPr>
                <w:rFonts w:asciiTheme="majorHAnsi" w:hAnsiTheme="majorHAnsi" w:cstheme="majorHAnsi"/>
                <w:sz w:val="22"/>
                <w:szCs w:val="22"/>
              </w:rPr>
            </w:pPr>
            <w:r w:rsidRPr="00844E7A">
              <w:rPr>
                <w:rFonts w:asciiTheme="majorHAnsi" w:hAnsiTheme="majorHAnsi" w:cstheme="majorHAnsi"/>
                <w:sz w:val="22"/>
                <w:szCs w:val="22"/>
              </w:rPr>
              <w:t>23%</w:t>
            </w:r>
          </w:p>
        </w:tc>
        <w:tc>
          <w:tcPr>
            <w:tcW w:w="1095" w:type="dxa"/>
          </w:tcPr>
          <w:p w14:paraId="5C253107" w14:textId="178C53A7" w:rsidR="006E2BA1" w:rsidRPr="00844E7A" w:rsidRDefault="006E2BA1" w:rsidP="005B3482">
            <w:pPr>
              <w:jc w:val="left"/>
              <w:rPr>
                <w:rFonts w:asciiTheme="majorHAnsi" w:hAnsiTheme="majorHAnsi" w:cstheme="majorHAnsi"/>
                <w:b/>
                <w:sz w:val="22"/>
                <w:szCs w:val="22"/>
              </w:rPr>
            </w:pPr>
            <w:r w:rsidRPr="00844E7A">
              <w:rPr>
                <w:rFonts w:asciiTheme="majorHAnsi" w:hAnsiTheme="majorHAnsi" w:cstheme="majorHAnsi"/>
                <w:b/>
                <w:sz w:val="22"/>
                <w:szCs w:val="22"/>
              </w:rPr>
              <w:t>54%</w:t>
            </w:r>
          </w:p>
        </w:tc>
      </w:tr>
    </w:tbl>
    <w:p w14:paraId="0A27B0AB" w14:textId="503D8EEC" w:rsidR="006E2BA1" w:rsidRPr="00844E7A" w:rsidRDefault="003F34F2" w:rsidP="009F4057">
      <w:pPr>
        <w:jc w:val="left"/>
        <w:rPr>
          <w:rFonts w:asciiTheme="majorHAnsi" w:hAnsiTheme="majorHAnsi" w:cstheme="majorHAnsi"/>
          <w:sz w:val="22"/>
          <w:szCs w:val="22"/>
        </w:rPr>
      </w:pPr>
      <w:r w:rsidRPr="00844E7A">
        <w:rPr>
          <w:rFonts w:asciiTheme="majorHAnsi" w:hAnsiTheme="majorHAnsi" w:cstheme="majorHAnsi"/>
          <w:sz w:val="18"/>
          <w:szCs w:val="18"/>
        </w:rPr>
        <w:t>Tabel 4.2 Resultaten screeningstoets groep 3 (N=13)</w:t>
      </w:r>
    </w:p>
    <w:p w14:paraId="08AAAA30" w14:textId="77777777" w:rsidR="003F34F2" w:rsidRPr="00844E7A" w:rsidRDefault="003F34F2" w:rsidP="00AF406F">
      <w:pPr>
        <w:pStyle w:val="Kop4"/>
      </w:pPr>
    </w:p>
    <w:p w14:paraId="31B0E38F" w14:textId="64A0D224" w:rsidR="00DE1663" w:rsidRPr="00844E7A" w:rsidRDefault="00DE1663" w:rsidP="00AF406F">
      <w:pPr>
        <w:pStyle w:val="Kop4"/>
      </w:pPr>
      <w:r w:rsidRPr="00844E7A">
        <w:t>Analyse</w:t>
      </w:r>
    </w:p>
    <w:p w14:paraId="64CC3A7F" w14:textId="1931A32F" w:rsidR="00EA25B9" w:rsidRPr="00844E7A" w:rsidRDefault="00EA25B9" w:rsidP="00DE1663">
      <w:pPr>
        <w:jc w:val="left"/>
        <w:rPr>
          <w:rFonts w:asciiTheme="majorHAnsi" w:hAnsiTheme="majorHAnsi" w:cstheme="majorHAnsi"/>
          <w:sz w:val="22"/>
          <w:szCs w:val="22"/>
        </w:rPr>
      </w:pPr>
      <w:r w:rsidRPr="00844E7A">
        <w:rPr>
          <w:rFonts w:asciiTheme="majorHAnsi" w:hAnsiTheme="majorHAnsi" w:cstheme="majorHAnsi"/>
          <w:sz w:val="22"/>
          <w:szCs w:val="22"/>
        </w:rPr>
        <w:t xml:space="preserve">Op het moment van afname kan worden verondersteld dat het optellen en aftrekken tot tien vanuit een context </w:t>
      </w:r>
      <w:r w:rsidR="00E164FD" w:rsidRPr="00844E7A">
        <w:rPr>
          <w:rFonts w:asciiTheme="majorHAnsi" w:hAnsiTheme="majorHAnsi" w:cstheme="majorHAnsi"/>
          <w:sz w:val="22"/>
          <w:szCs w:val="22"/>
        </w:rPr>
        <w:t xml:space="preserve">(zoals de buscontext) </w:t>
      </w:r>
      <w:r w:rsidRPr="00844E7A">
        <w:rPr>
          <w:rFonts w:asciiTheme="majorHAnsi" w:hAnsiTheme="majorHAnsi" w:cstheme="majorHAnsi"/>
          <w:sz w:val="22"/>
          <w:szCs w:val="22"/>
        </w:rPr>
        <w:t xml:space="preserve">wordt beheerst door de leerlingen. Dit veronderstelt ook een goed getalbegrip tot 10, het vlot kunnen tellen en doortellen en kunnen splitsen tot 10. In de methode wordt op het moment van afname nét gestart met het </w:t>
      </w:r>
      <w:r w:rsidR="00E164FD" w:rsidRPr="00844E7A">
        <w:rPr>
          <w:rFonts w:asciiTheme="majorHAnsi" w:hAnsiTheme="majorHAnsi" w:cstheme="majorHAnsi"/>
          <w:sz w:val="22"/>
          <w:szCs w:val="22"/>
        </w:rPr>
        <w:t xml:space="preserve">aanbieden </w:t>
      </w:r>
      <w:r w:rsidRPr="00844E7A">
        <w:rPr>
          <w:rFonts w:asciiTheme="majorHAnsi" w:hAnsiTheme="majorHAnsi" w:cstheme="majorHAnsi"/>
          <w:sz w:val="22"/>
          <w:szCs w:val="22"/>
        </w:rPr>
        <w:t xml:space="preserve">van kale sommen. </w:t>
      </w:r>
    </w:p>
    <w:p w14:paraId="677FF421" w14:textId="77777777" w:rsidR="00EA25B9" w:rsidRPr="00844E7A" w:rsidRDefault="00EA25B9" w:rsidP="00DE1663">
      <w:pPr>
        <w:jc w:val="left"/>
        <w:rPr>
          <w:rFonts w:asciiTheme="majorHAnsi" w:hAnsiTheme="majorHAnsi" w:cstheme="majorHAnsi"/>
          <w:sz w:val="22"/>
          <w:szCs w:val="22"/>
        </w:rPr>
      </w:pPr>
    </w:p>
    <w:p w14:paraId="12052633" w14:textId="361E405B" w:rsidR="009F4057" w:rsidRPr="00844E7A" w:rsidRDefault="00702E79" w:rsidP="006E2BA1">
      <w:pPr>
        <w:jc w:val="left"/>
        <w:rPr>
          <w:rFonts w:asciiTheme="majorHAnsi" w:hAnsiTheme="majorHAnsi" w:cstheme="majorHAnsi"/>
          <w:sz w:val="22"/>
          <w:szCs w:val="22"/>
        </w:rPr>
      </w:pPr>
      <w:r w:rsidRPr="00844E7A">
        <w:rPr>
          <w:rFonts w:asciiTheme="majorHAnsi" w:hAnsiTheme="majorHAnsi" w:cstheme="majorHAnsi"/>
          <w:sz w:val="22"/>
          <w:szCs w:val="22"/>
        </w:rPr>
        <w:t xml:space="preserve">Voor groep 3 geldt dat </w:t>
      </w:r>
      <w:r w:rsidR="00E164FD" w:rsidRPr="00844E7A">
        <w:rPr>
          <w:rFonts w:asciiTheme="majorHAnsi" w:hAnsiTheme="majorHAnsi" w:cstheme="majorHAnsi"/>
          <w:sz w:val="22"/>
          <w:szCs w:val="22"/>
        </w:rPr>
        <w:t>voor</w:t>
      </w:r>
      <w:r w:rsidRPr="00844E7A">
        <w:rPr>
          <w:rFonts w:asciiTheme="majorHAnsi" w:hAnsiTheme="majorHAnsi" w:cstheme="majorHAnsi"/>
          <w:sz w:val="22"/>
          <w:szCs w:val="22"/>
        </w:rPr>
        <w:t xml:space="preserve"> optelsommen tot 10 </w:t>
      </w:r>
      <w:r w:rsidR="00AE34F1" w:rsidRPr="00844E7A">
        <w:rPr>
          <w:rFonts w:asciiTheme="majorHAnsi" w:hAnsiTheme="majorHAnsi" w:cstheme="majorHAnsi"/>
          <w:sz w:val="22"/>
          <w:szCs w:val="22"/>
        </w:rPr>
        <w:t xml:space="preserve">77% </w:t>
      </w:r>
      <w:r w:rsidRPr="00844E7A">
        <w:rPr>
          <w:rFonts w:asciiTheme="majorHAnsi" w:hAnsiTheme="majorHAnsi" w:cstheme="majorHAnsi"/>
          <w:sz w:val="22"/>
          <w:szCs w:val="22"/>
        </w:rPr>
        <w:t xml:space="preserve">van de leerlingen </w:t>
      </w:r>
      <w:r w:rsidR="00E164FD" w:rsidRPr="00844E7A">
        <w:rPr>
          <w:rFonts w:asciiTheme="majorHAnsi" w:hAnsiTheme="majorHAnsi" w:cstheme="majorHAnsi"/>
          <w:sz w:val="22"/>
          <w:szCs w:val="22"/>
        </w:rPr>
        <w:t>volgens de norm scoort</w:t>
      </w:r>
      <w:r w:rsidRPr="00844E7A">
        <w:rPr>
          <w:rFonts w:asciiTheme="majorHAnsi" w:hAnsiTheme="majorHAnsi" w:cstheme="majorHAnsi"/>
          <w:sz w:val="22"/>
          <w:szCs w:val="22"/>
        </w:rPr>
        <w:t>.</w:t>
      </w:r>
      <w:r w:rsidR="00A33BEA" w:rsidRPr="00844E7A">
        <w:rPr>
          <w:rFonts w:asciiTheme="majorHAnsi" w:hAnsiTheme="majorHAnsi" w:cstheme="majorHAnsi"/>
          <w:sz w:val="22"/>
          <w:szCs w:val="22"/>
        </w:rPr>
        <w:t xml:space="preserve"> Voor 3 leerlingen gold dat zij</w:t>
      </w:r>
      <w:r w:rsidR="003F34F2" w:rsidRPr="00844E7A">
        <w:rPr>
          <w:rFonts w:asciiTheme="majorHAnsi" w:hAnsiTheme="majorHAnsi" w:cstheme="majorHAnsi"/>
          <w:sz w:val="22"/>
          <w:szCs w:val="22"/>
        </w:rPr>
        <w:t xml:space="preserve"> </w:t>
      </w:r>
      <w:r w:rsidR="00A33BEA" w:rsidRPr="00844E7A">
        <w:rPr>
          <w:rFonts w:asciiTheme="majorHAnsi" w:hAnsiTheme="majorHAnsi" w:cstheme="majorHAnsi"/>
          <w:sz w:val="22"/>
          <w:szCs w:val="22"/>
        </w:rPr>
        <w:t xml:space="preserve">niet op het juiste antwoord kwamen. </w:t>
      </w:r>
      <w:r w:rsidR="00AE34F1" w:rsidRPr="00844E7A">
        <w:rPr>
          <w:rFonts w:asciiTheme="majorHAnsi" w:hAnsiTheme="majorHAnsi" w:cstheme="majorHAnsi"/>
          <w:sz w:val="22"/>
          <w:szCs w:val="22"/>
        </w:rPr>
        <w:t>Aftreksommen worden door net iets meer dan de he</w:t>
      </w:r>
      <w:r w:rsidR="00A33BEA" w:rsidRPr="00844E7A">
        <w:rPr>
          <w:rFonts w:asciiTheme="majorHAnsi" w:hAnsiTheme="majorHAnsi" w:cstheme="majorHAnsi"/>
          <w:sz w:val="22"/>
          <w:szCs w:val="22"/>
        </w:rPr>
        <w:t xml:space="preserve">lft van de leerlingen </w:t>
      </w:r>
      <w:r w:rsidR="00E164FD" w:rsidRPr="00844E7A">
        <w:rPr>
          <w:rFonts w:asciiTheme="majorHAnsi" w:hAnsiTheme="majorHAnsi" w:cstheme="majorHAnsi"/>
          <w:sz w:val="22"/>
          <w:szCs w:val="22"/>
        </w:rPr>
        <w:t xml:space="preserve">(54%) </w:t>
      </w:r>
      <w:r w:rsidR="00A33BEA" w:rsidRPr="00844E7A">
        <w:rPr>
          <w:rFonts w:asciiTheme="majorHAnsi" w:hAnsiTheme="majorHAnsi" w:cstheme="majorHAnsi"/>
          <w:sz w:val="22"/>
          <w:szCs w:val="22"/>
        </w:rPr>
        <w:t xml:space="preserve">beheerst en bijna de helft van de leerlingen </w:t>
      </w:r>
      <w:r w:rsidR="003F34F2" w:rsidRPr="00844E7A">
        <w:rPr>
          <w:rFonts w:asciiTheme="majorHAnsi" w:hAnsiTheme="majorHAnsi" w:cstheme="majorHAnsi"/>
          <w:sz w:val="22"/>
          <w:szCs w:val="22"/>
        </w:rPr>
        <w:t>scoort twijfelachtig of onvoldoende.</w:t>
      </w:r>
    </w:p>
    <w:p w14:paraId="51C46F36" w14:textId="77EB50E4" w:rsidR="00702E79" w:rsidRPr="00844E7A" w:rsidRDefault="00702E79" w:rsidP="00702E79">
      <w:pPr>
        <w:jc w:val="left"/>
        <w:rPr>
          <w:rFonts w:asciiTheme="majorHAnsi" w:hAnsiTheme="majorHAnsi" w:cstheme="majorHAnsi"/>
          <w:sz w:val="22"/>
          <w:szCs w:val="22"/>
        </w:rPr>
      </w:pPr>
    </w:p>
    <w:p w14:paraId="732B4C51" w14:textId="1038AEB2" w:rsidR="004F0246" w:rsidRPr="00844E7A" w:rsidRDefault="00702E79" w:rsidP="00702E79">
      <w:pPr>
        <w:pStyle w:val="Kop3"/>
      </w:pPr>
      <w:bookmarkStart w:id="63" w:name="_Toc514699167"/>
      <w:r w:rsidRPr="00844E7A">
        <w:t>4.1.2</w:t>
      </w:r>
      <w:r w:rsidR="00936869" w:rsidRPr="00844E7A">
        <w:t xml:space="preserve"> </w:t>
      </w:r>
      <w:r w:rsidR="004F0246" w:rsidRPr="00844E7A">
        <w:t>Groep 4</w:t>
      </w:r>
      <w:bookmarkEnd w:id="63"/>
    </w:p>
    <w:p w14:paraId="4BF916AA" w14:textId="46BE4B4E" w:rsidR="00846F7D" w:rsidRPr="00844E7A" w:rsidRDefault="00846F7D" w:rsidP="00846F7D">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In groep 4 is Automatiseringstoets 2 afgenomen. Deze laat zien of drempel 1a/b/c (de sommen en splitsingen tot 10) en drempel 2 (sprongen op de getallenlijn tot 100) worden beheerst op tempo.</w:t>
      </w:r>
      <w:r w:rsidRPr="00844E7A">
        <w:rPr>
          <w:rFonts w:asciiTheme="minorHAnsi" w:eastAsiaTheme="minorEastAsia" w:hAnsi="Calibri" w:cstheme="minorBidi"/>
          <w:kern w:val="0"/>
          <w:sz w:val="22"/>
          <w:szCs w:val="22"/>
          <w:u w:val="single"/>
          <w:lang w:eastAsia="nl-NL"/>
        </w:rPr>
        <w:t xml:space="preserve"> </w:t>
      </w:r>
      <w:r w:rsidRPr="00844E7A">
        <w:rPr>
          <w:rFonts w:asciiTheme="majorHAnsi" w:hAnsiTheme="majorHAnsi" w:cstheme="majorHAnsi"/>
          <w:sz w:val="22"/>
          <w:szCs w:val="22"/>
        </w:rPr>
        <w:t xml:space="preserve">Screeningstoets 1 checkt in hoeverre de leerling al een start heeft gemaakt met de bewerkingen optellen en aftrekken. Dit zijn plus- en minsommen tot 10 en tot </w:t>
      </w:r>
      <w:r w:rsidR="00235901" w:rsidRPr="00844E7A">
        <w:rPr>
          <w:rFonts w:asciiTheme="majorHAnsi" w:hAnsiTheme="majorHAnsi" w:cstheme="majorHAnsi"/>
          <w:sz w:val="22"/>
          <w:szCs w:val="22"/>
        </w:rPr>
        <w:t>20 (met en zonder doorbreking van het tiental</w:t>
      </w:r>
      <w:r w:rsidRPr="00844E7A">
        <w:rPr>
          <w:rFonts w:asciiTheme="majorHAnsi" w:hAnsiTheme="majorHAnsi" w:cstheme="majorHAnsi"/>
          <w:sz w:val="22"/>
          <w:szCs w:val="22"/>
        </w:rPr>
        <w:t>).</w:t>
      </w:r>
    </w:p>
    <w:p w14:paraId="0569266D" w14:textId="77777777" w:rsidR="006E2BA1" w:rsidRPr="00844E7A" w:rsidRDefault="006E2BA1" w:rsidP="00702E79">
      <w:pPr>
        <w:jc w:val="left"/>
        <w:rPr>
          <w:rFonts w:asciiTheme="majorHAnsi" w:hAnsiTheme="majorHAnsi" w:cstheme="majorHAnsi"/>
          <w:sz w:val="22"/>
          <w:szCs w:val="22"/>
          <w:u w:val="single"/>
        </w:rPr>
      </w:pPr>
    </w:p>
    <w:p w14:paraId="42824DEE" w14:textId="4FCCF894" w:rsidR="00FB5F2D" w:rsidRPr="00844E7A" w:rsidRDefault="006E2BA1" w:rsidP="00702E79">
      <w:pPr>
        <w:jc w:val="left"/>
        <w:rPr>
          <w:rFonts w:asciiTheme="majorHAnsi" w:hAnsiTheme="majorHAnsi" w:cstheme="majorHAnsi"/>
          <w:sz w:val="22"/>
          <w:szCs w:val="22"/>
        </w:rPr>
      </w:pPr>
      <w:r w:rsidRPr="00844E7A">
        <w:rPr>
          <w:rFonts w:asciiTheme="majorHAnsi" w:hAnsiTheme="majorHAnsi" w:cstheme="majorHAnsi"/>
          <w:sz w:val="22"/>
          <w:szCs w:val="22"/>
          <w:u w:val="single"/>
        </w:rPr>
        <w:t>Automatiseringstoets</w:t>
      </w:r>
    </w:p>
    <w:p w14:paraId="0D7AA485" w14:textId="586D0D89" w:rsidR="00FB5F2D" w:rsidRPr="00844E7A" w:rsidRDefault="003E4FA6" w:rsidP="006E2BA1">
      <w:pPr>
        <w:jc w:val="left"/>
        <w:rPr>
          <w:rFonts w:asciiTheme="majorHAnsi" w:hAnsiTheme="majorHAnsi" w:cstheme="majorHAnsi"/>
          <w:sz w:val="22"/>
          <w:szCs w:val="22"/>
        </w:rPr>
      </w:pPr>
      <w:r w:rsidRPr="00844E7A">
        <w:rPr>
          <w:rFonts w:asciiTheme="majorHAnsi" w:hAnsiTheme="majorHAnsi" w:cstheme="majorHAnsi"/>
          <w:sz w:val="22"/>
          <w:szCs w:val="22"/>
        </w:rPr>
        <w:t>Het groepsoverzicht laat het volgende beeld zien:</w:t>
      </w:r>
    </w:p>
    <w:p w14:paraId="43B4AB2B" w14:textId="1F6275EF" w:rsidR="00AD6F98" w:rsidRPr="00844E7A" w:rsidRDefault="00AD6F98" w:rsidP="00AD6F98">
      <w:pPr>
        <w:jc w:val="left"/>
        <w:rPr>
          <w:rFonts w:asciiTheme="majorHAnsi" w:hAnsiTheme="majorHAnsi" w:cstheme="majorHAnsi"/>
          <w:sz w:val="18"/>
          <w:szCs w:val="18"/>
        </w:rPr>
      </w:pPr>
    </w:p>
    <w:tbl>
      <w:tblPr>
        <w:tblStyle w:val="Tabelraster"/>
        <w:tblW w:w="0" w:type="auto"/>
        <w:tblInd w:w="0" w:type="dxa"/>
        <w:tblLook w:val="04A0" w:firstRow="1" w:lastRow="0" w:firstColumn="1" w:lastColumn="0" w:noHBand="0" w:noVBand="1"/>
      </w:tblPr>
      <w:tblGrid>
        <w:gridCol w:w="4531"/>
        <w:gridCol w:w="1416"/>
        <w:gridCol w:w="1315"/>
        <w:gridCol w:w="1095"/>
      </w:tblGrid>
      <w:tr w:rsidR="00826B4E" w:rsidRPr="00844E7A" w14:paraId="06210714" w14:textId="77777777" w:rsidTr="005B3482">
        <w:tc>
          <w:tcPr>
            <w:tcW w:w="4531" w:type="dxa"/>
          </w:tcPr>
          <w:p w14:paraId="254C7152" w14:textId="77777777"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Drempel</w:t>
            </w:r>
          </w:p>
        </w:tc>
        <w:tc>
          <w:tcPr>
            <w:tcW w:w="1416" w:type="dxa"/>
            <w:shd w:val="clear" w:color="auto" w:fill="FF0000"/>
          </w:tcPr>
          <w:p w14:paraId="00A42698"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1315" w:type="dxa"/>
            <w:shd w:val="clear" w:color="auto" w:fill="FFC000"/>
          </w:tcPr>
          <w:p w14:paraId="3469337E"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1095" w:type="dxa"/>
            <w:shd w:val="clear" w:color="auto" w:fill="92D050"/>
          </w:tcPr>
          <w:p w14:paraId="42E92AF0"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Goed</w:t>
            </w:r>
          </w:p>
        </w:tc>
      </w:tr>
      <w:tr w:rsidR="00826B4E" w:rsidRPr="00844E7A" w14:paraId="3122D8B7" w14:textId="77777777" w:rsidTr="005B3482">
        <w:trPr>
          <w:trHeight w:val="397"/>
        </w:trPr>
        <w:tc>
          <w:tcPr>
            <w:tcW w:w="4531" w:type="dxa"/>
          </w:tcPr>
          <w:p w14:paraId="03F7C340" w14:textId="3A4E66FF" w:rsidR="00826B4E" w:rsidRPr="00844E7A" w:rsidRDefault="00826B4E" w:rsidP="00826B4E">
            <w:pPr>
              <w:rPr>
                <w:rFonts w:asciiTheme="majorHAnsi" w:hAnsiTheme="majorHAnsi" w:cstheme="majorHAnsi"/>
                <w:sz w:val="22"/>
                <w:szCs w:val="22"/>
              </w:rPr>
            </w:pPr>
            <w:r w:rsidRPr="00844E7A">
              <w:rPr>
                <w:rFonts w:asciiTheme="majorHAnsi" w:hAnsiTheme="majorHAnsi" w:cstheme="majorHAnsi"/>
                <w:sz w:val="22"/>
                <w:szCs w:val="22"/>
              </w:rPr>
              <w:t>Drempel 2d – sprong van 10 terug</w:t>
            </w:r>
          </w:p>
        </w:tc>
        <w:tc>
          <w:tcPr>
            <w:tcW w:w="1416" w:type="dxa"/>
          </w:tcPr>
          <w:p w14:paraId="530A294B" w14:textId="77777777"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59%</w:t>
            </w:r>
          </w:p>
        </w:tc>
        <w:tc>
          <w:tcPr>
            <w:tcW w:w="1315" w:type="dxa"/>
          </w:tcPr>
          <w:p w14:paraId="47DF012E"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14%</w:t>
            </w:r>
          </w:p>
        </w:tc>
        <w:tc>
          <w:tcPr>
            <w:tcW w:w="1095" w:type="dxa"/>
          </w:tcPr>
          <w:p w14:paraId="513D20DF"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27%</w:t>
            </w:r>
          </w:p>
        </w:tc>
      </w:tr>
      <w:tr w:rsidR="00826B4E" w:rsidRPr="00844E7A" w14:paraId="0AC5A389" w14:textId="77777777" w:rsidTr="005B3482">
        <w:trPr>
          <w:trHeight w:val="397"/>
        </w:trPr>
        <w:tc>
          <w:tcPr>
            <w:tcW w:w="4531" w:type="dxa"/>
          </w:tcPr>
          <w:p w14:paraId="6603B81E" w14:textId="71112892" w:rsidR="00826B4E" w:rsidRPr="00844E7A" w:rsidRDefault="00826B4E" w:rsidP="00826B4E">
            <w:pPr>
              <w:rPr>
                <w:rFonts w:asciiTheme="majorHAnsi" w:hAnsiTheme="majorHAnsi" w:cstheme="majorHAnsi"/>
                <w:sz w:val="22"/>
                <w:szCs w:val="22"/>
              </w:rPr>
            </w:pPr>
            <w:r w:rsidRPr="00844E7A">
              <w:rPr>
                <w:rFonts w:asciiTheme="majorHAnsi" w:hAnsiTheme="majorHAnsi" w:cstheme="majorHAnsi"/>
                <w:sz w:val="22"/>
                <w:szCs w:val="22"/>
              </w:rPr>
              <w:t>Drempel 2c – Sprong van 10 heen</w:t>
            </w:r>
          </w:p>
        </w:tc>
        <w:tc>
          <w:tcPr>
            <w:tcW w:w="1416" w:type="dxa"/>
          </w:tcPr>
          <w:p w14:paraId="37BB4CE9"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45%</w:t>
            </w:r>
          </w:p>
        </w:tc>
        <w:tc>
          <w:tcPr>
            <w:tcW w:w="1315" w:type="dxa"/>
          </w:tcPr>
          <w:p w14:paraId="278263B5"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18%</w:t>
            </w:r>
          </w:p>
        </w:tc>
        <w:tc>
          <w:tcPr>
            <w:tcW w:w="1095" w:type="dxa"/>
          </w:tcPr>
          <w:p w14:paraId="5037E128"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36%</w:t>
            </w:r>
          </w:p>
        </w:tc>
      </w:tr>
      <w:tr w:rsidR="00826B4E" w:rsidRPr="00844E7A" w14:paraId="0139219D" w14:textId="77777777" w:rsidTr="005B3482">
        <w:trPr>
          <w:trHeight w:val="397"/>
        </w:trPr>
        <w:tc>
          <w:tcPr>
            <w:tcW w:w="4531" w:type="dxa"/>
          </w:tcPr>
          <w:p w14:paraId="00D0DAAE" w14:textId="0B44FFAC" w:rsidR="00826B4E" w:rsidRPr="00844E7A" w:rsidRDefault="00826B4E" w:rsidP="00826B4E">
            <w:pPr>
              <w:rPr>
                <w:rFonts w:asciiTheme="majorHAnsi" w:hAnsiTheme="majorHAnsi" w:cstheme="majorHAnsi"/>
                <w:sz w:val="22"/>
                <w:szCs w:val="22"/>
              </w:rPr>
            </w:pPr>
            <w:r w:rsidRPr="00844E7A">
              <w:rPr>
                <w:rFonts w:asciiTheme="majorHAnsi" w:hAnsiTheme="majorHAnsi" w:cstheme="majorHAnsi"/>
                <w:sz w:val="22"/>
                <w:szCs w:val="22"/>
              </w:rPr>
              <w:t>Drempel 2b – Vorige tiental bepalen</w:t>
            </w:r>
          </w:p>
        </w:tc>
        <w:tc>
          <w:tcPr>
            <w:tcW w:w="1416" w:type="dxa"/>
          </w:tcPr>
          <w:p w14:paraId="6761F22A" w14:textId="77777777"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55%</w:t>
            </w:r>
          </w:p>
        </w:tc>
        <w:tc>
          <w:tcPr>
            <w:tcW w:w="1315" w:type="dxa"/>
          </w:tcPr>
          <w:p w14:paraId="339434DD"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35%</w:t>
            </w:r>
          </w:p>
        </w:tc>
        <w:tc>
          <w:tcPr>
            <w:tcW w:w="1095" w:type="dxa"/>
          </w:tcPr>
          <w:p w14:paraId="57BCCE09"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20%</w:t>
            </w:r>
          </w:p>
        </w:tc>
      </w:tr>
      <w:tr w:rsidR="00826B4E" w:rsidRPr="00844E7A" w14:paraId="5D7C7AEE" w14:textId="77777777" w:rsidTr="005B3482">
        <w:trPr>
          <w:trHeight w:val="397"/>
        </w:trPr>
        <w:tc>
          <w:tcPr>
            <w:tcW w:w="4531" w:type="dxa"/>
          </w:tcPr>
          <w:p w14:paraId="251F719E" w14:textId="1CF8AE57" w:rsidR="00826B4E" w:rsidRPr="00844E7A" w:rsidRDefault="00826B4E" w:rsidP="00826B4E">
            <w:pPr>
              <w:rPr>
                <w:rFonts w:asciiTheme="majorHAnsi" w:hAnsiTheme="majorHAnsi" w:cstheme="majorHAnsi"/>
                <w:sz w:val="22"/>
                <w:szCs w:val="22"/>
              </w:rPr>
            </w:pPr>
            <w:r w:rsidRPr="00844E7A">
              <w:rPr>
                <w:rFonts w:asciiTheme="majorHAnsi" w:hAnsiTheme="majorHAnsi" w:cstheme="majorHAnsi"/>
                <w:sz w:val="22"/>
                <w:szCs w:val="22"/>
              </w:rPr>
              <w:t>Drempel 2a – volgende tiental bepalen</w:t>
            </w:r>
          </w:p>
        </w:tc>
        <w:tc>
          <w:tcPr>
            <w:tcW w:w="1416" w:type="dxa"/>
          </w:tcPr>
          <w:p w14:paraId="42567777"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35%</w:t>
            </w:r>
          </w:p>
        </w:tc>
        <w:tc>
          <w:tcPr>
            <w:tcW w:w="1315" w:type="dxa"/>
          </w:tcPr>
          <w:p w14:paraId="0A31EB7F"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20%</w:t>
            </w:r>
          </w:p>
        </w:tc>
        <w:tc>
          <w:tcPr>
            <w:tcW w:w="1095" w:type="dxa"/>
          </w:tcPr>
          <w:p w14:paraId="382423C1"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55%</w:t>
            </w:r>
          </w:p>
        </w:tc>
      </w:tr>
      <w:tr w:rsidR="00826B4E" w:rsidRPr="00844E7A" w14:paraId="61CF983F" w14:textId="77777777" w:rsidTr="005B3482">
        <w:trPr>
          <w:trHeight w:val="397"/>
        </w:trPr>
        <w:tc>
          <w:tcPr>
            <w:tcW w:w="4531" w:type="dxa"/>
          </w:tcPr>
          <w:p w14:paraId="13CE6E8C" w14:textId="6A24B31F" w:rsidR="00826B4E" w:rsidRPr="00844E7A" w:rsidRDefault="00826B4E" w:rsidP="00826B4E">
            <w:pPr>
              <w:rPr>
                <w:rFonts w:asciiTheme="majorHAnsi" w:hAnsiTheme="majorHAnsi" w:cstheme="majorHAnsi"/>
                <w:sz w:val="22"/>
                <w:szCs w:val="22"/>
              </w:rPr>
            </w:pPr>
            <w:r w:rsidRPr="00844E7A">
              <w:rPr>
                <w:rFonts w:asciiTheme="majorHAnsi" w:hAnsiTheme="majorHAnsi" w:cstheme="majorHAnsi"/>
                <w:sz w:val="22"/>
                <w:szCs w:val="22"/>
              </w:rPr>
              <w:t>Drempel 1c – splitsingen tot 10</w:t>
            </w:r>
          </w:p>
        </w:tc>
        <w:tc>
          <w:tcPr>
            <w:tcW w:w="1416" w:type="dxa"/>
          </w:tcPr>
          <w:p w14:paraId="7173B8B7"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1315" w:type="dxa"/>
          </w:tcPr>
          <w:p w14:paraId="7F8225BC"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1095" w:type="dxa"/>
          </w:tcPr>
          <w:p w14:paraId="3EEE94CF" w14:textId="77777777"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82%</w:t>
            </w:r>
          </w:p>
        </w:tc>
      </w:tr>
      <w:tr w:rsidR="00826B4E" w:rsidRPr="00844E7A" w14:paraId="6AAE9B39" w14:textId="77777777" w:rsidTr="005B3482">
        <w:trPr>
          <w:trHeight w:val="397"/>
        </w:trPr>
        <w:tc>
          <w:tcPr>
            <w:tcW w:w="4531" w:type="dxa"/>
          </w:tcPr>
          <w:p w14:paraId="3C1949CE" w14:textId="2C5B122A" w:rsidR="00826B4E" w:rsidRPr="00844E7A" w:rsidRDefault="00826B4E" w:rsidP="00826B4E">
            <w:pPr>
              <w:jc w:val="left"/>
              <w:rPr>
                <w:rFonts w:asciiTheme="majorHAnsi" w:hAnsiTheme="majorHAnsi" w:cstheme="majorHAnsi"/>
                <w:sz w:val="22"/>
                <w:szCs w:val="22"/>
              </w:rPr>
            </w:pPr>
            <w:r w:rsidRPr="00844E7A">
              <w:rPr>
                <w:rFonts w:asciiTheme="majorHAnsi" w:hAnsiTheme="majorHAnsi" w:cstheme="majorHAnsi"/>
                <w:sz w:val="22"/>
                <w:szCs w:val="22"/>
              </w:rPr>
              <w:t>Drempel 1b – aftreksommen tot 10</w:t>
            </w:r>
          </w:p>
        </w:tc>
        <w:tc>
          <w:tcPr>
            <w:tcW w:w="1416" w:type="dxa"/>
          </w:tcPr>
          <w:p w14:paraId="31313EE0" w14:textId="3CD4AAAD" w:rsidR="00826B4E" w:rsidRPr="00844E7A" w:rsidRDefault="00826B4E" w:rsidP="00826B4E">
            <w:pPr>
              <w:jc w:val="left"/>
              <w:rPr>
                <w:rFonts w:asciiTheme="majorHAnsi" w:hAnsiTheme="majorHAnsi" w:cstheme="majorHAnsi"/>
                <w:b/>
                <w:sz w:val="22"/>
                <w:szCs w:val="22"/>
              </w:rPr>
            </w:pPr>
            <w:r w:rsidRPr="00844E7A">
              <w:rPr>
                <w:rFonts w:asciiTheme="majorHAnsi" w:hAnsiTheme="majorHAnsi" w:cstheme="majorHAnsi"/>
                <w:b/>
                <w:sz w:val="22"/>
                <w:szCs w:val="22"/>
              </w:rPr>
              <w:t>60%</w:t>
            </w:r>
          </w:p>
        </w:tc>
        <w:tc>
          <w:tcPr>
            <w:tcW w:w="1315" w:type="dxa"/>
          </w:tcPr>
          <w:p w14:paraId="4945E573" w14:textId="45A48B62" w:rsidR="00826B4E" w:rsidRPr="00844E7A" w:rsidRDefault="00826B4E" w:rsidP="00826B4E">
            <w:pPr>
              <w:jc w:val="left"/>
              <w:rPr>
                <w:rFonts w:asciiTheme="majorHAnsi" w:hAnsiTheme="majorHAnsi" w:cstheme="majorHAnsi"/>
                <w:sz w:val="22"/>
                <w:szCs w:val="22"/>
              </w:rPr>
            </w:pPr>
            <w:r w:rsidRPr="00844E7A">
              <w:rPr>
                <w:rFonts w:asciiTheme="majorHAnsi" w:hAnsiTheme="majorHAnsi" w:cstheme="majorHAnsi"/>
                <w:sz w:val="22"/>
                <w:szCs w:val="22"/>
              </w:rPr>
              <w:t>8%</w:t>
            </w:r>
          </w:p>
        </w:tc>
        <w:tc>
          <w:tcPr>
            <w:tcW w:w="1095" w:type="dxa"/>
          </w:tcPr>
          <w:p w14:paraId="198050F6" w14:textId="548414F4" w:rsidR="00826B4E" w:rsidRPr="00844E7A" w:rsidRDefault="00826B4E" w:rsidP="00826B4E">
            <w:pPr>
              <w:jc w:val="left"/>
              <w:rPr>
                <w:rFonts w:asciiTheme="majorHAnsi" w:hAnsiTheme="majorHAnsi" w:cstheme="majorHAnsi"/>
                <w:sz w:val="22"/>
                <w:szCs w:val="22"/>
              </w:rPr>
            </w:pPr>
            <w:r w:rsidRPr="00844E7A">
              <w:rPr>
                <w:rFonts w:asciiTheme="majorHAnsi" w:hAnsiTheme="majorHAnsi" w:cstheme="majorHAnsi"/>
                <w:sz w:val="22"/>
                <w:szCs w:val="22"/>
              </w:rPr>
              <w:t>32%</w:t>
            </w:r>
          </w:p>
        </w:tc>
      </w:tr>
      <w:tr w:rsidR="00826B4E" w:rsidRPr="00844E7A" w14:paraId="5402C2DC" w14:textId="77777777" w:rsidTr="005B3482">
        <w:trPr>
          <w:trHeight w:val="397"/>
        </w:trPr>
        <w:tc>
          <w:tcPr>
            <w:tcW w:w="4531" w:type="dxa"/>
          </w:tcPr>
          <w:p w14:paraId="4785B9D7" w14:textId="6CD20526" w:rsidR="00826B4E" w:rsidRPr="00844E7A" w:rsidRDefault="00826B4E" w:rsidP="00826B4E">
            <w:pPr>
              <w:jc w:val="left"/>
              <w:rPr>
                <w:rFonts w:asciiTheme="majorHAnsi" w:hAnsiTheme="majorHAnsi" w:cstheme="majorHAnsi"/>
                <w:sz w:val="22"/>
                <w:szCs w:val="22"/>
              </w:rPr>
            </w:pPr>
            <w:r w:rsidRPr="00844E7A">
              <w:rPr>
                <w:rFonts w:asciiTheme="majorHAnsi" w:hAnsiTheme="majorHAnsi" w:cstheme="majorHAnsi"/>
                <w:sz w:val="22"/>
                <w:szCs w:val="22"/>
              </w:rPr>
              <w:t xml:space="preserve">Drempel 1a – optelsommen tot 10 </w:t>
            </w:r>
          </w:p>
        </w:tc>
        <w:tc>
          <w:tcPr>
            <w:tcW w:w="1416" w:type="dxa"/>
          </w:tcPr>
          <w:p w14:paraId="703748AA" w14:textId="10E62CC6" w:rsidR="00826B4E" w:rsidRPr="00844E7A" w:rsidRDefault="00826B4E" w:rsidP="00826B4E">
            <w:pPr>
              <w:jc w:val="left"/>
              <w:rPr>
                <w:rFonts w:asciiTheme="majorHAnsi" w:hAnsiTheme="majorHAnsi" w:cstheme="majorHAnsi"/>
                <w:sz w:val="22"/>
                <w:szCs w:val="22"/>
              </w:rPr>
            </w:pPr>
            <w:r w:rsidRPr="00844E7A">
              <w:rPr>
                <w:rFonts w:asciiTheme="majorHAnsi" w:hAnsiTheme="majorHAnsi" w:cstheme="majorHAnsi"/>
                <w:sz w:val="22"/>
                <w:szCs w:val="22"/>
              </w:rPr>
              <w:t>13%</w:t>
            </w:r>
          </w:p>
        </w:tc>
        <w:tc>
          <w:tcPr>
            <w:tcW w:w="1315" w:type="dxa"/>
          </w:tcPr>
          <w:p w14:paraId="13EBA09D" w14:textId="69505509" w:rsidR="00826B4E" w:rsidRPr="00844E7A" w:rsidRDefault="00826B4E" w:rsidP="00826B4E">
            <w:pPr>
              <w:jc w:val="left"/>
              <w:rPr>
                <w:rFonts w:asciiTheme="majorHAnsi" w:hAnsiTheme="majorHAnsi" w:cstheme="majorHAnsi"/>
                <w:sz w:val="22"/>
                <w:szCs w:val="22"/>
              </w:rPr>
            </w:pPr>
            <w:r w:rsidRPr="00844E7A">
              <w:rPr>
                <w:rFonts w:asciiTheme="majorHAnsi" w:hAnsiTheme="majorHAnsi" w:cstheme="majorHAnsi"/>
                <w:sz w:val="22"/>
                <w:szCs w:val="22"/>
              </w:rPr>
              <w:t>23%</w:t>
            </w:r>
          </w:p>
        </w:tc>
        <w:tc>
          <w:tcPr>
            <w:tcW w:w="1095" w:type="dxa"/>
          </w:tcPr>
          <w:p w14:paraId="517D6E71" w14:textId="49DB2172" w:rsidR="00826B4E" w:rsidRPr="00844E7A" w:rsidRDefault="00826B4E" w:rsidP="00826B4E">
            <w:pPr>
              <w:jc w:val="left"/>
              <w:rPr>
                <w:rFonts w:asciiTheme="majorHAnsi" w:hAnsiTheme="majorHAnsi" w:cstheme="majorHAnsi"/>
                <w:b/>
                <w:sz w:val="22"/>
                <w:szCs w:val="22"/>
              </w:rPr>
            </w:pPr>
            <w:r w:rsidRPr="00844E7A">
              <w:rPr>
                <w:rFonts w:asciiTheme="majorHAnsi" w:hAnsiTheme="majorHAnsi" w:cstheme="majorHAnsi"/>
                <w:b/>
                <w:sz w:val="22"/>
                <w:szCs w:val="22"/>
              </w:rPr>
              <w:t>64%</w:t>
            </w:r>
          </w:p>
        </w:tc>
      </w:tr>
    </w:tbl>
    <w:p w14:paraId="5B745DD6" w14:textId="1F53193C" w:rsidR="00794308" w:rsidRPr="00844E7A" w:rsidRDefault="003F34F2" w:rsidP="00C25A37">
      <w:pPr>
        <w:rPr>
          <w:rFonts w:asciiTheme="majorHAnsi" w:hAnsiTheme="majorHAnsi" w:cstheme="majorHAnsi"/>
          <w:sz w:val="22"/>
          <w:szCs w:val="22"/>
        </w:rPr>
      </w:pPr>
      <w:r w:rsidRPr="00844E7A">
        <w:rPr>
          <w:rFonts w:asciiTheme="majorHAnsi" w:hAnsiTheme="majorHAnsi" w:cstheme="majorHAnsi"/>
          <w:sz w:val="18"/>
          <w:szCs w:val="18"/>
        </w:rPr>
        <w:t>Tabel 4.3 Resultaten automatiseringstoets groep 4 (N=22)</w:t>
      </w:r>
    </w:p>
    <w:p w14:paraId="438A963F" w14:textId="77777777" w:rsidR="003F34F2" w:rsidRPr="00844E7A" w:rsidRDefault="003F34F2" w:rsidP="006E2BA1">
      <w:pPr>
        <w:jc w:val="left"/>
        <w:rPr>
          <w:rFonts w:asciiTheme="majorHAnsi" w:hAnsiTheme="majorHAnsi" w:cstheme="majorHAnsi"/>
          <w:sz w:val="22"/>
          <w:szCs w:val="22"/>
          <w:u w:val="single"/>
        </w:rPr>
      </w:pPr>
    </w:p>
    <w:p w14:paraId="43DFCFA5" w14:textId="51FBCA3E" w:rsidR="00C25A37" w:rsidRPr="00844E7A" w:rsidRDefault="00C25A37" w:rsidP="006E2BA1">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t>Screeningstoets</w:t>
      </w:r>
    </w:p>
    <w:p w14:paraId="5CB3B94A" w14:textId="276E4026" w:rsidR="006E2BA1" w:rsidRPr="00844E7A" w:rsidRDefault="00777B43" w:rsidP="0009264E">
      <w:pPr>
        <w:jc w:val="left"/>
        <w:rPr>
          <w:rFonts w:asciiTheme="majorHAnsi" w:hAnsiTheme="majorHAnsi" w:cstheme="majorHAnsi"/>
          <w:sz w:val="22"/>
          <w:szCs w:val="22"/>
        </w:rPr>
      </w:pPr>
      <w:r w:rsidRPr="00844E7A">
        <w:rPr>
          <w:rFonts w:asciiTheme="majorHAnsi" w:hAnsiTheme="majorHAnsi" w:cstheme="majorHAnsi"/>
          <w:sz w:val="22"/>
          <w:szCs w:val="22"/>
        </w:rPr>
        <w:t xml:space="preserve">De leerlingen hebben bij de screeningstoets de instructie gekregen de sommen te maken die zij </w:t>
      </w:r>
      <w:r w:rsidR="003F34F2" w:rsidRPr="00844E7A">
        <w:rPr>
          <w:rFonts w:asciiTheme="majorHAnsi" w:hAnsiTheme="majorHAnsi" w:cstheme="majorHAnsi"/>
          <w:sz w:val="22"/>
          <w:szCs w:val="22"/>
        </w:rPr>
        <w:t>kunnen maken</w:t>
      </w:r>
      <w:r w:rsidRPr="00844E7A">
        <w:rPr>
          <w:rFonts w:asciiTheme="majorHAnsi" w:hAnsiTheme="majorHAnsi" w:cstheme="majorHAnsi"/>
          <w:sz w:val="22"/>
          <w:szCs w:val="22"/>
        </w:rPr>
        <w:t xml:space="preserve">. </w:t>
      </w:r>
      <w:r w:rsidR="003F34F2" w:rsidRPr="00844E7A">
        <w:rPr>
          <w:rFonts w:asciiTheme="majorHAnsi" w:hAnsiTheme="majorHAnsi" w:cstheme="majorHAnsi"/>
          <w:sz w:val="22"/>
          <w:szCs w:val="22"/>
        </w:rPr>
        <w:t xml:space="preserve">Ze mogen gebruik maken van een kladblaadje om tussenstappen op te schrijven. </w:t>
      </w:r>
      <w:r w:rsidRPr="00844E7A">
        <w:rPr>
          <w:rFonts w:asciiTheme="majorHAnsi" w:hAnsiTheme="majorHAnsi" w:cstheme="majorHAnsi"/>
          <w:sz w:val="22"/>
          <w:szCs w:val="22"/>
        </w:rPr>
        <w:t xml:space="preserve">De sommen tot en met niveau E4 zijn aangeboden maar </w:t>
      </w:r>
      <w:r w:rsidR="00235901" w:rsidRPr="00844E7A">
        <w:rPr>
          <w:rFonts w:asciiTheme="majorHAnsi" w:hAnsiTheme="majorHAnsi" w:cstheme="majorHAnsi"/>
          <w:sz w:val="22"/>
          <w:szCs w:val="22"/>
        </w:rPr>
        <w:t>slechts 5</w:t>
      </w:r>
      <w:r w:rsidRPr="00844E7A">
        <w:rPr>
          <w:rFonts w:asciiTheme="majorHAnsi" w:hAnsiTheme="majorHAnsi" w:cstheme="majorHAnsi"/>
          <w:sz w:val="22"/>
          <w:szCs w:val="22"/>
        </w:rPr>
        <w:t xml:space="preserve"> leerlingen </w:t>
      </w:r>
      <w:r w:rsidR="00235901" w:rsidRPr="00844E7A">
        <w:rPr>
          <w:rFonts w:asciiTheme="majorHAnsi" w:hAnsiTheme="majorHAnsi" w:cstheme="majorHAnsi"/>
          <w:sz w:val="22"/>
          <w:szCs w:val="22"/>
        </w:rPr>
        <w:t>hebben</w:t>
      </w:r>
      <w:r w:rsidRPr="00844E7A">
        <w:rPr>
          <w:rFonts w:asciiTheme="majorHAnsi" w:hAnsiTheme="majorHAnsi" w:cstheme="majorHAnsi"/>
          <w:sz w:val="22"/>
          <w:szCs w:val="22"/>
        </w:rPr>
        <w:t xml:space="preserve"> de sommen op niveau M4 afgemaakt</w:t>
      </w:r>
      <w:r w:rsidR="00846F7D" w:rsidRPr="00844E7A">
        <w:rPr>
          <w:rFonts w:asciiTheme="majorHAnsi" w:hAnsiTheme="majorHAnsi" w:cstheme="majorHAnsi"/>
          <w:sz w:val="22"/>
          <w:szCs w:val="22"/>
        </w:rPr>
        <w:t xml:space="preserve"> (sommen tot 20 met en zonder doorbreking van het tiental)</w:t>
      </w:r>
      <w:r w:rsidRPr="00844E7A">
        <w:rPr>
          <w:rFonts w:asciiTheme="majorHAnsi" w:hAnsiTheme="majorHAnsi" w:cstheme="majorHAnsi"/>
          <w:sz w:val="22"/>
          <w:szCs w:val="22"/>
        </w:rPr>
        <w:t>.</w:t>
      </w:r>
      <w:r w:rsidR="00235901" w:rsidRPr="00844E7A">
        <w:rPr>
          <w:rFonts w:asciiTheme="majorHAnsi" w:hAnsiTheme="majorHAnsi" w:cstheme="majorHAnsi"/>
          <w:sz w:val="22"/>
          <w:szCs w:val="22"/>
        </w:rPr>
        <w:t xml:space="preserve"> In het groepsoverzicht zijn de scores wel opgenomen, maar zonder gewicht meegeteld. </w:t>
      </w:r>
      <w:r w:rsidR="00D42019" w:rsidRPr="00844E7A">
        <w:rPr>
          <w:rFonts w:asciiTheme="majorHAnsi" w:hAnsiTheme="majorHAnsi" w:cstheme="majorHAnsi"/>
          <w:sz w:val="22"/>
          <w:szCs w:val="22"/>
        </w:rPr>
        <w:t>In de bijlage is het volledige overzicht opgenomen van de resultaten per drempel.</w:t>
      </w:r>
      <w:r w:rsidR="003F34F2" w:rsidRPr="00844E7A">
        <w:rPr>
          <w:rFonts w:asciiTheme="majorHAnsi" w:hAnsiTheme="majorHAnsi" w:cstheme="majorHAnsi"/>
          <w:sz w:val="22"/>
          <w:szCs w:val="22"/>
        </w:rPr>
        <w:t xml:space="preserve"> </w:t>
      </w:r>
      <w:r w:rsidR="006E2BA1" w:rsidRPr="00844E7A">
        <w:rPr>
          <w:rFonts w:asciiTheme="majorHAnsi" w:hAnsiTheme="majorHAnsi" w:cstheme="majorHAnsi"/>
          <w:sz w:val="22"/>
          <w:szCs w:val="22"/>
        </w:rPr>
        <w:t>De toetsresultaten zeggen daarom iets over de mate waarin de leerlingen van groep 4, het niveau E3 beheersen.</w:t>
      </w:r>
    </w:p>
    <w:p w14:paraId="7D7813B2" w14:textId="77777777" w:rsidR="00026661" w:rsidRPr="00844E7A" w:rsidRDefault="00026661" w:rsidP="0009264E">
      <w:pPr>
        <w:jc w:val="left"/>
        <w:rPr>
          <w:rFonts w:asciiTheme="majorHAnsi" w:hAnsiTheme="majorHAnsi" w:cstheme="majorHAnsi"/>
          <w:sz w:val="22"/>
          <w:szCs w:val="22"/>
        </w:rPr>
      </w:pPr>
    </w:p>
    <w:p w14:paraId="7E0BE725" w14:textId="5E9B1E9C" w:rsidR="00075858" w:rsidRPr="00844E7A" w:rsidRDefault="00075858" w:rsidP="00075858">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t>De scores van de afzonderlijke drempels bij elkaar opgeteld laten het volgende gemiddelde beeld zien:</w:t>
      </w:r>
    </w:p>
    <w:p w14:paraId="6AF09824" w14:textId="1D9CF8A6" w:rsidR="003F34F2" w:rsidRPr="00844E7A" w:rsidRDefault="003F34F2" w:rsidP="003F34F2">
      <w:pPr>
        <w:jc w:val="left"/>
        <w:rPr>
          <w:rFonts w:asciiTheme="majorHAnsi" w:hAnsiTheme="majorHAnsi" w:cstheme="majorHAnsi"/>
          <w:sz w:val="18"/>
          <w:szCs w:val="18"/>
        </w:rPr>
      </w:pPr>
    </w:p>
    <w:tbl>
      <w:tblPr>
        <w:tblStyle w:val="Tabelraster"/>
        <w:tblW w:w="0" w:type="auto"/>
        <w:tblInd w:w="0" w:type="dxa"/>
        <w:tblLook w:val="04A0" w:firstRow="1" w:lastRow="0" w:firstColumn="1" w:lastColumn="0" w:noHBand="0" w:noVBand="1"/>
      </w:tblPr>
      <w:tblGrid>
        <w:gridCol w:w="4531"/>
        <w:gridCol w:w="1416"/>
        <w:gridCol w:w="1315"/>
        <w:gridCol w:w="1095"/>
      </w:tblGrid>
      <w:tr w:rsidR="00826B4E" w:rsidRPr="00844E7A" w14:paraId="3DB99842" w14:textId="77777777" w:rsidTr="005B3482">
        <w:tc>
          <w:tcPr>
            <w:tcW w:w="4531" w:type="dxa"/>
          </w:tcPr>
          <w:p w14:paraId="22A42F2C" w14:textId="77777777" w:rsidR="00826B4E" w:rsidRPr="00844E7A" w:rsidRDefault="00826B4E" w:rsidP="005B3482">
            <w:pPr>
              <w:jc w:val="left"/>
              <w:rPr>
                <w:rFonts w:asciiTheme="majorHAnsi" w:hAnsiTheme="majorHAnsi" w:cstheme="majorHAnsi"/>
                <w:b/>
                <w:sz w:val="22"/>
                <w:szCs w:val="22"/>
              </w:rPr>
            </w:pPr>
            <w:bookmarkStart w:id="64" w:name="_Hlk512415904"/>
            <w:r w:rsidRPr="00844E7A">
              <w:rPr>
                <w:rFonts w:asciiTheme="majorHAnsi" w:hAnsiTheme="majorHAnsi" w:cstheme="majorHAnsi"/>
                <w:b/>
                <w:sz w:val="22"/>
                <w:szCs w:val="22"/>
              </w:rPr>
              <w:t>Drempel</w:t>
            </w:r>
          </w:p>
        </w:tc>
        <w:tc>
          <w:tcPr>
            <w:tcW w:w="1416" w:type="dxa"/>
            <w:shd w:val="clear" w:color="auto" w:fill="FF0000"/>
          </w:tcPr>
          <w:p w14:paraId="0FB27DA2"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1315" w:type="dxa"/>
            <w:shd w:val="clear" w:color="auto" w:fill="FFC000"/>
          </w:tcPr>
          <w:p w14:paraId="4D8A70BD"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1095" w:type="dxa"/>
            <w:shd w:val="clear" w:color="auto" w:fill="92D050"/>
          </w:tcPr>
          <w:p w14:paraId="5313E80A"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Goed</w:t>
            </w:r>
          </w:p>
        </w:tc>
      </w:tr>
      <w:tr w:rsidR="00826B4E" w:rsidRPr="00844E7A" w14:paraId="04E72889" w14:textId="77777777" w:rsidTr="005B3482">
        <w:trPr>
          <w:trHeight w:val="397"/>
        </w:trPr>
        <w:tc>
          <w:tcPr>
            <w:tcW w:w="4531" w:type="dxa"/>
          </w:tcPr>
          <w:p w14:paraId="1412E08A" w14:textId="74AD8F54"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Optellen tot 20</w:t>
            </w:r>
          </w:p>
        </w:tc>
        <w:tc>
          <w:tcPr>
            <w:tcW w:w="1416" w:type="dxa"/>
          </w:tcPr>
          <w:p w14:paraId="333CC954" w14:textId="2A9F311F"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18%</w:t>
            </w:r>
          </w:p>
        </w:tc>
        <w:tc>
          <w:tcPr>
            <w:tcW w:w="1315" w:type="dxa"/>
          </w:tcPr>
          <w:p w14:paraId="3E046206" w14:textId="3CDA817D"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1095" w:type="dxa"/>
          </w:tcPr>
          <w:p w14:paraId="49315719" w14:textId="32E5D03C"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73%</w:t>
            </w:r>
          </w:p>
        </w:tc>
      </w:tr>
      <w:tr w:rsidR="00826B4E" w:rsidRPr="00844E7A" w14:paraId="6B389CC8" w14:textId="77777777" w:rsidTr="005B3482">
        <w:trPr>
          <w:trHeight w:val="397"/>
        </w:trPr>
        <w:tc>
          <w:tcPr>
            <w:tcW w:w="4531" w:type="dxa"/>
          </w:tcPr>
          <w:p w14:paraId="330ACA11" w14:textId="71121ACD"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Aftrekken tot 20</w:t>
            </w:r>
          </w:p>
        </w:tc>
        <w:tc>
          <w:tcPr>
            <w:tcW w:w="1416" w:type="dxa"/>
          </w:tcPr>
          <w:p w14:paraId="3FF6ADCA" w14:textId="07592892"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18%</w:t>
            </w:r>
          </w:p>
        </w:tc>
        <w:tc>
          <w:tcPr>
            <w:tcW w:w="1315" w:type="dxa"/>
          </w:tcPr>
          <w:p w14:paraId="75760063" w14:textId="63D7F812"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36%</w:t>
            </w:r>
          </w:p>
        </w:tc>
        <w:tc>
          <w:tcPr>
            <w:tcW w:w="1095" w:type="dxa"/>
          </w:tcPr>
          <w:p w14:paraId="4AF9C648" w14:textId="7FD2CD7E"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45%</w:t>
            </w:r>
          </w:p>
        </w:tc>
      </w:tr>
    </w:tbl>
    <w:bookmarkEnd w:id="64"/>
    <w:p w14:paraId="680F4673" w14:textId="6D6486B3" w:rsidR="00D57F57" w:rsidRPr="00844E7A" w:rsidRDefault="003F34F2" w:rsidP="00D57F57">
      <w:pPr>
        <w:jc w:val="left"/>
        <w:rPr>
          <w:rFonts w:asciiTheme="majorHAnsi" w:hAnsiTheme="majorHAnsi" w:cstheme="majorHAnsi"/>
          <w:sz w:val="22"/>
          <w:szCs w:val="22"/>
        </w:rPr>
      </w:pPr>
      <w:r w:rsidRPr="00844E7A">
        <w:rPr>
          <w:rFonts w:asciiTheme="majorHAnsi" w:hAnsiTheme="majorHAnsi" w:cstheme="majorHAnsi"/>
          <w:sz w:val="18"/>
          <w:szCs w:val="18"/>
        </w:rPr>
        <w:t>Tabel 4.4 Gemiddelde van resultaten screeningstoets groep 4 (N=22)</w:t>
      </w:r>
    </w:p>
    <w:p w14:paraId="193E0BF1" w14:textId="77777777" w:rsidR="00AC0179" w:rsidRDefault="00AC0179" w:rsidP="00AF406F">
      <w:pPr>
        <w:pStyle w:val="Kop4"/>
      </w:pPr>
    </w:p>
    <w:p w14:paraId="50389C67" w14:textId="1DAD37B0" w:rsidR="00C25A37" w:rsidRPr="00844E7A" w:rsidRDefault="00FB5F2D" w:rsidP="00AF406F">
      <w:pPr>
        <w:pStyle w:val="Kop4"/>
      </w:pPr>
      <w:r w:rsidRPr="00844E7A">
        <w:t>Analyse</w:t>
      </w:r>
    </w:p>
    <w:p w14:paraId="1CFA566A" w14:textId="1B223055" w:rsidR="00AA121E" w:rsidRPr="00844E7A" w:rsidRDefault="00AE34F1" w:rsidP="0009264E">
      <w:pPr>
        <w:jc w:val="left"/>
        <w:rPr>
          <w:rFonts w:asciiTheme="majorHAnsi" w:hAnsiTheme="majorHAnsi" w:cstheme="majorHAnsi"/>
          <w:sz w:val="22"/>
          <w:szCs w:val="22"/>
        </w:rPr>
      </w:pPr>
      <w:r w:rsidRPr="00844E7A">
        <w:rPr>
          <w:rFonts w:asciiTheme="majorHAnsi" w:hAnsiTheme="majorHAnsi" w:cstheme="majorHAnsi"/>
          <w:sz w:val="22"/>
          <w:szCs w:val="22"/>
        </w:rPr>
        <w:t>In</w:t>
      </w:r>
      <w:r w:rsidR="003E4FA6" w:rsidRPr="00844E7A">
        <w:rPr>
          <w:rFonts w:asciiTheme="majorHAnsi" w:hAnsiTheme="majorHAnsi" w:cstheme="majorHAnsi"/>
          <w:sz w:val="22"/>
          <w:szCs w:val="22"/>
        </w:rPr>
        <w:t xml:space="preserve"> het groepsoverzicht </w:t>
      </w:r>
      <w:r w:rsidR="00D42019" w:rsidRPr="00844E7A">
        <w:rPr>
          <w:rFonts w:asciiTheme="majorHAnsi" w:hAnsiTheme="majorHAnsi" w:cstheme="majorHAnsi"/>
          <w:sz w:val="22"/>
          <w:szCs w:val="22"/>
        </w:rPr>
        <w:t xml:space="preserve">van de automatiseringstoets </w:t>
      </w:r>
      <w:r w:rsidR="003E4FA6" w:rsidRPr="00844E7A">
        <w:rPr>
          <w:rFonts w:asciiTheme="majorHAnsi" w:hAnsiTheme="majorHAnsi" w:cstheme="majorHAnsi"/>
          <w:sz w:val="22"/>
          <w:szCs w:val="22"/>
        </w:rPr>
        <w:t>is te zien dat het optellen en splitsen tot 10 voldoende tot goed wordt beheerst</w:t>
      </w:r>
      <w:r w:rsidRPr="00844E7A">
        <w:rPr>
          <w:rFonts w:asciiTheme="majorHAnsi" w:hAnsiTheme="majorHAnsi" w:cstheme="majorHAnsi"/>
          <w:sz w:val="22"/>
          <w:szCs w:val="22"/>
        </w:rPr>
        <w:t xml:space="preserve"> (resp. 64% en 82%)</w:t>
      </w:r>
      <w:r w:rsidR="003E4FA6" w:rsidRPr="00844E7A">
        <w:rPr>
          <w:rFonts w:asciiTheme="majorHAnsi" w:hAnsiTheme="majorHAnsi" w:cstheme="majorHAnsi"/>
          <w:sz w:val="22"/>
          <w:szCs w:val="22"/>
        </w:rPr>
        <w:t xml:space="preserve">, maar dat aftrekken tot 10 door een groot deel van de groep </w:t>
      </w:r>
      <w:r w:rsidR="00BA6BB3" w:rsidRPr="00844E7A">
        <w:rPr>
          <w:rFonts w:asciiTheme="majorHAnsi" w:hAnsiTheme="majorHAnsi" w:cstheme="majorHAnsi"/>
          <w:sz w:val="22"/>
          <w:szCs w:val="22"/>
        </w:rPr>
        <w:t xml:space="preserve">(60%) </w:t>
      </w:r>
      <w:r w:rsidR="006E2BA1" w:rsidRPr="00844E7A">
        <w:rPr>
          <w:rFonts w:asciiTheme="majorHAnsi" w:hAnsiTheme="majorHAnsi" w:cstheme="majorHAnsi"/>
          <w:sz w:val="22"/>
          <w:szCs w:val="22"/>
        </w:rPr>
        <w:t xml:space="preserve">nog </w:t>
      </w:r>
      <w:r w:rsidR="003E4FA6" w:rsidRPr="00844E7A">
        <w:rPr>
          <w:rFonts w:asciiTheme="majorHAnsi" w:hAnsiTheme="majorHAnsi" w:cstheme="majorHAnsi"/>
          <w:sz w:val="22"/>
          <w:szCs w:val="22"/>
        </w:rPr>
        <w:t>onvoldoende wordt beheerst</w:t>
      </w:r>
      <w:r w:rsidR="00BA6BB3" w:rsidRPr="00844E7A">
        <w:rPr>
          <w:rFonts w:asciiTheme="majorHAnsi" w:hAnsiTheme="majorHAnsi" w:cstheme="majorHAnsi"/>
          <w:sz w:val="22"/>
          <w:szCs w:val="22"/>
        </w:rPr>
        <w:t xml:space="preserve">. </w:t>
      </w:r>
      <w:r w:rsidR="003E4FA6" w:rsidRPr="00844E7A">
        <w:rPr>
          <w:rFonts w:asciiTheme="majorHAnsi" w:hAnsiTheme="majorHAnsi" w:cstheme="majorHAnsi"/>
          <w:sz w:val="22"/>
          <w:szCs w:val="22"/>
        </w:rPr>
        <w:t>Ook het springen op de getallenlijn</w:t>
      </w:r>
      <w:r w:rsidR="001312BC" w:rsidRPr="00844E7A">
        <w:rPr>
          <w:rFonts w:asciiTheme="majorHAnsi" w:hAnsiTheme="majorHAnsi" w:cstheme="majorHAnsi"/>
          <w:sz w:val="22"/>
          <w:szCs w:val="22"/>
        </w:rPr>
        <w:t xml:space="preserve"> </w:t>
      </w:r>
      <w:r w:rsidR="003E4FA6" w:rsidRPr="00844E7A">
        <w:rPr>
          <w:rFonts w:asciiTheme="majorHAnsi" w:hAnsiTheme="majorHAnsi" w:cstheme="majorHAnsi"/>
          <w:sz w:val="22"/>
          <w:szCs w:val="22"/>
        </w:rPr>
        <w:t xml:space="preserve">wordt door </w:t>
      </w:r>
      <w:r w:rsidR="001312BC" w:rsidRPr="00844E7A">
        <w:rPr>
          <w:rFonts w:asciiTheme="majorHAnsi" w:hAnsiTheme="majorHAnsi" w:cstheme="majorHAnsi"/>
          <w:sz w:val="22"/>
          <w:szCs w:val="22"/>
        </w:rPr>
        <w:t>ongeveer</w:t>
      </w:r>
      <w:r w:rsidR="003E4FA6" w:rsidRPr="00844E7A">
        <w:rPr>
          <w:rFonts w:asciiTheme="majorHAnsi" w:hAnsiTheme="majorHAnsi" w:cstheme="majorHAnsi"/>
          <w:sz w:val="22"/>
          <w:szCs w:val="22"/>
        </w:rPr>
        <w:t xml:space="preserve"> de </w:t>
      </w:r>
      <w:r w:rsidR="00993DAC" w:rsidRPr="00844E7A">
        <w:rPr>
          <w:rFonts w:asciiTheme="majorHAnsi" w:hAnsiTheme="majorHAnsi" w:cstheme="majorHAnsi"/>
          <w:sz w:val="22"/>
          <w:szCs w:val="22"/>
        </w:rPr>
        <w:t>helft van de klas niet beheerst</w:t>
      </w:r>
      <w:r w:rsidR="001312BC" w:rsidRPr="00844E7A">
        <w:rPr>
          <w:rFonts w:asciiTheme="majorHAnsi" w:hAnsiTheme="majorHAnsi" w:cstheme="majorHAnsi"/>
          <w:sz w:val="22"/>
          <w:szCs w:val="22"/>
        </w:rPr>
        <w:t>. D</w:t>
      </w:r>
      <w:r w:rsidR="00993DAC" w:rsidRPr="00844E7A">
        <w:rPr>
          <w:rFonts w:asciiTheme="majorHAnsi" w:hAnsiTheme="majorHAnsi" w:cstheme="majorHAnsi"/>
          <w:sz w:val="22"/>
          <w:szCs w:val="22"/>
        </w:rPr>
        <w:t>at geldt zowel voor het heenspringen (45% onvoldoende) als het terugspringen met sprongen van 10 (59% onvoldoende).</w:t>
      </w:r>
      <w:r w:rsidR="003E4FA6" w:rsidRPr="00844E7A">
        <w:rPr>
          <w:rFonts w:asciiTheme="majorHAnsi" w:hAnsiTheme="majorHAnsi" w:cstheme="majorHAnsi"/>
          <w:sz w:val="22"/>
          <w:szCs w:val="22"/>
        </w:rPr>
        <w:t xml:space="preserve"> </w:t>
      </w:r>
    </w:p>
    <w:p w14:paraId="56ED4D55" w14:textId="594BE8BA" w:rsidR="00FB5F2D" w:rsidRPr="00844E7A" w:rsidRDefault="00BA6BB3" w:rsidP="0009264E">
      <w:pPr>
        <w:jc w:val="left"/>
        <w:rPr>
          <w:rFonts w:asciiTheme="majorHAnsi" w:hAnsiTheme="majorHAnsi" w:cstheme="majorHAnsi"/>
          <w:sz w:val="22"/>
          <w:szCs w:val="22"/>
        </w:rPr>
      </w:pPr>
      <w:r w:rsidRPr="00844E7A">
        <w:rPr>
          <w:rFonts w:asciiTheme="majorHAnsi" w:hAnsiTheme="majorHAnsi" w:cstheme="majorHAnsi"/>
          <w:sz w:val="22"/>
          <w:szCs w:val="22"/>
        </w:rPr>
        <w:t>De screeningstoets laat een vergelijkbaar beeld zien: Voor optellen tot 10 en tot 20 zonder overschrijding van het tiental geldt dat 82</w:t>
      </w:r>
      <w:r w:rsidR="00777B43" w:rsidRPr="00844E7A">
        <w:rPr>
          <w:rFonts w:asciiTheme="majorHAnsi" w:hAnsiTheme="majorHAnsi" w:cstheme="majorHAnsi"/>
          <w:sz w:val="22"/>
          <w:szCs w:val="22"/>
        </w:rPr>
        <w:t>% van de leerlingen de leerstof beheerst.</w:t>
      </w:r>
      <w:r w:rsidRPr="00844E7A">
        <w:rPr>
          <w:rFonts w:asciiTheme="majorHAnsi" w:hAnsiTheme="majorHAnsi" w:cstheme="majorHAnsi"/>
          <w:sz w:val="22"/>
          <w:szCs w:val="22"/>
        </w:rPr>
        <w:t xml:space="preserve"> Maar bij sommen waarbij het tiental wordt overschreden stijgt het aantal leerlingen dat onvoldoende scoort aanzienlijk: 27% maakt hier fouten.</w:t>
      </w:r>
      <w:r w:rsidR="00777B43" w:rsidRPr="00844E7A">
        <w:rPr>
          <w:rFonts w:asciiTheme="majorHAnsi" w:hAnsiTheme="majorHAnsi" w:cstheme="majorHAnsi"/>
          <w:sz w:val="22"/>
          <w:szCs w:val="22"/>
        </w:rPr>
        <w:t xml:space="preserve"> Het aftrekken onder </w:t>
      </w:r>
      <w:r w:rsidRPr="00844E7A">
        <w:rPr>
          <w:rFonts w:asciiTheme="majorHAnsi" w:hAnsiTheme="majorHAnsi" w:cstheme="majorHAnsi"/>
          <w:sz w:val="22"/>
          <w:szCs w:val="22"/>
        </w:rPr>
        <w:t xml:space="preserve">de tien </w:t>
      </w:r>
      <w:r w:rsidR="00777B43" w:rsidRPr="00844E7A">
        <w:rPr>
          <w:rFonts w:asciiTheme="majorHAnsi" w:hAnsiTheme="majorHAnsi" w:cstheme="majorHAnsi"/>
          <w:sz w:val="22"/>
          <w:szCs w:val="22"/>
        </w:rPr>
        <w:t>gaat bi</w:t>
      </w:r>
      <w:r w:rsidRPr="00844E7A">
        <w:rPr>
          <w:rFonts w:asciiTheme="majorHAnsi" w:hAnsiTheme="majorHAnsi" w:cstheme="majorHAnsi"/>
          <w:sz w:val="22"/>
          <w:szCs w:val="22"/>
        </w:rPr>
        <w:t xml:space="preserve">j vrijwel alle leerlingen goed: 82% scoort </w:t>
      </w:r>
      <w:r w:rsidR="00E164FD" w:rsidRPr="00844E7A">
        <w:rPr>
          <w:rFonts w:asciiTheme="majorHAnsi" w:hAnsiTheme="majorHAnsi" w:cstheme="majorHAnsi"/>
          <w:sz w:val="22"/>
          <w:szCs w:val="22"/>
        </w:rPr>
        <w:t>goed</w:t>
      </w:r>
      <w:r w:rsidRPr="00844E7A">
        <w:rPr>
          <w:rFonts w:asciiTheme="majorHAnsi" w:hAnsiTheme="majorHAnsi" w:cstheme="majorHAnsi"/>
          <w:sz w:val="22"/>
          <w:szCs w:val="22"/>
        </w:rPr>
        <w:t xml:space="preserve">. </w:t>
      </w:r>
      <w:bookmarkStart w:id="65" w:name="_Hlk511899379"/>
      <w:r w:rsidRPr="00844E7A">
        <w:rPr>
          <w:rFonts w:asciiTheme="majorHAnsi" w:hAnsiTheme="majorHAnsi" w:cstheme="majorHAnsi"/>
          <w:sz w:val="22"/>
          <w:szCs w:val="22"/>
        </w:rPr>
        <w:t>Bij a</w:t>
      </w:r>
      <w:r w:rsidR="00777B43" w:rsidRPr="00844E7A">
        <w:rPr>
          <w:rFonts w:asciiTheme="majorHAnsi" w:hAnsiTheme="majorHAnsi" w:cstheme="majorHAnsi"/>
          <w:sz w:val="22"/>
          <w:szCs w:val="22"/>
        </w:rPr>
        <w:t xml:space="preserve">ftrekken </w:t>
      </w:r>
      <w:r w:rsidRPr="00844E7A">
        <w:rPr>
          <w:rFonts w:asciiTheme="majorHAnsi" w:hAnsiTheme="majorHAnsi" w:cstheme="majorHAnsi"/>
          <w:sz w:val="22"/>
          <w:szCs w:val="22"/>
        </w:rPr>
        <w:t>met grotere getallen</w:t>
      </w:r>
      <w:r w:rsidR="00AA121E" w:rsidRPr="00844E7A">
        <w:rPr>
          <w:rFonts w:asciiTheme="majorHAnsi" w:hAnsiTheme="majorHAnsi" w:cstheme="majorHAnsi"/>
          <w:sz w:val="22"/>
          <w:szCs w:val="22"/>
        </w:rPr>
        <w:t xml:space="preserve"> tot 20</w:t>
      </w:r>
      <w:r w:rsidRPr="00844E7A">
        <w:rPr>
          <w:rFonts w:asciiTheme="majorHAnsi" w:hAnsiTheme="majorHAnsi" w:cstheme="majorHAnsi"/>
          <w:sz w:val="22"/>
          <w:szCs w:val="22"/>
        </w:rPr>
        <w:t xml:space="preserve">, en </w:t>
      </w:r>
      <w:r w:rsidR="00777B43" w:rsidRPr="00844E7A">
        <w:rPr>
          <w:rFonts w:asciiTheme="majorHAnsi" w:hAnsiTheme="majorHAnsi" w:cstheme="majorHAnsi"/>
          <w:sz w:val="22"/>
          <w:szCs w:val="22"/>
        </w:rPr>
        <w:t xml:space="preserve">met overschrijding van het tiental </w:t>
      </w:r>
      <w:r w:rsidRPr="00844E7A">
        <w:rPr>
          <w:rFonts w:asciiTheme="majorHAnsi" w:hAnsiTheme="majorHAnsi" w:cstheme="majorHAnsi"/>
          <w:sz w:val="22"/>
          <w:szCs w:val="22"/>
        </w:rPr>
        <w:t xml:space="preserve">gaat het percentage onvoldoende </w:t>
      </w:r>
      <w:r w:rsidR="00AA121E" w:rsidRPr="00844E7A">
        <w:rPr>
          <w:rFonts w:asciiTheme="majorHAnsi" w:hAnsiTheme="majorHAnsi" w:cstheme="majorHAnsi"/>
          <w:sz w:val="22"/>
          <w:szCs w:val="22"/>
        </w:rPr>
        <w:t xml:space="preserve">scores </w:t>
      </w:r>
      <w:r w:rsidRPr="00844E7A">
        <w:rPr>
          <w:rFonts w:asciiTheme="majorHAnsi" w:hAnsiTheme="majorHAnsi" w:cstheme="majorHAnsi"/>
          <w:sz w:val="22"/>
          <w:szCs w:val="22"/>
        </w:rPr>
        <w:t>ook weer omhoog: resp. 23% en 50%</w:t>
      </w:r>
      <w:r w:rsidR="001312BC" w:rsidRPr="00844E7A">
        <w:rPr>
          <w:rFonts w:asciiTheme="majorHAnsi" w:hAnsiTheme="majorHAnsi" w:cstheme="majorHAnsi"/>
          <w:sz w:val="22"/>
          <w:szCs w:val="22"/>
        </w:rPr>
        <w:t xml:space="preserve"> scoort onvoldoende op drempels aftrekken onder de 20</w:t>
      </w:r>
      <w:r w:rsidRPr="00844E7A">
        <w:rPr>
          <w:rFonts w:asciiTheme="majorHAnsi" w:hAnsiTheme="majorHAnsi" w:cstheme="majorHAnsi"/>
          <w:sz w:val="22"/>
          <w:szCs w:val="22"/>
        </w:rPr>
        <w:t>.</w:t>
      </w:r>
      <w:r w:rsidR="006E2BA1" w:rsidRPr="00844E7A">
        <w:rPr>
          <w:rFonts w:asciiTheme="majorHAnsi" w:hAnsiTheme="majorHAnsi" w:cstheme="majorHAnsi"/>
          <w:sz w:val="22"/>
          <w:szCs w:val="22"/>
        </w:rPr>
        <w:t xml:space="preserve"> </w:t>
      </w:r>
      <w:bookmarkEnd w:id="65"/>
      <w:r w:rsidR="006E2BA1" w:rsidRPr="00844E7A">
        <w:rPr>
          <w:rFonts w:asciiTheme="majorHAnsi" w:hAnsiTheme="majorHAnsi" w:cstheme="majorHAnsi"/>
          <w:sz w:val="22"/>
          <w:szCs w:val="22"/>
        </w:rPr>
        <w:t xml:space="preserve">In het gemiddelde overzicht leidt dit tot een verdeelde groep: 45% beheerst het aftrekken tot 20, maar voor een groot deel van de groep geldt dat hierover twijfel is </w:t>
      </w:r>
      <w:r w:rsidR="00DE53C8" w:rsidRPr="00844E7A">
        <w:rPr>
          <w:rFonts w:asciiTheme="majorHAnsi" w:hAnsiTheme="majorHAnsi" w:cstheme="majorHAnsi"/>
          <w:sz w:val="22"/>
          <w:szCs w:val="22"/>
        </w:rPr>
        <w:t xml:space="preserve">(36%) </w:t>
      </w:r>
      <w:r w:rsidR="006E2BA1" w:rsidRPr="00844E7A">
        <w:rPr>
          <w:rFonts w:asciiTheme="majorHAnsi" w:hAnsiTheme="majorHAnsi" w:cstheme="majorHAnsi"/>
          <w:sz w:val="22"/>
          <w:szCs w:val="22"/>
        </w:rPr>
        <w:t>of dat zij dit onvoldoende beheerst</w:t>
      </w:r>
      <w:r w:rsidR="00DE53C8" w:rsidRPr="00844E7A">
        <w:rPr>
          <w:rFonts w:asciiTheme="majorHAnsi" w:hAnsiTheme="majorHAnsi" w:cstheme="majorHAnsi"/>
          <w:sz w:val="22"/>
          <w:szCs w:val="22"/>
        </w:rPr>
        <w:t xml:space="preserve"> (18%)</w:t>
      </w:r>
      <w:r w:rsidR="006E2BA1" w:rsidRPr="00844E7A">
        <w:rPr>
          <w:rFonts w:asciiTheme="majorHAnsi" w:hAnsiTheme="majorHAnsi" w:cstheme="majorHAnsi"/>
          <w:sz w:val="22"/>
          <w:szCs w:val="22"/>
        </w:rPr>
        <w:t xml:space="preserve">. </w:t>
      </w:r>
    </w:p>
    <w:p w14:paraId="23D9E36A" w14:textId="3F63C955" w:rsidR="00FB5F2D" w:rsidRPr="00844E7A" w:rsidRDefault="00FB5F2D" w:rsidP="0009264E">
      <w:pPr>
        <w:jc w:val="left"/>
        <w:rPr>
          <w:rFonts w:asciiTheme="majorHAnsi" w:hAnsiTheme="majorHAnsi" w:cstheme="majorHAnsi"/>
          <w:sz w:val="22"/>
          <w:szCs w:val="22"/>
        </w:rPr>
      </w:pPr>
    </w:p>
    <w:p w14:paraId="716F586F" w14:textId="09A3AC64" w:rsidR="004F0246" w:rsidRPr="00844E7A" w:rsidRDefault="00BA6BB3" w:rsidP="0009264E">
      <w:pPr>
        <w:pStyle w:val="Kop3"/>
      </w:pPr>
      <w:bookmarkStart w:id="66" w:name="_Toc514699168"/>
      <w:r w:rsidRPr="00844E7A">
        <w:t>4.1.3</w:t>
      </w:r>
      <w:r w:rsidR="00936869" w:rsidRPr="00844E7A">
        <w:t xml:space="preserve"> </w:t>
      </w:r>
      <w:r w:rsidR="004F0246" w:rsidRPr="00844E7A">
        <w:t>Groep 5</w:t>
      </w:r>
      <w:bookmarkEnd w:id="66"/>
    </w:p>
    <w:p w14:paraId="22FB3F6F" w14:textId="345F1F16" w:rsidR="00846F7D" w:rsidRPr="00844E7A" w:rsidRDefault="00846F7D" w:rsidP="00C619C4">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Automatiseringstoets 4 </w:t>
      </w:r>
      <w:r w:rsidR="004309C8" w:rsidRPr="00844E7A">
        <w:rPr>
          <w:rFonts w:asciiTheme="majorHAnsi" w:hAnsiTheme="majorHAnsi" w:cstheme="majorHAnsi"/>
          <w:sz w:val="22"/>
          <w:szCs w:val="22"/>
        </w:rPr>
        <w:t xml:space="preserve">is </w:t>
      </w:r>
      <w:r w:rsidRPr="00844E7A">
        <w:rPr>
          <w:rFonts w:asciiTheme="majorHAnsi" w:hAnsiTheme="majorHAnsi" w:cstheme="majorHAnsi"/>
          <w:sz w:val="22"/>
          <w:szCs w:val="22"/>
        </w:rPr>
        <w:t xml:space="preserve">afgenomen. Deze </w:t>
      </w:r>
      <w:r w:rsidR="004309C8" w:rsidRPr="00844E7A">
        <w:rPr>
          <w:rFonts w:asciiTheme="majorHAnsi" w:hAnsiTheme="majorHAnsi" w:cstheme="majorHAnsi"/>
          <w:sz w:val="22"/>
          <w:szCs w:val="22"/>
        </w:rPr>
        <w:t xml:space="preserve">toetst de snelheid waarmee </w:t>
      </w:r>
      <w:r w:rsidR="00AA121E" w:rsidRPr="00844E7A">
        <w:rPr>
          <w:rFonts w:asciiTheme="majorHAnsi" w:hAnsiTheme="majorHAnsi" w:cstheme="majorHAnsi"/>
          <w:sz w:val="22"/>
          <w:szCs w:val="22"/>
        </w:rPr>
        <w:t>sommen tot 20 met doorbreking tiental (drempel 3)</w:t>
      </w:r>
      <w:r w:rsidRPr="00844E7A">
        <w:rPr>
          <w:rFonts w:asciiTheme="majorHAnsi" w:hAnsiTheme="majorHAnsi" w:cstheme="majorHAnsi"/>
          <w:sz w:val="22"/>
          <w:szCs w:val="22"/>
        </w:rPr>
        <w:t xml:space="preserve">, de plus- en minsommen tot 100 </w:t>
      </w:r>
      <w:r w:rsidR="00AA121E" w:rsidRPr="00844E7A">
        <w:rPr>
          <w:rFonts w:asciiTheme="majorHAnsi" w:hAnsiTheme="majorHAnsi" w:cstheme="majorHAnsi"/>
          <w:sz w:val="22"/>
          <w:szCs w:val="22"/>
        </w:rPr>
        <w:t>(drempel 4) en</w:t>
      </w:r>
      <w:r w:rsidRPr="00844E7A">
        <w:rPr>
          <w:rFonts w:asciiTheme="majorHAnsi" w:hAnsiTheme="majorHAnsi" w:cstheme="majorHAnsi"/>
          <w:sz w:val="22"/>
          <w:szCs w:val="22"/>
        </w:rPr>
        <w:t xml:space="preserve"> de tafels </w:t>
      </w:r>
      <w:r w:rsidR="00AA121E" w:rsidRPr="00844E7A">
        <w:rPr>
          <w:rFonts w:asciiTheme="majorHAnsi" w:hAnsiTheme="majorHAnsi" w:cstheme="majorHAnsi"/>
          <w:sz w:val="22"/>
          <w:szCs w:val="22"/>
        </w:rPr>
        <w:t>(drempel 5)</w:t>
      </w:r>
      <w:r w:rsidR="004309C8" w:rsidRPr="00844E7A">
        <w:rPr>
          <w:rFonts w:asciiTheme="majorHAnsi" w:hAnsiTheme="majorHAnsi" w:cstheme="majorHAnsi"/>
          <w:sz w:val="22"/>
          <w:szCs w:val="22"/>
        </w:rPr>
        <w:t xml:space="preserve"> worden gemaakt</w:t>
      </w:r>
      <w:r w:rsidRPr="00844E7A">
        <w:rPr>
          <w:rFonts w:asciiTheme="majorHAnsi" w:hAnsiTheme="majorHAnsi" w:cstheme="majorHAnsi"/>
          <w:sz w:val="22"/>
          <w:szCs w:val="22"/>
        </w:rPr>
        <w:t>.</w:t>
      </w:r>
      <w:r w:rsidR="004309C8" w:rsidRPr="00844E7A">
        <w:rPr>
          <w:rFonts w:asciiTheme="majorHAnsi" w:hAnsiTheme="majorHAnsi" w:cstheme="majorHAnsi"/>
          <w:sz w:val="22"/>
          <w:szCs w:val="22"/>
        </w:rPr>
        <w:t xml:space="preserve"> De resultaten van drempel 5 zijn wel in het groepsoverz</w:t>
      </w:r>
      <w:r w:rsidR="00972459" w:rsidRPr="00844E7A">
        <w:rPr>
          <w:rFonts w:asciiTheme="majorHAnsi" w:hAnsiTheme="majorHAnsi" w:cstheme="majorHAnsi"/>
          <w:sz w:val="22"/>
          <w:szCs w:val="22"/>
        </w:rPr>
        <w:t>icht terug te lezen maar niet meegenomen in de analyse</w:t>
      </w:r>
      <w:r w:rsidR="00AB709A" w:rsidRPr="00844E7A">
        <w:rPr>
          <w:rFonts w:asciiTheme="majorHAnsi" w:hAnsiTheme="majorHAnsi" w:cstheme="majorHAnsi"/>
          <w:sz w:val="22"/>
          <w:szCs w:val="22"/>
        </w:rPr>
        <w:t xml:space="preserve"> omdat dit vermenigvuldigen betreft</w:t>
      </w:r>
      <w:r w:rsidR="00972459" w:rsidRPr="00844E7A">
        <w:rPr>
          <w:rFonts w:asciiTheme="majorHAnsi" w:hAnsiTheme="majorHAnsi" w:cstheme="majorHAnsi"/>
          <w:sz w:val="22"/>
          <w:szCs w:val="22"/>
        </w:rPr>
        <w:t>.</w:t>
      </w:r>
      <w:r w:rsidR="00DE53C8" w:rsidRPr="00844E7A">
        <w:rPr>
          <w:rFonts w:asciiTheme="majorHAnsi" w:hAnsiTheme="majorHAnsi" w:cstheme="majorHAnsi"/>
          <w:sz w:val="22"/>
          <w:szCs w:val="22"/>
        </w:rPr>
        <w:t xml:space="preserve"> </w:t>
      </w:r>
      <w:r w:rsidR="00235901" w:rsidRPr="00844E7A">
        <w:rPr>
          <w:rFonts w:asciiTheme="majorHAnsi" w:hAnsiTheme="majorHAnsi" w:cstheme="majorHAnsi"/>
          <w:sz w:val="22"/>
          <w:szCs w:val="22"/>
        </w:rPr>
        <w:t>Met s</w:t>
      </w:r>
      <w:r w:rsidRPr="00844E7A">
        <w:rPr>
          <w:rFonts w:asciiTheme="majorHAnsi" w:hAnsiTheme="majorHAnsi" w:cstheme="majorHAnsi"/>
          <w:sz w:val="22"/>
          <w:szCs w:val="22"/>
        </w:rPr>
        <w:t xml:space="preserve">creeningstoets 2 </w:t>
      </w:r>
      <w:r w:rsidR="00235901" w:rsidRPr="00844E7A">
        <w:rPr>
          <w:rFonts w:asciiTheme="majorHAnsi" w:hAnsiTheme="majorHAnsi" w:cstheme="majorHAnsi"/>
          <w:sz w:val="22"/>
          <w:szCs w:val="22"/>
        </w:rPr>
        <w:t>is na te gaan o</w:t>
      </w:r>
      <w:r w:rsidR="00C05FCA">
        <w:rPr>
          <w:rFonts w:asciiTheme="majorHAnsi" w:hAnsiTheme="majorHAnsi" w:cstheme="majorHAnsi"/>
          <w:sz w:val="22"/>
          <w:szCs w:val="22"/>
        </w:rPr>
        <w:t xml:space="preserve">f </w:t>
      </w:r>
      <w:r w:rsidRPr="00844E7A">
        <w:rPr>
          <w:rFonts w:asciiTheme="majorHAnsi" w:hAnsiTheme="majorHAnsi" w:cstheme="majorHAnsi"/>
          <w:sz w:val="22"/>
          <w:szCs w:val="22"/>
        </w:rPr>
        <w:t>plus- en minsommen tot 100, de tafels en eenv</w:t>
      </w:r>
      <w:r w:rsidR="00235901" w:rsidRPr="00844E7A">
        <w:rPr>
          <w:rFonts w:asciiTheme="majorHAnsi" w:hAnsiTheme="majorHAnsi" w:cstheme="majorHAnsi"/>
          <w:sz w:val="22"/>
          <w:szCs w:val="22"/>
        </w:rPr>
        <w:t>oudig vermenigvuldigen en delen beheerst wordt.</w:t>
      </w:r>
    </w:p>
    <w:p w14:paraId="6C841A8B" w14:textId="1AD90200" w:rsidR="00DE53C8" w:rsidRPr="00844E7A" w:rsidRDefault="00DE53C8">
      <w:pPr>
        <w:jc w:val="left"/>
        <w:rPr>
          <w:rFonts w:asciiTheme="majorHAnsi" w:hAnsiTheme="majorHAnsi" w:cstheme="majorHAnsi"/>
          <w:sz w:val="22"/>
          <w:szCs w:val="22"/>
        </w:rPr>
      </w:pPr>
      <w:r w:rsidRPr="00844E7A">
        <w:rPr>
          <w:rFonts w:asciiTheme="majorHAnsi" w:hAnsiTheme="majorHAnsi" w:cstheme="majorHAnsi"/>
          <w:sz w:val="22"/>
          <w:szCs w:val="22"/>
        </w:rPr>
        <w:br w:type="page"/>
      </w:r>
    </w:p>
    <w:p w14:paraId="42D1B5EE" w14:textId="77777777" w:rsidR="006E2BA1" w:rsidRPr="00844E7A" w:rsidRDefault="006E2BA1" w:rsidP="006E2BA1">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t>Automatiseringstoets</w:t>
      </w:r>
    </w:p>
    <w:p w14:paraId="110156B6" w14:textId="77777777" w:rsidR="0009264E" w:rsidRPr="00844E7A" w:rsidRDefault="0009264E" w:rsidP="0009264E">
      <w:pPr>
        <w:jc w:val="left"/>
        <w:rPr>
          <w:rFonts w:asciiTheme="majorHAnsi" w:hAnsiTheme="majorHAnsi" w:cstheme="majorHAnsi"/>
          <w:sz w:val="22"/>
          <w:szCs w:val="22"/>
        </w:rPr>
      </w:pPr>
      <w:r w:rsidRPr="00844E7A">
        <w:rPr>
          <w:rFonts w:asciiTheme="majorHAnsi" w:hAnsiTheme="majorHAnsi" w:cstheme="majorHAnsi"/>
          <w:sz w:val="22"/>
          <w:szCs w:val="22"/>
        </w:rPr>
        <w:t>Het groepsoverzicht laat het volgende beeld zien:</w:t>
      </w:r>
    </w:p>
    <w:p w14:paraId="7B682BFA" w14:textId="77777777" w:rsidR="0009264E" w:rsidRPr="00844E7A" w:rsidRDefault="0009264E" w:rsidP="0009264E">
      <w:pPr>
        <w:jc w:val="left"/>
        <w:rPr>
          <w:rFonts w:asciiTheme="majorHAnsi" w:hAnsiTheme="majorHAnsi" w:cstheme="majorHAnsi"/>
          <w:sz w:val="22"/>
          <w:szCs w:val="22"/>
        </w:rPr>
      </w:pPr>
    </w:p>
    <w:tbl>
      <w:tblPr>
        <w:tblStyle w:val="Tabelraster"/>
        <w:tblW w:w="0" w:type="auto"/>
        <w:tblInd w:w="0" w:type="dxa"/>
        <w:tblLook w:val="04A0" w:firstRow="1" w:lastRow="0" w:firstColumn="1" w:lastColumn="0" w:noHBand="0" w:noVBand="1"/>
      </w:tblPr>
      <w:tblGrid>
        <w:gridCol w:w="4531"/>
        <w:gridCol w:w="1416"/>
        <w:gridCol w:w="1315"/>
        <w:gridCol w:w="1095"/>
      </w:tblGrid>
      <w:tr w:rsidR="00E52017" w:rsidRPr="00844E7A" w14:paraId="3D2A93A3" w14:textId="77777777" w:rsidTr="00DE53C8">
        <w:tc>
          <w:tcPr>
            <w:tcW w:w="4531" w:type="dxa"/>
          </w:tcPr>
          <w:p w14:paraId="6ECC4102" w14:textId="50D8BF73" w:rsidR="00E52017" w:rsidRPr="00844E7A" w:rsidRDefault="00E52017" w:rsidP="0009264E">
            <w:pPr>
              <w:jc w:val="left"/>
              <w:rPr>
                <w:rFonts w:asciiTheme="majorHAnsi" w:hAnsiTheme="majorHAnsi" w:cstheme="majorHAnsi"/>
                <w:b/>
                <w:sz w:val="22"/>
                <w:szCs w:val="22"/>
              </w:rPr>
            </w:pPr>
            <w:r w:rsidRPr="00844E7A">
              <w:rPr>
                <w:rFonts w:asciiTheme="majorHAnsi" w:hAnsiTheme="majorHAnsi" w:cstheme="majorHAnsi"/>
                <w:b/>
                <w:sz w:val="22"/>
                <w:szCs w:val="22"/>
              </w:rPr>
              <w:t>Drempel</w:t>
            </w:r>
          </w:p>
        </w:tc>
        <w:tc>
          <w:tcPr>
            <w:tcW w:w="1416" w:type="dxa"/>
            <w:shd w:val="clear" w:color="auto" w:fill="FF0000"/>
          </w:tcPr>
          <w:p w14:paraId="2CE6D6E6" w14:textId="781F126A" w:rsidR="00E52017" w:rsidRPr="00844E7A" w:rsidRDefault="00E52017" w:rsidP="0009264E">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1315" w:type="dxa"/>
            <w:shd w:val="clear" w:color="auto" w:fill="FFC000"/>
          </w:tcPr>
          <w:p w14:paraId="2ECF020F" w14:textId="7F179AAC" w:rsidR="00E52017" w:rsidRPr="00844E7A" w:rsidRDefault="00E52017" w:rsidP="0009264E">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1095" w:type="dxa"/>
            <w:shd w:val="clear" w:color="auto" w:fill="92D050"/>
          </w:tcPr>
          <w:p w14:paraId="568EBE62" w14:textId="5B339012" w:rsidR="00E52017" w:rsidRPr="00844E7A" w:rsidRDefault="00E52017" w:rsidP="0009264E">
            <w:pPr>
              <w:jc w:val="left"/>
              <w:rPr>
                <w:rFonts w:asciiTheme="majorHAnsi" w:hAnsiTheme="majorHAnsi" w:cstheme="majorHAnsi"/>
                <w:sz w:val="22"/>
                <w:szCs w:val="22"/>
              </w:rPr>
            </w:pPr>
            <w:r w:rsidRPr="00844E7A">
              <w:rPr>
                <w:rFonts w:asciiTheme="majorHAnsi" w:hAnsiTheme="majorHAnsi" w:cstheme="majorHAnsi"/>
                <w:sz w:val="22"/>
                <w:szCs w:val="22"/>
              </w:rPr>
              <w:t>Goed</w:t>
            </w:r>
          </w:p>
        </w:tc>
      </w:tr>
      <w:tr w:rsidR="00DE53C8" w:rsidRPr="00844E7A" w14:paraId="6E28008C" w14:textId="77777777" w:rsidTr="00DE53C8">
        <w:trPr>
          <w:trHeight w:val="397"/>
        </w:trPr>
        <w:tc>
          <w:tcPr>
            <w:tcW w:w="4531" w:type="dxa"/>
          </w:tcPr>
          <w:p w14:paraId="6959AB73" w14:textId="1B157B1C"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Drempel 4d – aftrekken over een tiental</w:t>
            </w:r>
          </w:p>
        </w:tc>
        <w:tc>
          <w:tcPr>
            <w:tcW w:w="1416" w:type="dxa"/>
          </w:tcPr>
          <w:p w14:paraId="301339B6" w14:textId="2220AA3B" w:rsidR="00DE53C8" w:rsidRPr="00844E7A" w:rsidRDefault="00DE53C8" w:rsidP="00DE53C8">
            <w:pPr>
              <w:jc w:val="left"/>
              <w:rPr>
                <w:rFonts w:asciiTheme="majorHAnsi" w:hAnsiTheme="majorHAnsi" w:cstheme="majorHAnsi"/>
                <w:b/>
                <w:sz w:val="22"/>
                <w:szCs w:val="22"/>
              </w:rPr>
            </w:pPr>
            <w:r w:rsidRPr="00844E7A">
              <w:rPr>
                <w:rFonts w:asciiTheme="majorHAnsi" w:hAnsiTheme="majorHAnsi" w:cstheme="majorHAnsi"/>
                <w:b/>
                <w:sz w:val="22"/>
                <w:szCs w:val="22"/>
              </w:rPr>
              <w:t>66%</w:t>
            </w:r>
          </w:p>
        </w:tc>
        <w:tc>
          <w:tcPr>
            <w:tcW w:w="1315" w:type="dxa"/>
          </w:tcPr>
          <w:p w14:paraId="6C99DA46" w14:textId="5A2F50BB"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12%</w:t>
            </w:r>
          </w:p>
        </w:tc>
        <w:tc>
          <w:tcPr>
            <w:tcW w:w="1095" w:type="dxa"/>
          </w:tcPr>
          <w:p w14:paraId="6557A37E" w14:textId="6438F1B8"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22%</w:t>
            </w:r>
          </w:p>
        </w:tc>
      </w:tr>
      <w:tr w:rsidR="00DE53C8" w:rsidRPr="00844E7A" w14:paraId="70842C51" w14:textId="77777777" w:rsidTr="00DE53C8">
        <w:trPr>
          <w:trHeight w:val="397"/>
        </w:trPr>
        <w:tc>
          <w:tcPr>
            <w:tcW w:w="4531" w:type="dxa"/>
          </w:tcPr>
          <w:p w14:paraId="7780C62D" w14:textId="6142AD45"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Drempel 4c – optellen over een tiental</w:t>
            </w:r>
          </w:p>
        </w:tc>
        <w:tc>
          <w:tcPr>
            <w:tcW w:w="1416" w:type="dxa"/>
          </w:tcPr>
          <w:p w14:paraId="223F94E0" w14:textId="56E68697" w:rsidR="00DE53C8" w:rsidRPr="00844E7A" w:rsidRDefault="00DE53C8" w:rsidP="00DE53C8">
            <w:pPr>
              <w:jc w:val="left"/>
              <w:rPr>
                <w:rFonts w:asciiTheme="majorHAnsi" w:hAnsiTheme="majorHAnsi" w:cstheme="majorHAnsi"/>
                <w:b/>
                <w:sz w:val="22"/>
                <w:szCs w:val="22"/>
              </w:rPr>
            </w:pPr>
            <w:r w:rsidRPr="00844E7A">
              <w:rPr>
                <w:rFonts w:asciiTheme="majorHAnsi" w:hAnsiTheme="majorHAnsi" w:cstheme="majorHAnsi"/>
                <w:b/>
                <w:sz w:val="22"/>
                <w:szCs w:val="22"/>
              </w:rPr>
              <w:t>50%</w:t>
            </w:r>
          </w:p>
        </w:tc>
        <w:tc>
          <w:tcPr>
            <w:tcW w:w="1315" w:type="dxa"/>
          </w:tcPr>
          <w:p w14:paraId="7C3F17D5" w14:textId="25021913"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6%</w:t>
            </w:r>
          </w:p>
        </w:tc>
        <w:tc>
          <w:tcPr>
            <w:tcW w:w="1095" w:type="dxa"/>
          </w:tcPr>
          <w:p w14:paraId="1B824B01" w14:textId="4FA1992A" w:rsidR="00DE53C8" w:rsidRPr="00844E7A" w:rsidRDefault="00DE53C8" w:rsidP="00DE53C8">
            <w:pPr>
              <w:jc w:val="left"/>
              <w:rPr>
                <w:rFonts w:asciiTheme="majorHAnsi" w:hAnsiTheme="majorHAnsi" w:cstheme="majorHAnsi"/>
                <w:b/>
                <w:sz w:val="22"/>
                <w:szCs w:val="22"/>
              </w:rPr>
            </w:pPr>
            <w:r w:rsidRPr="00844E7A">
              <w:rPr>
                <w:rFonts w:asciiTheme="majorHAnsi" w:hAnsiTheme="majorHAnsi" w:cstheme="majorHAnsi"/>
                <w:b/>
                <w:sz w:val="22"/>
                <w:szCs w:val="22"/>
              </w:rPr>
              <w:t>44%</w:t>
            </w:r>
          </w:p>
        </w:tc>
      </w:tr>
      <w:tr w:rsidR="00DE53C8" w:rsidRPr="00844E7A" w14:paraId="11812BDF" w14:textId="77777777" w:rsidTr="00DE53C8">
        <w:trPr>
          <w:trHeight w:val="397"/>
        </w:trPr>
        <w:tc>
          <w:tcPr>
            <w:tcW w:w="4531" w:type="dxa"/>
          </w:tcPr>
          <w:p w14:paraId="19A52028" w14:textId="39B80D73"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Drempel 4b – aftrekken met tientallen</w:t>
            </w:r>
          </w:p>
        </w:tc>
        <w:tc>
          <w:tcPr>
            <w:tcW w:w="1416" w:type="dxa"/>
          </w:tcPr>
          <w:p w14:paraId="6ECF5467" w14:textId="64E8B8A9" w:rsidR="00DE53C8" w:rsidRPr="00844E7A" w:rsidRDefault="00DE53C8" w:rsidP="00DE53C8">
            <w:pPr>
              <w:jc w:val="left"/>
              <w:rPr>
                <w:rFonts w:asciiTheme="majorHAnsi" w:hAnsiTheme="majorHAnsi" w:cstheme="majorHAnsi"/>
                <w:b/>
                <w:sz w:val="22"/>
                <w:szCs w:val="22"/>
              </w:rPr>
            </w:pPr>
            <w:r w:rsidRPr="00844E7A">
              <w:rPr>
                <w:rFonts w:asciiTheme="majorHAnsi" w:hAnsiTheme="majorHAnsi" w:cstheme="majorHAnsi"/>
                <w:b/>
                <w:sz w:val="22"/>
                <w:szCs w:val="22"/>
              </w:rPr>
              <w:t>56%</w:t>
            </w:r>
          </w:p>
        </w:tc>
        <w:tc>
          <w:tcPr>
            <w:tcW w:w="1315" w:type="dxa"/>
          </w:tcPr>
          <w:p w14:paraId="22E5E443" w14:textId="4F011AF6"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22%</w:t>
            </w:r>
          </w:p>
        </w:tc>
        <w:tc>
          <w:tcPr>
            <w:tcW w:w="1095" w:type="dxa"/>
          </w:tcPr>
          <w:p w14:paraId="6872A718" w14:textId="78743AF6"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22%</w:t>
            </w:r>
          </w:p>
        </w:tc>
      </w:tr>
      <w:tr w:rsidR="00DE53C8" w:rsidRPr="00844E7A" w14:paraId="56B8DE8B" w14:textId="77777777" w:rsidTr="00DE53C8">
        <w:trPr>
          <w:trHeight w:val="397"/>
        </w:trPr>
        <w:tc>
          <w:tcPr>
            <w:tcW w:w="4531" w:type="dxa"/>
          </w:tcPr>
          <w:p w14:paraId="6CB7DDAA" w14:textId="2A8AE27E"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Drempel 4a – optellen met tientallen</w:t>
            </w:r>
          </w:p>
        </w:tc>
        <w:tc>
          <w:tcPr>
            <w:tcW w:w="1416" w:type="dxa"/>
          </w:tcPr>
          <w:p w14:paraId="64BFA92F" w14:textId="2D1FC7AD" w:rsidR="00DE53C8" w:rsidRPr="00844E7A" w:rsidRDefault="00DE53C8" w:rsidP="00DE53C8">
            <w:pPr>
              <w:jc w:val="left"/>
              <w:rPr>
                <w:rFonts w:asciiTheme="majorHAnsi" w:hAnsiTheme="majorHAnsi" w:cstheme="majorHAnsi"/>
                <w:b/>
                <w:sz w:val="22"/>
                <w:szCs w:val="22"/>
              </w:rPr>
            </w:pPr>
            <w:r w:rsidRPr="00844E7A">
              <w:rPr>
                <w:rFonts w:asciiTheme="majorHAnsi" w:hAnsiTheme="majorHAnsi" w:cstheme="majorHAnsi"/>
                <w:b/>
                <w:sz w:val="22"/>
                <w:szCs w:val="22"/>
              </w:rPr>
              <w:t>50%</w:t>
            </w:r>
          </w:p>
        </w:tc>
        <w:tc>
          <w:tcPr>
            <w:tcW w:w="1315" w:type="dxa"/>
          </w:tcPr>
          <w:p w14:paraId="27CA559B" w14:textId="373C11C3"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22%</w:t>
            </w:r>
          </w:p>
        </w:tc>
        <w:tc>
          <w:tcPr>
            <w:tcW w:w="1095" w:type="dxa"/>
          </w:tcPr>
          <w:p w14:paraId="1842D382" w14:textId="16823E7C"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28%</w:t>
            </w:r>
          </w:p>
        </w:tc>
      </w:tr>
      <w:tr w:rsidR="00DE53C8" w:rsidRPr="00844E7A" w14:paraId="1CCC8285" w14:textId="77777777" w:rsidTr="00DE53C8">
        <w:trPr>
          <w:trHeight w:val="397"/>
        </w:trPr>
        <w:tc>
          <w:tcPr>
            <w:tcW w:w="4531" w:type="dxa"/>
          </w:tcPr>
          <w:p w14:paraId="7ACE88C8" w14:textId="09151878"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Drempel 3b – minsommen over 10</w:t>
            </w:r>
          </w:p>
        </w:tc>
        <w:tc>
          <w:tcPr>
            <w:tcW w:w="1416" w:type="dxa"/>
          </w:tcPr>
          <w:p w14:paraId="60624DC1" w14:textId="09586C78" w:rsidR="00DE53C8" w:rsidRPr="00844E7A" w:rsidRDefault="00DE53C8" w:rsidP="00DE53C8">
            <w:pPr>
              <w:jc w:val="left"/>
              <w:rPr>
                <w:rFonts w:asciiTheme="majorHAnsi" w:hAnsiTheme="majorHAnsi" w:cstheme="majorHAnsi"/>
                <w:b/>
                <w:sz w:val="22"/>
                <w:szCs w:val="22"/>
              </w:rPr>
            </w:pPr>
            <w:r w:rsidRPr="00844E7A">
              <w:rPr>
                <w:rFonts w:asciiTheme="majorHAnsi" w:hAnsiTheme="majorHAnsi" w:cstheme="majorHAnsi"/>
                <w:b/>
                <w:sz w:val="22"/>
                <w:szCs w:val="22"/>
              </w:rPr>
              <w:t>66%</w:t>
            </w:r>
          </w:p>
        </w:tc>
        <w:tc>
          <w:tcPr>
            <w:tcW w:w="1315" w:type="dxa"/>
          </w:tcPr>
          <w:p w14:paraId="364DC1A7" w14:textId="2045E5E7"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6%</w:t>
            </w:r>
          </w:p>
        </w:tc>
        <w:tc>
          <w:tcPr>
            <w:tcW w:w="1095" w:type="dxa"/>
          </w:tcPr>
          <w:p w14:paraId="600AE3A8" w14:textId="34918C23"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28%</w:t>
            </w:r>
          </w:p>
        </w:tc>
      </w:tr>
      <w:tr w:rsidR="00DE53C8" w:rsidRPr="00844E7A" w14:paraId="3ACEF626" w14:textId="77777777" w:rsidTr="00DE53C8">
        <w:trPr>
          <w:trHeight w:val="397"/>
        </w:trPr>
        <w:tc>
          <w:tcPr>
            <w:tcW w:w="4531" w:type="dxa"/>
          </w:tcPr>
          <w:p w14:paraId="3A3FE388" w14:textId="77777777"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Drempel 3a – plussommen over 10</w:t>
            </w:r>
          </w:p>
        </w:tc>
        <w:tc>
          <w:tcPr>
            <w:tcW w:w="1416" w:type="dxa"/>
          </w:tcPr>
          <w:p w14:paraId="4008BADD" w14:textId="77777777"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39%</w:t>
            </w:r>
          </w:p>
        </w:tc>
        <w:tc>
          <w:tcPr>
            <w:tcW w:w="1315" w:type="dxa"/>
          </w:tcPr>
          <w:p w14:paraId="29F57DB0" w14:textId="77777777" w:rsidR="00DE53C8" w:rsidRPr="00844E7A" w:rsidRDefault="00DE53C8" w:rsidP="00DE53C8">
            <w:pPr>
              <w:jc w:val="left"/>
              <w:rPr>
                <w:rFonts w:asciiTheme="majorHAnsi" w:hAnsiTheme="majorHAnsi" w:cstheme="majorHAnsi"/>
                <w:sz w:val="22"/>
                <w:szCs w:val="22"/>
              </w:rPr>
            </w:pPr>
            <w:r w:rsidRPr="00844E7A">
              <w:rPr>
                <w:rFonts w:asciiTheme="majorHAnsi" w:hAnsiTheme="majorHAnsi" w:cstheme="majorHAnsi"/>
                <w:sz w:val="22"/>
                <w:szCs w:val="22"/>
              </w:rPr>
              <w:t>17%</w:t>
            </w:r>
          </w:p>
        </w:tc>
        <w:tc>
          <w:tcPr>
            <w:tcW w:w="1095" w:type="dxa"/>
          </w:tcPr>
          <w:p w14:paraId="49E394C4" w14:textId="77777777" w:rsidR="00DE53C8" w:rsidRPr="00844E7A" w:rsidRDefault="00DE53C8" w:rsidP="00DE53C8">
            <w:pPr>
              <w:jc w:val="left"/>
              <w:rPr>
                <w:rFonts w:asciiTheme="majorHAnsi" w:hAnsiTheme="majorHAnsi" w:cstheme="majorHAnsi"/>
                <w:b/>
                <w:sz w:val="22"/>
                <w:szCs w:val="22"/>
              </w:rPr>
            </w:pPr>
            <w:r w:rsidRPr="00844E7A">
              <w:rPr>
                <w:rFonts w:asciiTheme="majorHAnsi" w:hAnsiTheme="majorHAnsi" w:cstheme="majorHAnsi"/>
                <w:b/>
                <w:sz w:val="22"/>
                <w:szCs w:val="22"/>
              </w:rPr>
              <w:t>44%</w:t>
            </w:r>
          </w:p>
        </w:tc>
      </w:tr>
    </w:tbl>
    <w:p w14:paraId="6D420CC6" w14:textId="44BBC630" w:rsidR="003F34F2" w:rsidRPr="00844E7A" w:rsidRDefault="003F34F2" w:rsidP="003F34F2">
      <w:pPr>
        <w:jc w:val="left"/>
        <w:rPr>
          <w:rFonts w:asciiTheme="majorHAnsi" w:hAnsiTheme="majorHAnsi" w:cstheme="majorHAnsi"/>
          <w:sz w:val="22"/>
          <w:szCs w:val="22"/>
        </w:rPr>
      </w:pPr>
      <w:r w:rsidRPr="00844E7A">
        <w:rPr>
          <w:rFonts w:asciiTheme="majorHAnsi" w:hAnsiTheme="majorHAnsi" w:cstheme="majorHAnsi"/>
          <w:sz w:val="18"/>
          <w:szCs w:val="18"/>
        </w:rPr>
        <w:t>Tabel 4.5 Resultaten automatiseringstoets groep 5 (N=18)</w:t>
      </w:r>
    </w:p>
    <w:p w14:paraId="6B91D4EB" w14:textId="551298FC" w:rsidR="00E52017" w:rsidRPr="00844E7A" w:rsidRDefault="00E52017" w:rsidP="0009264E">
      <w:pPr>
        <w:jc w:val="left"/>
        <w:rPr>
          <w:rFonts w:asciiTheme="majorHAnsi" w:hAnsiTheme="majorHAnsi" w:cstheme="majorHAnsi"/>
          <w:sz w:val="22"/>
          <w:szCs w:val="22"/>
        </w:rPr>
      </w:pPr>
    </w:p>
    <w:p w14:paraId="4465CDB7" w14:textId="77777777" w:rsidR="00223A57" w:rsidRPr="00844E7A" w:rsidRDefault="00223A57" w:rsidP="006E2BA1">
      <w:pPr>
        <w:rPr>
          <w:rFonts w:asciiTheme="majorHAnsi" w:hAnsiTheme="majorHAnsi" w:cstheme="majorHAnsi"/>
          <w:sz w:val="22"/>
          <w:szCs w:val="22"/>
          <w:u w:val="single"/>
        </w:rPr>
      </w:pPr>
      <w:r w:rsidRPr="00844E7A">
        <w:rPr>
          <w:rFonts w:asciiTheme="majorHAnsi" w:hAnsiTheme="majorHAnsi" w:cstheme="majorHAnsi"/>
          <w:sz w:val="22"/>
          <w:szCs w:val="22"/>
          <w:u w:val="single"/>
        </w:rPr>
        <w:t>Screeningstoets</w:t>
      </w:r>
    </w:p>
    <w:p w14:paraId="1091B129" w14:textId="57900AFC" w:rsidR="00223A57" w:rsidRPr="00C66F9A" w:rsidRDefault="00223A57" w:rsidP="00223A57">
      <w:pPr>
        <w:jc w:val="left"/>
        <w:rPr>
          <w:rFonts w:asciiTheme="majorHAnsi" w:hAnsiTheme="majorHAnsi" w:cstheme="majorHAnsi"/>
          <w:sz w:val="22"/>
          <w:szCs w:val="22"/>
        </w:rPr>
      </w:pPr>
      <w:r w:rsidRPr="00844E7A">
        <w:rPr>
          <w:rFonts w:asciiTheme="majorHAnsi" w:hAnsiTheme="majorHAnsi" w:cstheme="majorHAnsi"/>
          <w:sz w:val="22"/>
          <w:szCs w:val="22"/>
        </w:rPr>
        <w:t xml:space="preserve">De leerlingen hebben bij de screeningstoets de instructie gekregen de sommen te maken die zij </w:t>
      </w:r>
      <w:r w:rsidR="001312BC" w:rsidRPr="00844E7A">
        <w:rPr>
          <w:rFonts w:asciiTheme="majorHAnsi" w:hAnsiTheme="majorHAnsi" w:cstheme="majorHAnsi"/>
          <w:sz w:val="22"/>
          <w:szCs w:val="22"/>
        </w:rPr>
        <w:t>kunnen maken</w:t>
      </w:r>
      <w:r w:rsidRPr="00844E7A">
        <w:rPr>
          <w:rFonts w:asciiTheme="majorHAnsi" w:hAnsiTheme="majorHAnsi" w:cstheme="majorHAnsi"/>
          <w:sz w:val="22"/>
          <w:szCs w:val="22"/>
        </w:rPr>
        <w:t xml:space="preserve"> binnen de beschikbare tijd</w:t>
      </w:r>
      <w:r w:rsidR="00AA121E" w:rsidRPr="00844E7A">
        <w:rPr>
          <w:rFonts w:asciiTheme="majorHAnsi" w:hAnsiTheme="majorHAnsi" w:cstheme="majorHAnsi"/>
          <w:sz w:val="22"/>
          <w:szCs w:val="22"/>
        </w:rPr>
        <w:t>. De sommen tot en met niveau E6</w:t>
      </w:r>
      <w:r w:rsidRPr="00844E7A">
        <w:rPr>
          <w:rFonts w:asciiTheme="majorHAnsi" w:hAnsiTheme="majorHAnsi" w:cstheme="majorHAnsi"/>
          <w:sz w:val="22"/>
          <w:szCs w:val="22"/>
        </w:rPr>
        <w:t xml:space="preserve"> zijn aangeboden. </w:t>
      </w:r>
      <w:r w:rsidR="00DE53C8" w:rsidRPr="00844E7A">
        <w:rPr>
          <w:rFonts w:asciiTheme="majorHAnsi" w:hAnsiTheme="majorHAnsi" w:cstheme="majorHAnsi"/>
          <w:sz w:val="22"/>
          <w:szCs w:val="22"/>
        </w:rPr>
        <w:t>A</w:t>
      </w:r>
      <w:r w:rsidRPr="00844E7A">
        <w:rPr>
          <w:rFonts w:asciiTheme="majorHAnsi" w:hAnsiTheme="majorHAnsi" w:cstheme="majorHAnsi"/>
          <w:sz w:val="22"/>
          <w:szCs w:val="22"/>
        </w:rPr>
        <w:t xml:space="preserve">lle leerlingen maakten de </w:t>
      </w:r>
      <w:r w:rsidR="005E0D07" w:rsidRPr="00844E7A">
        <w:rPr>
          <w:rFonts w:asciiTheme="majorHAnsi" w:hAnsiTheme="majorHAnsi" w:cstheme="majorHAnsi"/>
          <w:sz w:val="22"/>
          <w:szCs w:val="22"/>
        </w:rPr>
        <w:t>opgaven</w:t>
      </w:r>
      <w:r w:rsidRPr="00844E7A">
        <w:rPr>
          <w:rFonts w:asciiTheme="majorHAnsi" w:hAnsiTheme="majorHAnsi" w:cstheme="majorHAnsi"/>
          <w:sz w:val="22"/>
          <w:szCs w:val="22"/>
        </w:rPr>
        <w:t xml:space="preserve"> tot in ieder geval niveau M5. </w:t>
      </w:r>
      <w:r w:rsidR="00DE53C8" w:rsidRPr="00844E7A">
        <w:rPr>
          <w:rFonts w:asciiTheme="majorHAnsi" w:hAnsiTheme="majorHAnsi" w:cstheme="majorHAnsi"/>
          <w:sz w:val="22"/>
          <w:szCs w:val="22"/>
        </w:rPr>
        <w:t xml:space="preserve">Sterke rekenaars maakten alle sommen. </w:t>
      </w:r>
      <w:r w:rsidRPr="00844E7A">
        <w:rPr>
          <w:rFonts w:asciiTheme="majorHAnsi" w:hAnsiTheme="majorHAnsi" w:cstheme="majorHAnsi"/>
          <w:sz w:val="22"/>
          <w:szCs w:val="22"/>
        </w:rPr>
        <w:t>De resultaten van drempels 1a t/m 4c zijn meegenomen in onderstaand overzicht.</w:t>
      </w:r>
      <w:r w:rsidR="00AA121E" w:rsidRPr="00844E7A">
        <w:rPr>
          <w:rFonts w:asciiTheme="majorHAnsi" w:hAnsiTheme="majorHAnsi" w:cstheme="majorHAnsi"/>
          <w:sz w:val="22"/>
          <w:szCs w:val="22"/>
        </w:rPr>
        <w:t xml:space="preserve"> De score op de </w:t>
      </w:r>
      <w:r w:rsidR="00AA121E" w:rsidRPr="00C66F9A">
        <w:rPr>
          <w:rFonts w:asciiTheme="majorHAnsi" w:hAnsiTheme="majorHAnsi" w:cstheme="majorHAnsi"/>
          <w:sz w:val="22"/>
          <w:szCs w:val="22"/>
        </w:rPr>
        <w:t>afzonderlijke drempels is opgenomen in bijlage</w:t>
      </w:r>
      <w:r w:rsidR="00241F06">
        <w:rPr>
          <w:rFonts w:asciiTheme="majorHAnsi" w:hAnsiTheme="majorHAnsi" w:cstheme="majorHAnsi"/>
          <w:sz w:val="22"/>
          <w:szCs w:val="22"/>
        </w:rPr>
        <w:t xml:space="preserve"> 4</w:t>
      </w:r>
      <w:r w:rsidR="00AA121E" w:rsidRPr="00C66F9A">
        <w:rPr>
          <w:rFonts w:asciiTheme="majorHAnsi" w:hAnsiTheme="majorHAnsi" w:cstheme="majorHAnsi"/>
          <w:sz w:val="22"/>
          <w:szCs w:val="22"/>
        </w:rPr>
        <w:t xml:space="preserve"> .</w:t>
      </w:r>
    </w:p>
    <w:p w14:paraId="09D6F9F1" w14:textId="6B29B18B" w:rsidR="003F2164" w:rsidRPr="00844E7A" w:rsidRDefault="003F2164" w:rsidP="00223A57">
      <w:pPr>
        <w:jc w:val="left"/>
        <w:rPr>
          <w:rFonts w:asciiTheme="majorHAnsi" w:hAnsiTheme="majorHAnsi" w:cstheme="majorHAnsi"/>
          <w:sz w:val="22"/>
          <w:szCs w:val="22"/>
        </w:rPr>
      </w:pPr>
    </w:p>
    <w:p w14:paraId="398D0C58" w14:textId="5D4F130B" w:rsidR="003F2164" w:rsidRPr="00844E7A" w:rsidRDefault="003F2164" w:rsidP="00223A57">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t xml:space="preserve">De scores van de afzonderlijke drempels bij elkaar opgeteld laten het volgende </w:t>
      </w:r>
      <w:r w:rsidR="00075858" w:rsidRPr="00844E7A">
        <w:rPr>
          <w:rFonts w:asciiTheme="majorHAnsi" w:hAnsiTheme="majorHAnsi" w:cstheme="majorHAnsi"/>
          <w:sz w:val="22"/>
          <w:szCs w:val="22"/>
          <w:u w:val="single"/>
        </w:rPr>
        <w:t xml:space="preserve">gemiddelde </w:t>
      </w:r>
      <w:r w:rsidRPr="00844E7A">
        <w:rPr>
          <w:rFonts w:asciiTheme="majorHAnsi" w:hAnsiTheme="majorHAnsi" w:cstheme="majorHAnsi"/>
          <w:sz w:val="22"/>
          <w:szCs w:val="22"/>
          <w:u w:val="single"/>
        </w:rPr>
        <w:t>beeld zien:</w:t>
      </w:r>
    </w:p>
    <w:p w14:paraId="7AD7EC24" w14:textId="374E5F4E" w:rsidR="003F2164" w:rsidRPr="00844E7A" w:rsidRDefault="003F2164" w:rsidP="00223A57">
      <w:pPr>
        <w:jc w:val="left"/>
        <w:rPr>
          <w:rFonts w:asciiTheme="majorHAnsi" w:hAnsiTheme="majorHAnsi" w:cstheme="majorHAnsi"/>
          <w:sz w:val="22"/>
          <w:szCs w:val="22"/>
        </w:rPr>
      </w:pPr>
    </w:p>
    <w:tbl>
      <w:tblPr>
        <w:tblStyle w:val="Tabelraster"/>
        <w:tblW w:w="0" w:type="auto"/>
        <w:tblInd w:w="0" w:type="dxa"/>
        <w:tblLook w:val="04A0" w:firstRow="1" w:lastRow="0" w:firstColumn="1" w:lastColumn="0" w:noHBand="0" w:noVBand="1"/>
      </w:tblPr>
      <w:tblGrid>
        <w:gridCol w:w="4531"/>
        <w:gridCol w:w="1416"/>
        <w:gridCol w:w="1315"/>
        <w:gridCol w:w="1095"/>
      </w:tblGrid>
      <w:tr w:rsidR="00826B4E" w:rsidRPr="00844E7A" w14:paraId="6BEF79B2" w14:textId="77777777" w:rsidTr="005B3482">
        <w:tc>
          <w:tcPr>
            <w:tcW w:w="4531" w:type="dxa"/>
          </w:tcPr>
          <w:p w14:paraId="035A3F30" w14:textId="77777777"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Drempel</w:t>
            </w:r>
          </w:p>
        </w:tc>
        <w:tc>
          <w:tcPr>
            <w:tcW w:w="1416" w:type="dxa"/>
            <w:shd w:val="clear" w:color="auto" w:fill="FF0000"/>
          </w:tcPr>
          <w:p w14:paraId="3836D627"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1315" w:type="dxa"/>
            <w:shd w:val="clear" w:color="auto" w:fill="FFC000"/>
          </w:tcPr>
          <w:p w14:paraId="2AC2551C"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1095" w:type="dxa"/>
            <w:shd w:val="clear" w:color="auto" w:fill="92D050"/>
          </w:tcPr>
          <w:p w14:paraId="7C47DCD3" w14:textId="77777777"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Goed</w:t>
            </w:r>
          </w:p>
        </w:tc>
      </w:tr>
      <w:tr w:rsidR="00826B4E" w:rsidRPr="00844E7A" w14:paraId="7D067B1D" w14:textId="77777777" w:rsidTr="005B3482">
        <w:trPr>
          <w:trHeight w:val="397"/>
        </w:trPr>
        <w:tc>
          <w:tcPr>
            <w:tcW w:w="4531" w:type="dxa"/>
          </w:tcPr>
          <w:p w14:paraId="5D1C82FF" w14:textId="75C4AA0D"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Optellen tot 100</w:t>
            </w:r>
          </w:p>
        </w:tc>
        <w:tc>
          <w:tcPr>
            <w:tcW w:w="1416" w:type="dxa"/>
          </w:tcPr>
          <w:p w14:paraId="29DA48AE" w14:textId="6914FFA4"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28%</w:t>
            </w:r>
          </w:p>
        </w:tc>
        <w:tc>
          <w:tcPr>
            <w:tcW w:w="1315" w:type="dxa"/>
          </w:tcPr>
          <w:p w14:paraId="3622FF19" w14:textId="6641AFBD"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22%</w:t>
            </w:r>
          </w:p>
        </w:tc>
        <w:tc>
          <w:tcPr>
            <w:tcW w:w="1095" w:type="dxa"/>
          </w:tcPr>
          <w:p w14:paraId="77A12B49" w14:textId="56667DCD"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50%</w:t>
            </w:r>
          </w:p>
        </w:tc>
      </w:tr>
      <w:tr w:rsidR="00826B4E" w:rsidRPr="00844E7A" w14:paraId="4271BA3F" w14:textId="77777777" w:rsidTr="005B3482">
        <w:trPr>
          <w:trHeight w:val="397"/>
        </w:trPr>
        <w:tc>
          <w:tcPr>
            <w:tcW w:w="4531" w:type="dxa"/>
          </w:tcPr>
          <w:p w14:paraId="7CAE0171" w14:textId="4D117F6F"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Aftrekken tot 100</w:t>
            </w:r>
          </w:p>
        </w:tc>
        <w:tc>
          <w:tcPr>
            <w:tcW w:w="1416" w:type="dxa"/>
          </w:tcPr>
          <w:p w14:paraId="3A7A3A45" w14:textId="15C86A4F" w:rsidR="00826B4E" w:rsidRPr="00844E7A" w:rsidRDefault="00826B4E" w:rsidP="005B3482">
            <w:pPr>
              <w:jc w:val="left"/>
              <w:rPr>
                <w:rFonts w:asciiTheme="majorHAnsi" w:hAnsiTheme="majorHAnsi" w:cstheme="majorHAnsi"/>
                <w:b/>
                <w:sz w:val="22"/>
                <w:szCs w:val="22"/>
              </w:rPr>
            </w:pPr>
            <w:r w:rsidRPr="00844E7A">
              <w:rPr>
                <w:rFonts w:asciiTheme="majorHAnsi" w:hAnsiTheme="majorHAnsi" w:cstheme="majorHAnsi"/>
                <w:b/>
                <w:sz w:val="22"/>
                <w:szCs w:val="22"/>
              </w:rPr>
              <w:t>50%</w:t>
            </w:r>
          </w:p>
        </w:tc>
        <w:tc>
          <w:tcPr>
            <w:tcW w:w="1315" w:type="dxa"/>
          </w:tcPr>
          <w:p w14:paraId="7E1A4A65" w14:textId="5BFF6228"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12%</w:t>
            </w:r>
          </w:p>
        </w:tc>
        <w:tc>
          <w:tcPr>
            <w:tcW w:w="1095" w:type="dxa"/>
          </w:tcPr>
          <w:p w14:paraId="51A50305" w14:textId="18AEBB16" w:rsidR="00826B4E" w:rsidRPr="00844E7A" w:rsidRDefault="00826B4E" w:rsidP="005B3482">
            <w:pPr>
              <w:jc w:val="left"/>
              <w:rPr>
                <w:rFonts w:asciiTheme="majorHAnsi" w:hAnsiTheme="majorHAnsi" w:cstheme="majorHAnsi"/>
                <w:sz w:val="22"/>
                <w:szCs w:val="22"/>
              </w:rPr>
            </w:pPr>
            <w:r w:rsidRPr="00844E7A">
              <w:rPr>
                <w:rFonts w:asciiTheme="majorHAnsi" w:hAnsiTheme="majorHAnsi" w:cstheme="majorHAnsi"/>
                <w:sz w:val="22"/>
                <w:szCs w:val="22"/>
              </w:rPr>
              <w:t>39%</w:t>
            </w:r>
          </w:p>
        </w:tc>
      </w:tr>
    </w:tbl>
    <w:p w14:paraId="73594D2E" w14:textId="0FA5574B" w:rsidR="003F34F2" w:rsidRPr="00844E7A" w:rsidRDefault="003F34F2" w:rsidP="003F34F2">
      <w:pPr>
        <w:jc w:val="left"/>
        <w:rPr>
          <w:rFonts w:asciiTheme="majorHAnsi" w:hAnsiTheme="majorHAnsi" w:cstheme="majorHAnsi"/>
          <w:sz w:val="22"/>
          <w:szCs w:val="22"/>
        </w:rPr>
      </w:pPr>
      <w:r w:rsidRPr="00844E7A">
        <w:rPr>
          <w:rFonts w:asciiTheme="majorHAnsi" w:hAnsiTheme="majorHAnsi" w:cstheme="majorHAnsi"/>
          <w:sz w:val="18"/>
          <w:szCs w:val="18"/>
        </w:rPr>
        <w:t>Tabel 4.6 Gemiddelde van resultaten screeningstoets groep 5 (N=18)</w:t>
      </w:r>
    </w:p>
    <w:p w14:paraId="312B83F6" w14:textId="5D0DD833" w:rsidR="00826B4E" w:rsidRPr="00844E7A" w:rsidRDefault="00826B4E" w:rsidP="00223A57">
      <w:pPr>
        <w:jc w:val="left"/>
        <w:rPr>
          <w:rFonts w:asciiTheme="majorHAnsi" w:hAnsiTheme="majorHAnsi" w:cstheme="majorHAnsi"/>
          <w:sz w:val="22"/>
          <w:szCs w:val="22"/>
        </w:rPr>
      </w:pPr>
    </w:p>
    <w:bookmarkEnd w:id="62"/>
    <w:p w14:paraId="78A0DD38" w14:textId="77777777" w:rsidR="000B5777" w:rsidRPr="00844E7A" w:rsidRDefault="000B5777" w:rsidP="00AF406F">
      <w:pPr>
        <w:pStyle w:val="Kop4"/>
      </w:pPr>
      <w:r w:rsidRPr="00844E7A">
        <w:t>Analyse</w:t>
      </w:r>
    </w:p>
    <w:p w14:paraId="2099F86D" w14:textId="4C6D04BD" w:rsidR="00C619C4" w:rsidRPr="00844E7A" w:rsidRDefault="000B5777">
      <w:pPr>
        <w:jc w:val="left"/>
        <w:rPr>
          <w:rFonts w:asciiTheme="majorHAnsi" w:hAnsiTheme="majorHAnsi" w:cstheme="majorHAnsi"/>
          <w:sz w:val="22"/>
          <w:szCs w:val="22"/>
        </w:rPr>
      </w:pPr>
      <w:r w:rsidRPr="00844E7A">
        <w:rPr>
          <w:rFonts w:asciiTheme="majorHAnsi" w:hAnsiTheme="majorHAnsi" w:cstheme="majorHAnsi"/>
          <w:sz w:val="22"/>
          <w:szCs w:val="22"/>
        </w:rPr>
        <w:t xml:space="preserve">In het groepsoverzicht van de automatiseringstoets is te zien dat het optellen tot 20 door bijna de helft van de groep (44%) wordt beheerst, maar door een </w:t>
      </w:r>
      <w:r w:rsidR="00C619C4" w:rsidRPr="00844E7A">
        <w:rPr>
          <w:rFonts w:asciiTheme="majorHAnsi" w:hAnsiTheme="majorHAnsi" w:cstheme="majorHAnsi"/>
          <w:sz w:val="22"/>
          <w:szCs w:val="22"/>
        </w:rPr>
        <w:t xml:space="preserve">bijna net zo </w:t>
      </w:r>
      <w:r w:rsidRPr="00844E7A">
        <w:rPr>
          <w:rFonts w:asciiTheme="majorHAnsi" w:hAnsiTheme="majorHAnsi" w:cstheme="majorHAnsi"/>
          <w:sz w:val="22"/>
          <w:szCs w:val="22"/>
        </w:rPr>
        <w:t xml:space="preserve">groot deel (39%) onvoldoende. Bij aftrekken tot 20 stijgt dit aantal, 66% </w:t>
      </w:r>
      <w:r w:rsidR="00C619C4" w:rsidRPr="00844E7A">
        <w:rPr>
          <w:rFonts w:asciiTheme="majorHAnsi" w:hAnsiTheme="majorHAnsi" w:cstheme="majorHAnsi"/>
          <w:sz w:val="22"/>
          <w:szCs w:val="22"/>
        </w:rPr>
        <w:t xml:space="preserve">van de leerlingen </w:t>
      </w:r>
      <w:r w:rsidRPr="00844E7A">
        <w:rPr>
          <w:rFonts w:asciiTheme="majorHAnsi" w:hAnsiTheme="majorHAnsi" w:cstheme="majorHAnsi"/>
          <w:sz w:val="22"/>
          <w:szCs w:val="22"/>
        </w:rPr>
        <w:t xml:space="preserve">heeft de drempels voor vlot aftrekken tot 20 </w:t>
      </w:r>
      <w:r w:rsidR="00C619C4" w:rsidRPr="00844E7A">
        <w:rPr>
          <w:rFonts w:asciiTheme="majorHAnsi" w:hAnsiTheme="majorHAnsi" w:cstheme="majorHAnsi"/>
          <w:sz w:val="22"/>
          <w:szCs w:val="22"/>
        </w:rPr>
        <w:t>onvoldoende</w:t>
      </w:r>
      <w:r w:rsidRPr="00844E7A">
        <w:rPr>
          <w:rFonts w:asciiTheme="majorHAnsi" w:hAnsiTheme="majorHAnsi" w:cstheme="majorHAnsi"/>
          <w:sz w:val="22"/>
          <w:szCs w:val="22"/>
        </w:rPr>
        <w:t xml:space="preserve"> geautomatiseerd. </w:t>
      </w:r>
      <w:r w:rsidR="00C619C4" w:rsidRPr="00844E7A">
        <w:rPr>
          <w:rFonts w:asciiTheme="majorHAnsi" w:hAnsiTheme="majorHAnsi" w:cstheme="majorHAnsi"/>
          <w:sz w:val="22"/>
          <w:szCs w:val="22"/>
        </w:rPr>
        <w:t>De resultaten voor de drempels 4a t/m 4d laten zien of het rekenen</w:t>
      </w:r>
      <w:r w:rsidR="00AA121E" w:rsidRPr="00844E7A">
        <w:rPr>
          <w:rFonts w:asciiTheme="majorHAnsi" w:hAnsiTheme="majorHAnsi" w:cstheme="majorHAnsi"/>
          <w:sz w:val="22"/>
          <w:szCs w:val="22"/>
        </w:rPr>
        <w:t xml:space="preserve"> tot 100 vlot wordt beheerst. In</w:t>
      </w:r>
      <w:r w:rsidR="00C619C4" w:rsidRPr="00844E7A">
        <w:rPr>
          <w:rFonts w:asciiTheme="majorHAnsi" w:hAnsiTheme="majorHAnsi" w:cstheme="majorHAnsi"/>
          <w:sz w:val="22"/>
          <w:szCs w:val="22"/>
        </w:rPr>
        <w:t xml:space="preserve"> alle gevallen </w:t>
      </w:r>
      <w:r w:rsidR="00EE609E" w:rsidRPr="00844E7A">
        <w:rPr>
          <w:rFonts w:asciiTheme="majorHAnsi" w:hAnsiTheme="majorHAnsi" w:cstheme="majorHAnsi"/>
          <w:sz w:val="22"/>
          <w:szCs w:val="22"/>
        </w:rPr>
        <w:t>scoort</w:t>
      </w:r>
      <w:r w:rsidR="00C619C4" w:rsidRPr="00844E7A">
        <w:rPr>
          <w:rFonts w:asciiTheme="majorHAnsi" w:hAnsiTheme="majorHAnsi" w:cstheme="majorHAnsi"/>
          <w:sz w:val="22"/>
          <w:szCs w:val="22"/>
        </w:rPr>
        <w:t xml:space="preserve"> minstens de helft van de leerlingen </w:t>
      </w:r>
      <w:r w:rsidR="00EE609E" w:rsidRPr="00844E7A">
        <w:rPr>
          <w:rFonts w:asciiTheme="majorHAnsi" w:hAnsiTheme="majorHAnsi" w:cstheme="majorHAnsi"/>
          <w:sz w:val="22"/>
          <w:szCs w:val="22"/>
        </w:rPr>
        <w:t>onvoldoende</w:t>
      </w:r>
      <w:r w:rsidR="00C619C4" w:rsidRPr="00844E7A">
        <w:rPr>
          <w:rFonts w:asciiTheme="majorHAnsi" w:hAnsiTheme="majorHAnsi" w:cstheme="majorHAnsi"/>
          <w:sz w:val="22"/>
          <w:szCs w:val="22"/>
        </w:rPr>
        <w:t>.</w:t>
      </w:r>
    </w:p>
    <w:p w14:paraId="5F592FE6" w14:textId="1B665892" w:rsidR="00BA6BB3" w:rsidRPr="00844E7A" w:rsidRDefault="00075858">
      <w:pPr>
        <w:jc w:val="left"/>
        <w:rPr>
          <w:rFonts w:asciiTheme="majorHAnsi" w:hAnsiTheme="majorHAnsi" w:cstheme="majorHAnsi"/>
          <w:sz w:val="22"/>
          <w:szCs w:val="22"/>
        </w:rPr>
      </w:pPr>
      <w:r w:rsidRPr="00844E7A">
        <w:rPr>
          <w:rFonts w:asciiTheme="majorHAnsi" w:hAnsiTheme="majorHAnsi" w:cstheme="majorHAnsi"/>
          <w:sz w:val="22"/>
          <w:szCs w:val="22"/>
        </w:rPr>
        <w:t>De screeningstoets laat zien dat de vaardigheden en procedures voor optellen bij 67% van de leerlingen wel aanwezig zijn. Voor aftrekken is dit percentage 50%. Bij het rekenen met grotere getallen tot 100 is te zien dat het aantal leerlingen dat onvoldoende scoort stijgt</w:t>
      </w:r>
      <w:r w:rsidR="00EE609E" w:rsidRPr="00844E7A">
        <w:rPr>
          <w:rFonts w:asciiTheme="majorHAnsi" w:hAnsiTheme="majorHAnsi" w:cstheme="majorHAnsi"/>
          <w:sz w:val="22"/>
          <w:szCs w:val="22"/>
        </w:rPr>
        <w:t>,</w:t>
      </w:r>
      <w:r w:rsidRPr="00844E7A">
        <w:rPr>
          <w:rFonts w:asciiTheme="majorHAnsi" w:hAnsiTheme="majorHAnsi" w:cstheme="majorHAnsi"/>
          <w:sz w:val="22"/>
          <w:szCs w:val="22"/>
        </w:rPr>
        <w:t xml:space="preserve"> naarmate de opgaven moeilijker worden. Bij de laatste opgaven, aftrekken tot 100 met overschrijding van het tiental, scoort 56% onvoldoende. </w:t>
      </w:r>
      <w:r w:rsidR="006E2BA1" w:rsidRPr="00844E7A">
        <w:rPr>
          <w:rFonts w:asciiTheme="majorHAnsi" w:hAnsiTheme="majorHAnsi" w:cstheme="majorHAnsi"/>
          <w:sz w:val="22"/>
          <w:szCs w:val="22"/>
        </w:rPr>
        <w:t>Dit leidt tot een gemiddelde score:</w:t>
      </w:r>
      <w:r w:rsidR="00AB709A" w:rsidRPr="00844E7A">
        <w:rPr>
          <w:rFonts w:asciiTheme="majorHAnsi" w:hAnsiTheme="majorHAnsi" w:cstheme="majorHAnsi"/>
          <w:sz w:val="22"/>
          <w:szCs w:val="22"/>
        </w:rPr>
        <w:t xml:space="preserve"> voor het aftrekken geldt dat 50% van de groep het onvoldoende scoort, en 39% goed. Voor optellen geldt: </w:t>
      </w:r>
      <w:r w:rsidR="006E2BA1" w:rsidRPr="00844E7A">
        <w:rPr>
          <w:rFonts w:asciiTheme="majorHAnsi" w:hAnsiTheme="majorHAnsi" w:cstheme="majorHAnsi"/>
          <w:sz w:val="22"/>
          <w:szCs w:val="22"/>
        </w:rPr>
        <w:t xml:space="preserve">50% van de groep heeft het optellen tot 100 goed onder de knie maar de andere helft van de klas beheerst dit nog matig </w:t>
      </w:r>
      <w:r w:rsidR="00EE609E" w:rsidRPr="00844E7A">
        <w:rPr>
          <w:rFonts w:asciiTheme="majorHAnsi" w:hAnsiTheme="majorHAnsi" w:cstheme="majorHAnsi"/>
          <w:sz w:val="22"/>
          <w:szCs w:val="22"/>
        </w:rPr>
        <w:t xml:space="preserve">(twijfelachtig) </w:t>
      </w:r>
      <w:r w:rsidR="006E2BA1" w:rsidRPr="00844E7A">
        <w:rPr>
          <w:rFonts w:asciiTheme="majorHAnsi" w:hAnsiTheme="majorHAnsi" w:cstheme="majorHAnsi"/>
          <w:sz w:val="22"/>
          <w:szCs w:val="22"/>
        </w:rPr>
        <w:t>of onvoldoende.</w:t>
      </w:r>
    </w:p>
    <w:p w14:paraId="195533A9" w14:textId="74ABA193" w:rsidR="00C619C4" w:rsidRPr="00844E7A" w:rsidRDefault="00C619C4">
      <w:pPr>
        <w:jc w:val="left"/>
        <w:rPr>
          <w:rFonts w:asciiTheme="majorHAnsi" w:hAnsiTheme="majorHAnsi" w:cstheme="majorHAnsi"/>
          <w:sz w:val="22"/>
          <w:szCs w:val="22"/>
        </w:rPr>
      </w:pPr>
    </w:p>
    <w:p w14:paraId="776273AB" w14:textId="5194FF6A" w:rsidR="00C619C4" w:rsidRPr="00844E7A" w:rsidRDefault="006E2BA1">
      <w:pPr>
        <w:jc w:val="left"/>
        <w:rPr>
          <w:rFonts w:asciiTheme="majorHAnsi" w:hAnsiTheme="majorHAnsi" w:cstheme="majorHAnsi"/>
          <w:sz w:val="22"/>
          <w:szCs w:val="22"/>
        </w:rPr>
      </w:pPr>
      <w:r w:rsidRPr="00844E7A">
        <w:rPr>
          <w:rFonts w:asciiTheme="majorHAnsi" w:hAnsiTheme="majorHAnsi" w:cstheme="majorHAnsi"/>
          <w:sz w:val="22"/>
          <w:szCs w:val="22"/>
        </w:rPr>
        <w:t xml:space="preserve">In hoofdstuk 5 worden conclusies verbonden aan </w:t>
      </w:r>
      <w:r w:rsidR="00C619C4" w:rsidRPr="00844E7A">
        <w:rPr>
          <w:rFonts w:asciiTheme="majorHAnsi" w:hAnsiTheme="majorHAnsi" w:cstheme="majorHAnsi"/>
          <w:sz w:val="22"/>
          <w:szCs w:val="22"/>
        </w:rPr>
        <w:t>dit resultatenoverzi</w:t>
      </w:r>
      <w:r w:rsidRPr="00844E7A">
        <w:rPr>
          <w:rFonts w:asciiTheme="majorHAnsi" w:hAnsiTheme="majorHAnsi" w:cstheme="majorHAnsi"/>
          <w:sz w:val="22"/>
          <w:szCs w:val="22"/>
        </w:rPr>
        <w:t xml:space="preserve">cht en </w:t>
      </w:r>
      <w:r w:rsidR="00DE53C8" w:rsidRPr="00844E7A">
        <w:rPr>
          <w:rFonts w:asciiTheme="majorHAnsi" w:hAnsiTheme="majorHAnsi" w:cstheme="majorHAnsi"/>
          <w:sz w:val="22"/>
          <w:szCs w:val="22"/>
        </w:rPr>
        <w:t>analyse</w:t>
      </w:r>
      <w:r w:rsidR="00EE609E" w:rsidRPr="00844E7A">
        <w:rPr>
          <w:rFonts w:asciiTheme="majorHAnsi" w:hAnsiTheme="majorHAnsi" w:cstheme="majorHAnsi"/>
          <w:sz w:val="22"/>
          <w:szCs w:val="22"/>
        </w:rPr>
        <w:t xml:space="preserve"> van de toetsgegevens</w:t>
      </w:r>
      <w:r w:rsidR="00DE53C8" w:rsidRPr="00844E7A">
        <w:rPr>
          <w:rFonts w:asciiTheme="majorHAnsi" w:hAnsiTheme="majorHAnsi" w:cstheme="majorHAnsi"/>
          <w:sz w:val="22"/>
          <w:szCs w:val="22"/>
        </w:rPr>
        <w:t>.</w:t>
      </w:r>
    </w:p>
    <w:p w14:paraId="4FAAFBE8" w14:textId="6D8ED057" w:rsidR="00C619C4" w:rsidRPr="00844E7A" w:rsidRDefault="00C619C4">
      <w:pPr>
        <w:jc w:val="left"/>
        <w:rPr>
          <w:rFonts w:asciiTheme="majorHAnsi" w:hAnsiTheme="majorHAnsi" w:cstheme="majorHAnsi"/>
          <w:sz w:val="22"/>
          <w:szCs w:val="22"/>
        </w:rPr>
      </w:pPr>
    </w:p>
    <w:p w14:paraId="330A838D" w14:textId="23E375CB" w:rsidR="001816D2" w:rsidRPr="00844E7A" w:rsidRDefault="004F0246" w:rsidP="00DF2984">
      <w:pPr>
        <w:pStyle w:val="Kop2"/>
        <w:jc w:val="left"/>
        <w:rPr>
          <w:rFonts w:cstheme="majorHAnsi"/>
          <w:sz w:val="22"/>
          <w:szCs w:val="22"/>
        </w:rPr>
      </w:pPr>
      <w:bookmarkStart w:id="67" w:name="_Toc514699169"/>
      <w:r w:rsidRPr="00844E7A">
        <w:rPr>
          <w:rFonts w:cstheme="majorHAnsi"/>
          <w:sz w:val="22"/>
          <w:szCs w:val="22"/>
        </w:rPr>
        <w:t xml:space="preserve">4.2 </w:t>
      </w:r>
      <w:r w:rsidR="00C619C4" w:rsidRPr="00844E7A">
        <w:rPr>
          <w:rFonts w:cstheme="majorHAnsi"/>
          <w:sz w:val="22"/>
          <w:szCs w:val="22"/>
        </w:rPr>
        <w:t>Resultaten en Analyse m</w:t>
      </w:r>
      <w:r w:rsidR="001816D2" w:rsidRPr="00844E7A">
        <w:rPr>
          <w:rFonts w:cstheme="majorHAnsi"/>
          <w:sz w:val="22"/>
          <w:szCs w:val="22"/>
        </w:rPr>
        <w:t>ethodeonderzoek</w:t>
      </w:r>
      <w:bookmarkEnd w:id="67"/>
    </w:p>
    <w:p w14:paraId="12C61C2A" w14:textId="7D017D3C" w:rsidR="00A03BFA" w:rsidRPr="00844E7A" w:rsidRDefault="004F0246" w:rsidP="00C0039F">
      <w:pPr>
        <w:jc w:val="left"/>
        <w:rPr>
          <w:rFonts w:asciiTheme="majorHAnsi" w:hAnsiTheme="majorHAnsi" w:cstheme="majorHAnsi"/>
          <w:sz w:val="22"/>
          <w:szCs w:val="22"/>
        </w:rPr>
      </w:pPr>
      <w:r w:rsidRPr="00844E7A">
        <w:rPr>
          <w:rFonts w:asciiTheme="majorHAnsi" w:hAnsiTheme="majorHAnsi" w:cstheme="majorHAnsi"/>
          <w:sz w:val="22"/>
          <w:szCs w:val="22"/>
        </w:rPr>
        <w:t xml:space="preserve">In deze paragraaf wordt uiteengezet hoe de leerlijn optellen en aftrekken is opgebouwd in </w:t>
      </w:r>
      <w:r w:rsidR="008A663C" w:rsidRPr="00844E7A">
        <w:rPr>
          <w:rFonts w:asciiTheme="majorHAnsi" w:hAnsiTheme="majorHAnsi" w:cstheme="majorHAnsi"/>
          <w:sz w:val="22"/>
          <w:szCs w:val="22"/>
        </w:rPr>
        <w:t xml:space="preserve">de rekenmethodes die op OBS </w:t>
      </w:r>
      <w:r w:rsidRPr="00844E7A">
        <w:rPr>
          <w:rFonts w:asciiTheme="majorHAnsi" w:hAnsiTheme="majorHAnsi" w:cstheme="majorHAnsi"/>
          <w:sz w:val="22"/>
          <w:szCs w:val="22"/>
        </w:rPr>
        <w:t xml:space="preserve">De Parel </w:t>
      </w:r>
      <w:r w:rsidR="008A663C" w:rsidRPr="00844E7A">
        <w:rPr>
          <w:rFonts w:asciiTheme="majorHAnsi" w:hAnsiTheme="majorHAnsi" w:cstheme="majorHAnsi"/>
          <w:sz w:val="22"/>
          <w:szCs w:val="22"/>
        </w:rPr>
        <w:t>worden gebruikt</w:t>
      </w:r>
      <w:r w:rsidRPr="00844E7A">
        <w:rPr>
          <w:rFonts w:asciiTheme="majorHAnsi" w:hAnsiTheme="majorHAnsi" w:cstheme="majorHAnsi"/>
          <w:sz w:val="22"/>
          <w:szCs w:val="22"/>
        </w:rPr>
        <w:t xml:space="preserve">: </w:t>
      </w:r>
      <w:r w:rsidRPr="00844E7A">
        <w:rPr>
          <w:rFonts w:asciiTheme="majorHAnsi" w:hAnsiTheme="majorHAnsi" w:cstheme="majorHAnsi"/>
          <w:i/>
          <w:sz w:val="22"/>
          <w:szCs w:val="22"/>
        </w:rPr>
        <w:t xml:space="preserve">De Wereld in Getallen </w:t>
      </w:r>
      <w:r w:rsidRPr="00844E7A">
        <w:rPr>
          <w:rFonts w:asciiTheme="majorHAnsi" w:hAnsiTheme="majorHAnsi" w:cstheme="majorHAnsi"/>
          <w:sz w:val="22"/>
          <w:szCs w:val="22"/>
        </w:rPr>
        <w:t xml:space="preserve">en de </w:t>
      </w:r>
      <w:r w:rsidRPr="00844E7A">
        <w:rPr>
          <w:rFonts w:asciiTheme="majorHAnsi" w:hAnsiTheme="majorHAnsi" w:cstheme="majorHAnsi"/>
          <w:i/>
          <w:sz w:val="22"/>
          <w:szCs w:val="22"/>
        </w:rPr>
        <w:t>Werkmap gecijferd bewustzijn</w:t>
      </w:r>
      <w:r w:rsidRPr="00844E7A">
        <w:rPr>
          <w:rFonts w:asciiTheme="majorHAnsi" w:hAnsiTheme="majorHAnsi" w:cstheme="majorHAnsi"/>
          <w:sz w:val="22"/>
          <w:szCs w:val="22"/>
        </w:rPr>
        <w:t>. Allereerst</w:t>
      </w:r>
      <w:r w:rsidR="00FA265B" w:rsidRPr="00844E7A">
        <w:rPr>
          <w:rFonts w:asciiTheme="majorHAnsi" w:hAnsiTheme="majorHAnsi" w:cstheme="majorHAnsi"/>
          <w:sz w:val="22"/>
          <w:szCs w:val="22"/>
        </w:rPr>
        <w:t xml:space="preserve"> worden beide</w:t>
      </w:r>
      <w:r w:rsidRPr="00844E7A">
        <w:rPr>
          <w:rFonts w:asciiTheme="majorHAnsi" w:hAnsiTheme="majorHAnsi" w:cstheme="majorHAnsi"/>
          <w:sz w:val="22"/>
          <w:szCs w:val="22"/>
        </w:rPr>
        <w:t xml:space="preserve"> methodes</w:t>
      </w:r>
      <w:r w:rsidR="00FA265B" w:rsidRPr="00844E7A">
        <w:rPr>
          <w:rFonts w:asciiTheme="majorHAnsi" w:hAnsiTheme="majorHAnsi" w:cstheme="majorHAnsi"/>
          <w:sz w:val="22"/>
          <w:szCs w:val="22"/>
        </w:rPr>
        <w:t xml:space="preserve"> kort beschreven. D</w:t>
      </w:r>
      <w:r w:rsidRPr="00844E7A">
        <w:rPr>
          <w:rFonts w:asciiTheme="majorHAnsi" w:hAnsiTheme="majorHAnsi" w:cstheme="majorHAnsi"/>
          <w:sz w:val="22"/>
          <w:szCs w:val="22"/>
        </w:rPr>
        <w:t xml:space="preserve">aarna wordt </w:t>
      </w:r>
      <w:r w:rsidR="00C0039F" w:rsidRPr="00844E7A">
        <w:rPr>
          <w:rFonts w:asciiTheme="majorHAnsi" w:hAnsiTheme="majorHAnsi" w:cstheme="majorHAnsi"/>
          <w:sz w:val="22"/>
          <w:szCs w:val="22"/>
        </w:rPr>
        <w:t>de opbouw van de leerlijnen beschreven aan de hand van het drempelmodel. Als laatste wordt beschreven hoe de opbouw van vaardigheden in de methode eruit ziet.</w:t>
      </w:r>
      <w:r w:rsidR="003C6D9E" w:rsidRPr="00844E7A">
        <w:rPr>
          <w:rFonts w:asciiTheme="majorHAnsi" w:hAnsiTheme="majorHAnsi" w:cstheme="majorHAnsi"/>
          <w:sz w:val="22"/>
          <w:szCs w:val="22"/>
        </w:rPr>
        <w:t xml:space="preserve"> Deze informatie is relevant voor het beantwoorden van deelvraag 6 en 7 van dit onderzoek</w:t>
      </w:r>
      <w:r w:rsidR="00B75D05" w:rsidRPr="00844E7A">
        <w:rPr>
          <w:rFonts w:asciiTheme="majorHAnsi" w:hAnsiTheme="majorHAnsi" w:cstheme="majorHAnsi"/>
          <w:sz w:val="22"/>
          <w:szCs w:val="22"/>
        </w:rPr>
        <w:t xml:space="preserve">, zeker omdat </w:t>
      </w:r>
      <w:r w:rsidR="00EE609E" w:rsidRPr="00844E7A">
        <w:rPr>
          <w:rFonts w:asciiTheme="majorHAnsi" w:hAnsiTheme="majorHAnsi" w:cstheme="majorHAnsi"/>
          <w:sz w:val="22"/>
          <w:szCs w:val="22"/>
        </w:rPr>
        <w:t xml:space="preserve">alle </w:t>
      </w:r>
      <w:r w:rsidR="00B75D05" w:rsidRPr="00844E7A">
        <w:rPr>
          <w:rFonts w:asciiTheme="majorHAnsi" w:hAnsiTheme="majorHAnsi" w:cstheme="majorHAnsi"/>
          <w:sz w:val="22"/>
          <w:szCs w:val="22"/>
        </w:rPr>
        <w:t>leerkrachten</w:t>
      </w:r>
      <w:r w:rsidR="00EE609E" w:rsidRPr="00844E7A">
        <w:rPr>
          <w:rFonts w:asciiTheme="majorHAnsi" w:hAnsiTheme="majorHAnsi" w:cstheme="majorHAnsi"/>
          <w:sz w:val="22"/>
          <w:szCs w:val="22"/>
        </w:rPr>
        <w:t xml:space="preserve"> in de interviews hebben</w:t>
      </w:r>
      <w:r w:rsidR="00B75D05" w:rsidRPr="00844E7A">
        <w:rPr>
          <w:rFonts w:asciiTheme="majorHAnsi" w:hAnsiTheme="majorHAnsi" w:cstheme="majorHAnsi"/>
          <w:sz w:val="22"/>
          <w:szCs w:val="22"/>
        </w:rPr>
        <w:t xml:space="preserve"> aangeven dat de methodes leidend zijn in het vormgeven van het rekenonderwijs.</w:t>
      </w:r>
      <w:r w:rsidR="003C6D9E" w:rsidRPr="00844E7A">
        <w:rPr>
          <w:rFonts w:asciiTheme="majorHAnsi" w:hAnsiTheme="majorHAnsi" w:cstheme="majorHAnsi"/>
          <w:sz w:val="22"/>
          <w:szCs w:val="22"/>
        </w:rPr>
        <w:t xml:space="preserve"> </w:t>
      </w:r>
    </w:p>
    <w:p w14:paraId="09306B06" w14:textId="77777777" w:rsidR="003C6D9E" w:rsidRPr="00844E7A" w:rsidRDefault="003C6D9E" w:rsidP="00C0039F">
      <w:pPr>
        <w:jc w:val="left"/>
        <w:rPr>
          <w:rFonts w:asciiTheme="majorHAnsi" w:hAnsiTheme="majorHAnsi" w:cstheme="majorHAnsi"/>
          <w:sz w:val="22"/>
          <w:szCs w:val="22"/>
        </w:rPr>
      </w:pPr>
    </w:p>
    <w:p w14:paraId="40F14572" w14:textId="3A5CB4CF" w:rsidR="00C0039F" w:rsidRPr="00844E7A" w:rsidRDefault="00C619C4" w:rsidP="00796F98">
      <w:pPr>
        <w:pStyle w:val="Kop3"/>
      </w:pPr>
      <w:bookmarkStart w:id="68" w:name="_Toc514699170"/>
      <w:r w:rsidRPr="00844E7A">
        <w:t>4.2.1</w:t>
      </w:r>
      <w:r w:rsidR="00936869" w:rsidRPr="00844E7A">
        <w:t xml:space="preserve"> </w:t>
      </w:r>
      <w:r w:rsidR="00C0039F" w:rsidRPr="00844E7A">
        <w:t>Beschrijving methodes</w:t>
      </w:r>
      <w:bookmarkEnd w:id="68"/>
      <w:r w:rsidR="00C0039F" w:rsidRPr="00844E7A">
        <w:t xml:space="preserve"> </w:t>
      </w:r>
    </w:p>
    <w:p w14:paraId="7B2738A3" w14:textId="287A44DD" w:rsidR="00C619C4" w:rsidRPr="00844E7A" w:rsidRDefault="00C619C4" w:rsidP="00C0039F">
      <w:pPr>
        <w:pStyle w:val="Kop4"/>
      </w:pPr>
      <w:r w:rsidRPr="00844E7A">
        <w:t>Werkmap Gecijferd Bewustzijn</w:t>
      </w:r>
      <w:r w:rsidR="00EE609E" w:rsidRPr="00844E7A">
        <w:t xml:space="preserve"> (WGC)</w:t>
      </w:r>
    </w:p>
    <w:p w14:paraId="06B05E09" w14:textId="3DA79C39" w:rsidR="00E42B4A" w:rsidRPr="00844E7A" w:rsidRDefault="00E42B4A" w:rsidP="00E42B4A">
      <w:pPr>
        <w:jc w:val="left"/>
        <w:rPr>
          <w:rFonts w:asciiTheme="majorHAnsi" w:hAnsiTheme="majorHAnsi" w:cstheme="majorHAnsi"/>
          <w:sz w:val="22"/>
          <w:szCs w:val="22"/>
        </w:rPr>
      </w:pPr>
      <w:r w:rsidRPr="00844E7A">
        <w:rPr>
          <w:rFonts w:asciiTheme="majorHAnsi" w:hAnsiTheme="majorHAnsi" w:cstheme="majorHAnsi"/>
          <w:sz w:val="22"/>
          <w:szCs w:val="22"/>
        </w:rPr>
        <w:t xml:space="preserve">De </w:t>
      </w:r>
      <w:r w:rsidR="00FA265B" w:rsidRPr="00844E7A">
        <w:rPr>
          <w:rFonts w:asciiTheme="majorHAnsi" w:hAnsiTheme="majorHAnsi" w:cstheme="majorHAnsi"/>
          <w:sz w:val="22"/>
          <w:szCs w:val="22"/>
        </w:rPr>
        <w:t>werkmap is ontwikkeld</w:t>
      </w:r>
      <w:r w:rsidR="00B67D9C" w:rsidRPr="00844E7A">
        <w:rPr>
          <w:rFonts w:asciiTheme="majorHAnsi" w:hAnsiTheme="majorHAnsi" w:cstheme="majorHAnsi"/>
          <w:sz w:val="22"/>
          <w:szCs w:val="22"/>
        </w:rPr>
        <w:t xml:space="preserve"> om leerlingen in groep 1 en 2 een goede rekenstart in groep 3 te bieden. De map bestaat uit theorie en informatie over leerlijnen, de domeinen van rekenen en de rekenwiskundige ontwikkeling van kleuters. Daarnaast </w:t>
      </w:r>
      <w:r w:rsidRPr="00844E7A">
        <w:rPr>
          <w:rFonts w:asciiTheme="majorHAnsi" w:hAnsiTheme="majorHAnsi" w:cstheme="majorHAnsi"/>
          <w:sz w:val="22"/>
          <w:szCs w:val="22"/>
        </w:rPr>
        <w:t>biedt</w:t>
      </w:r>
      <w:r w:rsidR="00B67D9C" w:rsidRPr="00844E7A">
        <w:rPr>
          <w:rFonts w:asciiTheme="majorHAnsi" w:hAnsiTheme="majorHAnsi" w:cstheme="majorHAnsi"/>
          <w:sz w:val="22"/>
          <w:szCs w:val="22"/>
        </w:rPr>
        <w:t xml:space="preserve"> het</w:t>
      </w:r>
      <w:r w:rsidRPr="00844E7A">
        <w:rPr>
          <w:rFonts w:asciiTheme="majorHAnsi" w:hAnsiTheme="majorHAnsi" w:cstheme="majorHAnsi"/>
          <w:sz w:val="22"/>
          <w:szCs w:val="22"/>
        </w:rPr>
        <w:t xml:space="preserve"> leerkrachten </w:t>
      </w:r>
      <w:r w:rsidR="00B67D9C" w:rsidRPr="00844E7A">
        <w:rPr>
          <w:rFonts w:asciiTheme="majorHAnsi" w:hAnsiTheme="majorHAnsi" w:cstheme="majorHAnsi"/>
          <w:sz w:val="22"/>
          <w:szCs w:val="22"/>
        </w:rPr>
        <w:t xml:space="preserve">voorbeelden van </w:t>
      </w:r>
      <w:r w:rsidRPr="00844E7A">
        <w:rPr>
          <w:rFonts w:asciiTheme="majorHAnsi" w:hAnsiTheme="majorHAnsi" w:cstheme="majorHAnsi"/>
          <w:sz w:val="22"/>
          <w:szCs w:val="22"/>
        </w:rPr>
        <w:t>activiteiten en lessen om (voorbereidend) rekenen met kleuters vorm te geven en tijd</w:t>
      </w:r>
      <w:r w:rsidR="00B67D9C" w:rsidRPr="00844E7A">
        <w:rPr>
          <w:rFonts w:asciiTheme="majorHAnsi" w:hAnsiTheme="majorHAnsi" w:cstheme="majorHAnsi"/>
          <w:sz w:val="22"/>
          <w:szCs w:val="22"/>
        </w:rPr>
        <w:t>ig achterstanden te signaleren (Bouwman, Huizenga &amp; Kaskens,</w:t>
      </w:r>
      <w:r w:rsidR="00EE609E" w:rsidRPr="00844E7A">
        <w:rPr>
          <w:rFonts w:asciiTheme="majorHAnsi" w:hAnsiTheme="majorHAnsi" w:cstheme="majorHAnsi"/>
          <w:sz w:val="22"/>
          <w:szCs w:val="22"/>
        </w:rPr>
        <w:t xml:space="preserve"> </w:t>
      </w:r>
      <w:r w:rsidR="00B67D9C" w:rsidRPr="00844E7A">
        <w:rPr>
          <w:rFonts w:asciiTheme="majorHAnsi" w:hAnsiTheme="majorHAnsi" w:cstheme="majorHAnsi"/>
          <w:sz w:val="22"/>
          <w:szCs w:val="22"/>
        </w:rPr>
        <w:t>2011).</w:t>
      </w:r>
    </w:p>
    <w:p w14:paraId="37143691" w14:textId="77777777" w:rsidR="00E42B4A" w:rsidRPr="00844E7A" w:rsidRDefault="00E42B4A" w:rsidP="00E42B4A">
      <w:pPr>
        <w:jc w:val="left"/>
        <w:rPr>
          <w:rFonts w:asciiTheme="majorHAnsi" w:hAnsiTheme="majorHAnsi" w:cstheme="majorHAnsi"/>
          <w:sz w:val="22"/>
          <w:szCs w:val="22"/>
        </w:rPr>
      </w:pPr>
    </w:p>
    <w:p w14:paraId="00F013FA" w14:textId="063717AD" w:rsidR="00694F7A" w:rsidRPr="00844E7A" w:rsidRDefault="00E42B4A" w:rsidP="00694F7A">
      <w:pPr>
        <w:rPr>
          <w:rFonts w:asciiTheme="majorHAnsi" w:hAnsiTheme="majorHAnsi"/>
          <w:sz w:val="22"/>
          <w:szCs w:val="22"/>
        </w:rPr>
      </w:pPr>
      <w:r w:rsidRPr="00844E7A">
        <w:rPr>
          <w:rFonts w:asciiTheme="majorHAnsi" w:hAnsiTheme="majorHAnsi"/>
          <w:sz w:val="22"/>
          <w:szCs w:val="22"/>
        </w:rPr>
        <w:t xml:space="preserve">Uitgangspunt voor de map zijn de tussendoelen van SLO </w:t>
      </w:r>
      <w:r w:rsidR="00AB709A" w:rsidRPr="00844E7A">
        <w:rPr>
          <w:rFonts w:asciiTheme="majorHAnsi" w:hAnsiTheme="majorHAnsi"/>
          <w:sz w:val="22"/>
          <w:szCs w:val="22"/>
        </w:rPr>
        <w:t xml:space="preserve">(2011) </w:t>
      </w:r>
      <w:r w:rsidRPr="00844E7A">
        <w:rPr>
          <w:rFonts w:asciiTheme="majorHAnsi" w:hAnsiTheme="majorHAnsi"/>
          <w:sz w:val="22"/>
          <w:szCs w:val="22"/>
        </w:rPr>
        <w:t>voor beginnende gecijferdheid</w:t>
      </w:r>
      <w:r w:rsidR="00AB709A" w:rsidRPr="00844E7A">
        <w:rPr>
          <w:rFonts w:asciiTheme="majorHAnsi" w:hAnsiTheme="majorHAnsi"/>
          <w:sz w:val="22"/>
          <w:szCs w:val="22"/>
        </w:rPr>
        <w:t xml:space="preserve"> die onderdeel</w:t>
      </w:r>
      <w:r w:rsidRPr="00844E7A">
        <w:rPr>
          <w:rFonts w:asciiTheme="majorHAnsi" w:hAnsiTheme="majorHAnsi"/>
          <w:sz w:val="22"/>
          <w:szCs w:val="22"/>
        </w:rPr>
        <w:t xml:space="preserve"> zijn van het Referentiekader taal en rekenen.</w:t>
      </w:r>
      <w:r w:rsidR="00B67D9C" w:rsidRPr="00844E7A">
        <w:rPr>
          <w:rFonts w:asciiTheme="majorHAnsi" w:hAnsiTheme="majorHAnsi"/>
          <w:sz w:val="22"/>
          <w:szCs w:val="22"/>
        </w:rPr>
        <w:t xml:space="preserve"> </w:t>
      </w:r>
      <w:r w:rsidRPr="00844E7A">
        <w:rPr>
          <w:rFonts w:asciiTheme="majorHAnsi" w:hAnsiTheme="majorHAnsi"/>
          <w:sz w:val="22"/>
          <w:szCs w:val="22"/>
        </w:rPr>
        <w:t>De werkmap is opgebouwd rond de drie domeinen getalbegrip, meten en meetkunde. Door kinderen ervaringen te laten opdoen en door activiteiten met ze te ondernemen op het gebied van tellen en getalbegrip, meten en meetkunde,</w:t>
      </w:r>
      <w:r w:rsidR="00B67D9C" w:rsidRPr="00844E7A">
        <w:rPr>
          <w:rFonts w:asciiTheme="majorHAnsi" w:hAnsiTheme="majorHAnsi"/>
          <w:sz w:val="22"/>
          <w:szCs w:val="22"/>
        </w:rPr>
        <w:t xml:space="preserve"> wordt een s</w:t>
      </w:r>
      <w:r w:rsidR="00EE609E" w:rsidRPr="00844E7A">
        <w:rPr>
          <w:rFonts w:asciiTheme="majorHAnsi" w:hAnsiTheme="majorHAnsi"/>
          <w:sz w:val="22"/>
          <w:szCs w:val="22"/>
        </w:rPr>
        <w:t>te</w:t>
      </w:r>
      <w:r w:rsidR="00B67D9C" w:rsidRPr="00844E7A">
        <w:rPr>
          <w:rFonts w:asciiTheme="majorHAnsi" w:hAnsiTheme="majorHAnsi"/>
          <w:sz w:val="22"/>
          <w:szCs w:val="22"/>
        </w:rPr>
        <w:t>vig fundament gebouwd</w:t>
      </w:r>
      <w:r w:rsidRPr="00844E7A">
        <w:rPr>
          <w:rFonts w:asciiTheme="majorHAnsi" w:hAnsiTheme="majorHAnsi"/>
          <w:sz w:val="22"/>
          <w:szCs w:val="22"/>
        </w:rPr>
        <w:t xml:space="preserve">. </w:t>
      </w:r>
      <w:r w:rsidR="00B67D9C" w:rsidRPr="00844E7A">
        <w:rPr>
          <w:rFonts w:asciiTheme="majorHAnsi" w:hAnsiTheme="majorHAnsi"/>
          <w:sz w:val="22"/>
          <w:szCs w:val="22"/>
        </w:rPr>
        <w:t>Een van de voordelen van de werkmap is dat de activiteiten zijn in te passen in thema’s die op school worden</w:t>
      </w:r>
      <w:r w:rsidR="00EE609E" w:rsidRPr="00844E7A">
        <w:rPr>
          <w:rFonts w:asciiTheme="majorHAnsi" w:hAnsiTheme="majorHAnsi"/>
          <w:sz w:val="22"/>
          <w:szCs w:val="22"/>
        </w:rPr>
        <w:t xml:space="preserve"> gekozen</w:t>
      </w:r>
      <w:r w:rsidR="00B67D9C" w:rsidRPr="00844E7A">
        <w:rPr>
          <w:rFonts w:asciiTheme="majorHAnsi" w:hAnsiTheme="majorHAnsi"/>
          <w:sz w:val="22"/>
          <w:szCs w:val="22"/>
        </w:rPr>
        <w:t xml:space="preserve">. Ook biedt de map voorbeelden om de leeromgeving te verrijken zoals suggesties voor de aanwezigheid van materialen. In de map zijn registratieformulieren en planningsformulieren opgenomen wat het mogelijk maakt het rekenonderwijs </w:t>
      </w:r>
      <w:r w:rsidR="0014168D" w:rsidRPr="00844E7A">
        <w:rPr>
          <w:rFonts w:asciiTheme="majorHAnsi" w:hAnsiTheme="majorHAnsi"/>
          <w:sz w:val="22"/>
          <w:szCs w:val="22"/>
        </w:rPr>
        <w:t>goed op te bouwen</w:t>
      </w:r>
      <w:r w:rsidR="00B67D9C" w:rsidRPr="00844E7A">
        <w:rPr>
          <w:rFonts w:asciiTheme="majorHAnsi" w:hAnsiTheme="majorHAnsi"/>
          <w:sz w:val="22"/>
          <w:szCs w:val="22"/>
        </w:rPr>
        <w:t xml:space="preserve"> </w:t>
      </w:r>
      <w:r w:rsidR="00FA265B" w:rsidRPr="00844E7A">
        <w:rPr>
          <w:rFonts w:asciiTheme="majorHAnsi" w:hAnsiTheme="majorHAnsi"/>
          <w:sz w:val="22"/>
          <w:szCs w:val="22"/>
        </w:rPr>
        <w:t>en de voortgang te registreren.</w:t>
      </w:r>
      <w:r w:rsidR="00694F7A" w:rsidRPr="00844E7A">
        <w:rPr>
          <w:rFonts w:asciiTheme="majorHAnsi" w:hAnsiTheme="majorHAnsi"/>
          <w:sz w:val="22"/>
          <w:szCs w:val="22"/>
        </w:rPr>
        <w:t xml:space="preserve"> Iedere activiteit duurt 1 week en start met een inleiding, dan een kern (verkennen, oefenen, verdiepen) en een afsluiting.</w:t>
      </w:r>
    </w:p>
    <w:p w14:paraId="327F0A2F" w14:textId="153B0144" w:rsidR="00C0039F" w:rsidRPr="00844E7A" w:rsidRDefault="00694F7A" w:rsidP="00694F7A">
      <w:pPr>
        <w:rPr>
          <w:rFonts w:asciiTheme="majorHAnsi" w:hAnsiTheme="majorHAnsi"/>
          <w:sz w:val="22"/>
          <w:szCs w:val="22"/>
        </w:rPr>
      </w:pPr>
      <w:r w:rsidRPr="00844E7A">
        <w:rPr>
          <w:rFonts w:asciiTheme="majorHAnsi" w:hAnsiTheme="majorHAnsi"/>
          <w:sz w:val="22"/>
          <w:szCs w:val="22"/>
        </w:rPr>
        <w:t>Er wordt nadrukkelijk aangegeven dat de methode grondvormen aanbiedt op basis waarvan de leerkracht het onderwijsaanbod kan afstemmen. Ook wordt aangegeven dat de leerkracht goed moet kijken welke leerstof past bij de ontwikkeling van leerlingen op het moment zelf.</w:t>
      </w:r>
    </w:p>
    <w:p w14:paraId="3DC776F6" w14:textId="77777777" w:rsidR="00694F7A" w:rsidRPr="00844E7A" w:rsidRDefault="00694F7A" w:rsidP="00694F7A">
      <w:pPr>
        <w:pStyle w:val="Geenafstand"/>
      </w:pPr>
    </w:p>
    <w:p w14:paraId="2BDBD3D7" w14:textId="74486A81" w:rsidR="00C619C4" w:rsidRPr="00844E7A" w:rsidRDefault="00C0039F" w:rsidP="00C619C4">
      <w:pPr>
        <w:pStyle w:val="Kop4"/>
      </w:pPr>
      <w:r w:rsidRPr="00844E7A">
        <w:t xml:space="preserve">De Wereld in Getallen </w:t>
      </w:r>
      <w:r w:rsidR="00EE609E" w:rsidRPr="00844E7A">
        <w:t>(WiG)</w:t>
      </w:r>
    </w:p>
    <w:p w14:paraId="2C2939F9" w14:textId="6214D956" w:rsidR="009C6023" w:rsidRPr="00844E7A" w:rsidRDefault="001516C8" w:rsidP="00243B10">
      <w:pPr>
        <w:jc w:val="left"/>
        <w:rPr>
          <w:rFonts w:asciiTheme="majorHAnsi" w:hAnsiTheme="majorHAnsi" w:cstheme="majorHAnsi"/>
          <w:sz w:val="22"/>
          <w:szCs w:val="22"/>
        </w:rPr>
      </w:pPr>
      <w:r w:rsidRPr="00844E7A">
        <w:rPr>
          <w:rFonts w:asciiTheme="majorHAnsi" w:hAnsiTheme="majorHAnsi" w:cstheme="majorHAnsi"/>
          <w:sz w:val="22"/>
          <w:szCs w:val="22"/>
        </w:rPr>
        <w:t xml:space="preserve">De Wereld in Getallen noemt de zorgvuldige opbouw van de leerlijnen een van de sterke punten van de methode. De </w:t>
      </w:r>
      <w:r w:rsidR="00FA265B" w:rsidRPr="00844E7A">
        <w:rPr>
          <w:rFonts w:asciiTheme="majorHAnsi" w:hAnsiTheme="majorHAnsi" w:cstheme="majorHAnsi"/>
          <w:sz w:val="22"/>
          <w:szCs w:val="22"/>
        </w:rPr>
        <w:t xml:space="preserve">methode volgt de structuur </w:t>
      </w:r>
      <w:r w:rsidRPr="00844E7A">
        <w:rPr>
          <w:rFonts w:asciiTheme="majorHAnsi" w:hAnsiTheme="majorHAnsi" w:cstheme="majorHAnsi"/>
          <w:sz w:val="22"/>
          <w:szCs w:val="22"/>
        </w:rPr>
        <w:t xml:space="preserve">oriëntatie, begripsvorming, oefenen en automatiseren.  De methode </w:t>
      </w:r>
      <w:r w:rsidR="00FA265B" w:rsidRPr="00844E7A">
        <w:rPr>
          <w:rFonts w:asciiTheme="majorHAnsi" w:hAnsiTheme="majorHAnsi" w:cstheme="majorHAnsi"/>
          <w:sz w:val="22"/>
          <w:szCs w:val="22"/>
        </w:rPr>
        <w:t>is opgebouwd rond</w:t>
      </w:r>
      <w:r w:rsidRPr="00844E7A">
        <w:rPr>
          <w:rFonts w:asciiTheme="majorHAnsi" w:hAnsiTheme="majorHAnsi" w:cstheme="majorHAnsi"/>
          <w:sz w:val="22"/>
          <w:szCs w:val="22"/>
        </w:rPr>
        <w:t xml:space="preserve"> de kerndoelen en de richtlijnen van de Expertgroep Doorlopende Leerlijnen Taal en Rekenen en voldoet aan de tussendoelen</w:t>
      </w:r>
      <w:r w:rsidR="00EE609E" w:rsidRPr="00844E7A">
        <w:rPr>
          <w:rFonts w:asciiTheme="majorHAnsi" w:hAnsiTheme="majorHAnsi" w:cstheme="majorHAnsi"/>
          <w:sz w:val="22"/>
          <w:szCs w:val="22"/>
        </w:rPr>
        <w:t xml:space="preserve">. </w:t>
      </w:r>
      <w:r w:rsidRPr="00844E7A">
        <w:rPr>
          <w:rFonts w:asciiTheme="majorHAnsi" w:hAnsiTheme="majorHAnsi" w:cstheme="majorHAnsi"/>
          <w:sz w:val="22"/>
          <w:szCs w:val="22"/>
        </w:rPr>
        <w:t xml:space="preserve">De opbouw van de leerstof en organisatie van de rekenlessen </w:t>
      </w:r>
      <w:r w:rsidR="00FA265B" w:rsidRPr="00844E7A">
        <w:rPr>
          <w:rFonts w:asciiTheme="majorHAnsi" w:hAnsiTheme="majorHAnsi" w:cstheme="majorHAnsi"/>
          <w:sz w:val="22"/>
          <w:szCs w:val="22"/>
        </w:rPr>
        <w:t xml:space="preserve">in groep 3, 4 en 5 kunnen algemeen </w:t>
      </w:r>
      <w:r w:rsidRPr="00844E7A">
        <w:rPr>
          <w:rFonts w:asciiTheme="majorHAnsi" w:hAnsiTheme="majorHAnsi" w:cstheme="majorHAnsi"/>
          <w:sz w:val="22"/>
          <w:szCs w:val="22"/>
        </w:rPr>
        <w:t>worden beschreven</w:t>
      </w:r>
      <w:r w:rsidR="009C6023" w:rsidRPr="00844E7A">
        <w:rPr>
          <w:rFonts w:asciiTheme="majorHAnsi" w:hAnsiTheme="majorHAnsi" w:cstheme="majorHAnsi"/>
          <w:sz w:val="22"/>
          <w:szCs w:val="22"/>
        </w:rPr>
        <w:t>. Hiervoor is de Algemene Handleiding van de methode gebruikt</w:t>
      </w:r>
      <w:r w:rsidR="004F0246" w:rsidRPr="00844E7A">
        <w:rPr>
          <w:rFonts w:asciiTheme="majorHAnsi" w:hAnsiTheme="majorHAnsi" w:cstheme="majorHAnsi"/>
          <w:sz w:val="22"/>
          <w:szCs w:val="22"/>
        </w:rPr>
        <w:t xml:space="preserve"> (Auteursgroep Wereld in Getallen, </w:t>
      </w:r>
      <w:r w:rsidR="009C6023" w:rsidRPr="00844E7A">
        <w:rPr>
          <w:rFonts w:asciiTheme="majorHAnsi" w:hAnsiTheme="majorHAnsi" w:cstheme="majorHAnsi"/>
          <w:sz w:val="22"/>
          <w:szCs w:val="22"/>
        </w:rPr>
        <w:t>2011)</w:t>
      </w:r>
      <w:r w:rsidR="004F0246" w:rsidRPr="00844E7A">
        <w:rPr>
          <w:rFonts w:asciiTheme="majorHAnsi" w:hAnsiTheme="majorHAnsi" w:cstheme="majorHAnsi"/>
          <w:sz w:val="22"/>
          <w:szCs w:val="22"/>
        </w:rPr>
        <w:t xml:space="preserve">. </w:t>
      </w:r>
    </w:p>
    <w:p w14:paraId="0FE0C538" w14:textId="77777777" w:rsidR="009C6023" w:rsidRPr="00844E7A" w:rsidRDefault="009C6023" w:rsidP="00243B10">
      <w:pPr>
        <w:jc w:val="left"/>
        <w:rPr>
          <w:rFonts w:asciiTheme="majorHAnsi" w:hAnsiTheme="majorHAnsi" w:cstheme="majorHAnsi"/>
          <w:sz w:val="22"/>
          <w:szCs w:val="22"/>
        </w:rPr>
      </w:pPr>
    </w:p>
    <w:p w14:paraId="272B9E7E" w14:textId="235E5C21" w:rsidR="00796F98" w:rsidRPr="00844E7A" w:rsidRDefault="00243B10" w:rsidP="00A03BFA">
      <w:pPr>
        <w:jc w:val="left"/>
        <w:rPr>
          <w:rFonts w:asciiTheme="majorHAnsi" w:hAnsiTheme="majorHAnsi" w:cstheme="majorHAnsi"/>
          <w:sz w:val="22"/>
          <w:szCs w:val="22"/>
        </w:rPr>
      </w:pPr>
      <w:r w:rsidRPr="00844E7A">
        <w:rPr>
          <w:rFonts w:asciiTheme="majorHAnsi" w:hAnsiTheme="majorHAnsi" w:cstheme="majorHAnsi"/>
          <w:sz w:val="22"/>
          <w:szCs w:val="22"/>
        </w:rPr>
        <w:t xml:space="preserve">Ieder leerjaar is opgedeeld in periode A en B. Iedere periode is verdeeld in 4 blokken. Ieder blok bestaat </w:t>
      </w:r>
      <w:r w:rsidR="00502C7F" w:rsidRPr="00844E7A">
        <w:rPr>
          <w:rFonts w:asciiTheme="majorHAnsi" w:hAnsiTheme="majorHAnsi" w:cstheme="majorHAnsi"/>
          <w:sz w:val="22"/>
          <w:szCs w:val="22"/>
        </w:rPr>
        <w:t xml:space="preserve">uit </w:t>
      </w:r>
      <w:r w:rsidR="00DC2880" w:rsidRPr="00844E7A">
        <w:rPr>
          <w:rFonts w:asciiTheme="majorHAnsi" w:hAnsiTheme="majorHAnsi" w:cstheme="majorHAnsi"/>
          <w:sz w:val="22"/>
          <w:szCs w:val="22"/>
        </w:rPr>
        <w:t xml:space="preserve">3 of </w:t>
      </w:r>
      <w:r w:rsidR="00502C7F" w:rsidRPr="00844E7A">
        <w:rPr>
          <w:rFonts w:asciiTheme="majorHAnsi" w:hAnsiTheme="majorHAnsi" w:cstheme="majorHAnsi"/>
          <w:sz w:val="22"/>
          <w:szCs w:val="22"/>
        </w:rPr>
        <w:t>4 weken van 4 lessen.</w:t>
      </w:r>
      <w:r w:rsidR="00DC2880" w:rsidRPr="00844E7A">
        <w:rPr>
          <w:rFonts w:asciiTheme="majorHAnsi" w:hAnsiTheme="majorHAnsi" w:cstheme="majorHAnsi"/>
          <w:sz w:val="22"/>
          <w:szCs w:val="22"/>
        </w:rPr>
        <w:t xml:space="preserve"> In deze weken wordt de basisstof behandeld. Daarna volgt</w:t>
      </w:r>
      <w:r w:rsidRPr="00844E7A">
        <w:rPr>
          <w:rFonts w:asciiTheme="majorHAnsi" w:hAnsiTheme="majorHAnsi" w:cstheme="majorHAnsi"/>
          <w:sz w:val="22"/>
          <w:szCs w:val="22"/>
        </w:rPr>
        <w:t xml:space="preserve"> een toets </w:t>
      </w:r>
      <w:r w:rsidR="00DC2880" w:rsidRPr="00844E7A">
        <w:rPr>
          <w:rFonts w:asciiTheme="majorHAnsi" w:hAnsiTheme="majorHAnsi" w:cstheme="majorHAnsi"/>
          <w:sz w:val="22"/>
          <w:szCs w:val="22"/>
        </w:rPr>
        <w:t xml:space="preserve">en is er nog een </w:t>
      </w:r>
      <w:r w:rsidRPr="00844E7A">
        <w:rPr>
          <w:rFonts w:asciiTheme="majorHAnsi" w:hAnsiTheme="majorHAnsi" w:cstheme="majorHAnsi"/>
          <w:sz w:val="22"/>
          <w:szCs w:val="22"/>
        </w:rPr>
        <w:t xml:space="preserve">week tijd en ruimte voor herhaling en verrijking.  </w:t>
      </w:r>
      <w:r w:rsidR="00DC2880" w:rsidRPr="00844E7A">
        <w:rPr>
          <w:rFonts w:asciiTheme="majorHAnsi" w:hAnsiTheme="majorHAnsi" w:cstheme="majorHAnsi"/>
          <w:sz w:val="22"/>
          <w:szCs w:val="22"/>
        </w:rPr>
        <w:t>Er is ook de mogelijkheid om een schaduwtoets te doen, vóór het nieuwe blok start. Daarmee kan worden getoetst in hoeverre de leerlingen de nieuwe lesstof al beheersen. Vier</w:t>
      </w:r>
      <w:r w:rsidRPr="00844E7A">
        <w:rPr>
          <w:rFonts w:asciiTheme="majorHAnsi" w:hAnsiTheme="majorHAnsi" w:cstheme="majorHAnsi"/>
          <w:sz w:val="22"/>
          <w:szCs w:val="22"/>
        </w:rPr>
        <w:t xml:space="preserve"> keer per week is er een instructiemoment.</w:t>
      </w:r>
      <w:r w:rsidR="00DC2880" w:rsidRPr="00844E7A">
        <w:rPr>
          <w:rFonts w:asciiTheme="majorHAnsi" w:hAnsiTheme="majorHAnsi" w:cstheme="majorHAnsi"/>
          <w:sz w:val="22"/>
          <w:szCs w:val="22"/>
        </w:rPr>
        <w:t xml:space="preserve"> De domeinen die centraal staan in deze 4 lessen zijn gestructureerd. Zo bevat les 1 leerstof binnen het subdomein getallen, les 2 en les 4 vallen binnen het subdomein bewerkingen</w:t>
      </w:r>
      <w:r w:rsidR="00796F98" w:rsidRPr="00844E7A">
        <w:rPr>
          <w:rFonts w:asciiTheme="majorHAnsi" w:hAnsiTheme="majorHAnsi" w:cstheme="majorHAnsi"/>
          <w:sz w:val="22"/>
          <w:szCs w:val="22"/>
        </w:rPr>
        <w:t>. L</w:t>
      </w:r>
      <w:r w:rsidR="00DC2880" w:rsidRPr="00844E7A">
        <w:rPr>
          <w:rFonts w:asciiTheme="majorHAnsi" w:hAnsiTheme="majorHAnsi" w:cstheme="majorHAnsi"/>
          <w:sz w:val="22"/>
          <w:szCs w:val="22"/>
        </w:rPr>
        <w:t xml:space="preserve">es 3 is altijd een projectles </w:t>
      </w:r>
      <w:r w:rsidR="00796F98" w:rsidRPr="00844E7A">
        <w:rPr>
          <w:rFonts w:asciiTheme="majorHAnsi" w:hAnsiTheme="majorHAnsi" w:cstheme="majorHAnsi"/>
          <w:sz w:val="22"/>
          <w:szCs w:val="22"/>
        </w:rPr>
        <w:t xml:space="preserve">waar geld, tijd, meten, meetkunde, verhoudingen of grafieken centraal staat. </w:t>
      </w:r>
      <w:r w:rsidR="00DC2880" w:rsidRPr="00844E7A">
        <w:rPr>
          <w:rFonts w:asciiTheme="majorHAnsi" w:hAnsiTheme="majorHAnsi" w:cstheme="majorHAnsi"/>
          <w:sz w:val="22"/>
          <w:szCs w:val="22"/>
        </w:rPr>
        <w:t xml:space="preserve">De lessen zijn uitgewerkt volgens het </w:t>
      </w:r>
      <w:r w:rsidR="00044BBD" w:rsidRPr="00844E7A">
        <w:rPr>
          <w:rFonts w:asciiTheme="majorHAnsi" w:hAnsiTheme="majorHAnsi" w:cstheme="majorHAnsi"/>
          <w:sz w:val="22"/>
          <w:szCs w:val="22"/>
        </w:rPr>
        <w:t>d</w:t>
      </w:r>
      <w:r w:rsidR="00DC2880" w:rsidRPr="00844E7A">
        <w:rPr>
          <w:rFonts w:asciiTheme="majorHAnsi" w:hAnsiTheme="majorHAnsi" w:cstheme="majorHAnsi"/>
          <w:sz w:val="22"/>
          <w:szCs w:val="22"/>
        </w:rPr>
        <w:t xml:space="preserve">irecte </w:t>
      </w:r>
      <w:r w:rsidR="00044BBD" w:rsidRPr="00844E7A">
        <w:rPr>
          <w:rFonts w:asciiTheme="majorHAnsi" w:hAnsiTheme="majorHAnsi" w:cstheme="majorHAnsi"/>
          <w:sz w:val="22"/>
          <w:szCs w:val="22"/>
        </w:rPr>
        <w:t>i</w:t>
      </w:r>
      <w:r w:rsidR="00DC2880" w:rsidRPr="00844E7A">
        <w:rPr>
          <w:rFonts w:asciiTheme="majorHAnsi" w:hAnsiTheme="majorHAnsi" w:cstheme="majorHAnsi"/>
          <w:sz w:val="22"/>
          <w:szCs w:val="22"/>
        </w:rPr>
        <w:t>nstructiemodel</w:t>
      </w:r>
      <w:r w:rsidR="00796F98" w:rsidRPr="00844E7A">
        <w:rPr>
          <w:rFonts w:asciiTheme="majorHAnsi" w:hAnsiTheme="majorHAnsi" w:cstheme="majorHAnsi"/>
          <w:sz w:val="22"/>
          <w:szCs w:val="22"/>
        </w:rPr>
        <w:t xml:space="preserve"> en bevat 3 opgaven</w:t>
      </w:r>
      <w:r w:rsidR="00044BBD" w:rsidRPr="00844E7A">
        <w:rPr>
          <w:rFonts w:asciiTheme="majorHAnsi" w:hAnsiTheme="majorHAnsi" w:cstheme="majorHAnsi"/>
          <w:sz w:val="22"/>
          <w:szCs w:val="22"/>
        </w:rPr>
        <w:t xml:space="preserve">. </w:t>
      </w:r>
      <w:r w:rsidR="00796F98" w:rsidRPr="00844E7A">
        <w:rPr>
          <w:rFonts w:asciiTheme="majorHAnsi" w:hAnsiTheme="majorHAnsi" w:cstheme="majorHAnsi"/>
          <w:sz w:val="22"/>
          <w:szCs w:val="22"/>
        </w:rPr>
        <w:t>De eerste opgave is een startopgave: een rekenonderdeel op het gebied van getallen, automatiseren, hoofdrekenen of handig rekenen kort te oefenen. De tweede opgave is de kern van de les en sluit aan bij het lesdoel. Hier wordt een nieuw rekenonderdeel aangeboden of een nieuwe stap in de leerlijn gezet. Als deze stof goed begrepen wordt kunnen de leerlingen zelfstandig de derde opgave maken.</w:t>
      </w:r>
      <w:r w:rsidR="00044BBD" w:rsidRPr="00844E7A">
        <w:rPr>
          <w:rFonts w:asciiTheme="majorHAnsi" w:hAnsiTheme="majorHAnsi" w:cstheme="majorHAnsi"/>
          <w:sz w:val="22"/>
          <w:szCs w:val="22"/>
        </w:rPr>
        <w:t xml:space="preserve"> Leerlingen die de lesstof nog niet voldoende begrijpen werken verder in het bijwerkboek (nog eens 3 opgaven volgens dezelfde opbouw als de basisles). De leerkracht geeft hierover uitleg tijdens de verlengde instructie.</w:t>
      </w:r>
    </w:p>
    <w:p w14:paraId="18639FFB" w14:textId="7071EBC3" w:rsidR="00796F98" w:rsidRPr="00844E7A" w:rsidRDefault="00044BBD" w:rsidP="00A03BFA">
      <w:pPr>
        <w:jc w:val="left"/>
        <w:rPr>
          <w:rFonts w:asciiTheme="majorHAnsi" w:hAnsiTheme="majorHAnsi" w:cstheme="majorHAnsi"/>
          <w:sz w:val="22"/>
          <w:szCs w:val="22"/>
        </w:rPr>
      </w:pPr>
      <w:r w:rsidRPr="00844E7A">
        <w:rPr>
          <w:rFonts w:asciiTheme="majorHAnsi" w:hAnsiTheme="majorHAnsi" w:cstheme="majorHAnsi"/>
          <w:sz w:val="22"/>
          <w:szCs w:val="22"/>
        </w:rPr>
        <w:t>Leerlingen die klaar zijn met de les,</w:t>
      </w:r>
      <w:r w:rsidR="00796F98" w:rsidRPr="00844E7A">
        <w:rPr>
          <w:rFonts w:asciiTheme="majorHAnsi" w:hAnsiTheme="majorHAnsi" w:cstheme="majorHAnsi"/>
          <w:sz w:val="22"/>
          <w:szCs w:val="22"/>
        </w:rPr>
        <w:t xml:space="preserve"> werken</w:t>
      </w:r>
      <w:r w:rsidRPr="00844E7A">
        <w:rPr>
          <w:rFonts w:asciiTheme="majorHAnsi" w:hAnsiTheme="majorHAnsi" w:cstheme="majorHAnsi"/>
          <w:sz w:val="22"/>
          <w:szCs w:val="22"/>
        </w:rPr>
        <w:t xml:space="preserve"> zelfstandig verder </w:t>
      </w:r>
      <w:r w:rsidR="00796F98" w:rsidRPr="00844E7A">
        <w:rPr>
          <w:rFonts w:asciiTheme="majorHAnsi" w:hAnsiTheme="majorHAnsi" w:cstheme="majorHAnsi"/>
          <w:sz w:val="22"/>
          <w:szCs w:val="22"/>
        </w:rPr>
        <w:t>aan de weektaak of aan de computeropdrachten</w:t>
      </w:r>
      <w:r w:rsidRPr="00844E7A">
        <w:rPr>
          <w:rFonts w:asciiTheme="majorHAnsi" w:hAnsiTheme="majorHAnsi" w:cstheme="majorHAnsi"/>
          <w:sz w:val="22"/>
          <w:szCs w:val="22"/>
        </w:rPr>
        <w:t>, op hun eigen niveau. De methode maakt onderscheid tussen het minimu</w:t>
      </w:r>
      <w:r w:rsidR="001B54E7" w:rsidRPr="00844E7A">
        <w:rPr>
          <w:rFonts w:asciiTheme="majorHAnsi" w:hAnsiTheme="majorHAnsi" w:cstheme="majorHAnsi"/>
          <w:sz w:val="22"/>
          <w:szCs w:val="22"/>
        </w:rPr>
        <w:t>m</w:t>
      </w:r>
      <w:r w:rsidRPr="00844E7A">
        <w:rPr>
          <w:rFonts w:asciiTheme="majorHAnsi" w:hAnsiTheme="majorHAnsi" w:cstheme="majorHAnsi"/>
          <w:sz w:val="22"/>
          <w:szCs w:val="22"/>
        </w:rPr>
        <w:t>niveau, basisniveau en plusniveau en ontwikkelde daarvoor aanvullende materialen zoals het bijwerkboek en het plusboek. De weektaak bevat opgaven op alle drie de niveaus, de leerlingen weten op basis van toetsgegevens en de voortgang op welk niveau zij moeten werken.</w:t>
      </w:r>
    </w:p>
    <w:p w14:paraId="6975050D" w14:textId="6C4630BF" w:rsidR="00A03BFA" w:rsidRPr="00844E7A" w:rsidRDefault="00044BBD" w:rsidP="00A03BFA">
      <w:pPr>
        <w:jc w:val="left"/>
        <w:rPr>
          <w:rFonts w:asciiTheme="majorHAnsi" w:hAnsiTheme="majorHAnsi" w:cstheme="majorHAnsi"/>
          <w:sz w:val="22"/>
          <w:szCs w:val="22"/>
        </w:rPr>
      </w:pPr>
      <w:r w:rsidRPr="00844E7A">
        <w:rPr>
          <w:rFonts w:asciiTheme="majorHAnsi" w:hAnsiTheme="majorHAnsi" w:cstheme="majorHAnsi"/>
          <w:sz w:val="22"/>
          <w:szCs w:val="22"/>
        </w:rPr>
        <w:t>De methode gaat ervan uit dat de leerlingen die op basisniveau werken, de grootste groep vormen. De leerlingen die op minimumniveau werken zijn de kleine groep. Op basis van deze veronderstelling zijn de lessen uitgewerkt en zijn aanwijzingen voor de leerkracht benoemd.</w:t>
      </w:r>
    </w:p>
    <w:p w14:paraId="3CF5839D" w14:textId="77777777" w:rsidR="00044BBD" w:rsidRPr="00844E7A" w:rsidRDefault="00044BBD" w:rsidP="00A03BFA">
      <w:pPr>
        <w:jc w:val="left"/>
        <w:rPr>
          <w:rFonts w:asciiTheme="majorHAnsi" w:hAnsiTheme="majorHAnsi" w:cstheme="majorHAnsi"/>
          <w:sz w:val="22"/>
          <w:szCs w:val="22"/>
        </w:rPr>
      </w:pPr>
    </w:p>
    <w:p w14:paraId="4C5125F2" w14:textId="466B64C6" w:rsidR="00C0039F" w:rsidRPr="00844E7A" w:rsidRDefault="00C0039F" w:rsidP="00D473EB">
      <w:pPr>
        <w:pStyle w:val="Kop3"/>
      </w:pPr>
      <w:bookmarkStart w:id="69" w:name="_Toc514699171"/>
      <w:r w:rsidRPr="00844E7A">
        <w:t>4.2.2 Opbouw van de leerlijnen van groep 1 t/m 5</w:t>
      </w:r>
      <w:bookmarkEnd w:id="69"/>
    </w:p>
    <w:p w14:paraId="1FDD0DCB" w14:textId="1C27C069" w:rsidR="00B8504E" w:rsidRPr="00844E7A" w:rsidRDefault="00C0039F" w:rsidP="00B34527">
      <w:pPr>
        <w:jc w:val="left"/>
        <w:rPr>
          <w:rFonts w:asciiTheme="majorHAnsi" w:hAnsiTheme="majorHAnsi" w:cstheme="majorHAnsi"/>
          <w:sz w:val="22"/>
          <w:szCs w:val="22"/>
        </w:rPr>
      </w:pPr>
      <w:r w:rsidRPr="00844E7A">
        <w:rPr>
          <w:rFonts w:asciiTheme="majorHAnsi" w:hAnsiTheme="majorHAnsi" w:cstheme="majorHAnsi"/>
          <w:sz w:val="22"/>
          <w:szCs w:val="22"/>
        </w:rPr>
        <w:t>In beide methodes is duidelijk aangegeven hoe de leerlijnen getalbegrip, optellen en aftrekken zijn opgebouwd. De afzondelijke leerstofonderdelen worden in de handleiding benoemd. Voor ieder leerjaar is de handleiding vergeleken met het drempelmodel (Noteboom, 2015). Het drempelmodel kent een stapelkarakter en door deze vergelijking te maken kan worden vastgesteld</w:t>
      </w:r>
      <w:r w:rsidR="00D473EB" w:rsidRPr="00844E7A">
        <w:rPr>
          <w:rFonts w:asciiTheme="majorHAnsi" w:hAnsiTheme="majorHAnsi" w:cstheme="majorHAnsi"/>
          <w:sz w:val="22"/>
          <w:szCs w:val="22"/>
        </w:rPr>
        <w:t xml:space="preserve"> of deze stapeling van kennis en vaardigheden ook in de methodes wordt gevolgd. In tabel </w:t>
      </w:r>
      <w:r w:rsidR="00EE609E" w:rsidRPr="00844E7A">
        <w:rPr>
          <w:rFonts w:asciiTheme="majorHAnsi" w:hAnsiTheme="majorHAnsi" w:cstheme="majorHAnsi"/>
          <w:sz w:val="22"/>
          <w:szCs w:val="22"/>
        </w:rPr>
        <w:t>4.7</w:t>
      </w:r>
      <w:r w:rsidR="00D473EB" w:rsidRPr="00844E7A">
        <w:rPr>
          <w:rFonts w:asciiTheme="majorHAnsi" w:hAnsiTheme="majorHAnsi" w:cstheme="majorHAnsi"/>
          <w:sz w:val="22"/>
          <w:szCs w:val="22"/>
        </w:rPr>
        <w:t xml:space="preserve"> is een samenvatting te lezen.</w:t>
      </w:r>
      <w:r w:rsidR="00694F7A" w:rsidRPr="00844E7A">
        <w:rPr>
          <w:rFonts w:asciiTheme="majorHAnsi" w:hAnsiTheme="majorHAnsi" w:cstheme="majorHAnsi"/>
          <w:sz w:val="22"/>
          <w:szCs w:val="22"/>
        </w:rPr>
        <w:t xml:space="preserve"> De groen gekleurde vakjes geven aan of de drempel aan de orde komt in de methode van het betreffende leerjaar.</w:t>
      </w:r>
    </w:p>
    <w:tbl>
      <w:tblPr>
        <w:tblStyle w:val="Tabelraster"/>
        <w:tblW w:w="8590" w:type="dxa"/>
        <w:tblInd w:w="0" w:type="dxa"/>
        <w:tblLook w:val="04A0" w:firstRow="1" w:lastRow="0" w:firstColumn="1" w:lastColumn="0" w:noHBand="0" w:noVBand="1"/>
      </w:tblPr>
      <w:tblGrid>
        <w:gridCol w:w="2405"/>
        <w:gridCol w:w="1121"/>
        <w:gridCol w:w="2281"/>
        <w:gridCol w:w="704"/>
        <w:gridCol w:w="693"/>
        <w:gridCol w:w="693"/>
        <w:gridCol w:w="693"/>
      </w:tblGrid>
      <w:tr w:rsidR="00694F7A" w:rsidRPr="00844E7A" w14:paraId="56980ACA" w14:textId="77777777" w:rsidTr="00694F7A">
        <w:trPr>
          <w:trHeight w:val="340"/>
        </w:trPr>
        <w:tc>
          <w:tcPr>
            <w:tcW w:w="3526" w:type="dxa"/>
            <w:gridSpan w:val="2"/>
            <w:vAlign w:val="center"/>
          </w:tcPr>
          <w:p w14:paraId="54798AFB" w14:textId="5FBFDA5D" w:rsidR="00694F7A" w:rsidRPr="00844E7A" w:rsidRDefault="00694F7A" w:rsidP="00694F7A">
            <w:pPr>
              <w:rPr>
                <w:rFonts w:asciiTheme="majorHAnsi" w:hAnsiTheme="majorHAnsi" w:cstheme="majorHAnsi"/>
              </w:rPr>
            </w:pPr>
            <w:r w:rsidRPr="00844E7A">
              <w:rPr>
                <w:rFonts w:asciiTheme="majorHAnsi" w:hAnsiTheme="majorHAnsi" w:cstheme="majorHAnsi"/>
                <w:b/>
              </w:rPr>
              <w:t>Drempel</w:t>
            </w:r>
          </w:p>
        </w:tc>
        <w:tc>
          <w:tcPr>
            <w:tcW w:w="2281" w:type="dxa"/>
            <w:vAlign w:val="center"/>
          </w:tcPr>
          <w:p w14:paraId="55D59427" w14:textId="51CD2381" w:rsidR="00694F7A" w:rsidRPr="00844E7A" w:rsidRDefault="00694F7A" w:rsidP="00694F7A">
            <w:pPr>
              <w:rPr>
                <w:rFonts w:asciiTheme="majorHAnsi" w:hAnsiTheme="majorHAnsi" w:cstheme="majorHAnsi"/>
              </w:rPr>
            </w:pPr>
            <w:r w:rsidRPr="00844E7A">
              <w:rPr>
                <w:rFonts w:asciiTheme="majorHAnsi" w:hAnsiTheme="majorHAnsi" w:cstheme="majorHAnsi"/>
                <w:b/>
              </w:rPr>
              <w:t>Leerstofonderdeel</w:t>
            </w:r>
          </w:p>
        </w:tc>
        <w:tc>
          <w:tcPr>
            <w:tcW w:w="704" w:type="dxa"/>
            <w:vAlign w:val="center"/>
          </w:tcPr>
          <w:p w14:paraId="7DA17541" w14:textId="5E4038CD" w:rsidR="00694F7A" w:rsidRPr="00844E7A" w:rsidRDefault="00694F7A" w:rsidP="00694F7A">
            <w:pPr>
              <w:jc w:val="center"/>
              <w:rPr>
                <w:rFonts w:asciiTheme="majorHAnsi" w:hAnsiTheme="majorHAnsi" w:cstheme="majorHAnsi"/>
              </w:rPr>
            </w:pPr>
            <w:r w:rsidRPr="00844E7A">
              <w:rPr>
                <w:rFonts w:asciiTheme="majorHAnsi" w:hAnsiTheme="majorHAnsi" w:cstheme="majorHAnsi"/>
                <w:b/>
              </w:rPr>
              <w:t>Groep 1/2</w:t>
            </w:r>
          </w:p>
        </w:tc>
        <w:tc>
          <w:tcPr>
            <w:tcW w:w="693" w:type="dxa"/>
            <w:vAlign w:val="center"/>
          </w:tcPr>
          <w:p w14:paraId="361C3DB1" w14:textId="60CFECA2" w:rsidR="00694F7A" w:rsidRPr="00844E7A" w:rsidRDefault="00694F7A" w:rsidP="00694F7A">
            <w:pPr>
              <w:jc w:val="center"/>
              <w:rPr>
                <w:rFonts w:asciiTheme="majorHAnsi" w:hAnsiTheme="majorHAnsi" w:cstheme="majorHAnsi"/>
              </w:rPr>
            </w:pPr>
            <w:r w:rsidRPr="00844E7A">
              <w:rPr>
                <w:rFonts w:asciiTheme="majorHAnsi" w:hAnsiTheme="majorHAnsi" w:cstheme="majorHAnsi"/>
                <w:b/>
              </w:rPr>
              <w:t>Groep 3</w:t>
            </w:r>
          </w:p>
        </w:tc>
        <w:tc>
          <w:tcPr>
            <w:tcW w:w="693" w:type="dxa"/>
            <w:shd w:val="clear" w:color="auto" w:fill="FFFFFF" w:themeFill="background1"/>
            <w:vAlign w:val="center"/>
          </w:tcPr>
          <w:p w14:paraId="74778B89" w14:textId="23B5ECBA" w:rsidR="00694F7A" w:rsidRPr="00844E7A" w:rsidRDefault="00694F7A" w:rsidP="00694F7A">
            <w:pPr>
              <w:jc w:val="center"/>
              <w:rPr>
                <w:rFonts w:asciiTheme="majorHAnsi" w:hAnsiTheme="majorHAnsi" w:cstheme="majorHAnsi"/>
              </w:rPr>
            </w:pPr>
            <w:r w:rsidRPr="00844E7A">
              <w:rPr>
                <w:rFonts w:asciiTheme="majorHAnsi" w:hAnsiTheme="majorHAnsi" w:cstheme="majorHAnsi"/>
                <w:b/>
              </w:rPr>
              <w:t>Groep 4</w:t>
            </w:r>
          </w:p>
        </w:tc>
        <w:tc>
          <w:tcPr>
            <w:tcW w:w="693" w:type="dxa"/>
            <w:shd w:val="clear" w:color="auto" w:fill="FFFFFF" w:themeFill="background1"/>
            <w:vAlign w:val="center"/>
          </w:tcPr>
          <w:p w14:paraId="2930F79D" w14:textId="1547684D" w:rsidR="00694F7A" w:rsidRPr="00844E7A" w:rsidRDefault="00694F7A" w:rsidP="00694F7A">
            <w:pPr>
              <w:jc w:val="center"/>
              <w:rPr>
                <w:rFonts w:asciiTheme="majorHAnsi" w:hAnsiTheme="majorHAnsi" w:cstheme="majorHAnsi"/>
              </w:rPr>
            </w:pPr>
            <w:r w:rsidRPr="00844E7A">
              <w:rPr>
                <w:rFonts w:asciiTheme="majorHAnsi" w:hAnsiTheme="majorHAnsi" w:cstheme="majorHAnsi"/>
                <w:b/>
              </w:rPr>
              <w:t>Groep 5</w:t>
            </w:r>
          </w:p>
        </w:tc>
      </w:tr>
      <w:tr w:rsidR="00694F7A" w:rsidRPr="00844E7A" w14:paraId="23DCAF2F" w14:textId="794A3AF2" w:rsidTr="00694F7A">
        <w:trPr>
          <w:trHeight w:val="340"/>
        </w:trPr>
        <w:tc>
          <w:tcPr>
            <w:tcW w:w="2405" w:type="dxa"/>
            <w:vMerge w:val="restart"/>
            <w:vAlign w:val="center"/>
          </w:tcPr>
          <w:p w14:paraId="29411EC1"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Drempel 5</w:t>
            </w:r>
          </w:p>
          <w:p w14:paraId="42459147"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Tafels</w:t>
            </w:r>
          </w:p>
        </w:tc>
        <w:tc>
          <w:tcPr>
            <w:tcW w:w="1121" w:type="dxa"/>
            <w:vAlign w:val="center"/>
          </w:tcPr>
          <w:p w14:paraId="01E32F5B"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5b</w:t>
            </w:r>
          </w:p>
        </w:tc>
        <w:tc>
          <w:tcPr>
            <w:tcW w:w="2281" w:type="dxa"/>
            <w:vAlign w:val="center"/>
          </w:tcPr>
          <w:p w14:paraId="039C7261"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Moeilijkere tafels</w:t>
            </w:r>
          </w:p>
        </w:tc>
        <w:tc>
          <w:tcPr>
            <w:tcW w:w="704" w:type="dxa"/>
          </w:tcPr>
          <w:p w14:paraId="17985BD2" w14:textId="77777777" w:rsidR="00694F7A" w:rsidRPr="00844E7A" w:rsidRDefault="00694F7A" w:rsidP="00694F7A">
            <w:pPr>
              <w:rPr>
                <w:rFonts w:asciiTheme="majorHAnsi" w:hAnsiTheme="majorHAnsi" w:cstheme="majorHAnsi"/>
              </w:rPr>
            </w:pPr>
          </w:p>
        </w:tc>
        <w:tc>
          <w:tcPr>
            <w:tcW w:w="693" w:type="dxa"/>
          </w:tcPr>
          <w:p w14:paraId="21FF2AF1" w14:textId="77777777" w:rsidR="00694F7A" w:rsidRPr="00844E7A" w:rsidRDefault="00694F7A" w:rsidP="00694F7A">
            <w:pPr>
              <w:rPr>
                <w:rFonts w:asciiTheme="majorHAnsi" w:hAnsiTheme="majorHAnsi" w:cstheme="majorHAnsi"/>
              </w:rPr>
            </w:pPr>
          </w:p>
        </w:tc>
        <w:tc>
          <w:tcPr>
            <w:tcW w:w="693" w:type="dxa"/>
            <w:shd w:val="clear" w:color="auto" w:fill="FFFFFF" w:themeFill="background1"/>
          </w:tcPr>
          <w:p w14:paraId="2F015B7C" w14:textId="57B3A649"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2FC43CB8" w14:textId="07B467DE" w:rsidR="00694F7A" w:rsidRPr="00844E7A" w:rsidRDefault="00694F7A" w:rsidP="00694F7A">
            <w:pPr>
              <w:rPr>
                <w:rFonts w:asciiTheme="majorHAnsi" w:hAnsiTheme="majorHAnsi" w:cstheme="majorHAnsi"/>
              </w:rPr>
            </w:pPr>
          </w:p>
        </w:tc>
      </w:tr>
      <w:tr w:rsidR="00694F7A" w:rsidRPr="00844E7A" w14:paraId="27CD1D53" w14:textId="165A1A6A" w:rsidTr="00694F7A">
        <w:trPr>
          <w:trHeight w:val="340"/>
        </w:trPr>
        <w:tc>
          <w:tcPr>
            <w:tcW w:w="2405" w:type="dxa"/>
            <w:vMerge/>
            <w:vAlign w:val="center"/>
          </w:tcPr>
          <w:p w14:paraId="64397488" w14:textId="77777777" w:rsidR="00694F7A" w:rsidRPr="00844E7A" w:rsidRDefault="00694F7A" w:rsidP="00694F7A">
            <w:pPr>
              <w:jc w:val="left"/>
              <w:rPr>
                <w:rFonts w:asciiTheme="majorHAnsi" w:hAnsiTheme="majorHAnsi" w:cstheme="majorHAnsi"/>
              </w:rPr>
            </w:pPr>
          </w:p>
        </w:tc>
        <w:tc>
          <w:tcPr>
            <w:tcW w:w="1121" w:type="dxa"/>
            <w:vAlign w:val="center"/>
          </w:tcPr>
          <w:p w14:paraId="0B386787"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5a</w:t>
            </w:r>
          </w:p>
        </w:tc>
        <w:tc>
          <w:tcPr>
            <w:tcW w:w="2281" w:type="dxa"/>
            <w:vAlign w:val="center"/>
          </w:tcPr>
          <w:p w14:paraId="0DE8673C"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Makkelijkere tafels</w:t>
            </w:r>
          </w:p>
        </w:tc>
        <w:tc>
          <w:tcPr>
            <w:tcW w:w="704" w:type="dxa"/>
          </w:tcPr>
          <w:p w14:paraId="6F1006C1" w14:textId="77777777" w:rsidR="00694F7A" w:rsidRPr="00844E7A" w:rsidRDefault="00694F7A" w:rsidP="00694F7A">
            <w:pPr>
              <w:rPr>
                <w:rFonts w:asciiTheme="majorHAnsi" w:hAnsiTheme="majorHAnsi" w:cstheme="majorHAnsi"/>
              </w:rPr>
            </w:pPr>
          </w:p>
        </w:tc>
        <w:tc>
          <w:tcPr>
            <w:tcW w:w="693" w:type="dxa"/>
          </w:tcPr>
          <w:p w14:paraId="28F52DFF"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68EBD026" w14:textId="551F3305"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19B4177F" w14:textId="621F617C" w:rsidR="00694F7A" w:rsidRPr="00844E7A" w:rsidRDefault="00694F7A" w:rsidP="00694F7A">
            <w:pPr>
              <w:rPr>
                <w:rFonts w:asciiTheme="majorHAnsi" w:hAnsiTheme="majorHAnsi" w:cstheme="majorHAnsi"/>
              </w:rPr>
            </w:pPr>
          </w:p>
        </w:tc>
      </w:tr>
      <w:tr w:rsidR="00694F7A" w:rsidRPr="00844E7A" w14:paraId="20E03916" w14:textId="2CF62573" w:rsidTr="00694F7A">
        <w:trPr>
          <w:trHeight w:val="340"/>
        </w:trPr>
        <w:tc>
          <w:tcPr>
            <w:tcW w:w="2405" w:type="dxa"/>
            <w:vMerge w:val="restart"/>
            <w:vAlign w:val="center"/>
          </w:tcPr>
          <w:p w14:paraId="02EAB94C"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Drempel 4</w:t>
            </w:r>
          </w:p>
          <w:p w14:paraId="01D3384F"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Rekenen onder 100</w:t>
            </w:r>
          </w:p>
          <w:p w14:paraId="1F23DBD0"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(bouwstenen van het rijgen)</w:t>
            </w:r>
          </w:p>
        </w:tc>
        <w:tc>
          <w:tcPr>
            <w:tcW w:w="1121" w:type="dxa"/>
            <w:vAlign w:val="center"/>
          </w:tcPr>
          <w:p w14:paraId="3DB46C03"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4d</w:t>
            </w:r>
          </w:p>
        </w:tc>
        <w:tc>
          <w:tcPr>
            <w:tcW w:w="2281" w:type="dxa"/>
            <w:vAlign w:val="center"/>
          </w:tcPr>
          <w:p w14:paraId="4DA07CCA"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Aftrekken over het tiental</w:t>
            </w:r>
          </w:p>
        </w:tc>
        <w:tc>
          <w:tcPr>
            <w:tcW w:w="704" w:type="dxa"/>
          </w:tcPr>
          <w:p w14:paraId="2FD51B6C" w14:textId="77777777" w:rsidR="00694F7A" w:rsidRPr="00844E7A" w:rsidRDefault="00694F7A" w:rsidP="00694F7A">
            <w:pPr>
              <w:rPr>
                <w:rFonts w:asciiTheme="majorHAnsi" w:hAnsiTheme="majorHAnsi" w:cstheme="majorHAnsi"/>
              </w:rPr>
            </w:pPr>
          </w:p>
        </w:tc>
        <w:tc>
          <w:tcPr>
            <w:tcW w:w="693" w:type="dxa"/>
          </w:tcPr>
          <w:p w14:paraId="49B4D951"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5F424C2F" w14:textId="60F247AE"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7A077D19" w14:textId="399D368B" w:rsidR="00694F7A" w:rsidRPr="00844E7A" w:rsidRDefault="00694F7A" w:rsidP="00694F7A">
            <w:pPr>
              <w:rPr>
                <w:rFonts w:asciiTheme="majorHAnsi" w:hAnsiTheme="majorHAnsi" w:cstheme="majorHAnsi"/>
              </w:rPr>
            </w:pPr>
          </w:p>
        </w:tc>
      </w:tr>
      <w:tr w:rsidR="00694F7A" w:rsidRPr="00844E7A" w14:paraId="4E972A7F" w14:textId="0C571D80" w:rsidTr="00694F7A">
        <w:trPr>
          <w:trHeight w:val="340"/>
        </w:trPr>
        <w:tc>
          <w:tcPr>
            <w:tcW w:w="2405" w:type="dxa"/>
            <w:vMerge/>
            <w:vAlign w:val="center"/>
          </w:tcPr>
          <w:p w14:paraId="54FAC374" w14:textId="77777777" w:rsidR="00694F7A" w:rsidRPr="00844E7A" w:rsidRDefault="00694F7A" w:rsidP="00694F7A">
            <w:pPr>
              <w:jc w:val="left"/>
              <w:rPr>
                <w:rFonts w:asciiTheme="majorHAnsi" w:hAnsiTheme="majorHAnsi" w:cstheme="majorHAnsi"/>
              </w:rPr>
            </w:pPr>
          </w:p>
        </w:tc>
        <w:tc>
          <w:tcPr>
            <w:tcW w:w="1121" w:type="dxa"/>
            <w:vAlign w:val="center"/>
          </w:tcPr>
          <w:p w14:paraId="33291767"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4c</w:t>
            </w:r>
          </w:p>
        </w:tc>
        <w:tc>
          <w:tcPr>
            <w:tcW w:w="2281" w:type="dxa"/>
            <w:vAlign w:val="center"/>
          </w:tcPr>
          <w:p w14:paraId="4A73913A"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Optellen over het tiental</w:t>
            </w:r>
          </w:p>
        </w:tc>
        <w:tc>
          <w:tcPr>
            <w:tcW w:w="704" w:type="dxa"/>
          </w:tcPr>
          <w:p w14:paraId="49B7DF28" w14:textId="77777777" w:rsidR="00694F7A" w:rsidRPr="00844E7A" w:rsidRDefault="00694F7A" w:rsidP="00694F7A">
            <w:pPr>
              <w:rPr>
                <w:rFonts w:asciiTheme="majorHAnsi" w:hAnsiTheme="majorHAnsi" w:cstheme="majorHAnsi"/>
              </w:rPr>
            </w:pPr>
          </w:p>
        </w:tc>
        <w:tc>
          <w:tcPr>
            <w:tcW w:w="693" w:type="dxa"/>
          </w:tcPr>
          <w:p w14:paraId="756D4F88"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58DB269D" w14:textId="3A01E2F9"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05135CE5" w14:textId="0D71912D" w:rsidR="00694F7A" w:rsidRPr="00844E7A" w:rsidRDefault="00694F7A" w:rsidP="00694F7A">
            <w:pPr>
              <w:rPr>
                <w:rFonts w:asciiTheme="majorHAnsi" w:hAnsiTheme="majorHAnsi" w:cstheme="majorHAnsi"/>
              </w:rPr>
            </w:pPr>
          </w:p>
        </w:tc>
      </w:tr>
      <w:tr w:rsidR="00694F7A" w:rsidRPr="00844E7A" w14:paraId="48711BDF" w14:textId="52DF62CE" w:rsidTr="00694F7A">
        <w:trPr>
          <w:trHeight w:val="340"/>
        </w:trPr>
        <w:tc>
          <w:tcPr>
            <w:tcW w:w="2405" w:type="dxa"/>
            <w:vMerge/>
            <w:vAlign w:val="center"/>
          </w:tcPr>
          <w:p w14:paraId="18462E78" w14:textId="77777777" w:rsidR="00694F7A" w:rsidRPr="00844E7A" w:rsidRDefault="00694F7A" w:rsidP="00694F7A">
            <w:pPr>
              <w:jc w:val="left"/>
              <w:rPr>
                <w:rFonts w:asciiTheme="majorHAnsi" w:hAnsiTheme="majorHAnsi" w:cstheme="majorHAnsi"/>
              </w:rPr>
            </w:pPr>
          </w:p>
        </w:tc>
        <w:tc>
          <w:tcPr>
            <w:tcW w:w="1121" w:type="dxa"/>
            <w:vAlign w:val="center"/>
          </w:tcPr>
          <w:p w14:paraId="57716D63"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4b</w:t>
            </w:r>
          </w:p>
        </w:tc>
        <w:tc>
          <w:tcPr>
            <w:tcW w:w="2281" w:type="dxa"/>
            <w:vAlign w:val="center"/>
          </w:tcPr>
          <w:p w14:paraId="357E46DB"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Aftrekken met tientallen</w:t>
            </w:r>
          </w:p>
        </w:tc>
        <w:tc>
          <w:tcPr>
            <w:tcW w:w="704" w:type="dxa"/>
          </w:tcPr>
          <w:p w14:paraId="3D750F29" w14:textId="77777777" w:rsidR="00694F7A" w:rsidRPr="00844E7A" w:rsidRDefault="00694F7A" w:rsidP="00694F7A">
            <w:pPr>
              <w:rPr>
                <w:rFonts w:asciiTheme="majorHAnsi" w:hAnsiTheme="majorHAnsi" w:cstheme="majorHAnsi"/>
              </w:rPr>
            </w:pPr>
          </w:p>
        </w:tc>
        <w:tc>
          <w:tcPr>
            <w:tcW w:w="693" w:type="dxa"/>
          </w:tcPr>
          <w:p w14:paraId="42015425"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4AA98C2C" w14:textId="7D9115E1"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5EDE59B7" w14:textId="6A6548DF" w:rsidR="00694F7A" w:rsidRPr="00844E7A" w:rsidRDefault="00694F7A" w:rsidP="00694F7A">
            <w:pPr>
              <w:rPr>
                <w:rFonts w:asciiTheme="majorHAnsi" w:hAnsiTheme="majorHAnsi" w:cstheme="majorHAnsi"/>
              </w:rPr>
            </w:pPr>
          </w:p>
        </w:tc>
      </w:tr>
      <w:tr w:rsidR="00694F7A" w:rsidRPr="00844E7A" w14:paraId="105DD827" w14:textId="1324BC5E" w:rsidTr="00694F7A">
        <w:trPr>
          <w:trHeight w:val="340"/>
        </w:trPr>
        <w:tc>
          <w:tcPr>
            <w:tcW w:w="2405" w:type="dxa"/>
            <w:vMerge/>
            <w:vAlign w:val="center"/>
          </w:tcPr>
          <w:p w14:paraId="36470B76" w14:textId="77777777" w:rsidR="00694F7A" w:rsidRPr="00844E7A" w:rsidRDefault="00694F7A" w:rsidP="00694F7A">
            <w:pPr>
              <w:jc w:val="left"/>
              <w:rPr>
                <w:rFonts w:asciiTheme="majorHAnsi" w:hAnsiTheme="majorHAnsi" w:cstheme="majorHAnsi"/>
              </w:rPr>
            </w:pPr>
          </w:p>
        </w:tc>
        <w:tc>
          <w:tcPr>
            <w:tcW w:w="1121" w:type="dxa"/>
            <w:vAlign w:val="center"/>
          </w:tcPr>
          <w:p w14:paraId="5E8F725A"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4a</w:t>
            </w:r>
          </w:p>
        </w:tc>
        <w:tc>
          <w:tcPr>
            <w:tcW w:w="2281" w:type="dxa"/>
            <w:vAlign w:val="center"/>
          </w:tcPr>
          <w:p w14:paraId="4022C149"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Optellen met tientallen</w:t>
            </w:r>
          </w:p>
        </w:tc>
        <w:tc>
          <w:tcPr>
            <w:tcW w:w="704" w:type="dxa"/>
          </w:tcPr>
          <w:p w14:paraId="20493046" w14:textId="77777777" w:rsidR="00694F7A" w:rsidRPr="00844E7A" w:rsidRDefault="00694F7A" w:rsidP="00694F7A">
            <w:pPr>
              <w:rPr>
                <w:rFonts w:asciiTheme="majorHAnsi" w:hAnsiTheme="majorHAnsi" w:cstheme="majorHAnsi"/>
              </w:rPr>
            </w:pPr>
          </w:p>
        </w:tc>
        <w:tc>
          <w:tcPr>
            <w:tcW w:w="693" w:type="dxa"/>
          </w:tcPr>
          <w:p w14:paraId="26C4B5F7"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11D6DC57" w14:textId="4805EF93"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035B116F" w14:textId="657342CF" w:rsidR="00694F7A" w:rsidRPr="00844E7A" w:rsidRDefault="00694F7A" w:rsidP="00694F7A">
            <w:pPr>
              <w:rPr>
                <w:rFonts w:asciiTheme="majorHAnsi" w:hAnsiTheme="majorHAnsi" w:cstheme="majorHAnsi"/>
              </w:rPr>
            </w:pPr>
          </w:p>
        </w:tc>
      </w:tr>
      <w:tr w:rsidR="00694F7A" w:rsidRPr="00844E7A" w14:paraId="6F300B2B" w14:textId="57B8740A" w:rsidTr="00694F7A">
        <w:trPr>
          <w:trHeight w:val="340"/>
        </w:trPr>
        <w:tc>
          <w:tcPr>
            <w:tcW w:w="2405" w:type="dxa"/>
            <w:vMerge w:val="restart"/>
            <w:vAlign w:val="center"/>
          </w:tcPr>
          <w:p w14:paraId="7B3A0058"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Drempel 3</w:t>
            </w:r>
          </w:p>
          <w:p w14:paraId="7B2C284D"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Rekenen over de 10</w:t>
            </w:r>
          </w:p>
          <w:p w14:paraId="68130762"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(automatiseren tot 20 en vlot springen over de 10)</w:t>
            </w:r>
          </w:p>
        </w:tc>
        <w:tc>
          <w:tcPr>
            <w:tcW w:w="1121" w:type="dxa"/>
            <w:vAlign w:val="center"/>
          </w:tcPr>
          <w:p w14:paraId="3D0F2CB8"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3b</w:t>
            </w:r>
          </w:p>
        </w:tc>
        <w:tc>
          <w:tcPr>
            <w:tcW w:w="2281" w:type="dxa"/>
            <w:vAlign w:val="center"/>
          </w:tcPr>
          <w:p w14:paraId="0A335AD3"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Aftrekken over de 10</w:t>
            </w:r>
          </w:p>
        </w:tc>
        <w:tc>
          <w:tcPr>
            <w:tcW w:w="704" w:type="dxa"/>
          </w:tcPr>
          <w:p w14:paraId="17E47BF6"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17ED5B0B"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0A518AEB" w14:textId="63859D38"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5A487D9F" w14:textId="7ACFA09C" w:rsidR="00694F7A" w:rsidRPr="00844E7A" w:rsidRDefault="00694F7A" w:rsidP="00694F7A">
            <w:pPr>
              <w:rPr>
                <w:rFonts w:asciiTheme="majorHAnsi" w:hAnsiTheme="majorHAnsi" w:cstheme="majorHAnsi"/>
              </w:rPr>
            </w:pPr>
          </w:p>
        </w:tc>
      </w:tr>
      <w:tr w:rsidR="00694F7A" w:rsidRPr="00844E7A" w14:paraId="53E00953" w14:textId="2A081C5F" w:rsidTr="00694F7A">
        <w:trPr>
          <w:trHeight w:val="340"/>
        </w:trPr>
        <w:tc>
          <w:tcPr>
            <w:tcW w:w="2405" w:type="dxa"/>
            <w:vMerge/>
            <w:vAlign w:val="center"/>
          </w:tcPr>
          <w:p w14:paraId="21296B81" w14:textId="77777777" w:rsidR="00694F7A" w:rsidRPr="00844E7A" w:rsidRDefault="00694F7A" w:rsidP="00694F7A">
            <w:pPr>
              <w:jc w:val="left"/>
              <w:rPr>
                <w:rFonts w:asciiTheme="majorHAnsi" w:hAnsiTheme="majorHAnsi" w:cstheme="majorHAnsi"/>
              </w:rPr>
            </w:pPr>
          </w:p>
        </w:tc>
        <w:tc>
          <w:tcPr>
            <w:tcW w:w="1121" w:type="dxa"/>
            <w:vAlign w:val="center"/>
          </w:tcPr>
          <w:p w14:paraId="4D0E0981"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3a</w:t>
            </w:r>
          </w:p>
        </w:tc>
        <w:tc>
          <w:tcPr>
            <w:tcW w:w="2281" w:type="dxa"/>
            <w:vAlign w:val="center"/>
          </w:tcPr>
          <w:p w14:paraId="2E8F8B4E"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Optellen over de 10</w:t>
            </w:r>
          </w:p>
        </w:tc>
        <w:tc>
          <w:tcPr>
            <w:tcW w:w="704" w:type="dxa"/>
          </w:tcPr>
          <w:p w14:paraId="100998E4"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7AA3C0CC"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5BF669F8" w14:textId="07CA657A"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143539A9" w14:textId="754B11CA" w:rsidR="00694F7A" w:rsidRPr="00844E7A" w:rsidRDefault="00694F7A" w:rsidP="00694F7A">
            <w:pPr>
              <w:rPr>
                <w:rFonts w:asciiTheme="majorHAnsi" w:hAnsiTheme="majorHAnsi" w:cstheme="majorHAnsi"/>
              </w:rPr>
            </w:pPr>
          </w:p>
        </w:tc>
      </w:tr>
      <w:tr w:rsidR="00694F7A" w:rsidRPr="00844E7A" w14:paraId="7AB2FDF2" w14:textId="58F1D75E" w:rsidTr="00694F7A">
        <w:trPr>
          <w:trHeight w:val="340"/>
        </w:trPr>
        <w:tc>
          <w:tcPr>
            <w:tcW w:w="2405" w:type="dxa"/>
            <w:vMerge w:val="restart"/>
            <w:vAlign w:val="center"/>
          </w:tcPr>
          <w:p w14:paraId="54D294C3"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Drempel 2</w:t>
            </w:r>
          </w:p>
          <w:p w14:paraId="2DA1CDFD"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Getalbegrip en sprongen onder 100</w:t>
            </w:r>
          </w:p>
          <w:p w14:paraId="336831E3"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(voor het leren rijgen is kunnen springen van belang)</w:t>
            </w:r>
          </w:p>
        </w:tc>
        <w:tc>
          <w:tcPr>
            <w:tcW w:w="1121" w:type="dxa"/>
            <w:vAlign w:val="center"/>
          </w:tcPr>
          <w:p w14:paraId="3F4E962D"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2d</w:t>
            </w:r>
          </w:p>
        </w:tc>
        <w:tc>
          <w:tcPr>
            <w:tcW w:w="2281" w:type="dxa"/>
            <w:vAlign w:val="center"/>
          </w:tcPr>
          <w:p w14:paraId="44E4057A"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Sprong van 10 terug</w:t>
            </w:r>
          </w:p>
        </w:tc>
        <w:tc>
          <w:tcPr>
            <w:tcW w:w="704" w:type="dxa"/>
          </w:tcPr>
          <w:p w14:paraId="05DED3FC"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628E45ED"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5F35B138" w14:textId="77285D40" w:rsidR="00694F7A" w:rsidRPr="00844E7A" w:rsidRDefault="00694F7A" w:rsidP="00694F7A">
            <w:pPr>
              <w:rPr>
                <w:rFonts w:asciiTheme="majorHAnsi" w:hAnsiTheme="majorHAnsi" w:cstheme="majorHAnsi"/>
              </w:rPr>
            </w:pPr>
          </w:p>
        </w:tc>
        <w:tc>
          <w:tcPr>
            <w:tcW w:w="693" w:type="dxa"/>
          </w:tcPr>
          <w:p w14:paraId="50E01C38" w14:textId="174C250A" w:rsidR="00694F7A" w:rsidRPr="00844E7A" w:rsidRDefault="00694F7A" w:rsidP="00694F7A">
            <w:pPr>
              <w:rPr>
                <w:rFonts w:asciiTheme="majorHAnsi" w:hAnsiTheme="majorHAnsi" w:cstheme="majorHAnsi"/>
              </w:rPr>
            </w:pPr>
          </w:p>
        </w:tc>
      </w:tr>
      <w:tr w:rsidR="00694F7A" w:rsidRPr="00844E7A" w14:paraId="34E84B17" w14:textId="40A77FD6" w:rsidTr="00694F7A">
        <w:trPr>
          <w:trHeight w:val="340"/>
        </w:trPr>
        <w:tc>
          <w:tcPr>
            <w:tcW w:w="2405" w:type="dxa"/>
            <w:vMerge/>
            <w:vAlign w:val="center"/>
          </w:tcPr>
          <w:p w14:paraId="3FC52AF2" w14:textId="77777777" w:rsidR="00694F7A" w:rsidRPr="00844E7A" w:rsidRDefault="00694F7A" w:rsidP="00694F7A">
            <w:pPr>
              <w:jc w:val="left"/>
              <w:rPr>
                <w:rFonts w:asciiTheme="majorHAnsi" w:hAnsiTheme="majorHAnsi" w:cstheme="majorHAnsi"/>
              </w:rPr>
            </w:pPr>
          </w:p>
        </w:tc>
        <w:tc>
          <w:tcPr>
            <w:tcW w:w="1121" w:type="dxa"/>
            <w:vAlign w:val="center"/>
          </w:tcPr>
          <w:p w14:paraId="0A0D4D79"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2c</w:t>
            </w:r>
          </w:p>
        </w:tc>
        <w:tc>
          <w:tcPr>
            <w:tcW w:w="2281" w:type="dxa"/>
            <w:vAlign w:val="center"/>
          </w:tcPr>
          <w:p w14:paraId="3B61E057"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Sprong van 10 vooruit</w:t>
            </w:r>
          </w:p>
        </w:tc>
        <w:tc>
          <w:tcPr>
            <w:tcW w:w="704" w:type="dxa"/>
          </w:tcPr>
          <w:p w14:paraId="04C4BDFC"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12045E88"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102175BA" w14:textId="071D81AC" w:rsidR="00694F7A" w:rsidRPr="00844E7A" w:rsidRDefault="00694F7A" w:rsidP="00694F7A">
            <w:pPr>
              <w:rPr>
                <w:rFonts w:asciiTheme="majorHAnsi" w:hAnsiTheme="majorHAnsi" w:cstheme="majorHAnsi"/>
              </w:rPr>
            </w:pPr>
          </w:p>
        </w:tc>
        <w:tc>
          <w:tcPr>
            <w:tcW w:w="693" w:type="dxa"/>
          </w:tcPr>
          <w:p w14:paraId="74E0195E" w14:textId="29DCA137" w:rsidR="00694F7A" w:rsidRPr="00844E7A" w:rsidRDefault="00694F7A" w:rsidP="00694F7A">
            <w:pPr>
              <w:rPr>
                <w:rFonts w:asciiTheme="majorHAnsi" w:hAnsiTheme="majorHAnsi" w:cstheme="majorHAnsi"/>
              </w:rPr>
            </w:pPr>
          </w:p>
        </w:tc>
      </w:tr>
      <w:tr w:rsidR="00694F7A" w:rsidRPr="00844E7A" w14:paraId="406C0C68" w14:textId="543A292D" w:rsidTr="00694F7A">
        <w:trPr>
          <w:trHeight w:val="340"/>
        </w:trPr>
        <w:tc>
          <w:tcPr>
            <w:tcW w:w="2405" w:type="dxa"/>
            <w:vMerge/>
            <w:vAlign w:val="center"/>
          </w:tcPr>
          <w:p w14:paraId="4E9570E5" w14:textId="77777777" w:rsidR="00694F7A" w:rsidRPr="00844E7A" w:rsidRDefault="00694F7A" w:rsidP="00694F7A">
            <w:pPr>
              <w:jc w:val="left"/>
              <w:rPr>
                <w:rFonts w:asciiTheme="majorHAnsi" w:hAnsiTheme="majorHAnsi" w:cstheme="majorHAnsi"/>
              </w:rPr>
            </w:pPr>
          </w:p>
        </w:tc>
        <w:tc>
          <w:tcPr>
            <w:tcW w:w="1121" w:type="dxa"/>
            <w:vAlign w:val="center"/>
          </w:tcPr>
          <w:p w14:paraId="5618DC3A"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2b</w:t>
            </w:r>
          </w:p>
        </w:tc>
        <w:tc>
          <w:tcPr>
            <w:tcW w:w="2281" w:type="dxa"/>
            <w:vAlign w:val="center"/>
          </w:tcPr>
          <w:p w14:paraId="12C59183"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Eén voor het tiental</w:t>
            </w:r>
          </w:p>
        </w:tc>
        <w:tc>
          <w:tcPr>
            <w:tcW w:w="704" w:type="dxa"/>
          </w:tcPr>
          <w:p w14:paraId="7B9B3183"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60C238FA"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2999C722" w14:textId="4CAB3FFA" w:rsidR="00694F7A" w:rsidRPr="00844E7A" w:rsidRDefault="00694F7A" w:rsidP="00694F7A">
            <w:pPr>
              <w:rPr>
                <w:rFonts w:asciiTheme="majorHAnsi" w:hAnsiTheme="majorHAnsi" w:cstheme="majorHAnsi"/>
              </w:rPr>
            </w:pPr>
          </w:p>
        </w:tc>
        <w:tc>
          <w:tcPr>
            <w:tcW w:w="693" w:type="dxa"/>
          </w:tcPr>
          <w:p w14:paraId="564A9144" w14:textId="6EAE23A1" w:rsidR="00694F7A" w:rsidRPr="00844E7A" w:rsidRDefault="00694F7A" w:rsidP="00694F7A">
            <w:pPr>
              <w:rPr>
                <w:rFonts w:asciiTheme="majorHAnsi" w:hAnsiTheme="majorHAnsi" w:cstheme="majorHAnsi"/>
              </w:rPr>
            </w:pPr>
          </w:p>
        </w:tc>
      </w:tr>
      <w:tr w:rsidR="00694F7A" w:rsidRPr="00844E7A" w14:paraId="22AAEEA6" w14:textId="05B3C974" w:rsidTr="00694F7A">
        <w:trPr>
          <w:trHeight w:val="340"/>
        </w:trPr>
        <w:tc>
          <w:tcPr>
            <w:tcW w:w="2405" w:type="dxa"/>
            <w:vMerge/>
            <w:vAlign w:val="center"/>
          </w:tcPr>
          <w:p w14:paraId="0C24C601" w14:textId="77777777" w:rsidR="00694F7A" w:rsidRPr="00844E7A" w:rsidRDefault="00694F7A" w:rsidP="00694F7A">
            <w:pPr>
              <w:jc w:val="left"/>
              <w:rPr>
                <w:rFonts w:asciiTheme="majorHAnsi" w:hAnsiTheme="majorHAnsi" w:cstheme="majorHAnsi"/>
              </w:rPr>
            </w:pPr>
          </w:p>
        </w:tc>
        <w:tc>
          <w:tcPr>
            <w:tcW w:w="1121" w:type="dxa"/>
            <w:vAlign w:val="center"/>
          </w:tcPr>
          <w:p w14:paraId="79CCCE21"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2a</w:t>
            </w:r>
          </w:p>
        </w:tc>
        <w:tc>
          <w:tcPr>
            <w:tcW w:w="2281" w:type="dxa"/>
            <w:vAlign w:val="center"/>
          </w:tcPr>
          <w:p w14:paraId="410CC9EA"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Naar het volgende tiental</w:t>
            </w:r>
          </w:p>
        </w:tc>
        <w:tc>
          <w:tcPr>
            <w:tcW w:w="704" w:type="dxa"/>
          </w:tcPr>
          <w:p w14:paraId="7B5CE5CD"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1C113FCE"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4327E9C0" w14:textId="1610C2E3" w:rsidR="00694F7A" w:rsidRPr="00844E7A" w:rsidRDefault="00694F7A" w:rsidP="00694F7A">
            <w:pPr>
              <w:rPr>
                <w:rFonts w:asciiTheme="majorHAnsi" w:hAnsiTheme="majorHAnsi" w:cstheme="majorHAnsi"/>
              </w:rPr>
            </w:pPr>
          </w:p>
        </w:tc>
        <w:tc>
          <w:tcPr>
            <w:tcW w:w="693" w:type="dxa"/>
          </w:tcPr>
          <w:p w14:paraId="5D442242" w14:textId="0B792FB5" w:rsidR="00694F7A" w:rsidRPr="00844E7A" w:rsidRDefault="00694F7A" w:rsidP="00694F7A">
            <w:pPr>
              <w:rPr>
                <w:rFonts w:asciiTheme="majorHAnsi" w:hAnsiTheme="majorHAnsi" w:cstheme="majorHAnsi"/>
              </w:rPr>
            </w:pPr>
          </w:p>
        </w:tc>
      </w:tr>
      <w:tr w:rsidR="00694F7A" w:rsidRPr="00844E7A" w14:paraId="09F4F7F5" w14:textId="19E323E2" w:rsidTr="00694F7A">
        <w:trPr>
          <w:trHeight w:val="340"/>
        </w:trPr>
        <w:tc>
          <w:tcPr>
            <w:tcW w:w="2405" w:type="dxa"/>
            <w:vMerge/>
            <w:vAlign w:val="center"/>
          </w:tcPr>
          <w:p w14:paraId="12922B94" w14:textId="77777777" w:rsidR="00694F7A" w:rsidRPr="00844E7A" w:rsidRDefault="00694F7A" w:rsidP="00694F7A">
            <w:pPr>
              <w:jc w:val="left"/>
              <w:rPr>
                <w:rFonts w:asciiTheme="majorHAnsi" w:hAnsiTheme="majorHAnsi" w:cstheme="majorHAnsi"/>
              </w:rPr>
            </w:pPr>
          </w:p>
        </w:tc>
        <w:tc>
          <w:tcPr>
            <w:tcW w:w="1121" w:type="dxa"/>
            <w:vAlign w:val="center"/>
          </w:tcPr>
          <w:p w14:paraId="0C9E7501"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 xml:space="preserve">Drempel </w:t>
            </w:r>
          </w:p>
        </w:tc>
        <w:tc>
          <w:tcPr>
            <w:tcW w:w="2281" w:type="dxa"/>
            <w:vAlign w:val="center"/>
          </w:tcPr>
          <w:p w14:paraId="35FB6F98"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Getalbegrip onder 100</w:t>
            </w:r>
          </w:p>
        </w:tc>
        <w:tc>
          <w:tcPr>
            <w:tcW w:w="704" w:type="dxa"/>
          </w:tcPr>
          <w:p w14:paraId="4076A4E8"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39E535DF"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3114510F" w14:textId="5CC9844C" w:rsidR="00694F7A" w:rsidRPr="00844E7A" w:rsidRDefault="00694F7A" w:rsidP="00694F7A">
            <w:pPr>
              <w:rPr>
                <w:rFonts w:asciiTheme="majorHAnsi" w:hAnsiTheme="majorHAnsi" w:cstheme="majorHAnsi"/>
              </w:rPr>
            </w:pPr>
          </w:p>
        </w:tc>
        <w:tc>
          <w:tcPr>
            <w:tcW w:w="693" w:type="dxa"/>
          </w:tcPr>
          <w:p w14:paraId="39E449C7" w14:textId="6D3F5106" w:rsidR="00694F7A" w:rsidRPr="00844E7A" w:rsidRDefault="00694F7A" w:rsidP="00694F7A">
            <w:pPr>
              <w:rPr>
                <w:rFonts w:asciiTheme="majorHAnsi" w:hAnsiTheme="majorHAnsi" w:cstheme="majorHAnsi"/>
              </w:rPr>
            </w:pPr>
          </w:p>
        </w:tc>
      </w:tr>
      <w:tr w:rsidR="00694F7A" w:rsidRPr="00844E7A" w14:paraId="6B0FF59C" w14:textId="05EF255F" w:rsidTr="00694F7A">
        <w:trPr>
          <w:trHeight w:val="340"/>
        </w:trPr>
        <w:tc>
          <w:tcPr>
            <w:tcW w:w="2405" w:type="dxa"/>
            <w:vMerge w:val="restart"/>
            <w:vAlign w:val="center"/>
          </w:tcPr>
          <w:p w14:paraId="15D92E66"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Drempel 1</w:t>
            </w:r>
          </w:p>
          <w:p w14:paraId="47D5C1F7"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Rekenen onder 10</w:t>
            </w:r>
          </w:p>
          <w:p w14:paraId="6E7F026F"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(automatiseren van de sommen tot 10)</w:t>
            </w:r>
          </w:p>
        </w:tc>
        <w:tc>
          <w:tcPr>
            <w:tcW w:w="1121" w:type="dxa"/>
            <w:vAlign w:val="center"/>
          </w:tcPr>
          <w:p w14:paraId="198D5722"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1c</w:t>
            </w:r>
          </w:p>
        </w:tc>
        <w:tc>
          <w:tcPr>
            <w:tcW w:w="2281" w:type="dxa"/>
            <w:vAlign w:val="center"/>
          </w:tcPr>
          <w:p w14:paraId="5E54821A"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Splitsen tot en met 10</w:t>
            </w:r>
          </w:p>
        </w:tc>
        <w:tc>
          <w:tcPr>
            <w:tcW w:w="704" w:type="dxa"/>
            <w:shd w:val="clear" w:color="auto" w:fill="A8D08D" w:themeFill="accent6" w:themeFillTint="99"/>
          </w:tcPr>
          <w:p w14:paraId="1CD043A7"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0E51AEB8"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25F08C36" w14:textId="295072D2" w:rsidR="00694F7A" w:rsidRPr="00844E7A" w:rsidRDefault="00694F7A" w:rsidP="00694F7A">
            <w:pPr>
              <w:rPr>
                <w:rFonts w:asciiTheme="majorHAnsi" w:hAnsiTheme="majorHAnsi" w:cstheme="majorHAnsi"/>
              </w:rPr>
            </w:pPr>
          </w:p>
        </w:tc>
        <w:tc>
          <w:tcPr>
            <w:tcW w:w="693" w:type="dxa"/>
          </w:tcPr>
          <w:p w14:paraId="42796B54" w14:textId="73768C48" w:rsidR="00694F7A" w:rsidRPr="00844E7A" w:rsidRDefault="00694F7A" w:rsidP="00694F7A">
            <w:pPr>
              <w:rPr>
                <w:rFonts w:asciiTheme="majorHAnsi" w:hAnsiTheme="majorHAnsi" w:cstheme="majorHAnsi"/>
              </w:rPr>
            </w:pPr>
          </w:p>
        </w:tc>
      </w:tr>
      <w:tr w:rsidR="00694F7A" w:rsidRPr="00844E7A" w14:paraId="44C8631B" w14:textId="471749BC" w:rsidTr="00694F7A">
        <w:trPr>
          <w:trHeight w:val="340"/>
        </w:trPr>
        <w:tc>
          <w:tcPr>
            <w:tcW w:w="2405" w:type="dxa"/>
            <w:vMerge/>
            <w:vAlign w:val="center"/>
          </w:tcPr>
          <w:p w14:paraId="5E4E5D87" w14:textId="77777777" w:rsidR="00694F7A" w:rsidRPr="00844E7A" w:rsidRDefault="00694F7A" w:rsidP="00694F7A">
            <w:pPr>
              <w:jc w:val="left"/>
              <w:rPr>
                <w:rFonts w:asciiTheme="majorHAnsi" w:hAnsiTheme="majorHAnsi" w:cstheme="majorHAnsi"/>
              </w:rPr>
            </w:pPr>
          </w:p>
        </w:tc>
        <w:tc>
          <w:tcPr>
            <w:tcW w:w="1121" w:type="dxa"/>
            <w:vAlign w:val="center"/>
          </w:tcPr>
          <w:p w14:paraId="7F66E79E" w14:textId="482DFA84" w:rsidR="00694F7A" w:rsidRPr="00844E7A" w:rsidRDefault="00694F7A" w:rsidP="00694F7A">
            <w:pPr>
              <w:rPr>
                <w:rFonts w:asciiTheme="majorHAnsi" w:hAnsiTheme="majorHAnsi" w:cstheme="majorHAnsi"/>
              </w:rPr>
            </w:pPr>
            <w:r w:rsidRPr="00844E7A">
              <w:rPr>
                <w:rFonts w:asciiTheme="majorHAnsi" w:hAnsiTheme="majorHAnsi" w:cstheme="majorHAnsi"/>
              </w:rPr>
              <w:t>Drempel 1b</w:t>
            </w:r>
          </w:p>
        </w:tc>
        <w:tc>
          <w:tcPr>
            <w:tcW w:w="2281" w:type="dxa"/>
            <w:vAlign w:val="center"/>
          </w:tcPr>
          <w:p w14:paraId="29D0A7F6"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Aftrekken onder 10</w:t>
            </w:r>
          </w:p>
        </w:tc>
        <w:tc>
          <w:tcPr>
            <w:tcW w:w="704" w:type="dxa"/>
            <w:shd w:val="clear" w:color="auto" w:fill="A8D08D" w:themeFill="accent6" w:themeFillTint="99"/>
          </w:tcPr>
          <w:p w14:paraId="70C5D9F2"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5248955B"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5F447B02" w14:textId="6EA886CF" w:rsidR="00694F7A" w:rsidRPr="00844E7A" w:rsidRDefault="00694F7A" w:rsidP="00694F7A">
            <w:pPr>
              <w:rPr>
                <w:rFonts w:asciiTheme="majorHAnsi" w:hAnsiTheme="majorHAnsi" w:cstheme="majorHAnsi"/>
              </w:rPr>
            </w:pPr>
          </w:p>
        </w:tc>
        <w:tc>
          <w:tcPr>
            <w:tcW w:w="693" w:type="dxa"/>
          </w:tcPr>
          <w:p w14:paraId="6374916E" w14:textId="183FB662" w:rsidR="00694F7A" w:rsidRPr="00844E7A" w:rsidRDefault="00694F7A" w:rsidP="00694F7A">
            <w:pPr>
              <w:rPr>
                <w:rFonts w:asciiTheme="majorHAnsi" w:hAnsiTheme="majorHAnsi" w:cstheme="majorHAnsi"/>
              </w:rPr>
            </w:pPr>
          </w:p>
        </w:tc>
      </w:tr>
      <w:tr w:rsidR="00694F7A" w:rsidRPr="00844E7A" w14:paraId="1019E766" w14:textId="09FC0487" w:rsidTr="00694F7A">
        <w:trPr>
          <w:trHeight w:val="340"/>
        </w:trPr>
        <w:tc>
          <w:tcPr>
            <w:tcW w:w="2405" w:type="dxa"/>
            <w:vMerge/>
            <w:vAlign w:val="center"/>
          </w:tcPr>
          <w:p w14:paraId="568EDB5F" w14:textId="77777777" w:rsidR="00694F7A" w:rsidRPr="00844E7A" w:rsidRDefault="00694F7A" w:rsidP="00694F7A">
            <w:pPr>
              <w:jc w:val="left"/>
              <w:rPr>
                <w:rFonts w:asciiTheme="majorHAnsi" w:hAnsiTheme="majorHAnsi" w:cstheme="majorHAnsi"/>
              </w:rPr>
            </w:pPr>
          </w:p>
        </w:tc>
        <w:tc>
          <w:tcPr>
            <w:tcW w:w="1121" w:type="dxa"/>
            <w:vAlign w:val="center"/>
          </w:tcPr>
          <w:p w14:paraId="4182C02D"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1c</w:t>
            </w:r>
          </w:p>
        </w:tc>
        <w:tc>
          <w:tcPr>
            <w:tcW w:w="2281" w:type="dxa"/>
            <w:vAlign w:val="center"/>
          </w:tcPr>
          <w:p w14:paraId="50135111"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Optellen onder 10</w:t>
            </w:r>
          </w:p>
        </w:tc>
        <w:tc>
          <w:tcPr>
            <w:tcW w:w="704" w:type="dxa"/>
            <w:shd w:val="clear" w:color="auto" w:fill="A8D08D" w:themeFill="accent6" w:themeFillTint="99"/>
          </w:tcPr>
          <w:p w14:paraId="4D17829D"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3DEF5555"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038E2870" w14:textId="45969C19" w:rsidR="00694F7A" w:rsidRPr="00844E7A" w:rsidRDefault="00694F7A" w:rsidP="00694F7A">
            <w:pPr>
              <w:rPr>
                <w:rFonts w:asciiTheme="majorHAnsi" w:hAnsiTheme="majorHAnsi" w:cstheme="majorHAnsi"/>
              </w:rPr>
            </w:pPr>
          </w:p>
        </w:tc>
        <w:tc>
          <w:tcPr>
            <w:tcW w:w="693" w:type="dxa"/>
          </w:tcPr>
          <w:p w14:paraId="2446612C" w14:textId="612FD869" w:rsidR="00694F7A" w:rsidRPr="00844E7A" w:rsidRDefault="00694F7A" w:rsidP="00694F7A">
            <w:pPr>
              <w:rPr>
                <w:rFonts w:asciiTheme="majorHAnsi" w:hAnsiTheme="majorHAnsi" w:cstheme="majorHAnsi"/>
              </w:rPr>
            </w:pPr>
          </w:p>
        </w:tc>
      </w:tr>
      <w:tr w:rsidR="00694F7A" w:rsidRPr="00844E7A" w14:paraId="76B50554" w14:textId="3B0A9C51" w:rsidTr="00694F7A">
        <w:trPr>
          <w:trHeight w:val="340"/>
        </w:trPr>
        <w:tc>
          <w:tcPr>
            <w:tcW w:w="2405" w:type="dxa"/>
            <w:vMerge w:val="restart"/>
            <w:vAlign w:val="center"/>
          </w:tcPr>
          <w:p w14:paraId="4CCEEEF3" w14:textId="77777777" w:rsidR="00694F7A" w:rsidRPr="00844E7A" w:rsidRDefault="00694F7A" w:rsidP="00694F7A">
            <w:pPr>
              <w:jc w:val="left"/>
              <w:rPr>
                <w:rFonts w:asciiTheme="majorHAnsi" w:hAnsiTheme="majorHAnsi" w:cstheme="majorHAnsi"/>
              </w:rPr>
            </w:pPr>
            <w:r w:rsidRPr="00844E7A">
              <w:rPr>
                <w:rFonts w:asciiTheme="majorHAnsi" w:hAnsiTheme="majorHAnsi" w:cstheme="majorHAnsi"/>
              </w:rPr>
              <w:t>Drempel 0 getalbegrip onder 10/20</w:t>
            </w:r>
          </w:p>
        </w:tc>
        <w:tc>
          <w:tcPr>
            <w:tcW w:w="1121" w:type="dxa"/>
            <w:vAlign w:val="center"/>
          </w:tcPr>
          <w:p w14:paraId="39B1B147"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0b</w:t>
            </w:r>
          </w:p>
        </w:tc>
        <w:tc>
          <w:tcPr>
            <w:tcW w:w="2281" w:type="dxa"/>
            <w:vAlign w:val="center"/>
          </w:tcPr>
          <w:p w14:paraId="70EAB1D4"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Getalbegrip onder 20</w:t>
            </w:r>
          </w:p>
        </w:tc>
        <w:tc>
          <w:tcPr>
            <w:tcW w:w="704" w:type="dxa"/>
            <w:shd w:val="clear" w:color="auto" w:fill="A8D08D" w:themeFill="accent6" w:themeFillTint="99"/>
          </w:tcPr>
          <w:p w14:paraId="3F6D4587" w14:textId="77777777" w:rsidR="00694F7A" w:rsidRPr="00844E7A" w:rsidRDefault="00694F7A" w:rsidP="00694F7A">
            <w:pPr>
              <w:rPr>
                <w:rFonts w:asciiTheme="majorHAnsi" w:hAnsiTheme="majorHAnsi" w:cstheme="majorHAnsi"/>
              </w:rPr>
            </w:pPr>
          </w:p>
        </w:tc>
        <w:tc>
          <w:tcPr>
            <w:tcW w:w="693" w:type="dxa"/>
            <w:shd w:val="clear" w:color="auto" w:fill="A8D08D" w:themeFill="accent6" w:themeFillTint="99"/>
          </w:tcPr>
          <w:p w14:paraId="7AE47C39" w14:textId="77777777" w:rsidR="00694F7A" w:rsidRPr="00844E7A" w:rsidRDefault="00694F7A" w:rsidP="00694F7A">
            <w:pPr>
              <w:rPr>
                <w:rFonts w:asciiTheme="majorHAnsi" w:hAnsiTheme="majorHAnsi" w:cstheme="majorHAnsi"/>
              </w:rPr>
            </w:pPr>
          </w:p>
        </w:tc>
        <w:tc>
          <w:tcPr>
            <w:tcW w:w="693" w:type="dxa"/>
          </w:tcPr>
          <w:p w14:paraId="6ACC9723" w14:textId="21A96716" w:rsidR="00694F7A" w:rsidRPr="00844E7A" w:rsidRDefault="00694F7A" w:rsidP="00694F7A">
            <w:pPr>
              <w:rPr>
                <w:rFonts w:asciiTheme="majorHAnsi" w:hAnsiTheme="majorHAnsi" w:cstheme="majorHAnsi"/>
              </w:rPr>
            </w:pPr>
          </w:p>
        </w:tc>
        <w:tc>
          <w:tcPr>
            <w:tcW w:w="693" w:type="dxa"/>
          </w:tcPr>
          <w:p w14:paraId="211BA645" w14:textId="7FB20090" w:rsidR="00694F7A" w:rsidRPr="00844E7A" w:rsidRDefault="00694F7A" w:rsidP="00694F7A">
            <w:pPr>
              <w:rPr>
                <w:rFonts w:asciiTheme="majorHAnsi" w:hAnsiTheme="majorHAnsi" w:cstheme="majorHAnsi"/>
              </w:rPr>
            </w:pPr>
          </w:p>
        </w:tc>
      </w:tr>
      <w:tr w:rsidR="00694F7A" w:rsidRPr="00844E7A" w14:paraId="04FEBD0C" w14:textId="3CC66C8C" w:rsidTr="00694F7A">
        <w:trPr>
          <w:trHeight w:val="340"/>
        </w:trPr>
        <w:tc>
          <w:tcPr>
            <w:tcW w:w="2405" w:type="dxa"/>
            <w:vMerge/>
            <w:vAlign w:val="center"/>
          </w:tcPr>
          <w:p w14:paraId="199A5656" w14:textId="77777777" w:rsidR="00694F7A" w:rsidRPr="00844E7A" w:rsidRDefault="00694F7A" w:rsidP="00694F7A">
            <w:pPr>
              <w:rPr>
                <w:rFonts w:asciiTheme="majorHAnsi" w:hAnsiTheme="majorHAnsi" w:cstheme="majorHAnsi"/>
              </w:rPr>
            </w:pPr>
          </w:p>
        </w:tc>
        <w:tc>
          <w:tcPr>
            <w:tcW w:w="1121" w:type="dxa"/>
            <w:vAlign w:val="center"/>
          </w:tcPr>
          <w:p w14:paraId="50EEED98"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Drempel 0a</w:t>
            </w:r>
          </w:p>
        </w:tc>
        <w:tc>
          <w:tcPr>
            <w:tcW w:w="2281" w:type="dxa"/>
            <w:vAlign w:val="center"/>
          </w:tcPr>
          <w:p w14:paraId="791DBD94" w14:textId="77777777" w:rsidR="00694F7A" w:rsidRPr="00844E7A" w:rsidRDefault="00694F7A" w:rsidP="00694F7A">
            <w:pPr>
              <w:rPr>
                <w:rFonts w:asciiTheme="majorHAnsi" w:hAnsiTheme="majorHAnsi" w:cstheme="majorHAnsi"/>
              </w:rPr>
            </w:pPr>
            <w:r w:rsidRPr="00844E7A">
              <w:rPr>
                <w:rFonts w:asciiTheme="majorHAnsi" w:hAnsiTheme="majorHAnsi" w:cstheme="majorHAnsi"/>
              </w:rPr>
              <w:t>Getalbegrip onder 12</w:t>
            </w:r>
          </w:p>
        </w:tc>
        <w:tc>
          <w:tcPr>
            <w:tcW w:w="704" w:type="dxa"/>
            <w:shd w:val="clear" w:color="auto" w:fill="A8D08D" w:themeFill="accent6" w:themeFillTint="99"/>
          </w:tcPr>
          <w:p w14:paraId="5376DA4E" w14:textId="77777777" w:rsidR="00694F7A" w:rsidRPr="00844E7A" w:rsidRDefault="00694F7A" w:rsidP="00694F7A">
            <w:pPr>
              <w:rPr>
                <w:rFonts w:asciiTheme="majorHAnsi" w:hAnsiTheme="majorHAnsi" w:cstheme="majorHAnsi"/>
              </w:rPr>
            </w:pPr>
          </w:p>
        </w:tc>
        <w:tc>
          <w:tcPr>
            <w:tcW w:w="693" w:type="dxa"/>
          </w:tcPr>
          <w:p w14:paraId="547EC541" w14:textId="77777777" w:rsidR="00694F7A" w:rsidRPr="00844E7A" w:rsidRDefault="00694F7A" w:rsidP="00694F7A">
            <w:pPr>
              <w:rPr>
                <w:rFonts w:asciiTheme="majorHAnsi" w:hAnsiTheme="majorHAnsi" w:cstheme="majorHAnsi"/>
              </w:rPr>
            </w:pPr>
          </w:p>
        </w:tc>
        <w:tc>
          <w:tcPr>
            <w:tcW w:w="693" w:type="dxa"/>
          </w:tcPr>
          <w:p w14:paraId="303CD681" w14:textId="2A7E909E" w:rsidR="00694F7A" w:rsidRPr="00844E7A" w:rsidRDefault="00694F7A" w:rsidP="00694F7A">
            <w:pPr>
              <w:rPr>
                <w:rFonts w:asciiTheme="majorHAnsi" w:hAnsiTheme="majorHAnsi" w:cstheme="majorHAnsi"/>
              </w:rPr>
            </w:pPr>
          </w:p>
        </w:tc>
        <w:tc>
          <w:tcPr>
            <w:tcW w:w="693" w:type="dxa"/>
          </w:tcPr>
          <w:p w14:paraId="233F1BA4" w14:textId="45CEF940" w:rsidR="00694F7A" w:rsidRPr="00844E7A" w:rsidRDefault="00694F7A" w:rsidP="00694F7A">
            <w:pPr>
              <w:rPr>
                <w:rFonts w:asciiTheme="majorHAnsi" w:hAnsiTheme="majorHAnsi" w:cstheme="majorHAnsi"/>
              </w:rPr>
            </w:pPr>
          </w:p>
        </w:tc>
      </w:tr>
    </w:tbl>
    <w:p w14:paraId="5AA486F2" w14:textId="70627111" w:rsidR="00D473EB" w:rsidRPr="00844E7A" w:rsidRDefault="00B8504E" w:rsidP="006745F9">
      <w:pPr>
        <w:jc w:val="center"/>
        <w:rPr>
          <w:rFonts w:asciiTheme="majorHAnsi" w:hAnsiTheme="majorHAnsi" w:cstheme="majorHAnsi"/>
          <w:sz w:val="18"/>
          <w:szCs w:val="18"/>
        </w:rPr>
      </w:pPr>
      <w:r w:rsidRPr="00844E7A">
        <w:rPr>
          <w:rFonts w:asciiTheme="majorHAnsi" w:hAnsiTheme="majorHAnsi" w:cstheme="majorHAnsi"/>
          <w:sz w:val="18"/>
          <w:szCs w:val="18"/>
        </w:rPr>
        <w:t xml:space="preserve">Tabel </w:t>
      </w:r>
      <w:r w:rsidR="00EE609E" w:rsidRPr="00844E7A">
        <w:rPr>
          <w:rFonts w:asciiTheme="majorHAnsi" w:hAnsiTheme="majorHAnsi" w:cstheme="majorHAnsi"/>
          <w:sz w:val="18"/>
          <w:szCs w:val="18"/>
        </w:rPr>
        <w:t>4.7</w:t>
      </w:r>
      <w:r w:rsidRPr="00844E7A">
        <w:rPr>
          <w:rFonts w:asciiTheme="majorHAnsi" w:hAnsiTheme="majorHAnsi" w:cstheme="majorHAnsi"/>
          <w:sz w:val="18"/>
          <w:szCs w:val="18"/>
        </w:rPr>
        <w:t xml:space="preserve">: </w:t>
      </w:r>
      <w:r w:rsidR="00E62267" w:rsidRPr="00844E7A">
        <w:rPr>
          <w:rFonts w:asciiTheme="majorHAnsi" w:hAnsiTheme="majorHAnsi" w:cstheme="majorHAnsi"/>
          <w:sz w:val="18"/>
          <w:szCs w:val="18"/>
        </w:rPr>
        <w:t>Aanwezigheid van de drempels van de basisvaardigheden in de rekenmethodes WiG en WGC</w:t>
      </w:r>
    </w:p>
    <w:p w14:paraId="46AE3236" w14:textId="77777777" w:rsidR="00B8504E" w:rsidRPr="00844E7A" w:rsidRDefault="00B8504E" w:rsidP="00B34527">
      <w:pPr>
        <w:jc w:val="left"/>
        <w:rPr>
          <w:rFonts w:asciiTheme="majorHAnsi" w:hAnsiTheme="majorHAnsi" w:cstheme="majorHAnsi"/>
          <w:sz w:val="22"/>
          <w:szCs w:val="22"/>
        </w:rPr>
      </w:pPr>
    </w:p>
    <w:p w14:paraId="35D70C20" w14:textId="0B989689" w:rsidR="000C1CB7" w:rsidRPr="00844E7A" w:rsidRDefault="000C1CB7">
      <w:pPr>
        <w:jc w:val="left"/>
        <w:rPr>
          <w:rFonts w:asciiTheme="majorHAnsi" w:hAnsiTheme="majorHAnsi" w:cstheme="majorHAnsi"/>
          <w:b/>
          <w:sz w:val="22"/>
          <w:szCs w:val="22"/>
        </w:rPr>
      </w:pPr>
    </w:p>
    <w:p w14:paraId="65BA4B6E" w14:textId="5F9D6FCE" w:rsidR="00E62267" w:rsidRPr="00844E7A" w:rsidRDefault="00E62267" w:rsidP="00E62267">
      <w:pPr>
        <w:jc w:val="left"/>
        <w:rPr>
          <w:rFonts w:asciiTheme="majorHAnsi" w:hAnsiTheme="majorHAnsi" w:cstheme="majorHAnsi"/>
          <w:b/>
          <w:sz w:val="22"/>
          <w:szCs w:val="22"/>
        </w:rPr>
      </w:pPr>
      <w:r w:rsidRPr="00844E7A">
        <w:rPr>
          <w:rFonts w:asciiTheme="majorHAnsi" w:hAnsiTheme="majorHAnsi" w:cstheme="majorHAnsi"/>
          <w:b/>
          <w:sz w:val="22"/>
          <w:szCs w:val="22"/>
        </w:rPr>
        <w:t>Analyse</w:t>
      </w:r>
    </w:p>
    <w:p w14:paraId="148D24BC" w14:textId="6E8B0417" w:rsidR="004B780B" w:rsidRPr="00844E7A" w:rsidRDefault="00E62267" w:rsidP="00E62267">
      <w:pPr>
        <w:jc w:val="left"/>
        <w:rPr>
          <w:rFonts w:asciiTheme="majorHAnsi" w:hAnsiTheme="majorHAnsi" w:cstheme="majorHAnsi"/>
          <w:sz w:val="22"/>
          <w:szCs w:val="22"/>
        </w:rPr>
      </w:pPr>
      <w:r w:rsidRPr="00844E7A">
        <w:rPr>
          <w:rFonts w:asciiTheme="majorHAnsi" w:hAnsiTheme="majorHAnsi" w:cstheme="majorHAnsi"/>
          <w:sz w:val="22"/>
          <w:szCs w:val="22"/>
        </w:rPr>
        <w:t xml:space="preserve">In tabel </w:t>
      </w:r>
      <w:r w:rsidR="00241F06">
        <w:rPr>
          <w:rFonts w:asciiTheme="majorHAnsi" w:hAnsiTheme="majorHAnsi" w:cstheme="majorHAnsi"/>
          <w:sz w:val="22"/>
          <w:szCs w:val="22"/>
        </w:rPr>
        <w:t xml:space="preserve">4.7 </w:t>
      </w:r>
      <w:r w:rsidRPr="00844E7A">
        <w:rPr>
          <w:rFonts w:asciiTheme="majorHAnsi" w:hAnsiTheme="majorHAnsi" w:cstheme="majorHAnsi"/>
          <w:sz w:val="22"/>
          <w:szCs w:val="22"/>
        </w:rPr>
        <w:t xml:space="preserve">is af te lezen dat in de methodes de stapeling van het drempelmodel wordt gevolgd. Per leerjaar bouwt de inhoud van de rekenmethode voort op de behandelde leerstofonderdelen van het leerjaar ervoor. </w:t>
      </w:r>
      <w:r w:rsidR="004B780B" w:rsidRPr="00844E7A">
        <w:rPr>
          <w:rFonts w:asciiTheme="majorHAnsi" w:hAnsiTheme="majorHAnsi" w:cstheme="majorHAnsi"/>
          <w:sz w:val="22"/>
          <w:szCs w:val="22"/>
        </w:rPr>
        <w:t>Een voorbeeld: voor drempel 1a wordt in groep 1/2 aangeboden in eenvoudige optel- of aftrekproblemen in dagelijkse contexten, tot ten minste 10. In groep 3 wordt dit uitgebouwd naar opgaven met buscontext, formele notatie van opgaven en een eerste aanzet tot automatiseren. In groep 4 komt drempel 1a nog terug in de automatiseringsoefeningen. In groep 5 wordt deze drempel als g</w:t>
      </w:r>
      <w:r w:rsidR="00694F7A" w:rsidRPr="00844E7A">
        <w:rPr>
          <w:rFonts w:asciiTheme="majorHAnsi" w:hAnsiTheme="majorHAnsi" w:cstheme="majorHAnsi"/>
          <w:sz w:val="22"/>
          <w:szCs w:val="22"/>
        </w:rPr>
        <w:t>e</w:t>
      </w:r>
      <w:r w:rsidR="004B780B" w:rsidRPr="00844E7A">
        <w:rPr>
          <w:rFonts w:asciiTheme="majorHAnsi" w:hAnsiTheme="majorHAnsi" w:cstheme="majorHAnsi"/>
          <w:sz w:val="22"/>
          <w:szCs w:val="22"/>
        </w:rPr>
        <w:t>automatiseerde en gememoriseerde kennis veronderstel</w:t>
      </w:r>
      <w:r w:rsidR="00AB709A" w:rsidRPr="00844E7A">
        <w:rPr>
          <w:rFonts w:asciiTheme="majorHAnsi" w:hAnsiTheme="majorHAnsi" w:cstheme="majorHAnsi"/>
          <w:sz w:val="22"/>
          <w:szCs w:val="22"/>
        </w:rPr>
        <w:t>d</w:t>
      </w:r>
      <w:r w:rsidR="004B780B" w:rsidRPr="00844E7A">
        <w:rPr>
          <w:rFonts w:asciiTheme="majorHAnsi" w:hAnsiTheme="majorHAnsi" w:cstheme="majorHAnsi"/>
          <w:sz w:val="22"/>
          <w:szCs w:val="22"/>
        </w:rPr>
        <w:t xml:space="preserve"> en komt het niet meer terug in het lesaanbod.</w:t>
      </w:r>
    </w:p>
    <w:p w14:paraId="15580ED4" w14:textId="6E3D8C04" w:rsidR="004B780B" w:rsidRPr="00844E7A" w:rsidRDefault="004B780B" w:rsidP="00E62267">
      <w:pPr>
        <w:jc w:val="left"/>
        <w:rPr>
          <w:rFonts w:asciiTheme="majorHAnsi" w:hAnsiTheme="majorHAnsi" w:cstheme="majorHAnsi"/>
          <w:sz w:val="22"/>
          <w:szCs w:val="22"/>
        </w:rPr>
      </w:pPr>
    </w:p>
    <w:p w14:paraId="6BFA09CB" w14:textId="27B20CED" w:rsidR="00916CBE" w:rsidRPr="00844E7A" w:rsidRDefault="000C1CB7" w:rsidP="00E62267">
      <w:pPr>
        <w:jc w:val="left"/>
        <w:rPr>
          <w:rFonts w:asciiTheme="majorHAnsi" w:hAnsiTheme="majorHAnsi" w:cstheme="majorHAnsi"/>
          <w:sz w:val="22"/>
          <w:szCs w:val="22"/>
        </w:rPr>
      </w:pPr>
      <w:r w:rsidRPr="00844E7A">
        <w:rPr>
          <w:rFonts w:asciiTheme="majorHAnsi" w:hAnsiTheme="majorHAnsi" w:cstheme="majorHAnsi"/>
          <w:sz w:val="22"/>
          <w:szCs w:val="22"/>
        </w:rPr>
        <w:t>I</w:t>
      </w:r>
      <w:r w:rsidR="004B780B" w:rsidRPr="00844E7A">
        <w:rPr>
          <w:rFonts w:asciiTheme="majorHAnsi" w:hAnsiTheme="majorHAnsi" w:cstheme="majorHAnsi"/>
          <w:sz w:val="22"/>
          <w:szCs w:val="22"/>
        </w:rPr>
        <w:t>n</w:t>
      </w:r>
      <w:r w:rsidRPr="00844E7A">
        <w:rPr>
          <w:rFonts w:asciiTheme="majorHAnsi" w:hAnsiTheme="majorHAnsi" w:cstheme="majorHAnsi"/>
          <w:sz w:val="22"/>
          <w:szCs w:val="22"/>
        </w:rPr>
        <w:t xml:space="preserve"> de kolom van</w:t>
      </w:r>
      <w:r w:rsidR="004B780B" w:rsidRPr="00844E7A">
        <w:rPr>
          <w:rFonts w:asciiTheme="majorHAnsi" w:hAnsiTheme="majorHAnsi" w:cstheme="majorHAnsi"/>
          <w:sz w:val="22"/>
          <w:szCs w:val="22"/>
        </w:rPr>
        <w:t xml:space="preserve"> groep 4 </w:t>
      </w:r>
      <w:r w:rsidRPr="00844E7A">
        <w:rPr>
          <w:rFonts w:asciiTheme="majorHAnsi" w:hAnsiTheme="majorHAnsi" w:cstheme="majorHAnsi"/>
          <w:sz w:val="22"/>
          <w:szCs w:val="22"/>
        </w:rPr>
        <w:t xml:space="preserve">is goed te zien dat </w:t>
      </w:r>
      <w:r w:rsidR="004B780B" w:rsidRPr="00844E7A">
        <w:rPr>
          <w:rFonts w:asciiTheme="majorHAnsi" w:hAnsiTheme="majorHAnsi" w:cstheme="majorHAnsi"/>
          <w:sz w:val="22"/>
          <w:szCs w:val="22"/>
        </w:rPr>
        <w:t xml:space="preserve">bijna alle leerstofonderdelen </w:t>
      </w:r>
      <w:r w:rsidR="00AF406F" w:rsidRPr="00844E7A">
        <w:rPr>
          <w:rFonts w:asciiTheme="majorHAnsi" w:hAnsiTheme="majorHAnsi" w:cstheme="majorHAnsi"/>
          <w:sz w:val="22"/>
          <w:szCs w:val="22"/>
        </w:rPr>
        <w:t xml:space="preserve">voor het optellen en aftrekken tot 100 </w:t>
      </w:r>
      <w:r w:rsidRPr="00844E7A">
        <w:rPr>
          <w:rFonts w:asciiTheme="majorHAnsi" w:hAnsiTheme="majorHAnsi" w:cstheme="majorHAnsi"/>
          <w:sz w:val="22"/>
          <w:szCs w:val="22"/>
        </w:rPr>
        <w:t xml:space="preserve">in dit leerjaar </w:t>
      </w:r>
      <w:r w:rsidR="004B780B" w:rsidRPr="00844E7A">
        <w:rPr>
          <w:rFonts w:asciiTheme="majorHAnsi" w:hAnsiTheme="majorHAnsi" w:cstheme="majorHAnsi"/>
          <w:sz w:val="22"/>
          <w:szCs w:val="22"/>
        </w:rPr>
        <w:t xml:space="preserve">worden behandeld. In de eerste helft van het vierde leerjaar ligt de nadruk op het </w:t>
      </w:r>
      <w:r w:rsidR="00CF2378" w:rsidRPr="00844E7A">
        <w:rPr>
          <w:rFonts w:asciiTheme="majorHAnsi" w:hAnsiTheme="majorHAnsi" w:cstheme="majorHAnsi"/>
          <w:sz w:val="22"/>
          <w:szCs w:val="22"/>
        </w:rPr>
        <w:t xml:space="preserve">leren </w:t>
      </w:r>
      <w:r w:rsidR="004B780B" w:rsidRPr="00844E7A">
        <w:rPr>
          <w:rFonts w:asciiTheme="majorHAnsi" w:hAnsiTheme="majorHAnsi" w:cstheme="majorHAnsi"/>
          <w:sz w:val="22"/>
          <w:szCs w:val="22"/>
        </w:rPr>
        <w:t>rekenen tot en met 20</w:t>
      </w:r>
      <w:r w:rsidR="00CF2378" w:rsidRPr="00844E7A">
        <w:rPr>
          <w:rFonts w:asciiTheme="majorHAnsi" w:hAnsiTheme="majorHAnsi" w:cstheme="majorHAnsi"/>
          <w:sz w:val="22"/>
          <w:szCs w:val="22"/>
        </w:rPr>
        <w:t xml:space="preserve"> met overschrijding van het tiental en rekenen naar analogie, terwijl tegelijkertijd al wordt gewerkt aan getalbegrip tot 100, het springen op de getallenlijn tot 100 en het rekenen tot 100. Ook worden de makkelijke</w:t>
      </w:r>
      <w:r w:rsidR="00EE609E" w:rsidRPr="00844E7A">
        <w:rPr>
          <w:rFonts w:asciiTheme="majorHAnsi" w:hAnsiTheme="majorHAnsi" w:cstheme="majorHAnsi"/>
          <w:sz w:val="22"/>
          <w:szCs w:val="22"/>
        </w:rPr>
        <w:t>re</w:t>
      </w:r>
      <w:r w:rsidR="00CF2378" w:rsidRPr="00844E7A">
        <w:rPr>
          <w:rFonts w:asciiTheme="majorHAnsi" w:hAnsiTheme="majorHAnsi" w:cstheme="majorHAnsi"/>
          <w:sz w:val="22"/>
          <w:szCs w:val="22"/>
        </w:rPr>
        <w:t xml:space="preserve"> </w:t>
      </w:r>
      <w:r w:rsidR="005B3482" w:rsidRPr="00844E7A">
        <w:rPr>
          <w:rFonts w:asciiTheme="majorHAnsi" w:hAnsiTheme="majorHAnsi" w:cstheme="majorHAnsi"/>
          <w:sz w:val="22"/>
          <w:szCs w:val="22"/>
        </w:rPr>
        <w:t>tafels geï</w:t>
      </w:r>
      <w:r w:rsidR="00CF2378" w:rsidRPr="00844E7A">
        <w:rPr>
          <w:rFonts w:asciiTheme="majorHAnsi" w:hAnsiTheme="majorHAnsi" w:cstheme="majorHAnsi"/>
          <w:sz w:val="22"/>
          <w:szCs w:val="22"/>
        </w:rPr>
        <w:t>ntroduceerd en geleerd. In de tweede helft van het schooljaar wordt het rekenen tot 100 verder uitgebouwd. De methode beschrijft dat h</w:t>
      </w:r>
      <w:r w:rsidR="00916CBE" w:rsidRPr="00844E7A">
        <w:rPr>
          <w:rFonts w:asciiTheme="majorHAnsi" w:hAnsiTheme="majorHAnsi" w:cstheme="majorHAnsi"/>
          <w:sz w:val="22"/>
          <w:szCs w:val="22"/>
        </w:rPr>
        <w:t>et streven is dat de meeste kinderen het optellen en aftrekken tot en met 100 aan het eind van groep 4 beheersen met behulp van hulpmiddelen: de getallenlijn en het kladblaadje (om tussenstappen op te schrijven).</w:t>
      </w:r>
      <w:r w:rsidR="00CF2378" w:rsidRPr="00844E7A">
        <w:rPr>
          <w:rFonts w:asciiTheme="majorHAnsi" w:hAnsiTheme="majorHAnsi" w:cstheme="majorHAnsi"/>
          <w:sz w:val="22"/>
          <w:szCs w:val="22"/>
        </w:rPr>
        <w:t xml:space="preserve"> </w:t>
      </w:r>
    </w:p>
    <w:p w14:paraId="2DAAC5AE" w14:textId="0B6E7643" w:rsidR="00CF2378" w:rsidRPr="00844E7A" w:rsidRDefault="00CF2378" w:rsidP="00E62267">
      <w:pPr>
        <w:jc w:val="left"/>
        <w:rPr>
          <w:rFonts w:asciiTheme="majorHAnsi" w:hAnsiTheme="majorHAnsi" w:cstheme="majorHAnsi"/>
          <w:sz w:val="22"/>
          <w:szCs w:val="22"/>
        </w:rPr>
      </w:pPr>
    </w:p>
    <w:p w14:paraId="27BB97D9" w14:textId="355A806C" w:rsidR="00CF2378" w:rsidRPr="00844E7A" w:rsidRDefault="00CF2378" w:rsidP="00E62267">
      <w:pPr>
        <w:jc w:val="left"/>
        <w:rPr>
          <w:rFonts w:asciiTheme="majorHAnsi" w:hAnsiTheme="majorHAnsi" w:cstheme="majorHAnsi"/>
          <w:sz w:val="22"/>
          <w:szCs w:val="22"/>
        </w:rPr>
      </w:pPr>
      <w:r w:rsidRPr="00844E7A">
        <w:rPr>
          <w:rFonts w:asciiTheme="majorHAnsi" w:hAnsiTheme="majorHAnsi" w:cstheme="majorHAnsi"/>
          <w:sz w:val="22"/>
          <w:szCs w:val="22"/>
        </w:rPr>
        <w:t xml:space="preserve">In groep 5 gaat het rekenen tot 100 na 2 blokken al over in het rekenen tot 1000. Het rekenen tot 100 komt nog wel aan de orde, zeker in de eerste helft van het schooljaar met daarbij de nadruk op het verder oefenen en automatiseren van opgaven over het eerste tiental, en ‘moeilijke opgaven’ zoals 44+27 en 72-19. </w:t>
      </w:r>
    </w:p>
    <w:p w14:paraId="0336A75F" w14:textId="77777777" w:rsidR="00916CBE" w:rsidRPr="00844E7A" w:rsidRDefault="00916CBE" w:rsidP="00EE755B">
      <w:pPr>
        <w:jc w:val="left"/>
        <w:rPr>
          <w:rFonts w:asciiTheme="majorHAnsi" w:hAnsiTheme="majorHAnsi" w:cstheme="majorHAnsi"/>
          <w:sz w:val="22"/>
          <w:szCs w:val="22"/>
        </w:rPr>
      </w:pPr>
    </w:p>
    <w:p w14:paraId="1901855A" w14:textId="55DD4D22" w:rsidR="002C1395" w:rsidRPr="00844E7A" w:rsidRDefault="006745F9" w:rsidP="006745F9">
      <w:pPr>
        <w:pStyle w:val="Kop3"/>
      </w:pPr>
      <w:bookmarkStart w:id="70" w:name="_Toc514699172"/>
      <w:r w:rsidRPr="00844E7A">
        <w:t xml:space="preserve">4.2.3 Aanbod van kennis en vaardigheden </w:t>
      </w:r>
      <w:r w:rsidR="00017747" w:rsidRPr="00844E7A">
        <w:t>voor optellen en aftrekken</w:t>
      </w:r>
      <w:bookmarkEnd w:id="70"/>
    </w:p>
    <w:p w14:paraId="62DF5588" w14:textId="3C0D49C5" w:rsidR="006745F9" w:rsidRPr="00844E7A" w:rsidRDefault="006745F9" w:rsidP="00EE755B">
      <w:pPr>
        <w:jc w:val="left"/>
        <w:rPr>
          <w:rFonts w:asciiTheme="majorHAnsi" w:hAnsiTheme="majorHAnsi" w:cstheme="majorHAnsi"/>
          <w:sz w:val="22"/>
          <w:szCs w:val="22"/>
        </w:rPr>
      </w:pPr>
      <w:r w:rsidRPr="00844E7A">
        <w:rPr>
          <w:rFonts w:asciiTheme="majorHAnsi" w:hAnsiTheme="majorHAnsi" w:cstheme="majorHAnsi"/>
          <w:sz w:val="22"/>
          <w:szCs w:val="22"/>
        </w:rPr>
        <w:t xml:space="preserve">Wát wordt aangeboden in de methodes is aan de hand van de checklist vastgesteld. </w:t>
      </w:r>
      <w:r w:rsidR="00694F7A" w:rsidRPr="00844E7A">
        <w:rPr>
          <w:rFonts w:asciiTheme="majorHAnsi" w:hAnsiTheme="majorHAnsi" w:cstheme="majorHAnsi"/>
          <w:sz w:val="22"/>
          <w:szCs w:val="22"/>
        </w:rPr>
        <w:t>Het is ook van belang om te weten hó</w:t>
      </w:r>
      <w:r w:rsidRPr="00844E7A">
        <w:rPr>
          <w:rFonts w:asciiTheme="majorHAnsi" w:hAnsiTheme="majorHAnsi" w:cstheme="majorHAnsi"/>
          <w:sz w:val="22"/>
          <w:szCs w:val="22"/>
        </w:rPr>
        <w:t xml:space="preserve">e kennis en vaardigheden worden geleerd via de methode. </w:t>
      </w:r>
      <w:r w:rsidR="00694F7A" w:rsidRPr="00844E7A">
        <w:rPr>
          <w:rFonts w:asciiTheme="majorHAnsi" w:hAnsiTheme="majorHAnsi" w:cstheme="majorHAnsi"/>
          <w:sz w:val="22"/>
          <w:szCs w:val="22"/>
        </w:rPr>
        <w:t>Naast de checklist is ook een vragenlijst gebruikt om de methode te analyseren</w:t>
      </w:r>
      <w:r w:rsidR="003C6D9E" w:rsidRPr="00844E7A">
        <w:rPr>
          <w:rFonts w:asciiTheme="majorHAnsi" w:hAnsiTheme="majorHAnsi" w:cstheme="majorHAnsi"/>
          <w:sz w:val="22"/>
          <w:szCs w:val="22"/>
        </w:rPr>
        <w:t>. Onder andere op de wijze waarop gewerkt wordt aan begripsvorming en ontwikkelen van oplossingsprocedures, beide essenti</w:t>
      </w:r>
      <w:r w:rsidR="00F839AD" w:rsidRPr="00844E7A">
        <w:rPr>
          <w:rFonts w:asciiTheme="majorHAnsi" w:hAnsiTheme="majorHAnsi" w:cstheme="majorHAnsi"/>
          <w:sz w:val="22"/>
          <w:szCs w:val="22"/>
        </w:rPr>
        <w:t>ë</w:t>
      </w:r>
      <w:r w:rsidR="003C6D9E" w:rsidRPr="00844E7A">
        <w:rPr>
          <w:rFonts w:asciiTheme="majorHAnsi" w:hAnsiTheme="majorHAnsi" w:cstheme="majorHAnsi"/>
          <w:sz w:val="22"/>
          <w:szCs w:val="22"/>
        </w:rPr>
        <w:t>le hoofdlijnen (Borghouts, Groenestijn &amp; Sas, 2011)</w:t>
      </w:r>
      <w:r w:rsidR="00017747" w:rsidRPr="00844E7A">
        <w:rPr>
          <w:rFonts w:asciiTheme="majorHAnsi" w:hAnsiTheme="majorHAnsi" w:cstheme="majorHAnsi"/>
          <w:sz w:val="22"/>
          <w:szCs w:val="22"/>
        </w:rPr>
        <w:t xml:space="preserve"> maar ook of de methode de leerstof aanbiedt op de verschillende handelingsniveaus van het handelingsmodel. </w:t>
      </w:r>
      <w:r w:rsidR="00694F7A" w:rsidRPr="00844E7A">
        <w:rPr>
          <w:rFonts w:asciiTheme="majorHAnsi" w:hAnsiTheme="majorHAnsi" w:cstheme="majorHAnsi"/>
          <w:sz w:val="22"/>
          <w:szCs w:val="22"/>
        </w:rPr>
        <w:t xml:space="preserve">Per leerjaar zijn deze vragen beantwoord. </w:t>
      </w:r>
      <w:r w:rsidR="00505132" w:rsidRPr="00844E7A">
        <w:rPr>
          <w:rFonts w:asciiTheme="majorHAnsi" w:hAnsiTheme="majorHAnsi" w:cstheme="majorHAnsi"/>
          <w:sz w:val="22"/>
          <w:szCs w:val="22"/>
        </w:rPr>
        <w:t>In deze paragraaf wor</w:t>
      </w:r>
      <w:r w:rsidR="00924936" w:rsidRPr="00844E7A">
        <w:rPr>
          <w:rFonts w:asciiTheme="majorHAnsi" w:hAnsiTheme="majorHAnsi" w:cstheme="majorHAnsi"/>
          <w:sz w:val="22"/>
          <w:szCs w:val="22"/>
        </w:rPr>
        <w:t xml:space="preserve">den de </w:t>
      </w:r>
      <w:r w:rsidR="00505132" w:rsidRPr="00844E7A">
        <w:rPr>
          <w:rFonts w:asciiTheme="majorHAnsi" w:hAnsiTheme="majorHAnsi" w:cstheme="majorHAnsi"/>
          <w:sz w:val="22"/>
          <w:szCs w:val="22"/>
        </w:rPr>
        <w:t xml:space="preserve">resultaten </w:t>
      </w:r>
      <w:r w:rsidR="00924936" w:rsidRPr="00844E7A">
        <w:rPr>
          <w:rFonts w:asciiTheme="majorHAnsi" w:hAnsiTheme="majorHAnsi" w:cstheme="majorHAnsi"/>
          <w:sz w:val="22"/>
          <w:szCs w:val="22"/>
        </w:rPr>
        <w:t xml:space="preserve">en een analyse </w:t>
      </w:r>
      <w:r w:rsidR="00505132" w:rsidRPr="00844E7A">
        <w:rPr>
          <w:rFonts w:asciiTheme="majorHAnsi" w:hAnsiTheme="majorHAnsi" w:cstheme="majorHAnsi"/>
          <w:sz w:val="22"/>
          <w:szCs w:val="22"/>
        </w:rPr>
        <w:t>samengevat</w:t>
      </w:r>
      <w:r w:rsidR="00427E85" w:rsidRPr="00844E7A">
        <w:rPr>
          <w:rFonts w:asciiTheme="majorHAnsi" w:hAnsiTheme="majorHAnsi" w:cstheme="majorHAnsi"/>
          <w:sz w:val="22"/>
          <w:szCs w:val="22"/>
        </w:rPr>
        <w:t xml:space="preserve"> per vraag.</w:t>
      </w:r>
    </w:p>
    <w:p w14:paraId="36C35CC1" w14:textId="7FCA3B17" w:rsidR="00505132" w:rsidRPr="00844E7A" w:rsidRDefault="00505132" w:rsidP="00EE755B">
      <w:pPr>
        <w:jc w:val="left"/>
        <w:rPr>
          <w:rFonts w:asciiTheme="majorHAnsi" w:hAnsiTheme="majorHAnsi" w:cstheme="majorHAnsi"/>
          <w:sz w:val="22"/>
          <w:szCs w:val="22"/>
        </w:rPr>
      </w:pPr>
    </w:p>
    <w:p w14:paraId="0C49DF8A" w14:textId="6E08BA57" w:rsidR="00505132" w:rsidRPr="00844E7A" w:rsidRDefault="00505132" w:rsidP="00DE53C8">
      <w:pPr>
        <w:pStyle w:val="Kop4"/>
      </w:pPr>
      <w:r w:rsidRPr="00844E7A">
        <w:t>Hoe wordt in de methodes gewerkt aan begripsvorming?</w:t>
      </w:r>
    </w:p>
    <w:p w14:paraId="32E916E7" w14:textId="28423A28" w:rsidR="00DE53C8" w:rsidRPr="00844E7A" w:rsidRDefault="003C6D9E" w:rsidP="003C6D9E">
      <w:pPr>
        <w:jc w:val="left"/>
        <w:rPr>
          <w:rFonts w:asciiTheme="majorHAnsi" w:hAnsiTheme="majorHAnsi" w:cstheme="majorHAnsi"/>
          <w:sz w:val="22"/>
          <w:szCs w:val="22"/>
        </w:rPr>
      </w:pPr>
      <w:r w:rsidRPr="00844E7A">
        <w:rPr>
          <w:rFonts w:asciiTheme="majorHAnsi" w:hAnsiTheme="majorHAnsi" w:cstheme="majorHAnsi"/>
          <w:sz w:val="22"/>
          <w:szCs w:val="22"/>
        </w:rPr>
        <w:t>In groep 1/2 staat begrip van de getallen centraal en maken de leerlingen kennis met de cijfers maar ook met begrippen die in de rekenactiviteiten worden gebruikt</w:t>
      </w:r>
      <w:r w:rsidR="00E01AD0" w:rsidRPr="00844E7A">
        <w:rPr>
          <w:rFonts w:asciiTheme="majorHAnsi" w:hAnsiTheme="majorHAnsi" w:cstheme="majorHAnsi"/>
          <w:sz w:val="22"/>
          <w:szCs w:val="22"/>
        </w:rPr>
        <w:t xml:space="preserve"> zoals erbij en eraf, meer en minder. Er is veel ruimte voor herhalen van de leerstof</w:t>
      </w:r>
      <w:r w:rsidR="00EE609E" w:rsidRPr="00844E7A">
        <w:rPr>
          <w:rFonts w:asciiTheme="majorHAnsi" w:hAnsiTheme="majorHAnsi" w:cstheme="majorHAnsi"/>
          <w:sz w:val="22"/>
          <w:szCs w:val="22"/>
        </w:rPr>
        <w:t>.</w:t>
      </w:r>
      <w:r w:rsidR="00E01AD0" w:rsidRPr="00844E7A">
        <w:rPr>
          <w:rFonts w:asciiTheme="majorHAnsi" w:hAnsiTheme="majorHAnsi" w:cstheme="majorHAnsi"/>
          <w:sz w:val="22"/>
          <w:szCs w:val="22"/>
        </w:rPr>
        <w:t xml:space="preserve"> </w:t>
      </w:r>
      <w:r w:rsidR="00017747" w:rsidRPr="00844E7A">
        <w:rPr>
          <w:rFonts w:asciiTheme="majorHAnsi" w:hAnsiTheme="majorHAnsi" w:cstheme="majorHAnsi"/>
          <w:sz w:val="22"/>
          <w:szCs w:val="22"/>
        </w:rPr>
        <w:t>Er wordt gebruik gemaakt van receptieve oefeningen:</w:t>
      </w:r>
      <w:r w:rsidR="00DE53C8" w:rsidRPr="00844E7A">
        <w:rPr>
          <w:rFonts w:asciiTheme="majorHAnsi" w:hAnsiTheme="majorHAnsi" w:cstheme="majorHAnsi"/>
          <w:sz w:val="22"/>
          <w:szCs w:val="22"/>
        </w:rPr>
        <w:t xml:space="preserve"> in gesprek met leerlingen wordt gekeken of er sprake is van begrip</w:t>
      </w:r>
      <w:r w:rsidR="00017747" w:rsidRPr="00844E7A">
        <w:rPr>
          <w:rFonts w:asciiTheme="majorHAnsi" w:hAnsiTheme="majorHAnsi" w:cstheme="majorHAnsi"/>
          <w:sz w:val="22"/>
          <w:szCs w:val="22"/>
        </w:rPr>
        <w:t xml:space="preserve">. </w:t>
      </w:r>
    </w:p>
    <w:p w14:paraId="6DC80EE0" w14:textId="53A79FC1" w:rsidR="00017747" w:rsidRPr="00844E7A" w:rsidRDefault="00427E85" w:rsidP="003C6D9E">
      <w:pPr>
        <w:jc w:val="left"/>
        <w:rPr>
          <w:rFonts w:asciiTheme="majorHAnsi" w:hAnsiTheme="majorHAnsi" w:cstheme="majorHAnsi"/>
          <w:sz w:val="22"/>
          <w:szCs w:val="22"/>
        </w:rPr>
      </w:pPr>
      <w:r w:rsidRPr="00844E7A">
        <w:rPr>
          <w:rFonts w:asciiTheme="majorHAnsi" w:hAnsiTheme="majorHAnsi" w:cstheme="majorHAnsi"/>
          <w:sz w:val="22"/>
          <w:szCs w:val="22"/>
        </w:rPr>
        <w:t>Vanaf groep 3 wordt gestart met de methode WiG. In de handleiding worden aanwijzingen gegeven hoe rekentaal gebruikt kan worden, hoe interactie tussen leerling en leerkracht kan worden bevorderd en welke concepten de leerlingen dienen te begrijpen. B</w:t>
      </w:r>
      <w:r w:rsidR="00017747" w:rsidRPr="00844E7A">
        <w:rPr>
          <w:rFonts w:asciiTheme="majorHAnsi" w:hAnsiTheme="majorHAnsi" w:cstheme="majorHAnsi"/>
          <w:sz w:val="22"/>
          <w:szCs w:val="22"/>
        </w:rPr>
        <w:t xml:space="preserve">egripsvorming </w:t>
      </w:r>
      <w:r w:rsidRPr="00844E7A">
        <w:rPr>
          <w:rFonts w:asciiTheme="majorHAnsi" w:hAnsiTheme="majorHAnsi" w:cstheme="majorHAnsi"/>
          <w:sz w:val="22"/>
          <w:szCs w:val="22"/>
        </w:rPr>
        <w:t xml:space="preserve">start bij </w:t>
      </w:r>
      <w:r w:rsidR="00017747" w:rsidRPr="00844E7A">
        <w:rPr>
          <w:rFonts w:asciiTheme="majorHAnsi" w:hAnsiTheme="majorHAnsi" w:cstheme="majorHAnsi"/>
          <w:sz w:val="22"/>
          <w:szCs w:val="22"/>
        </w:rPr>
        <w:t xml:space="preserve">de instructie. De context wordt hierin door de methode aangereikt en is herkenbaar voor de leerlingen. Na de start van het schooljaar wordt de buscontext aangereikt om de concepten erin en erbij te duiden. Vanaf de start van het schooljaar is er aandacht voor het tellen en schrijven van getallen. </w:t>
      </w:r>
    </w:p>
    <w:p w14:paraId="6A003953" w14:textId="0385418F" w:rsidR="00A95949" w:rsidRPr="00844E7A" w:rsidRDefault="00017747" w:rsidP="003C6D9E">
      <w:pPr>
        <w:jc w:val="left"/>
        <w:rPr>
          <w:rFonts w:asciiTheme="majorHAnsi" w:hAnsiTheme="majorHAnsi" w:cstheme="majorHAnsi"/>
          <w:sz w:val="22"/>
          <w:szCs w:val="22"/>
        </w:rPr>
      </w:pPr>
      <w:r w:rsidRPr="00844E7A">
        <w:rPr>
          <w:rFonts w:asciiTheme="majorHAnsi" w:hAnsiTheme="majorHAnsi" w:cstheme="majorHAnsi"/>
          <w:sz w:val="22"/>
          <w:szCs w:val="22"/>
        </w:rPr>
        <w:t xml:space="preserve">In groep 4 wordt het getalbereik groter en is er veel aandacht voor het leren tellen, </w:t>
      </w:r>
      <w:r w:rsidR="00427E85" w:rsidRPr="00844E7A">
        <w:rPr>
          <w:rFonts w:asciiTheme="majorHAnsi" w:hAnsiTheme="majorHAnsi" w:cstheme="majorHAnsi"/>
          <w:sz w:val="22"/>
          <w:szCs w:val="22"/>
        </w:rPr>
        <w:t>benoemen</w:t>
      </w:r>
      <w:r w:rsidRPr="00844E7A">
        <w:rPr>
          <w:rFonts w:asciiTheme="majorHAnsi" w:hAnsiTheme="majorHAnsi" w:cstheme="majorHAnsi"/>
          <w:sz w:val="22"/>
          <w:szCs w:val="22"/>
        </w:rPr>
        <w:t xml:space="preserve"> en schrijven van de getallen tot 100. </w:t>
      </w:r>
      <w:r w:rsidR="00A95949" w:rsidRPr="00844E7A">
        <w:rPr>
          <w:rFonts w:asciiTheme="majorHAnsi" w:hAnsiTheme="majorHAnsi" w:cstheme="majorHAnsi"/>
          <w:sz w:val="22"/>
          <w:szCs w:val="22"/>
        </w:rPr>
        <w:t xml:space="preserve">Bij het aanbieden van nieuwe leerstof is er in de methode eerst aandacht voor wat de kinderen al weten. Ook het doel van de les wordt duidelijk benoemd. WiG werkt met herkenbare contexten waar vanuit een heel blok gewerkt wordt. De leerlingen krijgen de opdracht om een som uit een </w:t>
      </w:r>
      <w:r w:rsidR="00FF55DB" w:rsidRPr="00844E7A">
        <w:rPr>
          <w:rFonts w:asciiTheme="majorHAnsi" w:hAnsiTheme="majorHAnsi" w:cstheme="majorHAnsi"/>
          <w:sz w:val="22"/>
          <w:szCs w:val="22"/>
        </w:rPr>
        <w:t xml:space="preserve">beeldende </w:t>
      </w:r>
      <w:r w:rsidR="00A95949" w:rsidRPr="00844E7A">
        <w:rPr>
          <w:rFonts w:asciiTheme="majorHAnsi" w:hAnsiTheme="majorHAnsi" w:cstheme="majorHAnsi"/>
          <w:sz w:val="22"/>
          <w:szCs w:val="22"/>
        </w:rPr>
        <w:t>context te lezen wat een beroep doet op hun voorstellingsvermogen.</w:t>
      </w:r>
      <w:r w:rsidR="00DF546E" w:rsidRPr="00844E7A">
        <w:rPr>
          <w:rFonts w:asciiTheme="majorHAnsi" w:hAnsiTheme="majorHAnsi" w:cstheme="majorHAnsi"/>
          <w:sz w:val="22"/>
          <w:szCs w:val="22"/>
        </w:rPr>
        <w:t xml:space="preserve"> Maar ook andersom: kunnen de leerlingen getallen contextualiseren? Dit wordt voortgezet in groep 5, waarin het getalbereik zich uitbreid naar 1000. </w:t>
      </w:r>
      <w:r w:rsidR="00FF55DB" w:rsidRPr="00844E7A">
        <w:rPr>
          <w:rFonts w:asciiTheme="majorHAnsi" w:hAnsiTheme="majorHAnsi" w:cstheme="majorHAnsi"/>
          <w:sz w:val="22"/>
          <w:szCs w:val="22"/>
        </w:rPr>
        <w:t xml:space="preserve">Er wordt steeds meer gebruik gemaakt van geschreven contexten (verhaalsommen). </w:t>
      </w:r>
    </w:p>
    <w:p w14:paraId="39B55163" w14:textId="3E4B4E1B" w:rsidR="00017747" w:rsidRPr="00844E7A" w:rsidRDefault="00A95949" w:rsidP="003C6D9E">
      <w:pPr>
        <w:jc w:val="left"/>
        <w:rPr>
          <w:rFonts w:asciiTheme="majorHAnsi" w:hAnsiTheme="majorHAnsi" w:cstheme="majorHAnsi"/>
          <w:sz w:val="22"/>
          <w:szCs w:val="22"/>
        </w:rPr>
      </w:pPr>
      <w:r w:rsidRPr="00844E7A">
        <w:rPr>
          <w:rFonts w:asciiTheme="majorHAnsi" w:hAnsiTheme="majorHAnsi" w:cstheme="majorHAnsi"/>
          <w:sz w:val="22"/>
          <w:szCs w:val="22"/>
        </w:rPr>
        <w:t xml:space="preserve"> </w:t>
      </w:r>
    </w:p>
    <w:p w14:paraId="6026AAF4" w14:textId="6DCE3E4F" w:rsidR="00505132" w:rsidRPr="00844E7A" w:rsidRDefault="00E164FD" w:rsidP="00DE53C8">
      <w:pPr>
        <w:pStyle w:val="Kop4"/>
      </w:pPr>
      <w:r w:rsidRPr="00844E7A">
        <w:t>Hoe wordt gewerkt aan het ontwikkelen van oplossingsprocedures?</w:t>
      </w:r>
      <w:r w:rsidR="00916F9A" w:rsidRPr="00844E7A">
        <w:t xml:space="preserve"> Welke strategieën komen aan bod?</w:t>
      </w:r>
    </w:p>
    <w:p w14:paraId="3AA4B89E" w14:textId="2862AAA0" w:rsidR="00DE53C8" w:rsidRPr="00844E7A" w:rsidRDefault="00974151" w:rsidP="00EE755B">
      <w:pPr>
        <w:jc w:val="left"/>
        <w:rPr>
          <w:rFonts w:asciiTheme="majorHAnsi" w:hAnsiTheme="majorHAnsi" w:cstheme="majorHAnsi"/>
          <w:sz w:val="22"/>
          <w:szCs w:val="22"/>
        </w:rPr>
      </w:pPr>
      <w:r w:rsidRPr="00844E7A">
        <w:rPr>
          <w:rFonts w:asciiTheme="majorHAnsi" w:hAnsiTheme="majorHAnsi" w:cstheme="majorHAnsi"/>
          <w:sz w:val="22"/>
          <w:szCs w:val="22"/>
        </w:rPr>
        <w:t xml:space="preserve">In groep 1/2 staat het tellen centraal en wordt er spelenderwijs gewerkt aan het leren tellen. </w:t>
      </w:r>
      <w:r w:rsidR="00916F9A" w:rsidRPr="00844E7A">
        <w:rPr>
          <w:rFonts w:asciiTheme="majorHAnsi" w:hAnsiTheme="majorHAnsi" w:cstheme="majorHAnsi"/>
          <w:sz w:val="22"/>
          <w:szCs w:val="22"/>
        </w:rPr>
        <w:t xml:space="preserve">De dobbelsteenstructuur, handelend optellen en aftrekken tot 10, turven en splitsen zijn hierin strategieën. </w:t>
      </w:r>
      <w:r w:rsidRPr="00844E7A">
        <w:rPr>
          <w:rFonts w:asciiTheme="majorHAnsi" w:hAnsiTheme="majorHAnsi" w:cstheme="majorHAnsi"/>
          <w:sz w:val="22"/>
          <w:szCs w:val="22"/>
        </w:rPr>
        <w:t xml:space="preserve">In groep 3 worden strategieën voor optellen en aftrekken aangereikt. Eerst </w:t>
      </w:r>
      <w:r w:rsidR="00916F9A" w:rsidRPr="00844E7A">
        <w:rPr>
          <w:rFonts w:asciiTheme="majorHAnsi" w:hAnsiTheme="majorHAnsi" w:cstheme="majorHAnsi"/>
          <w:sz w:val="22"/>
          <w:szCs w:val="22"/>
        </w:rPr>
        <w:t xml:space="preserve">aan de hand van </w:t>
      </w:r>
      <w:r w:rsidRPr="00844E7A">
        <w:rPr>
          <w:rFonts w:asciiTheme="majorHAnsi" w:hAnsiTheme="majorHAnsi" w:cstheme="majorHAnsi"/>
          <w:sz w:val="22"/>
          <w:szCs w:val="22"/>
        </w:rPr>
        <w:t>doe-activiteiten waar leerlingen zelf nog onderdeel zijn van het ‘rekenspel’. Ze tellen elkaar, of spelen met kralen, fiches, geld of blokken. Daarna is er aandacht voor het splitsen van de getallen tot 10. De getallen 5 en 10 zijn steunpunten in het leren optellen en aftrekken waarbij de eigen handen en vingers kunnen worden gebruikt. De vriendjessommen, dubbelsommen en nul-sommen worden aangereikt.</w:t>
      </w:r>
      <w:r w:rsidR="00A85A11" w:rsidRPr="00844E7A">
        <w:rPr>
          <w:rFonts w:asciiTheme="majorHAnsi" w:hAnsiTheme="majorHAnsi" w:cstheme="majorHAnsi"/>
          <w:sz w:val="22"/>
          <w:szCs w:val="22"/>
        </w:rPr>
        <w:t xml:space="preserve"> </w:t>
      </w:r>
      <w:r w:rsidR="00F839AD" w:rsidRPr="00844E7A">
        <w:rPr>
          <w:rFonts w:asciiTheme="majorHAnsi" w:hAnsiTheme="majorHAnsi" w:cstheme="majorHAnsi"/>
          <w:sz w:val="22"/>
          <w:szCs w:val="22"/>
        </w:rPr>
        <w:t xml:space="preserve">Dit wordt in </w:t>
      </w:r>
      <w:r w:rsidR="00916F9A" w:rsidRPr="00844E7A">
        <w:rPr>
          <w:rFonts w:asciiTheme="majorHAnsi" w:hAnsiTheme="majorHAnsi" w:cstheme="majorHAnsi"/>
          <w:sz w:val="22"/>
          <w:szCs w:val="22"/>
        </w:rPr>
        <w:t xml:space="preserve">groep 3 en 4 </w:t>
      </w:r>
      <w:r w:rsidR="00F839AD" w:rsidRPr="00844E7A">
        <w:rPr>
          <w:rFonts w:asciiTheme="majorHAnsi" w:hAnsiTheme="majorHAnsi" w:cstheme="majorHAnsi"/>
          <w:sz w:val="22"/>
          <w:szCs w:val="22"/>
        </w:rPr>
        <w:t>verder uitgebreid met andere categorieën en het rekenen naar analogie. Het rekenrek is nog een handig hulpmiddel bij het rekenen over het eerste tiental en stimuleert het handig rekenen: rekenen via de vijf of via de 10. Dat is nodig, omdat in groep 5 de focus komt te liggen op rijgen en splitsen, en handig rekenen. De getallenlijnof een kladblaadje is daarbij een hulpmiddel.</w:t>
      </w:r>
    </w:p>
    <w:p w14:paraId="6C388B79" w14:textId="77777777" w:rsidR="00F839AD" w:rsidRPr="00844E7A" w:rsidRDefault="00F839AD" w:rsidP="00EE755B">
      <w:pPr>
        <w:jc w:val="left"/>
        <w:rPr>
          <w:rFonts w:asciiTheme="majorHAnsi" w:hAnsiTheme="majorHAnsi" w:cstheme="majorHAnsi"/>
          <w:sz w:val="22"/>
          <w:szCs w:val="22"/>
        </w:rPr>
      </w:pPr>
    </w:p>
    <w:p w14:paraId="23D53B0F" w14:textId="5C4B659B" w:rsidR="00E164FD" w:rsidRPr="00844E7A" w:rsidRDefault="00E164FD" w:rsidP="00DE53C8">
      <w:pPr>
        <w:pStyle w:val="Kop4"/>
      </w:pPr>
      <w:r w:rsidRPr="00844E7A">
        <w:t>Hoe wordt leerstof geoefend?</w:t>
      </w:r>
    </w:p>
    <w:p w14:paraId="1CF6E1B0" w14:textId="2CEEA56C" w:rsidR="00DE53C8" w:rsidRPr="00844E7A" w:rsidRDefault="00F839AD" w:rsidP="00F839AD">
      <w:pPr>
        <w:jc w:val="left"/>
        <w:rPr>
          <w:rFonts w:asciiTheme="majorHAnsi" w:hAnsiTheme="majorHAnsi" w:cstheme="majorHAnsi"/>
          <w:sz w:val="22"/>
          <w:szCs w:val="22"/>
        </w:rPr>
      </w:pPr>
      <w:r w:rsidRPr="00844E7A">
        <w:rPr>
          <w:rFonts w:asciiTheme="majorHAnsi" w:hAnsiTheme="majorHAnsi" w:cstheme="majorHAnsi"/>
          <w:sz w:val="22"/>
          <w:szCs w:val="22"/>
        </w:rPr>
        <w:t>Bij de kleuters wordt de leerstof een week lang herhaald, en op verschillende manieren aangeboden waardoor de kennis wordt geoefend en het leerdoel wordt behaald. De opbouw van de methode is zodanig dat kennis steeds weer wordt opgeroepen bij het leren van iets nieuws. Vanaf groep 3 geldt dat voorkennis wordt geactiveerd bij het starten met een nieuw onderdeel. Opgedane kennis uit het vorige blok komt terug in het nieuwe blok in de vorm van een startoefening. Ook het takenboek (vanaf de 2</w:t>
      </w:r>
      <w:r w:rsidRPr="00844E7A">
        <w:rPr>
          <w:rFonts w:asciiTheme="majorHAnsi" w:hAnsiTheme="majorHAnsi" w:cstheme="majorHAnsi"/>
          <w:sz w:val="22"/>
          <w:szCs w:val="22"/>
          <w:vertAlign w:val="superscript"/>
        </w:rPr>
        <w:t>e</w:t>
      </w:r>
      <w:r w:rsidRPr="00844E7A">
        <w:rPr>
          <w:rFonts w:asciiTheme="majorHAnsi" w:hAnsiTheme="majorHAnsi" w:cstheme="majorHAnsi"/>
          <w:sz w:val="22"/>
          <w:szCs w:val="22"/>
        </w:rPr>
        <w:t xml:space="preserve"> helft van groep 3 wordt hierin gewerkt) biedt oefenstof, op het eigen niveau van de leerling. </w:t>
      </w:r>
      <w:r w:rsidR="001E1FD7" w:rsidRPr="00844E7A">
        <w:rPr>
          <w:rFonts w:asciiTheme="majorHAnsi" w:hAnsiTheme="majorHAnsi" w:cstheme="majorHAnsi"/>
          <w:sz w:val="22"/>
          <w:szCs w:val="22"/>
        </w:rPr>
        <w:t>Dit kan ook v</w:t>
      </w:r>
      <w:r w:rsidRPr="00844E7A">
        <w:rPr>
          <w:rFonts w:asciiTheme="majorHAnsi" w:hAnsiTheme="majorHAnsi" w:cstheme="majorHAnsi"/>
          <w:sz w:val="22"/>
          <w:szCs w:val="22"/>
        </w:rPr>
        <w:t>ia het computerpro</w:t>
      </w:r>
      <w:r w:rsidR="001E1FD7" w:rsidRPr="00844E7A">
        <w:rPr>
          <w:rFonts w:asciiTheme="majorHAnsi" w:hAnsiTheme="majorHAnsi" w:cstheme="majorHAnsi"/>
          <w:sz w:val="22"/>
          <w:szCs w:val="22"/>
        </w:rPr>
        <w:t xml:space="preserve">gramma dat bij de methode hoort. In groep 4 zijn het de sommen tot 10 die intensief worden geoefend en in de tweede helft van het schooljaar de sommen tot 20. Aan het einde van groep 4 volgt een tempotoets die uitmaakt of de leerlingen de oefenstof hebben geautomatiseerd. </w:t>
      </w:r>
    </w:p>
    <w:p w14:paraId="5385CDD7" w14:textId="4F368579" w:rsidR="00DE53C8" w:rsidRPr="00844E7A" w:rsidRDefault="00DE53C8" w:rsidP="00EE755B">
      <w:pPr>
        <w:jc w:val="left"/>
        <w:rPr>
          <w:rFonts w:asciiTheme="majorHAnsi" w:hAnsiTheme="majorHAnsi" w:cstheme="majorHAnsi"/>
          <w:sz w:val="22"/>
          <w:szCs w:val="22"/>
        </w:rPr>
      </w:pPr>
    </w:p>
    <w:p w14:paraId="71EEB236" w14:textId="6125B254" w:rsidR="00E164FD" w:rsidRPr="00844E7A" w:rsidRDefault="00E164FD" w:rsidP="00F839AD">
      <w:pPr>
        <w:pStyle w:val="Kop4"/>
      </w:pPr>
      <w:r w:rsidRPr="00844E7A">
        <w:t>Welke handelingsniveaus van leerlingen worden aangesproken?</w:t>
      </w:r>
    </w:p>
    <w:p w14:paraId="23623551" w14:textId="48A18306" w:rsidR="001E1FD7" w:rsidRPr="00844E7A" w:rsidRDefault="001E1FD7" w:rsidP="0018773A">
      <w:pPr>
        <w:jc w:val="left"/>
        <w:rPr>
          <w:rFonts w:asciiTheme="majorHAnsi" w:hAnsiTheme="majorHAnsi" w:cstheme="majorHAnsi"/>
          <w:sz w:val="22"/>
          <w:szCs w:val="22"/>
        </w:rPr>
      </w:pPr>
      <w:r w:rsidRPr="00844E7A">
        <w:rPr>
          <w:rFonts w:asciiTheme="majorHAnsi" w:hAnsiTheme="majorHAnsi" w:cstheme="majorHAnsi"/>
          <w:sz w:val="22"/>
          <w:szCs w:val="22"/>
        </w:rPr>
        <w:t>In de groepen 1, 2 en 3 is het spelend rekenen nog zeer aan de orde. Het informele niveau en samenwerkend leren wordt gestimuleerd vanuit de methodes. In groep 1 en 2 is het formele rekenen nog niet aan de orde. In groep 3 worden contexten ook concreet afgebeeld in tekeningen en foto’s, en worden leerlingen uitgedaagd hierover in gesprek te gaan en de opgave bij de afbeelding te benoemen. Hierin speelt de leerkracht nog een grote rol. Op een abstract voorstellingsniveau worden de pijlsommen en splitspalen geïntroduceerd en werken de leerlingen toe naar het oplossen van kale sommen (formeel handelingsniveau). In groep 4 en 5 worden opgaven aangeboden in een afbeelding, tekening of verhalende context, waar de leerlingen de som uit moet halen. De derde opgave van de les is altijd een opgave met kale sommen</w:t>
      </w:r>
      <w:r w:rsidR="00924936" w:rsidRPr="00844E7A">
        <w:rPr>
          <w:rFonts w:asciiTheme="majorHAnsi" w:hAnsiTheme="majorHAnsi" w:cstheme="majorHAnsi"/>
          <w:sz w:val="22"/>
          <w:szCs w:val="22"/>
        </w:rPr>
        <w:t xml:space="preserve">. </w:t>
      </w:r>
    </w:p>
    <w:p w14:paraId="791E749A" w14:textId="77777777" w:rsidR="001E1FD7" w:rsidRPr="00844E7A" w:rsidRDefault="001E1FD7" w:rsidP="00DE53C8">
      <w:pPr>
        <w:rPr>
          <w:rFonts w:asciiTheme="majorHAnsi" w:hAnsiTheme="majorHAnsi" w:cstheme="majorHAnsi"/>
          <w:sz w:val="22"/>
          <w:szCs w:val="22"/>
        </w:rPr>
      </w:pPr>
    </w:p>
    <w:p w14:paraId="4039B0CD" w14:textId="79096184" w:rsidR="00E164FD" w:rsidRPr="00844E7A" w:rsidRDefault="00E164FD" w:rsidP="00A85A11">
      <w:pPr>
        <w:pStyle w:val="Kop4"/>
      </w:pPr>
      <w:r w:rsidRPr="00844E7A">
        <w:t>Welk advies geeft de methode met betrekking tot materiaalgebruik?</w:t>
      </w:r>
    </w:p>
    <w:p w14:paraId="256C7AE3" w14:textId="451D3D1C" w:rsidR="00E164FD" w:rsidRPr="00844E7A" w:rsidRDefault="00974151" w:rsidP="00EE755B">
      <w:pPr>
        <w:jc w:val="left"/>
        <w:rPr>
          <w:rFonts w:asciiTheme="majorHAnsi" w:hAnsiTheme="majorHAnsi" w:cstheme="majorHAnsi"/>
          <w:sz w:val="22"/>
          <w:szCs w:val="22"/>
        </w:rPr>
      </w:pPr>
      <w:r w:rsidRPr="00844E7A">
        <w:rPr>
          <w:rFonts w:asciiTheme="majorHAnsi" w:hAnsiTheme="majorHAnsi" w:cstheme="majorHAnsi"/>
          <w:sz w:val="22"/>
          <w:szCs w:val="22"/>
        </w:rPr>
        <w:t>Voor groep 1/2 geeft d</w:t>
      </w:r>
      <w:r w:rsidR="00DE53C8" w:rsidRPr="00844E7A">
        <w:rPr>
          <w:rFonts w:asciiTheme="majorHAnsi" w:hAnsiTheme="majorHAnsi" w:cstheme="majorHAnsi"/>
          <w:sz w:val="22"/>
          <w:szCs w:val="22"/>
        </w:rPr>
        <w:t>e methode een hele lijst met tips voor materialen en verrijken van de rekenhoek of andere hoeken in de klas. Van kosteloos materiaal tot speelmateriaal en natuurlijk materiaal zoals zand en water.</w:t>
      </w:r>
      <w:r w:rsidRPr="00844E7A">
        <w:rPr>
          <w:rFonts w:asciiTheme="majorHAnsi" w:hAnsiTheme="majorHAnsi" w:cstheme="majorHAnsi"/>
          <w:sz w:val="22"/>
          <w:szCs w:val="22"/>
        </w:rPr>
        <w:t xml:space="preserve"> In groep 3 geeft de methode nog aanwijzingen voor het spelend rekenen en het gebruik van fiches, blokjes en ander klein materiaal dat kinderen kunnen gebruiken om te oefenen. In groep 3 wordt het rekenrekje geïntroduceerd en het MAB-materiaal</w:t>
      </w:r>
      <w:r w:rsidR="00A85A11" w:rsidRPr="00844E7A">
        <w:rPr>
          <w:rFonts w:asciiTheme="majorHAnsi" w:hAnsiTheme="majorHAnsi" w:cstheme="majorHAnsi"/>
          <w:sz w:val="22"/>
          <w:szCs w:val="22"/>
        </w:rPr>
        <w:t>. Eierdozen (10-structuur) en speelgeld (getalstructuren) wordt ook gebruikt bij het rekenen tot 10, net als het rekenen met vingers en handen. Vanaf groep 4 wordt het advies met betrekking tot materiaalgebruik minder. In groep 4 is de kralenketting van 100 en het MAB-materiaal nog aanwezig en wordt het gebruik van geld uitgebreid (nu ook de grote munten en briefjes omdat de getallen groter worden). Het rekenrek wordt ook nog steeds gebruikt. In groep 5 is dat niet meer aan de orde. Geld (alle munten en briefjes tot 100) kan nog worden gebruikt bij opgaven in een context waar geld aan de orde is (winkelen, treinkaartje kopen, entreebewijs kopen)</w:t>
      </w:r>
      <w:r w:rsidR="00924936" w:rsidRPr="00844E7A">
        <w:rPr>
          <w:rFonts w:asciiTheme="majorHAnsi" w:hAnsiTheme="majorHAnsi" w:cstheme="majorHAnsi"/>
          <w:sz w:val="22"/>
          <w:szCs w:val="22"/>
        </w:rPr>
        <w:t>.</w:t>
      </w:r>
      <w:r w:rsidR="009B3A4A" w:rsidRPr="00844E7A">
        <w:rPr>
          <w:rFonts w:asciiTheme="majorHAnsi" w:hAnsiTheme="majorHAnsi" w:cstheme="majorHAnsi"/>
          <w:sz w:val="22"/>
          <w:szCs w:val="22"/>
        </w:rPr>
        <w:t xml:space="preserve"> </w:t>
      </w:r>
    </w:p>
    <w:p w14:paraId="6B1AD6FE" w14:textId="77777777" w:rsidR="00E164FD" w:rsidRPr="00844E7A" w:rsidRDefault="00E164FD" w:rsidP="00EE755B">
      <w:pPr>
        <w:jc w:val="left"/>
        <w:rPr>
          <w:rFonts w:asciiTheme="majorHAnsi" w:hAnsiTheme="majorHAnsi" w:cstheme="majorHAnsi"/>
          <w:b/>
          <w:sz w:val="22"/>
          <w:szCs w:val="22"/>
        </w:rPr>
      </w:pPr>
    </w:p>
    <w:p w14:paraId="02CBE170" w14:textId="0199B392" w:rsidR="002D2A0F" w:rsidRPr="00844E7A" w:rsidRDefault="002D2A0F" w:rsidP="00EE755B">
      <w:pPr>
        <w:jc w:val="left"/>
        <w:rPr>
          <w:rFonts w:asciiTheme="majorHAnsi" w:hAnsiTheme="majorHAnsi" w:cstheme="majorHAnsi"/>
          <w:sz w:val="22"/>
          <w:szCs w:val="22"/>
        </w:rPr>
      </w:pPr>
      <w:r w:rsidRPr="00844E7A">
        <w:rPr>
          <w:rFonts w:asciiTheme="majorHAnsi" w:eastAsia="Times New Roman" w:hAnsiTheme="majorHAnsi" w:cstheme="majorHAnsi"/>
          <w:sz w:val="22"/>
          <w:szCs w:val="22"/>
          <w:lang w:eastAsia="nl-NL"/>
        </w:rPr>
        <w:t>Door deze informatie te vergelijken met de voorwaarden van een goede rekenwiskundige ontwikkeling en de mogelijke knelpunten kan worden vastgesteld waar de methode aansluit en waar extra begeleiding naast de methode nodig is</w:t>
      </w:r>
      <w:r w:rsidR="00916F9A" w:rsidRPr="00844E7A">
        <w:rPr>
          <w:rFonts w:asciiTheme="majorHAnsi" w:eastAsia="Times New Roman" w:hAnsiTheme="majorHAnsi" w:cstheme="majorHAnsi"/>
          <w:sz w:val="22"/>
          <w:szCs w:val="22"/>
          <w:lang w:eastAsia="nl-NL"/>
        </w:rPr>
        <w:t>. Hier wordt antwoord op gegeven in hoofdstuk 5.</w:t>
      </w:r>
    </w:p>
    <w:p w14:paraId="400F7DCE" w14:textId="77777777" w:rsidR="002E2FB6" w:rsidRPr="00844E7A" w:rsidRDefault="002E2FB6" w:rsidP="00EE755B">
      <w:pPr>
        <w:jc w:val="left"/>
        <w:rPr>
          <w:rFonts w:asciiTheme="majorHAnsi" w:hAnsiTheme="majorHAnsi" w:cstheme="majorHAnsi"/>
          <w:color w:val="FF0000"/>
          <w:sz w:val="22"/>
          <w:szCs w:val="22"/>
        </w:rPr>
      </w:pPr>
    </w:p>
    <w:p w14:paraId="15D7B385" w14:textId="54C94000" w:rsidR="00EE755B" w:rsidRPr="00844E7A" w:rsidRDefault="002D2A0F" w:rsidP="00EE755B">
      <w:pPr>
        <w:pStyle w:val="Kop2"/>
        <w:jc w:val="left"/>
        <w:rPr>
          <w:rFonts w:cstheme="majorHAnsi"/>
          <w:sz w:val="22"/>
          <w:szCs w:val="22"/>
        </w:rPr>
      </w:pPr>
      <w:bookmarkStart w:id="71" w:name="_Toc514699173"/>
      <w:r w:rsidRPr="00844E7A">
        <w:rPr>
          <w:rFonts w:cstheme="majorHAnsi"/>
          <w:sz w:val="22"/>
          <w:szCs w:val="22"/>
        </w:rPr>
        <w:t>4.3</w:t>
      </w:r>
      <w:r w:rsidR="001A17DE" w:rsidRPr="00844E7A">
        <w:rPr>
          <w:rFonts w:cstheme="majorHAnsi"/>
          <w:sz w:val="22"/>
          <w:szCs w:val="22"/>
        </w:rPr>
        <w:t xml:space="preserve"> Resultaten en analyse van o</w:t>
      </w:r>
      <w:r w:rsidR="00EE755B" w:rsidRPr="00844E7A">
        <w:rPr>
          <w:rFonts w:cstheme="majorHAnsi"/>
          <w:sz w:val="22"/>
          <w:szCs w:val="22"/>
        </w:rPr>
        <w:t xml:space="preserve">bservaties </w:t>
      </w:r>
      <w:r w:rsidR="0070275F" w:rsidRPr="00844E7A">
        <w:rPr>
          <w:rFonts w:cstheme="majorHAnsi"/>
          <w:sz w:val="22"/>
          <w:szCs w:val="22"/>
        </w:rPr>
        <w:t>en semi-gestructureerde interviews</w:t>
      </w:r>
      <w:bookmarkEnd w:id="71"/>
    </w:p>
    <w:p w14:paraId="64AC481E" w14:textId="77777777" w:rsidR="004F1A95" w:rsidRPr="00844E7A" w:rsidRDefault="001A17DE"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Door middel van observaties van de rekenlessen in de groepen 1 t/m 5 en gesprekken met de leerkrachten is duidelijk geworden hoe leren rekenen in de praktijk wordt gebracht. </w:t>
      </w:r>
    </w:p>
    <w:p w14:paraId="7A4E492C" w14:textId="77777777" w:rsidR="004F1A95" w:rsidRPr="00844E7A" w:rsidRDefault="004F1A95" w:rsidP="00DF2984">
      <w:pPr>
        <w:jc w:val="left"/>
        <w:rPr>
          <w:rFonts w:asciiTheme="majorHAnsi" w:hAnsiTheme="majorHAnsi" w:cstheme="majorHAnsi"/>
          <w:sz w:val="22"/>
          <w:szCs w:val="22"/>
        </w:rPr>
      </w:pPr>
    </w:p>
    <w:p w14:paraId="667246BA" w14:textId="00B9C9B1" w:rsidR="00CA59E0" w:rsidRPr="00844E7A" w:rsidRDefault="001A17DE"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De resultaten van deze observaties en interviews geven informatie voor het beantwoorden van de praktische deelvragen 7, 8 en 9. Hoe wordt er gewerkt aan het leren tellen, optellen en aftrekken en wat doet de leerkracht op het moment dat ondersteuning bij leren rekenen geboden is? De informatie uit de observaties en interviews is in deze paragraaf </w:t>
      </w:r>
      <w:r w:rsidR="003C37CD" w:rsidRPr="00844E7A">
        <w:rPr>
          <w:rFonts w:asciiTheme="majorHAnsi" w:hAnsiTheme="majorHAnsi" w:cstheme="majorHAnsi"/>
          <w:sz w:val="22"/>
          <w:szCs w:val="22"/>
        </w:rPr>
        <w:t>op onderdelen</w:t>
      </w:r>
      <w:r w:rsidR="00696C3F" w:rsidRPr="00844E7A">
        <w:rPr>
          <w:rFonts w:asciiTheme="majorHAnsi" w:hAnsiTheme="majorHAnsi" w:cstheme="majorHAnsi"/>
          <w:sz w:val="22"/>
          <w:szCs w:val="22"/>
        </w:rPr>
        <w:t xml:space="preserve"> </w:t>
      </w:r>
      <w:r w:rsidR="00833898" w:rsidRPr="00844E7A">
        <w:rPr>
          <w:rFonts w:asciiTheme="majorHAnsi" w:hAnsiTheme="majorHAnsi" w:cstheme="majorHAnsi"/>
          <w:sz w:val="22"/>
          <w:szCs w:val="22"/>
        </w:rPr>
        <w:t xml:space="preserve">van het rekenonderwijs </w:t>
      </w:r>
      <w:r w:rsidRPr="00844E7A">
        <w:rPr>
          <w:rFonts w:asciiTheme="majorHAnsi" w:hAnsiTheme="majorHAnsi" w:cstheme="majorHAnsi"/>
          <w:sz w:val="22"/>
          <w:szCs w:val="22"/>
        </w:rPr>
        <w:t xml:space="preserve">samengevat. </w:t>
      </w:r>
      <w:r w:rsidR="00833898" w:rsidRPr="00844E7A">
        <w:rPr>
          <w:rFonts w:asciiTheme="majorHAnsi" w:hAnsiTheme="majorHAnsi" w:cstheme="majorHAnsi"/>
          <w:sz w:val="22"/>
          <w:szCs w:val="22"/>
        </w:rPr>
        <w:t>Deze onderdelen zijn:</w:t>
      </w:r>
    </w:p>
    <w:p w14:paraId="727B2EBD" w14:textId="7ABD05A3" w:rsidR="00833898" w:rsidRPr="00844E7A" w:rsidRDefault="00833898" w:rsidP="00DF2984">
      <w:pPr>
        <w:jc w:val="left"/>
        <w:rPr>
          <w:rFonts w:asciiTheme="majorHAnsi" w:hAnsiTheme="majorHAnsi" w:cstheme="majorHAnsi"/>
          <w:sz w:val="22"/>
          <w:szCs w:val="22"/>
        </w:rPr>
      </w:pPr>
    </w:p>
    <w:p w14:paraId="2D958E41" w14:textId="77777777" w:rsidR="00833898" w:rsidRPr="00844E7A" w:rsidRDefault="00833898" w:rsidP="00833898">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begripsvorming</w:t>
      </w:r>
    </w:p>
    <w:p w14:paraId="5D7F2A3B" w14:textId="77777777" w:rsidR="00833898" w:rsidRPr="00844E7A" w:rsidRDefault="00833898" w:rsidP="00833898">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ontwikkelen van oplossingsprocedures</w:t>
      </w:r>
    </w:p>
    <w:p w14:paraId="7283F25F" w14:textId="77777777" w:rsidR="00833898" w:rsidRPr="00844E7A" w:rsidRDefault="00833898" w:rsidP="00833898">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vlot rekenen</w:t>
      </w:r>
    </w:p>
    <w:p w14:paraId="4AF617A7" w14:textId="77777777" w:rsidR="00833898" w:rsidRPr="00844E7A" w:rsidRDefault="00833898" w:rsidP="00833898">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op verschillende handelingsniveaus</w:t>
      </w:r>
    </w:p>
    <w:p w14:paraId="5DF6464C" w14:textId="77777777" w:rsidR="00833898" w:rsidRPr="00844E7A" w:rsidRDefault="00833898" w:rsidP="00833898">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signaleren</w:t>
      </w:r>
    </w:p>
    <w:p w14:paraId="4BF3A946" w14:textId="77777777" w:rsidR="00833898" w:rsidRPr="00844E7A" w:rsidRDefault="00833898" w:rsidP="00833898">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kennis over de inhoud van het rekenonderwijs</w:t>
      </w:r>
    </w:p>
    <w:p w14:paraId="2FAD2E24" w14:textId="10CD80AC" w:rsidR="00D66FDB" w:rsidRPr="00844E7A" w:rsidRDefault="00833898" w:rsidP="00DF2984">
      <w:pPr>
        <w:pStyle w:val="Lijstalinea"/>
        <w:numPr>
          <w:ilvl w:val="0"/>
          <w:numId w:val="13"/>
        </w:num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Werken aan een fijne leeromgeving</w:t>
      </w:r>
    </w:p>
    <w:p w14:paraId="2D8425FF" w14:textId="77777777" w:rsidR="00CC6132" w:rsidRPr="00844E7A" w:rsidRDefault="00CC6132" w:rsidP="00CC6132">
      <w:pPr>
        <w:rPr>
          <w:rFonts w:asciiTheme="majorHAnsi" w:hAnsiTheme="majorHAnsi" w:cstheme="majorHAnsi"/>
          <w:u w:val="single"/>
        </w:rPr>
      </w:pPr>
    </w:p>
    <w:p w14:paraId="41B274E3" w14:textId="16B1FA00" w:rsidR="00CC6132" w:rsidRPr="00844E7A" w:rsidRDefault="00CC6132" w:rsidP="00CC6132">
      <w:pPr>
        <w:rPr>
          <w:rFonts w:asciiTheme="majorHAnsi" w:hAnsiTheme="majorHAnsi" w:cstheme="majorHAnsi"/>
          <w:sz w:val="22"/>
          <w:szCs w:val="22"/>
        </w:rPr>
      </w:pPr>
      <w:r w:rsidRPr="00844E7A">
        <w:rPr>
          <w:rFonts w:asciiTheme="majorHAnsi" w:hAnsiTheme="majorHAnsi" w:cstheme="majorHAnsi"/>
          <w:sz w:val="22"/>
          <w:szCs w:val="22"/>
        </w:rPr>
        <w:t>Legenda:</w:t>
      </w:r>
    </w:p>
    <w:tbl>
      <w:tblPr>
        <w:tblStyle w:val="Tabelraster"/>
        <w:tblW w:w="0" w:type="auto"/>
        <w:tblInd w:w="0" w:type="dxa"/>
        <w:tblLook w:val="04A0" w:firstRow="1" w:lastRow="0" w:firstColumn="1" w:lastColumn="0" w:noHBand="0" w:noVBand="1"/>
      </w:tblPr>
      <w:tblGrid>
        <w:gridCol w:w="673"/>
        <w:gridCol w:w="4236"/>
      </w:tblGrid>
      <w:tr w:rsidR="00CC6132" w:rsidRPr="00844E7A" w14:paraId="594A70FE" w14:textId="77777777" w:rsidTr="00F75926">
        <w:tc>
          <w:tcPr>
            <w:tcW w:w="673" w:type="dxa"/>
          </w:tcPr>
          <w:p w14:paraId="763B0CB7" w14:textId="77777777" w:rsidR="00CC6132" w:rsidRPr="00844E7A" w:rsidRDefault="00CC6132" w:rsidP="00F75926">
            <w:pPr>
              <w:rPr>
                <w:rFonts w:asciiTheme="majorHAnsi" w:hAnsiTheme="majorHAnsi" w:cstheme="majorHAnsi"/>
              </w:rPr>
            </w:pPr>
            <w:bookmarkStart w:id="72" w:name="_Hlk511919247"/>
            <w:r w:rsidRPr="00844E7A">
              <w:rPr>
                <w:rFonts w:asciiTheme="majorHAnsi" w:hAnsiTheme="majorHAnsi" w:cstheme="majorHAnsi"/>
              </w:rPr>
              <w:t>-</w:t>
            </w:r>
          </w:p>
        </w:tc>
        <w:tc>
          <w:tcPr>
            <w:tcW w:w="4236" w:type="dxa"/>
          </w:tcPr>
          <w:p w14:paraId="5263CA0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Niet van toepassing tijdens deze les</w:t>
            </w:r>
          </w:p>
        </w:tc>
      </w:tr>
      <w:tr w:rsidR="00CC6132" w:rsidRPr="00844E7A" w14:paraId="5985036A" w14:textId="77777777" w:rsidTr="00F75926">
        <w:tc>
          <w:tcPr>
            <w:tcW w:w="673" w:type="dxa"/>
          </w:tcPr>
          <w:p w14:paraId="17DDA32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4236" w:type="dxa"/>
          </w:tcPr>
          <w:p w14:paraId="2CC9EC8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Een beetje van toepassing tijdens deze les</w:t>
            </w:r>
          </w:p>
        </w:tc>
      </w:tr>
      <w:tr w:rsidR="00CC6132" w:rsidRPr="00844E7A" w14:paraId="07BC8D89" w14:textId="77777777" w:rsidTr="00F75926">
        <w:tc>
          <w:tcPr>
            <w:tcW w:w="673" w:type="dxa"/>
          </w:tcPr>
          <w:p w14:paraId="5EE0CEB3"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4236" w:type="dxa"/>
          </w:tcPr>
          <w:p w14:paraId="71669705"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Van toepassing tijdens deze les</w:t>
            </w:r>
          </w:p>
        </w:tc>
      </w:tr>
      <w:bookmarkEnd w:id="72"/>
    </w:tbl>
    <w:p w14:paraId="678E77D7" w14:textId="77777777" w:rsidR="00CC6132" w:rsidRPr="00844E7A" w:rsidRDefault="00CC6132" w:rsidP="00CC6132">
      <w:pPr>
        <w:rPr>
          <w:rFonts w:asciiTheme="majorHAnsi" w:hAnsiTheme="majorHAnsi" w:cstheme="majorHAnsi"/>
          <w:u w:val="single"/>
        </w:rPr>
      </w:pPr>
    </w:p>
    <w:p w14:paraId="5F986059" w14:textId="77777777" w:rsidR="00CC6132" w:rsidRPr="00844E7A" w:rsidRDefault="00CC6132" w:rsidP="00CC6132">
      <w:pPr>
        <w:pStyle w:val="Kop4"/>
      </w:pPr>
      <w:r w:rsidRPr="00844E7A">
        <w:t>Werken aan Begripsvorming</w:t>
      </w:r>
    </w:p>
    <w:tbl>
      <w:tblPr>
        <w:tblStyle w:val="Tabelraster"/>
        <w:tblW w:w="9113" w:type="dxa"/>
        <w:tblInd w:w="0" w:type="dxa"/>
        <w:tblLook w:val="04A0" w:firstRow="1" w:lastRow="0" w:firstColumn="1" w:lastColumn="0" w:noHBand="0" w:noVBand="1"/>
      </w:tblPr>
      <w:tblGrid>
        <w:gridCol w:w="6981"/>
        <w:gridCol w:w="533"/>
        <w:gridCol w:w="533"/>
        <w:gridCol w:w="533"/>
        <w:gridCol w:w="533"/>
      </w:tblGrid>
      <w:tr w:rsidR="00CC6132" w:rsidRPr="00844E7A" w14:paraId="17EF93F6" w14:textId="77777777" w:rsidTr="00F75926">
        <w:tc>
          <w:tcPr>
            <w:tcW w:w="6981" w:type="dxa"/>
          </w:tcPr>
          <w:p w14:paraId="73B53016"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 xml:space="preserve">GROEP </w:t>
            </w:r>
            <w:r w:rsidRPr="00844E7A">
              <w:rPr>
                <w:rFonts w:asciiTheme="majorHAnsi" w:hAnsiTheme="majorHAnsi" w:cstheme="majorHAnsi"/>
                <w:b/>
                <w:i/>
              </w:rPr>
              <w:sym w:font="Wingdings" w:char="F0E0"/>
            </w:r>
          </w:p>
        </w:tc>
        <w:tc>
          <w:tcPr>
            <w:tcW w:w="533" w:type="dxa"/>
          </w:tcPr>
          <w:p w14:paraId="0902C291"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1/2</w:t>
            </w:r>
          </w:p>
        </w:tc>
        <w:tc>
          <w:tcPr>
            <w:tcW w:w="533" w:type="dxa"/>
          </w:tcPr>
          <w:p w14:paraId="49EEF0D8"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3</w:t>
            </w:r>
          </w:p>
        </w:tc>
        <w:tc>
          <w:tcPr>
            <w:tcW w:w="533" w:type="dxa"/>
          </w:tcPr>
          <w:p w14:paraId="6E9A62D6"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4</w:t>
            </w:r>
          </w:p>
        </w:tc>
        <w:tc>
          <w:tcPr>
            <w:tcW w:w="533" w:type="dxa"/>
          </w:tcPr>
          <w:p w14:paraId="33CE99D0"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5</w:t>
            </w:r>
          </w:p>
        </w:tc>
      </w:tr>
      <w:tr w:rsidR="00CC6132" w:rsidRPr="00844E7A" w14:paraId="223A1EE5" w14:textId="77777777" w:rsidTr="00F75926">
        <w:tc>
          <w:tcPr>
            <w:tcW w:w="6981" w:type="dxa"/>
          </w:tcPr>
          <w:p w14:paraId="5D0BFE3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 xml:space="preserve">Leerkracht benoemt het doel van de rekenles </w:t>
            </w:r>
          </w:p>
        </w:tc>
        <w:tc>
          <w:tcPr>
            <w:tcW w:w="533" w:type="dxa"/>
          </w:tcPr>
          <w:p w14:paraId="3024402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9BDC62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0068740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239107B"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67A0487F" w14:textId="77777777" w:rsidTr="00F75926">
        <w:tc>
          <w:tcPr>
            <w:tcW w:w="6981" w:type="dxa"/>
          </w:tcPr>
          <w:p w14:paraId="2AC001B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Leerkracht benoemt wat er nieuw is voor de leerlingen</w:t>
            </w:r>
          </w:p>
        </w:tc>
        <w:tc>
          <w:tcPr>
            <w:tcW w:w="533" w:type="dxa"/>
          </w:tcPr>
          <w:p w14:paraId="230FCBF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010727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0203E765"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AD0CEF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0F7913F9" w14:textId="77777777" w:rsidTr="00F75926">
        <w:tc>
          <w:tcPr>
            <w:tcW w:w="6981" w:type="dxa"/>
          </w:tcPr>
          <w:p w14:paraId="0B0A2999"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Leerkracht benoemt samen met de leerlingen wat ze al weten</w:t>
            </w:r>
          </w:p>
        </w:tc>
        <w:tc>
          <w:tcPr>
            <w:tcW w:w="533" w:type="dxa"/>
          </w:tcPr>
          <w:p w14:paraId="1FEA96EB"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05AC820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604F30D"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6ED0F8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571DBE5F" w14:textId="77777777" w:rsidTr="00F75926">
        <w:tc>
          <w:tcPr>
            <w:tcW w:w="6981" w:type="dxa"/>
          </w:tcPr>
          <w:p w14:paraId="32FFE2D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gebruikt realistische contexten bij de instructie</w:t>
            </w:r>
          </w:p>
        </w:tc>
        <w:tc>
          <w:tcPr>
            <w:tcW w:w="533" w:type="dxa"/>
          </w:tcPr>
          <w:p w14:paraId="1DAE327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ED2C95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782B45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2C4E68F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44ED46A1" w14:textId="77777777" w:rsidTr="00F75926">
        <w:tc>
          <w:tcPr>
            <w:tcW w:w="6981" w:type="dxa"/>
          </w:tcPr>
          <w:p w14:paraId="2B1D18E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stelt vragen om het begrip van leerlingen te toetsen</w:t>
            </w:r>
          </w:p>
        </w:tc>
        <w:tc>
          <w:tcPr>
            <w:tcW w:w="533" w:type="dxa"/>
          </w:tcPr>
          <w:p w14:paraId="16514052"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61D3A9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A5CB00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00D9F73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477948E0" w14:textId="77777777" w:rsidTr="00F75926">
        <w:tc>
          <w:tcPr>
            <w:tcW w:w="6981" w:type="dxa"/>
          </w:tcPr>
          <w:p w14:paraId="5DBB65E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gebruikt duidelijke instructietaal</w:t>
            </w:r>
          </w:p>
        </w:tc>
        <w:tc>
          <w:tcPr>
            <w:tcW w:w="533" w:type="dxa"/>
          </w:tcPr>
          <w:p w14:paraId="79423FC9"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D960A89"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001F282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6550A4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5AAB91E8" w14:textId="77777777" w:rsidTr="00F75926">
        <w:tc>
          <w:tcPr>
            <w:tcW w:w="6981" w:type="dxa"/>
          </w:tcPr>
          <w:p w14:paraId="12ED88E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gebruikt begrijpelijke rekentaal</w:t>
            </w:r>
          </w:p>
        </w:tc>
        <w:tc>
          <w:tcPr>
            <w:tcW w:w="533" w:type="dxa"/>
          </w:tcPr>
          <w:p w14:paraId="3DA8C880"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0F20A92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305D7B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23086A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bl>
    <w:p w14:paraId="0309632D" w14:textId="77777777" w:rsidR="00CC6132" w:rsidRPr="00844E7A" w:rsidRDefault="00CC6132" w:rsidP="00CC6132">
      <w:pPr>
        <w:rPr>
          <w:rFonts w:asciiTheme="majorHAnsi" w:hAnsiTheme="majorHAnsi" w:cstheme="majorHAnsi"/>
          <w:sz w:val="18"/>
          <w:szCs w:val="18"/>
        </w:rPr>
      </w:pPr>
      <w:r w:rsidRPr="00844E7A">
        <w:rPr>
          <w:rFonts w:asciiTheme="majorHAnsi" w:hAnsiTheme="majorHAnsi" w:cstheme="majorHAnsi"/>
          <w:sz w:val="18"/>
          <w:szCs w:val="18"/>
        </w:rPr>
        <w:t>Tabel 4.8 Bevindingen uit de observatie m.b.t. begripsvorming</w:t>
      </w:r>
    </w:p>
    <w:p w14:paraId="710EE604" w14:textId="77777777" w:rsidR="004D475B" w:rsidRPr="00844E7A" w:rsidRDefault="004D475B" w:rsidP="004D475B">
      <w:pPr>
        <w:jc w:val="left"/>
        <w:rPr>
          <w:rFonts w:asciiTheme="majorHAnsi" w:hAnsiTheme="majorHAnsi" w:cstheme="majorHAnsi"/>
          <w:sz w:val="22"/>
          <w:szCs w:val="22"/>
        </w:rPr>
      </w:pPr>
    </w:p>
    <w:p w14:paraId="7D6E8C1A" w14:textId="27399418" w:rsidR="004D475B" w:rsidRPr="00844E7A" w:rsidRDefault="00CC6132" w:rsidP="004D475B">
      <w:pPr>
        <w:jc w:val="left"/>
        <w:rPr>
          <w:rFonts w:asciiTheme="majorHAnsi" w:hAnsiTheme="majorHAnsi" w:cstheme="majorHAnsi"/>
          <w:sz w:val="22"/>
          <w:szCs w:val="22"/>
        </w:rPr>
      </w:pPr>
      <w:r w:rsidRPr="00844E7A">
        <w:rPr>
          <w:rFonts w:asciiTheme="majorHAnsi" w:hAnsiTheme="majorHAnsi" w:cstheme="majorHAnsi"/>
          <w:sz w:val="22"/>
          <w:szCs w:val="22"/>
        </w:rPr>
        <w:t>Bij begripsvorming is gekeken en gevraagd naar het gebruik van taal, het duiden van het lesdoel en het gebruik van contexten. Met betrekking tot taal zijn leerkrachten zich wel bewust van de wijze waarop zij reken-wiskundige begrippen benoemen maar weten niet of hun collega’s dezelfde begrippen gebruiken (zeg je ‘plus’ of ‘erbij’?). Bij aanvang van de klassikale instructie wordt in groep 3, 4 en 5 consequent aandacht besteed aan het lesdoel en hoe dit doel samenhangt met wat de leerlingen al kennen en kunnen. Het doel blijft in geen enkele klas zichtbaar tijdens de les.</w:t>
      </w:r>
      <w:r w:rsidRPr="00844E7A">
        <w:rPr>
          <w:rFonts w:asciiTheme="majorHAnsi" w:hAnsiTheme="majorHAnsi" w:cstheme="majorHAnsi"/>
          <w:sz w:val="22"/>
          <w:szCs w:val="22"/>
        </w:rPr>
        <w:br/>
        <w:t>Tijdens de les van groep 4 valt op dat de geboden context uit de methode niet wordt gebruikt. De leerkracht gebruikt ook niet de digitale software maar behandelt de kale sommen direct op het bord. In het gesprek geeft de leerkracht aan dat ze hier voor kiest omdat zo het gebruik van de strategie benadrukt kan worden wat goed werkt voor met name de zwakkere leerlingen. Tijdens de les van groep 5 wordt de context wel getoond, en deels gebruikt voor het oplossen van de opgaven. Omdat de lesstof niet nieuw is, maar een herhaling van het aftrekken tot 1000, ligt ook hier de nadruk op het oefenen met de strategie. Ook in groep 3 staat het oefenen met splitsingen van 9 en 10 centraal, een herhaling en verdieping op aangeboden lesstof. De leerkracht geeft aan dat bij het starten met een nieuw lesstofonderdeel de context die de methode biedt gebruikt wordt. In groep 1/2 introduceert de leerkracht het begrip ‘buurgetallen’. In plaats van hier eerst instructie op te geven gaat zij aan het werk met de leerlingen:</w:t>
      </w:r>
      <w:r w:rsidR="00A13E60" w:rsidRPr="00844E7A">
        <w:t xml:space="preserve"> </w:t>
      </w:r>
    </w:p>
    <w:p w14:paraId="0202321F" w14:textId="76F80451" w:rsidR="00CC6132" w:rsidRPr="00844E7A" w:rsidRDefault="00A13E60" w:rsidP="004D475B">
      <w:pPr>
        <w:ind w:left="708"/>
        <w:jc w:val="left"/>
      </w:pPr>
      <w:r w:rsidRPr="00844E7A">
        <w:rPr>
          <w:rFonts w:asciiTheme="majorHAnsi" w:hAnsiTheme="majorHAnsi" w:cstheme="majorHAnsi"/>
          <w:i/>
          <w:noProof/>
          <w:sz w:val="22"/>
          <w:szCs w:val="22"/>
          <w:lang w:eastAsia="nl-NL"/>
        </w:rPr>
        <w:drawing>
          <wp:anchor distT="0" distB="0" distL="114300" distR="114300" simplePos="0" relativeHeight="251673600" behindDoc="0" locked="0" layoutInCell="1" allowOverlap="1" wp14:anchorId="70242A1C" wp14:editId="2C205628">
            <wp:simplePos x="0" y="0"/>
            <wp:positionH relativeFrom="column">
              <wp:posOffset>-17517</wp:posOffset>
            </wp:positionH>
            <wp:positionV relativeFrom="paragraph">
              <wp:posOffset>135014</wp:posOffset>
            </wp:positionV>
            <wp:extent cx="2505710" cy="1408430"/>
            <wp:effectExtent l="0" t="0" r="8890" b="127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buur_kleine buur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5710" cy="1408430"/>
                    </a:xfrm>
                    <a:prstGeom prst="rect">
                      <a:avLst/>
                    </a:prstGeom>
                  </pic:spPr>
                </pic:pic>
              </a:graphicData>
            </a:graphic>
            <wp14:sizeRelH relativeFrom="margin">
              <wp14:pctWidth>0</wp14:pctWidth>
            </wp14:sizeRelH>
            <wp14:sizeRelV relativeFrom="margin">
              <wp14:pctHeight>0</wp14:pctHeight>
            </wp14:sizeRelV>
          </wp:anchor>
        </w:drawing>
      </w:r>
      <w:r w:rsidR="00CC6132" w:rsidRPr="00844E7A">
        <w:rPr>
          <w:rFonts w:asciiTheme="majorHAnsi" w:hAnsiTheme="majorHAnsi" w:cstheme="majorHAnsi"/>
          <w:i/>
          <w:sz w:val="22"/>
          <w:szCs w:val="22"/>
        </w:rPr>
        <w:t xml:space="preserve">De leerlingen van groep 2 zijn met getallenkaartjes van 11 tot 20 in een rij, op volgorde van laag naar hoog gaan staan. Leerkracht tegen een leerling: “Wie is jouw </w:t>
      </w:r>
      <w:r w:rsidR="00CC6132" w:rsidRPr="00844E7A">
        <w:rPr>
          <w:rFonts w:asciiTheme="majorHAnsi" w:hAnsiTheme="majorHAnsi" w:cstheme="majorHAnsi"/>
          <w:b/>
          <w:i/>
          <w:sz w:val="22"/>
          <w:szCs w:val="22"/>
        </w:rPr>
        <w:t>grote</w:t>
      </w:r>
      <w:r w:rsidR="00CC6132" w:rsidRPr="00844E7A">
        <w:rPr>
          <w:rFonts w:asciiTheme="majorHAnsi" w:hAnsiTheme="majorHAnsi" w:cstheme="majorHAnsi"/>
          <w:i/>
          <w:sz w:val="22"/>
          <w:szCs w:val="22"/>
        </w:rPr>
        <w:t xml:space="preserve"> buur?” De leerlingen kijken naar elkaar en meten met hun handen wie er groter is. Leerkracht: “Nee, ik bedoel de getallen, kijk eens naar het getal op jouw kaartje. Wie heeft er een </w:t>
      </w:r>
      <w:r w:rsidR="00CC6132" w:rsidRPr="00844E7A">
        <w:rPr>
          <w:rFonts w:asciiTheme="majorHAnsi" w:hAnsiTheme="majorHAnsi" w:cstheme="majorHAnsi"/>
          <w:b/>
          <w:i/>
          <w:sz w:val="22"/>
          <w:szCs w:val="22"/>
        </w:rPr>
        <w:t>hoger</w:t>
      </w:r>
      <w:r w:rsidR="00CC6132" w:rsidRPr="00844E7A">
        <w:rPr>
          <w:rFonts w:asciiTheme="majorHAnsi" w:hAnsiTheme="majorHAnsi" w:cstheme="majorHAnsi"/>
          <w:i/>
          <w:sz w:val="22"/>
          <w:szCs w:val="22"/>
        </w:rPr>
        <w:t xml:space="preserve"> getal? Welk getal is </w:t>
      </w:r>
      <w:r w:rsidR="00CC6132" w:rsidRPr="00844E7A">
        <w:rPr>
          <w:rFonts w:asciiTheme="majorHAnsi" w:hAnsiTheme="majorHAnsi" w:cstheme="majorHAnsi"/>
          <w:b/>
          <w:i/>
          <w:sz w:val="22"/>
          <w:szCs w:val="22"/>
        </w:rPr>
        <w:t>groter</w:t>
      </w:r>
      <w:r w:rsidR="00CC6132" w:rsidRPr="00844E7A">
        <w:rPr>
          <w:rFonts w:asciiTheme="majorHAnsi" w:hAnsiTheme="majorHAnsi" w:cstheme="majorHAnsi"/>
          <w:i/>
          <w:sz w:val="22"/>
          <w:szCs w:val="22"/>
        </w:rPr>
        <w:t xml:space="preserve">?” Als de leerling het juiste klasgenootje aanwijst zegt de leerkracht: “precies, dat is jouw </w:t>
      </w:r>
      <w:r w:rsidR="00CC6132" w:rsidRPr="00844E7A">
        <w:rPr>
          <w:rFonts w:asciiTheme="majorHAnsi" w:hAnsiTheme="majorHAnsi" w:cstheme="majorHAnsi"/>
          <w:b/>
          <w:i/>
          <w:sz w:val="22"/>
          <w:szCs w:val="22"/>
        </w:rPr>
        <w:t>grote</w:t>
      </w:r>
      <w:r w:rsidR="00CC6132" w:rsidRPr="00844E7A">
        <w:rPr>
          <w:rFonts w:asciiTheme="majorHAnsi" w:hAnsiTheme="majorHAnsi" w:cstheme="majorHAnsi"/>
          <w:i/>
          <w:sz w:val="22"/>
          <w:szCs w:val="22"/>
        </w:rPr>
        <w:t xml:space="preserve"> buur!”</w:t>
      </w:r>
      <w:r w:rsidR="00156E39" w:rsidRPr="00844E7A">
        <w:t xml:space="preserve"> </w:t>
      </w:r>
    </w:p>
    <w:p w14:paraId="1063FAF1" w14:textId="7E6162E0" w:rsidR="00A13E60" w:rsidRPr="00844E7A" w:rsidRDefault="00A13E60" w:rsidP="004D475B">
      <w:pPr>
        <w:ind w:left="708"/>
        <w:jc w:val="left"/>
        <w:rPr>
          <w:rFonts w:asciiTheme="majorHAnsi" w:hAnsiTheme="majorHAnsi" w:cstheme="majorHAnsi"/>
          <w:i/>
          <w:sz w:val="22"/>
          <w:szCs w:val="22"/>
        </w:rPr>
      </w:pPr>
    </w:p>
    <w:p w14:paraId="2949934C" w14:textId="1A897AD2" w:rsidR="00CC6132" w:rsidRPr="00844E7A" w:rsidRDefault="00156E39" w:rsidP="004D475B">
      <w:pPr>
        <w:jc w:val="left"/>
        <w:rPr>
          <w:rFonts w:asciiTheme="majorHAnsi" w:hAnsiTheme="majorHAnsi" w:cstheme="majorHAnsi"/>
          <w:sz w:val="22"/>
          <w:szCs w:val="22"/>
        </w:rPr>
      </w:pPr>
      <w:r w:rsidRPr="00844E7A">
        <w:rPr>
          <w:noProof/>
          <w:lang w:eastAsia="nl-NL"/>
        </w:rPr>
        <w:drawing>
          <wp:anchor distT="0" distB="0" distL="114300" distR="114300" simplePos="0" relativeHeight="251671552" behindDoc="0" locked="0" layoutInCell="1" allowOverlap="1" wp14:anchorId="6597340B" wp14:editId="38528152">
            <wp:simplePos x="0" y="0"/>
            <wp:positionH relativeFrom="column">
              <wp:posOffset>3066415</wp:posOffset>
            </wp:positionH>
            <wp:positionV relativeFrom="paragraph">
              <wp:posOffset>8255</wp:posOffset>
            </wp:positionV>
            <wp:extent cx="2695575" cy="1894840"/>
            <wp:effectExtent l="0" t="0" r="952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132" w:rsidRPr="00844E7A">
        <w:rPr>
          <w:rFonts w:asciiTheme="majorHAnsi" w:hAnsiTheme="majorHAnsi" w:cstheme="majorHAnsi"/>
          <w:sz w:val="22"/>
          <w:szCs w:val="22"/>
        </w:rPr>
        <w:t xml:space="preserve">Hierop volgt een oefening met de getallenlijn op het digibord. De woorden ‘buur’, ‘ernaast’, ‘hoger’, ‘lager’, ‘kleiner’ en ‘groter’ worden benoemd en herhaald. De leerkracht geeft aan dat zij wilde zien welke kinderen dit goed zouden oppakken en welke nog niet. Sommige leerlingen kennen de getallen en hun plaats in de getalrij al goed, anderen nog niet. De rest van de week wordt dit leerstofonderdeel verder uitgelegd en geoefend. </w:t>
      </w:r>
    </w:p>
    <w:p w14:paraId="7A080F18" w14:textId="77777777" w:rsidR="004D475B" w:rsidRPr="00844E7A" w:rsidRDefault="004D475B" w:rsidP="004D475B">
      <w:pPr>
        <w:jc w:val="left"/>
        <w:rPr>
          <w:rFonts w:asciiTheme="majorHAnsi" w:hAnsiTheme="majorHAnsi" w:cstheme="majorHAnsi"/>
          <w:sz w:val="22"/>
          <w:szCs w:val="22"/>
        </w:rPr>
      </w:pPr>
    </w:p>
    <w:p w14:paraId="1B05432F" w14:textId="77777777" w:rsidR="00350AA5" w:rsidRDefault="00350AA5" w:rsidP="004D475B">
      <w:pPr>
        <w:pStyle w:val="Kop4"/>
      </w:pPr>
    </w:p>
    <w:p w14:paraId="06A4A1C2" w14:textId="66F33355" w:rsidR="00CC6132" w:rsidRPr="00844E7A" w:rsidRDefault="00CC6132" w:rsidP="004D475B">
      <w:pPr>
        <w:pStyle w:val="Kop4"/>
      </w:pPr>
      <w:r w:rsidRPr="00844E7A">
        <w:t>Werken aan ontwikkelen oplossingsprocedures</w:t>
      </w:r>
    </w:p>
    <w:tbl>
      <w:tblPr>
        <w:tblStyle w:val="Tabelraster"/>
        <w:tblW w:w="9113" w:type="dxa"/>
        <w:tblInd w:w="0" w:type="dxa"/>
        <w:tblLook w:val="04A0" w:firstRow="1" w:lastRow="0" w:firstColumn="1" w:lastColumn="0" w:noHBand="0" w:noVBand="1"/>
      </w:tblPr>
      <w:tblGrid>
        <w:gridCol w:w="6981"/>
        <w:gridCol w:w="533"/>
        <w:gridCol w:w="533"/>
        <w:gridCol w:w="533"/>
        <w:gridCol w:w="533"/>
      </w:tblGrid>
      <w:tr w:rsidR="00CC6132" w:rsidRPr="00844E7A" w14:paraId="2EFABE32" w14:textId="77777777" w:rsidTr="00F75926">
        <w:tc>
          <w:tcPr>
            <w:tcW w:w="6981" w:type="dxa"/>
          </w:tcPr>
          <w:p w14:paraId="74DE3D1B"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 xml:space="preserve">GROEP </w:t>
            </w:r>
            <w:r w:rsidRPr="00844E7A">
              <w:rPr>
                <w:rFonts w:asciiTheme="majorHAnsi" w:hAnsiTheme="majorHAnsi" w:cstheme="majorHAnsi"/>
                <w:b/>
                <w:i/>
              </w:rPr>
              <w:sym w:font="Wingdings" w:char="F0E0"/>
            </w:r>
          </w:p>
        </w:tc>
        <w:tc>
          <w:tcPr>
            <w:tcW w:w="533" w:type="dxa"/>
          </w:tcPr>
          <w:p w14:paraId="0CDB2667"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1/2</w:t>
            </w:r>
          </w:p>
        </w:tc>
        <w:tc>
          <w:tcPr>
            <w:tcW w:w="533" w:type="dxa"/>
          </w:tcPr>
          <w:p w14:paraId="4E5CFEFB"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3</w:t>
            </w:r>
          </w:p>
        </w:tc>
        <w:tc>
          <w:tcPr>
            <w:tcW w:w="533" w:type="dxa"/>
          </w:tcPr>
          <w:p w14:paraId="60AEBA8C"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4</w:t>
            </w:r>
          </w:p>
        </w:tc>
        <w:tc>
          <w:tcPr>
            <w:tcW w:w="533" w:type="dxa"/>
          </w:tcPr>
          <w:p w14:paraId="2A37851F"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5</w:t>
            </w:r>
          </w:p>
        </w:tc>
      </w:tr>
      <w:tr w:rsidR="00CC6132" w:rsidRPr="00844E7A" w14:paraId="788915DE" w14:textId="77777777" w:rsidTr="00F75926">
        <w:tc>
          <w:tcPr>
            <w:tcW w:w="6981" w:type="dxa"/>
          </w:tcPr>
          <w:p w14:paraId="645F460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verwoord hardop hoe zij de gewenste strategie toepast</w:t>
            </w:r>
          </w:p>
        </w:tc>
        <w:tc>
          <w:tcPr>
            <w:tcW w:w="533" w:type="dxa"/>
          </w:tcPr>
          <w:p w14:paraId="360E476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5CD6BBA5"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4E998B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00953E7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507C2D2A" w14:textId="77777777" w:rsidTr="00F75926">
        <w:tc>
          <w:tcPr>
            <w:tcW w:w="6981" w:type="dxa"/>
          </w:tcPr>
          <w:p w14:paraId="3E18D4EB"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stelt vragen tijdens de bespreking om het strategiegebruik van de leerlingen te achterhalen</w:t>
            </w:r>
          </w:p>
        </w:tc>
        <w:tc>
          <w:tcPr>
            <w:tcW w:w="533" w:type="dxa"/>
          </w:tcPr>
          <w:p w14:paraId="59AD16B5"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04D07B3"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062D581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149919B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31D6341C" w14:textId="77777777" w:rsidTr="00F75926">
        <w:tc>
          <w:tcPr>
            <w:tcW w:w="6981" w:type="dxa"/>
          </w:tcPr>
          <w:p w14:paraId="46DD7A20"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laat leerlingen oplossingsstrategieën verwoorden</w:t>
            </w:r>
          </w:p>
        </w:tc>
        <w:tc>
          <w:tcPr>
            <w:tcW w:w="533" w:type="dxa"/>
          </w:tcPr>
          <w:p w14:paraId="39A2FD9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CE8174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2ED29F5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137B98D"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5EB3C067" w14:textId="77777777" w:rsidTr="00F75926">
        <w:tc>
          <w:tcPr>
            <w:tcW w:w="6981" w:type="dxa"/>
          </w:tcPr>
          <w:p w14:paraId="0199E08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geeft feedback op de oplossingsprocedure</w:t>
            </w:r>
          </w:p>
        </w:tc>
        <w:tc>
          <w:tcPr>
            <w:tcW w:w="533" w:type="dxa"/>
          </w:tcPr>
          <w:p w14:paraId="07466F89"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43196DD"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D75752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E1D8CE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bl>
    <w:p w14:paraId="30E90FA1" w14:textId="77777777" w:rsidR="00CC6132" w:rsidRPr="00844E7A" w:rsidRDefault="00CC6132" w:rsidP="00CC6132">
      <w:pPr>
        <w:rPr>
          <w:rFonts w:asciiTheme="majorHAnsi" w:hAnsiTheme="majorHAnsi" w:cstheme="majorHAnsi"/>
          <w:sz w:val="18"/>
          <w:szCs w:val="18"/>
        </w:rPr>
      </w:pPr>
      <w:r w:rsidRPr="00844E7A">
        <w:rPr>
          <w:rFonts w:asciiTheme="majorHAnsi" w:hAnsiTheme="majorHAnsi" w:cstheme="majorHAnsi"/>
          <w:sz w:val="18"/>
          <w:szCs w:val="18"/>
        </w:rPr>
        <w:t>Tabel 4.8 Bevindingen uit de observatie m.b.t. ontwikkelen van oplossingsprocedures</w:t>
      </w:r>
    </w:p>
    <w:p w14:paraId="59C6DEB8" w14:textId="77777777" w:rsidR="004D475B" w:rsidRPr="00844E7A" w:rsidRDefault="004D475B" w:rsidP="00CC6132">
      <w:pPr>
        <w:rPr>
          <w:rFonts w:asciiTheme="majorHAnsi" w:hAnsiTheme="majorHAnsi" w:cstheme="majorHAnsi"/>
        </w:rPr>
      </w:pPr>
    </w:p>
    <w:p w14:paraId="78094FA7" w14:textId="4C0D7500" w:rsidR="00CC6132" w:rsidRPr="00844E7A" w:rsidRDefault="00CC6132" w:rsidP="004D475B">
      <w:pPr>
        <w:jc w:val="left"/>
        <w:rPr>
          <w:rFonts w:asciiTheme="majorHAnsi" w:hAnsiTheme="majorHAnsi" w:cstheme="majorHAnsi"/>
          <w:sz w:val="22"/>
          <w:szCs w:val="22"/>
        </w:rPr>
      </w:pPr>
      <w:r w:rsidRPr="00844E7A">
        <w:rPr>
          <w:rFonts w:asciiTheme="majorHAnsi" w:hAnsiTheme="majorHAnsi" w:cstheme="majorHAnsi"/>
          <w:sz w:val="22"/>
          <w:szCs w:val="22"/>
        </w:rPr>
        <w:t xml:space="preserve">Tijdens de observatie is gekeken naar de wijze waarop de leerkracht tijdens de klassikale en verlengde instructie aandacht besteed aan het ontwikkelen van strategieën. Wordt de leerlingen gevraagd hoe zij tot een antwoord komen of doet de leerkracht het voor? Voor groep 4 en groep 5 geldt dat in de les het optellen en aftrekken met de strategie rijgen centraal staat. Het hulpmiddel dat wordt aangereikt is de getallenlijn. Tijdens het begeleid inoefenen wordt zowel in groep 4 als in groep 5 per opgave aan minimaal 3 leerlingen gevraagd of zij hun oplossing willen toelichten. In groep 4 stelt de leerkracht duidelijk de vraag “Wie doet het nog anders?”. Verkeerd gebruik van de strategie wordt meteen gecorrigeerd. </w:t>
      </w:r>
    </w:p>
    <w:p w14:paraId="1841B467" w14:textId="6BDB3EBB" w:rsidR="00CC6132" w:rsidRPr="00844E7A" w:rsidRDefault="00A13E60" w:rsidP="004D475B">
      <w:pPr>
        <w:ind w:left="708"/>
        <w:jc w:val="left"/>
        <w:rPr>
          <w:rFonts w:asciiTheme="majorHAnsi" w:hAnsiTheme="majorHAnsi" w:cstheme="majorHAnsi"/>
          <w:i/>
          <w:sz w:val="22"/>
          <w:szCs w:val="22"/>
        </w:rPr>
      </w:pPr>
      <w:r w:rsidRPr="00844E7A">
        <w:rPr>
          <w:noProof/>
          <w:lang w:eastAsia="nl-NL"/>
        </w:rPr>
        <w:drawing>
          <wp:anchor distT="0" distB="0" distL="114300" distR="114300" simplePos="0" relativeHeight="251672576" behindDoc="0" locked="0" layoutInCell="1" allowOverlap="1" wp14:anchorId="45070FA6" wp14:editId="21A3F1F4">
            <wp:simplePos x="0" y="0"/>
            <wp:positionH relativeFrom="margin">
              <wp:align>right</wp:align>
            </wp:positionH>
            <wp:positionV relativeFrom="paragraph">
              <wp:posOffset>547</wp:posOffset>
            </wp:positionV>
            <wp:extent cx="2017395" cy="1861820"/>
            <wp:effectExtent l="0" t="0" r="1905" b="508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7395"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132" w:rsidRPr="00844E7A">
        <w:rPr>
          <w:rFonts w:asciiTheme="majorHAnsi" w:hAnsiTheme="majorHAnsi" w:cstheme="majorHAnsi"/>
          <w:i/>
          <w:sz w:val="22"/>
          <w:szCs w:val="22"/>
        </w:rPr>
        <w:t xml:space="preserve">Leerkracht: “hoe los jij 35+12 op?” </w:t>
      </w:r>
      <w:r w:rsidR="00CC6132" w:rsidRPr="00844E7A">
        <w:rPr>
          <w:rFonts w:asciiTheme="majorHAnsi" w:hAnsiTheme="majorHAnsi" w:cstheme="majorHAnsi"/>
          <w:i/>
          <w:sz w:val="22"/>
          <w:szCs w:val="22"/>
        </w:rPr>
        <w:br/>
        <w:t>Leerling: “ik doe eerst 35+4, dus dat is eh... 39. En dan nog even 39+8 en dan heb je het.”</w:t>
      </w:r>
      <w:r w:rsidR="00CC6132" w:rsidRPr="00844E7A">
        <w:rPr>
          <w:rFonts w:asciiTheme="majorHAnsi" w:hAnsiTheme="majorHAnsi" w:cstheme="majorHAnsi"/>
          <w:i/>
          <w:sz w:val="22"/>
          <w:szCs w:val="22"/>
        </w:rPr>
        <w:br/>
        <w:t>Leerkracht: “Dus jij splitst 12 in 4 en 8. Dat moet je in dit geval niet doen.</w:t>
      </w:r>
      <w:r w:rsidR="00D84C24" w:rsidRPr="00844E7A">
        <w:rPr>
          <w:rFonts w:asciiTheme="majorHAnsi" w:hAnsiTheme="majorHAnsi" w:cstheme="majorHAnsi"/>
          <w:i/>
          <w:sz w:val="22"/>
          <w:szCs w:val="22"/>
        </w:rPr>
        <w:t xml:space="preserve"> Ga eerst naar het tiental.</w:t>
      </w:r>
      <w:r w:rsidR="00CC6132" w:rsidRPr="00844E7A">
        <w:rPr>
          <w:rFonts w:asciiTheme="majorHAnsi" w:hAnsiTheme="majorHAnsi" w:cstheme="majorHAnsi"/>
          <w:i/>
          <w:sz w:val="22"/>
          <w:szCs w:val="22"/>
        </w:rPr>
        <w:t xml:space="preserve">”  </w:t>
      </w:r>
    </w:p>
    <w:p w14:paraId="55027C40" w14:textId="2985ED71" w:rsidR="00A13E60" w:rsidRPr="00844E7A" w:rsidRDefault="00A13E60" w:rsidP="004D475B">
      <w:pPr>
        <w:ind w:left="708"/>
        <w:jc w:val="left"/>
        <w:rPr>
          <w:rFonts w:asciiTheme="majorHAnsi" w:hAnsiTheme="majorHAnsi" w:cstheme="majorHAnsi"/>
          <w:i/>
          <w:sz w:val="22"/>
          <w:szCs w:val="22"/>
        </w:rPr>
      </w:pPr>
    </w:p>
    <w:p w14:paraId="11F2CCB0" w14:textId="77777777" w:rsidR="00A13E60" w:rsidRPr="00844E7A" w:rsidRDefault="00A13E60" w:rsidP="004D475B">
      <w:pPr>
        <w:ind w:left="708"/>
        <w:jc w:val="left"/>
        <w:rPr>
          <w:rFonts w:asciiTheme="majorHAnsi" w:hAnsiTheme="majorHAnsi" w:cstheme="majorHAnsi"/>
          <w:i/>
          <w:sz w:val="22"/>
          <w:szCs w:val="22"/>
        </w:rPr>
      </w:pPr>
    </w:p>
    <w:p w14:paraId="2BB29B47" w14:textId="599659CE" w:rsidR="00CC6132" w:rsidRPr="00844E7A" w:rsidRDefault="00CC6132" w:rsidP="004D475B">
      <w:pPr>
        <w:jc w:val="left"/>
        <w:rPr>
          <w:rFonts w:asciiTheme="majorHAnsi" w:hAnsiTheme="majorHAnsi" w:cstheme="majorHAnsi"/>
          <w:sz w:val="22"/>
          <w:szCs w:val="22"/>
        </w:rPr>
      </w:pPr>
      <w:r w:rsidRPr="00844E7A">
        <w:rPr>
          <w:rFonts w:asciiTheme="majorHAnsi" w:hAnsiTheme="majorHAnsi" w:cstheme="majorHAnsi"/>
          <w:sz w:val="22"/>
          <w:szCs w:val="22"/>
        </w:rPr>
        <w:t>In de les van groep 3 is het lesdoel het splitsen van 9 en 10 en daarna op het maken van sommen met de samenstellingen van 9 en 10. Tijdens de instructie ligt de nadruk op de strategie splitsen en dit wordt veelvuldig benoemd en geoefend. Het rekenrekje is hierbij het voornaamste hulpmiddel maar leerlingen mogen ook nog hun vingers gebruiken om mee te tellen.</w:t>
      </w:r>
      <w:r w:rsidRPr="00844E7A">
        <w:rPr>
          <w:rFonts w:asciiTheme="majorHAnsi" w:hAnsiTheme="majorHAnsi" w:cstheme="majorHAnsi"/>
          <w:sz w:val="22"/>
          <w:szCs w:val="22"/>
        </w:rPr>
        <w:br/>
        <w:t>Voor groep 1/2 was de gebruikte strategie het doortellen. De leerkracht doe hardop voor hoe zij het antwoord op de opgave op het digibord te weten komt</w:t>
      </w:r>
      <w:r w:rsidR="00D84C24" w:rsidRPr="00844E7A">
        <w:rPr>
          <w:rFonts w:asciiTheme="majorHAnsi" w:hAnsiTheme="majorHAnsi" w:cstheme="majorHAnsi"/>
          <w:sz w:val="22"/>
          <w:szCs w:val="22"/>
        </w:rPr>
        <w:t>: door h</w:t>
      </w:r>
      <w:r w:rsidRPr="00844E7A">
        <w:rPr>
          <w:rFonts w:asciiTheme="majorHAnsi" w:hAnsiTheme="majorHAnsi" w:cstheme="majorHAnsi"/>
          <w:sz w:val="22"/>
          <w:szCs w:val="22"/>
        </w:rPr>
        <w:t>ardop tellen</w:t>
      </w:r>
      <w:r w:rsidR="00D84C24" w:rsidRPr="00844E7A">
        <w:rPr>
          <w:rFonts w:asciiTheme="majorHAnsi" w:hAnsiTheme="majorHAnsi" w:cstheme="majorHAnsi"/>
          <w:sz w:val="22"/>
          <w:szCs w:val="22"/>
        </w:rPr>
        <w:t xml:space="preserve"> vanaf een getal eerder in de telrij</w:t>
      </w:r>
      <w:r w:rsidRPr="00844E7A">
        <w:rPr>
          <w:rFonts w:asciiTheme="majorHAnsi" w:hAnsiTheme="majorHAnsi" w:cstheme="majorHAnsi"/>
          <w:sz w:val="22"/>
          <w:szCs w:val="22"/>
        </w:rPr>
        <w:t xml:space="preserve">. Ze stimuleert de leerlingen om mee te doen en geeft daarna beurten waardoor de leerlingen dit zelf leren toepassen. Leerlingen mogen elkaar helpen. </w:t>
      </w:r>
    </w:p>
    <w:p w14:paraId="2E24FC8C" w14:textId="77777777" w:rsidR="00CC6132" w:rsidRPr="00844E7A" w:rsidRDefault="00CC6132" w:rsidP="00CC6132">
      <w:pPr>
        <w:rPr>
          <w:rFonts w:asciiTheme="majorHAnsi" w:hAnsiTheme="majorHAnsi" w:cstheme="majorHAnsi"/>
        </w:rPr>
      </w:pPr>
    </w:p>
    <w:p w14:paraId="7DFBADAF" w14:textId="49D6EDD7" w:rsidR="00CC6132" w:rsidRPr="00844E7A" w:rsidRDefault="00CC6132" w:rsidP="00CC6132">
      <w:pPr>
        <w:pStyle w:val="Kop4"/>
      </w:pPr>
      <w:r w:rsidRPr="00844E7A">
        <w:t>Werken aan vlot rekenen</w:t>
      </w:r>
    </w:p>
    <w:tbl>
      <w:tblPr>
        <w:tblStyle w:val="Tabelraster"/>
        <w:tblW w:w="9113" w:type="dxa"/>
        <w:tblInd w:w="0" w:type="dxa"/>
        <w:tblLook w:val="04A0" w:firstRow="1" w:lastRow="0" w:firstColumn="1" w:lastColumn="0" w:noHBand="0" w:noVBand="1"/>
      </w:tblPr>
      <w:tblGrid>
        <w:gridCol w:w="6981"/>
        <w:gridCol w:w="533"/>
        <w:gridCol w:w="533"/>
        <w:gridCol w:w="533"/>
        <w:gridCol w:w="533"/>
      </w:tblGrid>
      <w:tr w:rsidR="00CC6132" w:rsidRPr="00844E7A" w14:paraId="6E015B83" w14:textId="77777777" w:rsidTr="00F75926">
        <w:tc>
          <w:tcPr>
            <w:tcW w:w="6981" w:type="dxa"/>
          </w:tcPr>
          <w:p w14:paraId="3B4309F0"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 xml:space="preserve">GROEP </w:t>
            </w:r>
            <w:r w:rsidRPr="00844E7A">
              <w:rPr>
                <w:rFonts w:asciiTheme="majorHAnsi" w:hAnsiTheme="majorHAnsi" w:cstheme="majorHAnsi"/>
                <w:b/>
                <w:i/>
              </w:rPr>
              <w:sym w:font="Wingdings" w:char="F0E0"/>
            </w:r>
          </w:p>
        </w:tc>
        <w:tc>
          <w:tcPr>
            <w:tcW w:w="533" w:type="dxa"/>
          </w:tcPr>
          <w:p w14:paraId="15E0FD4E"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1/2</w:t>
            </w:r>
          </w:p>
        </w:tc>
        <w:tc>
          <w:tcPr>
            <w:tcW w:w="533" w:type="dxa"/>
          </w:tcPr>
          <w:p w14:paraId="736246E4"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3</w:t>
            </w:r>
          </w:p>
        </w:tc>
        <w:tc>
          <w:tcPr>
            <w:tcW w:w="533" w:type="dxa"/>
          </w:tcPr>
          <w:p w14:paraId="1C468374"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4</w:t>
            </w:r>
          </w:p>
        </w:tc>
        <w:tc>
          <w:tcPr>
            <w:tcW w:w="533" w:type="dxa"/>
          </w:tcPr>
          <w:p w14:paraId="582DBEE6"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5</w:t>
            </w:r>
          </w:p>
        </w:tc>
      </w:tr>
      <w:tr w:rsidR="00CC6132" w:rsidRPr="00844E7A" w14:paraId="5C85D80D" w14:textId="77777777" w:rsidTr="00F75926">
        <w:tc>
          <w:tcPr>
            <w:tcW w:w="6981" w:type="dxa"/>
          </w:tcPr>
          <w:p w14:paraId="4520A840"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start de les met een automatiseringsoefening die aansluit bij het lesdoel</w:t>
            </w:r>
          </w:p>
        </w:tc>
        <w:tc>
          <w:tcPr>
            <w:tcW w:w="533" w:type="dxa"/>
          </w:tcPr>
          <w:p w14:paraId="10E37C3D"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nvt</w:t>
            </w:r>
          </w:p>
        </w:tc>
        <w:tc>
          <w:tcPr>
            <w:tcW w:w="533" w:type="dxa"/>
          </w:tcPr>
          <w:p w14:paraId="0221F39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B8AFA5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4DB2B99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0FEF73FA" w14:textId="77777777" w:rsidTr="00F75926">
        <w:tc>
          <w:tcPr>
            <w:tcW w:w="6981" w:type="dxa"/>
          </w:tcPr>
          <w:p w14:paraId="15BE458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Alle leerlingen kunnen meedoen met de oefening</w:t>
            </w:r>
          </w:p>
        </w:tc>
        <w:tc>
          <w:tcPr>
            <w:tcW w:w="533" w:type="dxa"/>
          </w:tcPr>
          <w:p w14:paraId="3F7E784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1DA1283"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5605250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1E6B2822"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73D11A9D" w14:textId="77777777" w:rsidTr="00F75926">
        <w:tc>
          <w:tcPr>
            <w:tcW w:w="6981" w:type="dxa"/>
          </w:tcPr>
          <w:p w14:paraId="7040E63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leerlingen werken tijdens de verwerking ook aan eerder aangeboden leerstof</w:t>
            </w:r>
          </w:p>
        </w:tc>
        <w:tc>
          <w:tcPr>
            <w:tcW w:w="533" w:type="dxa"/>
          </w:tcPr>
          <w:p w14:paraId="04CC556D"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2DF5E5E1" w14:textId="7A0FC88C"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D80B3D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5D7F32E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28CA04B3" w14:textId="77777777" w:rsidTr="00F75926">
        <w:tc>
          <w:tcPr>
            <w:tcW w:w="6981" w:type="dxa"/>
          </w:tcPr>
          <w:p w14:paraId="37F6F08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besteed aandacht aan leerstof die nog niet wordt beheerst</w:t>
            </w:r>
          </w:p>
        </w:tc>
        <w:tc>
          <w:tcPr>
            <w:tcW w:w="533" w:type="dxa"/>
          </w:tcPr>
          <w:p w14:paraId="1776F9E9"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A5E2B52"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19B0D42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2FC80DE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bl>
    <w:p w14:paraId="69232031" w14:textId="77777777" w:rsidR="00CC6132" w:rsidRPr="00844E7A" w:rsidRDefault="00CC6132" w:rsidP="00CC6132">
      <w:pPr>
        <w:rPr>
          <w:rFonts w:asciiTheme="majorHAnsi" w:hAnsiTheme="majorHAnsi" w:cstheme="majorHAnsi"/>
          <w:sz w:val="18"/>
          <w:szCs w:val="18"/>
        </w:rPr>
      </w:pPr>
      <w:r w:rsidRPr="00844E7A">
        <w:rPr>
          <w:rFonts w:asciiTheme="majorHAnsi" w:hAnsiTheme="majorHAnsi" w:cstheme="majorHAnsi"/>
          <w:sz w:val="18"/>
          <w:szCs w:val="18"/>
        </w:rPr>
        <w:t>Tabel 4.9 Bevindingen uit de observatie m.b.t. vlot rekenen</w:t>
      </w:r>
      <w:r w:rsidRPr="00844E7A">
        <w:rPr>
          <w:rFonts w:asciiTheme="majorHAnsi" w:hAnsiTheme="majorHAnsi" w:cstheme="majorHAnsi"/>
          <w:i/>
        </w:rPr>
        <w:t xml:space="preserve">. </w:t>
      </w:r>
    </w:p>
    <w:p w14:paraId="4AADF52C" w14:textId="77777777" w:rsidR="004D475B" w:rsidRPr="00844E7A" w:rsidRDefault="004D475B" w:rsidP="00CC6132">
      <w:pPr>
        <w:jc w:val="left"/>
        <w:rPr>
          <w:rFonts w:asciiTheme="majorHAnsi" w:hAnsiTheme="majorHAnsi" w:cstheme="majorHAnsi"/>
          <w:sz w:val="22"/>
          <w:szCs w:val="22"/>
        </w:rPr>
      </w:pPr>
    </w:p>
    <w:p w14:paraId="1EB422CB" w14:textId="77777777" w:rsidR="0018773A"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 xml:space="preserve">Voor het onderdeel vlot rekenen is gekeken naar hoe leerstof wordt geoefend. Omdat de methode WiG in de weektaak eerder behandelde leerstof aanbiedt komt dit in groep 3, 4 en 5 in iedere les aan bod. Daarnaast is er altijd een startoefening. Ook wordt schoolbreed gekeken hoe er meer tijd en ruimte kan komen voor oefenen en automatiseren van de leerstof. Er is afgesproken dat in groep 3 t/m 8 is de rekenlessen starten met een automatiseringsoefening van 10 minuten. </w:t>
      </w:r>
    </w:p>
    <w:p w14:paraId="32C6E912" w14:textId="44BB982C" w:rsidR="0018773A"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 xml:space="preserve">De leerkrachten van groep 3, 4 en 5 geven </w:t>
      </w:r>
      <w:r w:rsidR="0018773A" w:rsidRPr="00844E7A">
        <w:rPr>
          <w:rFonts w:asciiTheme="majorHAnsi" w:hAnsiTheme="majorHAnsi" w:cstheme="majorHAnsi"/>
          <w:sz w:val="22"/>
          <w:szCs w:val="22"/>
        </w:rPr>
        <w:t xml:space="preserve">in het gesprek </w:t>
      </w:r>
      <w:r w:rsidRPr="00844E7A">
        <w:rPr>
          <w:rFonts w:asciiTheme="majorHAnsi" w:hAnsiTheme="majorHAnsi" w:cstheme="majorHAnsi"/>
          <w:sz w:val="22"/>
          <w:szCs w:val="22"/>
        </w:rPr>
        <w:t xml:space="preserve">aan dat zij deze vaak laten maken door de leerlingen, maar ook wel eens vervangen door een eigen gekozen oefening. Het aanbod van de methode sluit volgens hen niet altijd aan bij het lesdoel. </w:t>
      </w:r>
    </w:p>
    <w:p w14:paraId="4CD58829" w14:textId="65F83A43" w:rsidR="00CC6132"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 xml:space="preserve">Tijdens de geobserveerde lessen werkten alle groepen </w:t>
      </w:r>
      <w:r w:rsidR="0018773A" w:rsidRPr="00844E7A">
        <w:rPr>
          <w:rFonts w:asciiTheme="majorHAnsi" w:hAnsiTheme="majorHAnsi" w:cstheme="majorHAnsi"/>
          <w:sz w:val="22"/>
          <w:szCs w:val="22"/>
        </w:rPr>
        <w:t>met</w:t>
      </w:r>
      <w:r w:rsidRPr="00844E7A">
        <w:rPr>
          <w:rFonts w:asciiTheme="majorHAnsi" w:hAnsiTheme="majorHAnsi" w:cstheme="majorHAnsi"/>
          <w:sz w:val="22"/>
          <w:szCs w:val="22"/>
        </w:rPr>
        <w:t xml:space="preserve"> een eigen gekozen </w:t>
      </w:r>
      <w:r w:rsidR="00427382" w:rsidRPr="00844E7A">
        <w:rPr>
          <w:rFonts w:asciiTheme="majorHAnsi" w:hAnsiTheme="majorHAnsi" w:cstheme="majorHAnsi"/>
          <w:sz w:val="22"/>
          <w:szCs w:val="22"/>
        </w:rPr>
        <w:t>start</w:t>
      </w:r>
      <w:r w:rsidRPr="00844E7A">
        <w:rPr>
          <w:rFonts w:asciiTheme="majorHAnsi" w:hAnsiTheme="majorHAnsi" w:cstheme="majorHAnsi"/>
          <w:sz w:val="22"/>
          <w:szCs w:val="22"/>
        </w:rPr>
        <w:t>opdracht.</w:t>
      </w:r>
      <w:r w:rsidR="0018773A" w:rsidRPr="00844E7A">
        <w:rPr>
          <w:rFonts w:asciiTheme="majorHAnsi" w:hAnsiTheme="majorHAnsi" w:cstheme="majorHAnsi"/>
          <w:sz w:val="22"/>
          <w:szCs w:val="22"/>
        </w:rPr>
        <w:t xml:space="preserve"> </w:t>
      </w:r>
      <w:r w:rsidRPr="00844E7A">
        <w:rPr>
          <w:rFonts w:asciiTheme="majorHAnsi" w:hAnsiTheme="majorHAnsi" w:cstheme="majorHAnsi"/>
          <w:sz w:val="22"/>
          <w:szCs w:val="22"/>
        </w:rPr>
        <w:t>In groep 3 sloot de startoefening aan bij het lesdoel. In groep 4 en 5 werd gekozen voor een startactiviteit die aansloot bij een ander doel dan het doel van de les. Voor wat betreft het aanbieden van leerstof die nog niet wordt beheerst geldt dat dit tijdens de lessen in de groepen 3, 4 en 5 niet of nauwelijks aan de orde was. In het gesprek geven leerkrachten aan dat zij wel signaleren dat met name zwakkere leerlingen de verwerkingsstof nog niet goed kunnen maken, maar dat zij niet goed weten hoe zij de niet beheerste stof in de les kunnen aanbieden</w:t>
      </w:r>
      <w:r w:rsidR="0018773A" w:rsidRPr="00844E7A">
        <w:rPr>
          <w:rFonts w:asciiTheme="majorHAnsi" w:hAnsiTheme="majorHAnsi" w:cstheme="majorHAnsi"/>
          <w:sz w:val="22"/>
          <w:szCs w:val="22"/>
        </w:rPr>
        <w:t xml:space="preserve"> als de methode dit als kennis veronderstelt</w:t>
      </w:r>
      <w:r w:rsidRPr="00844E7A">
        <w:rPr>
          <w:rFonts w:asciiTheme="majorHAnsi" w:hAnsiTheme="majorHAnsi" w:cstheme="majorHAnsi"/>
          <w:sz w:val="22"/>
          <w:szCs w:val="22"/>
        </w:rPr>
        <w:t xml:space="preserve">. Een meer algemene vraag is: wát oefen je, wanneer? De leerkracht van groep 3 liet de leerlingen op tempo rekenen maar dat lukte nog niet goed. Bij haar leidt dat tot de vraag of leerlingen dit nu al wel of niet moeten kunnen. </w:t>
      </w:r>
      <w:r w:rsidR="0018773A" w:rsidRPr="00844E7A">
        <w:rPr>
          <w:rFonts w:asciiTheme="majorHAnsi" w:hAnsiTheme="majorHAnsi" w:cstheme="majorHAnsi"/>
          <w:sz w:val="22"/>
          <w:szCs w:val="22"/>
        </w:rPr>
        <w:t xml:space="preserve">Zij geeft aan dit </w:t>
      </w:r>
      <w:r w:rsidRPr="00844E7A">
        <w:rPr>
          <w:rFonts w:asciiTheme="majorHAnsi" w:hAnsiTheme="majorHAnsi" w:cstheme="majorHAnsi"/>
          <w:sz w:val="22"/>
          <w:szCs w:val="22"/>
        </w:rPr>
        <w:t xml:space="preserve">overzicht </w:t>
      </w:r>
      <w:r w:rsidR="0018773A" w:rsidRPr="00844E7A">
        <w:rPr>
          <w:rFonts w:asciiTheme="majorHAnsi" w:hAnsiTheme="majorHAnsi" w:cstheme="majorHAnsi"/>
          <w:sz w:val="22"/>
          <w:szCs w:val="22"/>
        </w:rPr>
        <w:t>niet te hebben</w:t>
      </w:r>
      <w:r w:rsidRPr="00844E7A">
        <w:rPr>
          <w:rFonts w:asciiTheme="majorHAnsi" w:hAnsiTheme="majorHAnsi" w:cstheme="majorHAnsi"/>
          <w:sz w:val="22"/>
          <w:szCs w:val="22"/>
        </w:rPr>
        <w:t xml:space="preserve">. </w:t>
      </w:r>
      <w:r w:rsidRPr="00844E7A">
        <w:rPr>
          <w:rFonts w:asciiTheme="majorHAnsi" w:hAnsiTheme="majorHAnsi" w:cstheme="majorHAnsi"/>
          <w:sz w:val="22"/>
          <w:szCs w:val="22"/>
        </w:rPr>
        <w:br/>
      </w:r>
      <w:r w:rsidRPr="00844E7A">
        <w:rPr>
          <w:rFonts w:asciiTheme="majorHAnsi" w:hAnsiTheme="majorHAnsi" w:cstheme="majorHAnsi"/>
          <w:sz w:val="22"/>
          <w:szCs w:val="22"/>
        </w:rPr>
        <w:br/>
        <w:t>Voor groep 1/2 geldt dat de leerstof een week lang wordt herhaald en geoefend. De leerkracht geeft in het gesprek aan dat zij in het volgsysteem bijhoudt welke leerlingen nog niet goed mee kunnen doen met de verwerking en oefening en daar het lesaanbod voor deze leerlingen op kan aanpassen. Dit is meestal in de vorm van extra lesjes.</w:t>
      </w:r>
    </w:p>
    <w:p w14:paraId="4D12BB8C" w14:textId="0C6B2CF7" w:rsidR="00CC6132" w:rsidRPr="00844E7A" w:rsidRDefault="00CC6132" w:rsidP="00CC6132">
      <w:pPr>
        <w:rPr>
          <w:rFonts w:asciiTheme="majorHAnsi" w:hAnsiTheme="majorHAnsi" w:cstheme="majorHAnsi"/>
        </w:rPr>
      </w:pPr>
    </w:p>
    <w:p w14:paraId="36D57E1D" w14:textId="5F72FC9E" w:rsidR="00CC6132" w:rsidRPr="00844E7A" w:rsidRDefault="00CC6132" w:rsidP="00CC6132">
      <w:pPr>
        <w:pStyle w:val="Kop4"/>
      </w:pPr>
      <w:r w:rsidRPr="00844E7A">
        <w:t>Werken aan signaleren van knelpunten</w:t>
      </w:r>
    </w:p>
    <w:tbl>
      <w:tblPr>
        <w:tblStyle w:val="Tabelraster"/>
        <w:tblW w:w="9113" w:type="dxa"/>
        <w:tblInd w:w="0" w:type="dxa"/>
        <w:tblLook w:val="04A0" w:firstRow="1" w:lastRow="0" w:firstColumn="1" w:lastColumn="0" w:noHBand="0" w:noVBand="1"/>
      </w:tblPr>
      <w:tblGrid>
        <w:gridCol w:w="6981"/>
        <w:gridCol w:w="533"/>
        <w:gridCol w:w="533"/>
        <w:gridCol w:w="533"/>
        <w:gridCol w:w="533"/>
      </w:tblGrid>
      <w:tr w:rsidR="00CC6132" w:rsidRPr="00844E7A" w14:paraId="1B1900CC" w14:textId="77777777" w:rsidTr="00F75926">
        <w:tc>
          <w:tcPr>
            <w:tcW w:w="6981" w:type="dxa"/>
          </w:tcPr>
          <w:p w14:paraId="3753E39F"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 xml:space="preserve">GROEP </w:t>
            </w:r>
            <w:r w:rsidRPr="00844E7A">
              <w:rPr>
                <w:rFonts w:asciiTheme="majorHAnsi" w:hAnsiTheme="majorHAnsi" w:cstheme="majorHAnsi"/>
                <w:b/>
                <w:i/>
              </w:rPr>
              <w:sym w:font="Wingdings" w:char="F0E0"/>
            </w:r>
          </w:p>
        </w:tc>
        <w:tc>
          <w:tcPr>
            <w:tcW w:w="533" w:type="dxa"/>
          </w:tcPr>
          <w:p w14:paraId="2850105F"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1/2</w:t>
            </w:r>
          </w:p>
        </w:tc>
        <w:tc>
          <w:tcPr>
            <w:tcW w:w="533" w:type="dxa"/>
          </w:tcPr>
          <w:p w14:paraId="2290DC8A"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3</w:t>
            </w:r>
          </w:p>
        </w:tc>
        <w:tc>
          <w:tcPr>
            <w:tcW w:w="533" w:type="dxa"/>
          </w:tcPr>
          <w:p w14:paraId="2A694D4F"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4</w:t>
            </w:r>
          </w:p>
        </w:tc>
        <w:tc>
          <w:tcPr>
            <w:tcW w:w="533" w:type="dxa"/>
          </w:tcPr>
          <w:p w14:paraId="24C7ABDD" w14:textId="77777777" w:rsidR="00CC6132" w:rsidRPr="00844E7A" w:rsidRDefault="00CC6132" w:rsidP="00F75926">
            <w:pPr>
              <w:rPr>
                <w:rFonts w:asciiTheme="majorHAnsi" w:hAnsiTheme="majorHAnsi" w:cstheme="majorHAnsi"/>
                <w:b/>
                <w:i/>
              </w:rPr>
            </w:pPr>
            <w:r w:rsidRPr="00844E7A">
              <w:rPr>
                <w:rFonts w:asciiTheme="majorHAnsi" w:hAnsiTheme="majorHAnsi" w:cstheme="majorHAnsi"/>
                <w:b/>
                <w:i/>
              </w:rPr>
              <w:t>5</w:t>
            </w:r>
          </w:p>
        </w:tc>
      </w:tr>
      <w:tr w:rsidR="00CC6132" w:rsidRPr="00844E7A" w14:paraId="71889C57" w14:textId="77777777" w:rsidTr="00F75926">
        <w:tc>
          <w:tcPr>
            <w:tcW w:w="6981" w:type="dxa"/>
          </w:tcPr>
          <w:p w14:paraId="29405ED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leerlingen doen actief mee met de les</w:t>
            </w:r>
          </w:p>
        </w:tc>
        <w:tc>
          <w:tcPr>
            <w:tcW w:w="533" w:type="dxa"/>
          </w:tcPr>
          <w:p w14:paraId="25831195"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w:t>
            </w:r>
          </w:p>
        </w:tc>
        <w:tc>
          <w:tcPr>
            <w:tcW w:w="533" w:type="dxa"/>
          </w:tcPr>
          <w:p w14:paraId="304652CD"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w:t>
            </w:r>
          </w:p>
        </w:tc>
        <w:tc>
          <w:tcPr>
            <w:tcW w:w="533" w:type="dxa"/>
          </w:tcPr>
          <w:p w14:paraId="14E35BDD"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147FB82"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6B97EA18" w14:textId="77777777" w:rsidTr="00F75926">
        <w:tc>
          <w:tcPr>
            <w:tcW w:w="6981" w:type="dxa"/>
          </w:tcPr>
          <w:p w14:paraId="20E2A80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Het tempo tijdens de verlengde instructie is lager dan bij de klassikale instructie</w:t>
            </w:r>
          </w:p>
        </w:tc>
        <w:tc>
          <w:tcPr>
            <w:tcW w:w="533" w:type="dxa"/>
          </w:tcPr>
          <w:p w14:paraId="3254AFB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5E6E363"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35AE453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79A28A13"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05F4D210" w14:textId="77777777" w:rsidTr="00F75926">
        <w:tc>
          <w:tcPr>
            <w:tcW w:w="6981" w:type="dxa"/>
          </w:tcPr>
          <w:p w14:paraId="3DFC89D6" w14:textId="789FE5F8" w:rsidR="00CC6132" w:rsidRPr="00844E7A" w:rsidRDefault="00AE1690" w:rsidP="00F75926">
            <w:pPr>
              <w:rPr>
                <w:rFonts w:asciiTheme="majorHAnsi" w:hAnsiTheme="majorHAnsi" w:cstheme="majorHAnsi"/>
              </w:rPr>
            </w:pPr>
            <w:r w:rsidRPr="00844E7A">
              <w:rPr>
                <w:rFonts w:asciiTheme="majorHAnsi" w:hAnsiTheme="majorHAnsi" w:cstheme="majorHAnsi"/>
              </w:rPr>
              <w:t>De l</w:t>
            </w:r>
            <w:r w:rsidR="00CC6132" w:rsidRPr="00844E7A">
              <w:rPr>
                <w:rFonts w:asciiTheme="majorHAnsi" w:hAnsiTheme="majorHAnsi" w:cstheme="majorHAnsi"/>
              </w:rPr>
              <w:t xml:space="preserve">eerling </w:t>
            </w:r>
            <w:r w:rsidRPr="00844E7A">
              <w:rPr>
                <w:rFonts w:asciiTheme="majorHAnsi" w:hAnsiTheme="majorHAnsi" w:cstheme="majorHAnsi"/>
              </w:rPr>
              <w:t>wordt gevraagd zijn</w:t>
            </w:r>
            <w:r w:rsidR="00CC6132" w:rsidRPr="00844E7A">
              <w:rPr>
                <w:rFonts w:asciiTheme="majorHAnsi" w:hAnsiTheme="majorHAnsi" w:cstheme="majorHAnsi"/>
              </w:rPr>
              <w:t xml:space="preserve"> denkstappen te verwoorden</w:t>
            </w:r>
          </w:p>
        </w:tc>
        <w:tc>
          <w:tcPr>
            <w:tcW w:w="533" w:type="dxa"/>
          </w:tcPr>
          <w:p w14:paraId="1C40BEF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AEAFCF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23F79DD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D703D8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67D3950D" w14:textId="77777777" w:rsidTr="00F75926">
        <w:tc>
          <w:tcPr>
            <w:tcW w:w="6981" w:type="dxa"/>
          </w:tcPr>
          <w:p w14:paraId="1C2B72E0"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controleert aan het einde van de les of de leerlingen het lesdoel hebben behaald en legt dit vast</w:t>
            </w:r>
          </w:p>
        </w:tc>
        <w:tc>
          <w:tcPr>
            <w:tcW w:w="533" w:type="dxa"/>
          </w:tcPr>
          <w:p w14:paraId="49E2C4A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1B9F2D3C" w14:textId="40BB58B1"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44972639"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5A220D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1E30A2DA" w14:textId="77777777" w:rsidTr="00F75926">
        <w:tc>
          <w:tcPr>
            <w:tcW w:w="6981" w:type="dxa"/>
          </w:tcPr>
          <w:p w14:paraId="3B09FAC0"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stelt vast op welk niveau de leerlingen rekenen door vragen te stellen (handelingsmodel)</w:t>
            </w:r>
          </w:p>
        </w:tc>
        <w:tc>
          <w:tcPr>
            <w:tcW w:w="533" w:type="dxa"/>
          </w:tcPr>
          <w:p w14:paraId="08E5683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3DC2FB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111E831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5A98423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0C26C115" w14:textId="77777777" w:rsidTr="00F75926">
        <w:tc>
          <w:tcPr>
            <w:tcW w:w="6981" w:type="dxa"/>
          </w:tcPr>
          <w:p w14:paraId="4AE4567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past het lesaanbod aan op de vraag van de leerlingen</w:t>
            </w:r>
          </w:p>
        </w:tc>
        <w:tc>
          <w:tcPr>
            <w:tcW w:w="533" w:type="dxa"/>
          </w:tcPr>
          <w:p w14:paraId="34D6FCA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6A8A86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7F5167A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71029BF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00F5414F" w14:textId="77777777" w:rsidTr="00F75926">
        <w:tc>
          <w:tcPr>
            <w:tcW w:w="6981" w:type="dxa"/>
          </w:tcPr>
          <w:p w14:paraId="45C9EE7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stelt vragen om te onderzoeken wat de leerlingen nog lastig vinden (handelingsmodel, drieslagmodel)</w:t>
            </w:r>
          </w:p>
        </w:tc>
        <w:tc>
          <w:tcPr>
            <w:tcW w:w="533" w:type="dxa"/>
          </w:tcPr>
          <w:p w14:paraId="6ECE08AB"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12F8639" w14:textId="1C78F272"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473D2D85"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1108280D"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r w:rsidR="00CC6132" w:rsidRPr="00844E7A" w14:paraId="301451A3" w14:textId="77777777" w:rsidTr="00F75926">
        <w:tc>
          <w:tcPr>
            <w:tcW w:w="6981" w:type="dxa"/>
          </w:tcPr>
          <w:p w14:paraId="5BD72B3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groep leerlingen dat verlengde instructie volgt, wisselt per les</w:t>
            </w:r>
          </w:p>
        </w:tc>
        <w:tc>
          <w:tcPr>
            <w:tcW w:w="533" w:type="dxa"/>
          </w:tcPr>
          <w:p w14:paraId="68A1F409"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281BE9C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51E3DEA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2DE11CA2"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7B6FBF98" w14:textId="77777777" w:rsidTr="00F75926">
        <w:tc>
          <w:tcPr>
            <w:tcW w:w="6981" w:type="dxa"/>
          </w:tcPr>
          <w:p w14:paraId="168CAB71"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heeft voldoende tijd om individuele leerlingen te begeleiden</w:t>
            </w:r>
          </w:p>
        </w:tc>
        <w:tc>
          <w:tcPr>
            <w:tcW w:w="533" w:type="dxa"/>
          </w:tcPr>
          <w:p w14:paraId="2D99BDA2"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E0CB070"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47D9A88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042430C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47D1402E" w14:textId="77777777" w:rsidTr="00F75926">
        <w:tc>
          <w:tcPr>
            <w:tcW w:w="6981" w:type="dxa"/>
          </w:tcPr>
          <w:p w14:paraId="091615BF"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leerkracht zorgt dat zij ruimte heeft om het handelen van leerlingen tijdens de rekenles te observeren</w:t>
            </w:r>
          </w:p>
        </w:tc>
        <w:tc>
          <w:tcPr>
            <w:tcW w:w="533" w:type="dxa"/>
          </w:tcPr>
          <w:p w14:paraId="2F4CE6AD"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43A4DB8"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3BC461A3"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7E2833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bl>
    <w:p w14:paraId="41980525" w14:textId="4030A3C5" w:rsidR="00CC6132" w:rsidRPr="00844E7A" w:rsidRDefault="00CC6132" w:rsidP="00CC6132">
      <w:pPr>
        <w:rPr>
          <w:rFonts w:asciiTheme="majorHAnsi" w:hAnsiTheme="majorHAnsi" w:cstheme="majorHAnsi"/>
          <w:sz w:val="18"/>
          <w:szCs w:val="18"/>
        </w:rPr>
      </w:pPr>
      <w:r w:rsidRPr="00844E7A">
        <w:rPr>
          <w:rFonts w:asciiTheme="majorHAnsi" w:hAnsiTheme="majorHAnsi" w:cstheme="majorHAnsi"/>
          <w:sz w:val="18"/>
          <w:szCs w:val="18"/>
        </w:rPr>
        <w:t>Tabel 4.10 Bevindingen uit de observatie m.b.t. signaleren van knelpunten</w:t>
      </w:r>
    </w:p>
    <w:p w14:paraId="3EBA9AF1" w14:textId="1732335E" w:rsidR="00CC6132" w:rsidRPr="00844E7A" w:rsidRDefault="00CC6132" w:rsidP="00CC6132">
      <w:pPr>
        <w:jc w:val="left"/>
        <w:rPr>
          <w:rFonts w:asciiTheme="majorHAnsi" w:hAnsiTheme="majorHAnsi" w:cstheme="majorHAnsi"/>
          <w:sz w:val="22"/>
          <w:szCs w:val="22"/>
        </w:rPr>
      </w:pPr>
    </w:p>
    <w:p w14:paraId="3E823C53" w14:textId="301628E6" w:rsidR="00CC6132"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 xml:space="preserve">Tijdens de observatie is vooral gekeken tijdens de fases van instructie (klassikaal en verlengd) hoe de leerkracht werkt aan het signaleren van knelpunten. Daarna is in een gesprek met de leerkracht gevraagd hoe de leerkracht hier meer in het algemeen mee omgaat. </w:t>
      </w:r>
      <w:r w:rsidRPr="00844E7A">
        <w:rPr>
          <w:rFonts w:asciiTheme="majorHAnsi" w:hAnsiTheme="majorHAnsi" w:cstheme="majorHAnsi"/>
          <w:sz w:val="22"/>
          <w:szCs w:val="22"/>
        </w:rPr>
        <w:br/>
        <w:t>Wat het meest opvalt bij de resultaten uit de observatie is dat in groep 1/2 alle aspecten van toepassing zijn en in groep 3, 4 en 5 deze een beetje, of niet van toepassing zijn. De leerkracht van groep 1/2 legt uit dat extra instructie in kleine groepjes en ook op individueel niveau gegeven wordt, zo vaak als nodig is. Ook toetst de leerkracht aan het einde van de week alle leerlingen individueel op het behalen van het doel van de week door een gesprekje te voeren. Dit gesprek geeft veel informatie en wordt meegenomen in het vormgeven van het aanbod voor de week erna.</w:t>
      </w:r>
      <w:r w:rsidRPr="00844E7A">
        <w:rPr>
          <w:rFonts w:asciiTheme="majorHAnsi" w:hAnsiTheme="majorHAnsi" w:cstheme="majorHAnsi"/>
          <w:sz w:val="22"/>
          <w:szCs w:val="22"/>
        </w:rPr>
        <w:br/>
      </w:r>
    </w:p>
    <w:p w14:paraId="000A2D85" w14:textId="33EF2CDB" w:rsidR="00CC6132"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De leerkracht van groep 4 licht toe dat het grote niveauverschil tussen leerlingen ervoor zorgt dat zij veel tijd besteed aan individuele leerlingen, maar minder dan eigenlijk nodig is. “Er is geen moment tijdens de les dat er even niets gebeurt. Ik ben vaak 45 minuten bezig met extra instructie dus ik plan de rekentijd al extra lang.” De extra instructie bestaat vooral uit het begeleiden van de leerlingen bij de verwerkingsstof van de methode. De leerkracht van groep 5 heeft dezelfde ervaring. Informatie over het beheersniveau van de leerlingen haalt deze leerkracht ook uit het nagekeken werk. In groep 1/2 en groep 3 wordt de groepsgrootte benoemd. “Doordat de groep relatief klein is heb ik tijd om tijdens de les rond te lopen en extra instructie geven. Vorig jaar was de groep groter met veel zwakke rekenaars waardoor alle tijd op ging aan extra instructie en dat was nog te weinig.”</w:t>
      </w:r>
    </w:p>
    <w:p w14:paraId="31BA2EF9" w14:textId="09F9ADB3" w:rsidR="00CC6132" w:rsidRPr="00844E7A" w:rsidRDefault="00CC6132" w:rsidP="00CC6132">
      <w:pPr>
        <w:jc w:val="left"/>
        <w:rPr>
          <w:rFonts w:asciiTheme="majorHAnsi" w:hAnsiTheme="majorHAnsi" w:cstheme="majorHAnsi"/>
          <w:sz w:val="22"/>
          <w:szCs w:val="22"/>
        </w:rPr>
      </w:pPr>
    </w:p>
    <w:p w14:paraId="3F91F6B4" w14:textId="6C333593" w:rsidR="00CC6132"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 xml:space="preserve">Tijdens de verlengde instructie of verwerking ligt de nadruk op het afmaken van de </w:t>
      </w:r>
      <w:r w:rsidR="00350AA5">
        <w:rPr>
          <w:rFonts w:asciiTheme="majorHAnsi" w:hAnsiTheme="majorHAnsi" w:cstheme="majorHAnsi"/>
          <w:sz w:val="22"/>
          <w:szCs w:val="22"/>
        </w:rPr>
        <w:t>v</w:t>
      </w:r>
      <w:r w:rsidRPr="00844E7A">
        <w:rPr>
          <w:rFonts w:asciiTheme="majorHAnsi" w:hAnsiTheme="majorHAnsi" w:cstheme="majorHAnsi"/>
          <w:sz w:val="22"/>
          <w:szCs w:val="22"/>
        </w:rPr>
        <w:t>erwerkingsopgaven of weektaak. De leerkracht stelt vragen om de leerling weer verder te helpen zoals “wat moet je doen?” en “wat doe je eerst?”. Aandacht voor evaluatie van het leerproces, het behalen van het lesdoel of reflectie op het werk kwam in geen van de geobserveerde lessen aan de orde. Tijdens het gesprek met de leerkrachten van groep 3, 4 en 5 kwam dit ter sprake. Meestal is er geen tijd meer voor het afronden van een les op deze manier. Soms komt de leerkracht terug op het lesdoel in de volgende les. In groep 5 wordt van leerlingen steeds meer gevraagd zelfstandig te werken en uitleg te vragen als dat nodig is. De leerkracht zegt daarover: “ik vind dat ik leerlingen meer kan leren als zij zelf verantwoordelijkheid nemen voor hun leerproces. Dus zelf nakijken en naar mij komen voor extra instructie als ze daarin fouten hebben gemaakt.”</w:t>
      </w:r>
    </w:p>
    <w:p w14:paraId="5E266DF8" w14:textId="77777777" w:rsidR="00CC6132" w:rsidRPr="00844E7A" w:rsidRDefault="00CC6132" w:rsidP="00CC6132">
      <w:pPr>
        <w:jc w:val="left"/>
        <w:rPr>
          <w:rFonts w:asciiTheme="majorHAnsi" w:hAnsiTheme="majorHAnsi" w:cstheme="majorHAnsi"/>
          <w:sz w:val="22"/>
          <w:szCs w:val="22"/>
        </w:rPr>
      </w:pPr>
    </w:p>
    <w:p w14:paraId="6975EE32" w14:textId="5EA7003F" w:rsidR="00CC6132"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Leerkrachten van groep 3, 4 en 5 geven aan dat zij het soms lastig vinden het tempo te verlagen als duidelijk wordt dat leerlingen de lesstof niet beheersen. De lessen van de methode worden doorgepland terwijl de leerstof voor zwakkere rekenaars dan te moeilijk wordt. Leerkrachten merken dat vooral bij de instructie en tijdens de verwerking: leerlingen doen niet actief meer mee en komen zelf niet meer verder</w:t>
      </w:r>
      <w:r w:rsidR="00350AA5">
        <w:rPr>
          <w:rFonts w:asciiTheme="majorHAnsi" w:hAnsiTheme="majorHAnsi" w:cstheme="majorHAnsi"/>
          <w:sz w:val="22"/>
          <w:szCs w:val="22"/>
        </w:rPr>
        <w:t xml:space="preserve">: </w:t>
      </w:r>
      <w:r w:rsidRPr="00844E7A">
        <w:rPr>
          <w:rFonts w:asciiTheme="majorHAnsi" w:hAnsiTheme="majorHAnsi" w:cstheme="majorHAnsi"/>
          <w:sz w:val="22"/>
          <w:szCs w:val="22"/>
        </w:rPr>
        <w:t>“</w:t>
      </w:r>
      <w:r w:rsidR="00350AA5">
        <w:rPr>
          <w:rFonts w:asciiTheme="majorHAnsi" w:hAnsiTheme="majorHAnsi" w:cstheme="majorHAnsi"/>
          <w:sz w:val="22"/>
          <w:szCs w:val="22"/>
        </w:rPr>
        <w:t>z</w:t>
      </w:r>
      <w:r w:rsidRPr="00844E7A">
        <w:rPr>
          <w:rFonts w:asciiTheme="majorHAnsi" w:hAnsiTheme="majorHAnsi" w:cstheme="majorHAnsi"/>
          <w:sz w:val="22"/>
          <w:szCs w:val="22"/>
        </w:rPr>
        <w:t xml:space="preserve">e snappen het dan gewoon niet meer”. </w:t>
      </w:r>
      <w:r w:rsidR="00D84C24" w:rsidRPr="00844E7A">
        <w:rPr>
          <w:rFonts w:asciiTheme="majorHAnsi" w:hAnsiTheme="majorHAnsi" w:cstheme="majorHAnsi"/>
          <w:sz w:val="22"/>
          <w:szCs w:val="22"/>
        </w:rPr>
        <w:t>H</w:t>
      </w:r>
      <w:r w:rsidRPr="00844E7A">
        <w:rPr>
          <w:rFonts w:asciiTheme="majorHAnsi" w:hAnsiTheme="majorHAnsi" w:cstheme="majorHAnsi"/>
          <w:sz w:val="22"/>
          <w:szCs w:val="22"/>
        </w:rPr>
        <w:t xml:space="preserve">erhaling </w:t>
      </w:r>
      <w:r w:rsidR="00D84C24" w:rsidRPr="00844E7A">
        <w:rPr>
          <w:rFonts w:asciiTheme="majorHAnsi" w:hAnsiTheme="majorHAnsi" w:cstheme="majorHAnsi"/>
          <w:sz w:val="22"/>
          <w:szCs w:val="22"/>
        </w:rPr>
        <w:t xml:space="preserve">is </w:t>
      </w:r>
      <w:r w:rsidRPr="00844E7A">
        <w:rPr>
          <w:rFonts w:asciiTheme="majorHAnsi" w:hAnsiTheme="majorHAnsi" w:cstheme="majorHAnsi"/>
          <w:sz w:val="22"/>
          <w:szCs w:val="22"/>
        </w:rPr>
        <w:t>nodig</w:t>
      </w:r>
      <w:r w:rsidR="00D84C24" w:rsidRPr="00844E7A">
        <w:rPr>
          <w:rFonts w:asciiTheme="majorHAnsi" w:hAnsiTheme="majorHAnsi" w:cstheme="majorHAnsi"/>
          <w:sz w:val="22"/>
          <w:szCs w:val="22"/>
        </w:rPr>
        <w:t xml:space="preserve"> merkt de leerkracht van groep 5 op</w:t>
      </w:r>
      <w:r w:rsidRPr="00844E7A">
        <w:rPr>
          <w:rFonts w:asciiTheme="majorHAnsi" w:hAnsiTheme="majorHAnsi" w:cstheme="majorHAnsi"/>
          <w:sz w:val="22"/>
          <w:szCs w:val="22"/>
        </w:rPr>
        <w:t xml:space="preserve">, bijvoorbeeld na een vakantie. </w:t>
      </w:r>
      <w:r w:rsidR="00D84C24" w:rsidRPr="00844E7A">
        <w:rPr>
          <w:rFonts w:asciiTheme="majorHAnsi" w:hAnsiTheme="majorHAnsi" w:cstheme="majorHAnsi"/>
          <w:sz w:val="22"/>
          <w:szCs w:val="22"/>
        </w:rPr>
        <w:t xml:space="preserve">Ze geeft het voorbeeld van </w:t>
      </w:r>
      <w:r w:rsidRPr="00844E7A">
        <w:rPr>
          <w:rFonts w:asciiTheme="majorHAnsi" w:hAnsiTheme="majorHAnsi" w:cstheme="majorHAnsi"/>
          <w:sz w:val="22"/>
          <w:szCs w:val="22"/>
        </w:rPr>
        <w:t>het rekenen met de getallenlijn tot 100: “Vóór de vakantie snapte deze leerling wat ze moest doen, en nu is ze het weer helemaal kwijt!” Een vraag die bij leerkrachten ligt is hoe je de leerstof van de methode aanpast op de niveauverschillen in de klas. Dit geldt voor groep 3, 4 en 5.</w:t>
      </w:r>
    </w:p>
    <w:p w14:paraId="5108BFAF" w14:textId="62034E4C" w:rsidR="00CC6132" w:rsidRPr="00844E7A" w:rsidRDefault="00CC6132" w:rsidP="00CC6132">
      <w:pPr>
        <w:jc w:val="left"/>
        <w:rPr>
          <w:rFonts w:asciiTheme="majorHAnsi" w:hAnsiTheme="majorHAnsi" w:cstheme="majorHAnsi"/>
          <w:sz w:val="22"/>
          <w:szCs w:val="22"/>
        </w:rPr>
      </w:pPr>
    </w:p>
    <w:p w14:paraId="6C3FF0EB" w14:textId="400B3A95" w:rsidR="00CC6132"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 xml:space="preserve">Als het rekenen écht problematisch is voor een leerling dan kan dit worden besproken met de IB’er en wordt er bijvoorbeeld teruggetoetst om te bekijken wat het niveau van een leerling is. Op de vraag: ‘heb je zelf van iedere leerling in beeld of zij de basisvaardigheden bezitten en waar hiaten zitten?’ antwoorden de leerkrachten allemaal met ja. De leerkrachten van groep 4 en 5 benoemen </w:t>
      </w:r>
      <w:r w:rsidR="00AE1690" w:rsidRPr="00844E7A">
        <w:rPr>
          <w:rFonts w:asciiTheme="majorHAnsi" w:hAnsiTheme="majorHAnsi" w:cstheme="majorHAnsi"/>
          <w:sz w:val="22"/>
          <w:szCs w:val="22"/>
        </w:rPr>
        <w:t xml:space="preserve">wel </w:t>
      </w:r>
      <w:r w:rsidRPr="00844E7A">
        <w:rPr>
          <w:rFonts w:asciiTheme="majorHAnsi" w:hAnsiTheme="majorHAnsi" w:cstheme="majorHAnsi"/>
          <w:sz w:val="22"/>
          <w:szCs w:val="22"/>
        </w:rPr>
        <w:t>dat het aan tijd ontbreekt om dit goed te doen en daarin door te pakken.</w:t>
      </w:r>
    </w:p>
    <w:p w14:paraId="05EE1473" w14:textId="513A5062" w:rsidR="00CC6132" w:rsidRPr="00844E7A" w:rsidRDefault="00CC6132" w:rsidP="00CC6132">
      <w:pPr>
        <w:jc w:val="left"/>
        <w:rPr>
          <w:rFonts w:asciiTheme="majorHAnsi" w:hAnsiTheme="majorHAnsi" w:cstheme="majorHAnsi"/>
          <w:sz w:val="22"/>
          <w:szCs w:val="22"/>
        </w:rPr>
      </w:pPr>
    </w:p>
    <w:p w14:paraId="6C0A51C4" w14:textId="0E770F9F" w:rsidR="00CC6132"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Toetsen is een instrument dat gebruikt wordt om te signaleren. De resultaten van de methodetoetsen en Citotoetsen geven informatie over het beheersniveau van de leerlingen. Op basis hiervan worden zij in een niveaugroep voor de instructie geplaatst. In groep 1/2 gebeurt dat op basis van gesprekken en observatie, niet door toetsen. In groep 4 en 5 worden methodetoetsen gebruikt om voorafgaand aan een nieuw blok en aan het eind van een blok vast te stellen wat leerlingen beheersen. De zogenaamde schaduwtoets geeft weer wát de leerling al kan, en wat nog niet. Dit wordt sinds kort zichtbaar gemaakt door middel van een poster waardoor de leerlingen ook zelf inzicht houden in wat zij moeten leren. De leerkrachten houden zelf ook bij welke leerlingen extra instructie nodig hebben op leerstofonderdelen en noteren dit in het groepsoverzicht. Op dit moment wordt onderzocht wat dit betekent voor het rekenonderwijs.</w:t>
      </w:r>
    </w:p>
    <w:p w14:paraId="5DFE72EC" w14:textId="77777777" w:rsidR="00CC6132" w:rsidRPr="00844E7A" w:rsidRDefault="00CC6132" w:rsidP="00CC6132">
      <w:pPr>
        <w:rPr>
          <w:rFonts w:asciiTheme="majorHAnsi" w:hAnsiTheme="majorHAnsi" w:cstheme="majorHAnsi"/>
          <w:sz w:val="22"/>
          <w:szCs w:val="22"/>
        </w:rPr>
      </w:pPr>
    </w:p>
    <w:p w14:paraId="62EFC9B5" w14:textId="77777777" w:rsidR="00CC6132" w:rsidRPr="00844E7A" w:rsidRDefault="00CC6132" w:rsidP="00CC6132">
      <w:pPr>
        <w:pStyle w:val="Kop4"/>
      </w:pPr>
      <w:r w:rsidRPr="00844E7A">
        <w:t>Werken op verschillende handelingsniveaus</w:t>
      </w:r>
    </w:p>
    <w:tbl>
      <w:tblPr>
        <w:tblStyle w:val="Tabelraster"/>
        <w:tblW w:w="9113" w:type="dxa"/>
        <w:tblInd w:w="0" w:type="dxa"/>
        <w:tblLook w:val="04A0" w:firstRow="1" w:lastRow="0" w:firstColumn="1" w:lastColumn="0" w:noHBand="0" w:noVBand="1"/>
      </w:tblPr>
      <w:tblGrid>
        <w:gridCol w:w="6981"/>
        <w:gridCol w:w="533"/>
        <w:gridCol w:w="533"/>
        <w:gridCol w:w="533"/>
        <w:gridCol w:w="533"/>
      </w:tblGrid>
      <w:tr w:rsidR="00CC6132" w:rsidRPr="00844E7A" w14:paraId="36D5BBD3" w14:textId="77777777" w:rsidTr="00F75926">
        <w:tc>
          <w:tcPr>
            <w:tcW w:w="6981" w:type="dxa"/>
          </w:tcPr>
          <w:p w14:paraId="241A0830"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 xml:space="preserve">GROEP </w:t>
            </w:r>
            <w:r w:rsidRPr="00844E7A">
              <w:rPr>
                <w:rFonts w:asciiTheme="majorHAnsi" w:hAnsiTheme="majorHAnsi" w:cstheme="majorHAnsi"/>
                <w:i/>
              </w:rPr>
              <w:sym w:font="Wingdings" w:char="F0E0"/>
            </w:r>
          </w:p>
        </w:tc>
        <w:tc>
          <w:tcPr>
            <w:tcW w:w="533" w:type="dxa"/>
          </w:tcPr>
          <w:p w14:paraId="15B8CE57"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1/2</w:t>
            </w:r>
          </w:p>
        </w:tc>
        <w:tc>
          <w:tcPr>
            <w:tcW w:w="533" w:type="dxa"/>
          </w:tcPr>
          <w:p w14:paraId="6DD09C38"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3</w:t>
            </w:r>
          </w:p>
        </w:tc>
        <w:tc>
          <w:tcPr>
            <w:tcW w:w="533" w:type="dxa"/>
          </w:tcPr>
          <w:p w14:paraId="77060E85"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4</w:t>
            </w:r>
          </w:p>
        </w:tc>
        <w:tc>
          <w:tcPr>
            <w:tcW w:w="533" w:type="dxa"/>
          </w:tcPr>
          <w:p w14:paraId="3E680006"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5</w:t>
            </w:r>
          </w:p>
        </w:tc>
      </w:tr>
      <w:tr w:rsidR="00CC6132" w:rsidRPr="00844E7A" w14:paraId="04C5D03D" w14:textId="77777777" w:rsidTr="00F75926">
        <w:tc>
          <w:tcPr>
            <w:tcW w:w="6981" w:type="dxa"/>
          </w:tcPr>
          <w:p w14:paraId="409358BB"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De leerkracht maakt gebruik van concreet materiaal tijdens de instructie (informeel handelingsniveau)</w:t>
            </w:r>
          </w:p>
        </w:tc>
        <w:tc>
          <w:tcPr>
            <w:tcW w:w="533" w:type="dxa"/>
          </w:tcPr>
          <w:p w14:paraId="6FBFD7EB"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2DCB5858"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6D08F91D"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0C49C2E0"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r>
      <w:tr w:rsidR="00CC6132" w:rsidRPr="00844E7A" w14:paraId="3846CF3D" w14:textId="77777777" w:rsidTr="00F75926">
        <w:tc>
          <w:tcPr>
            <w:tcW w:w="6981" w:type="dxa"/>
          </w:tcPr>
          <w:p w14:paraId="33D264DD"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De leerkracht maakt gebruik van representaties van werkelijkheidssituaties tijdens de instructie (concreet voorstellen)</w:t>
            </w:r>
          </w:p>
        </w:tc>
        <w:tc>
          <w:tcPr>
            <w:tcW w:w="533" w:type="dxa"/>
          </w:tcPr>
          <w:p w14:paraId="29744EAC"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6DFAF4E6"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4F920248" w14:textId="65DA6537" w:rsidR="00CC6132" w:rsidRPr="00844E7A" w:rsidRDefault="00AE1690" w:rsidP="00F75926">
            <w:pPr>
              <w:rPr>
                <w:rFonts w:asciiTheme="majorHAnsi" w:hAnsiTheme="majorHAnsi" w:cstheme="majorHAnsi"/>
                <w:szCs w:val="19"/>
              </w:rPr>
            </w:pPr>
            <w:r w:rsidRPr="00844E7A">
              <w:rPr>
                <w:rFonts w:asciiTheme="majorHAnsi" w:hAnsiTheme="majorHAnsi" w:cstheme="majorHAnsi"/>
                <w:szCs w:val="19"/>
              </w:rPr>
              <w:t>O</w:t>
            </w:r>
          </w:p>
        </w:tc>
        <w:tc>
          <w:tcPr>
            <w:tcW w:w="533" w:type="dxa"/>
          </w:tcPr>
          <w:p w14:paraId="2F6E5F32" w14:textId="2654EEEA" w:rsidR="00CC6132" w:rsidRPr="00844E7A" w:rsidRDefault="00AE1690" w:rsidP="00F75926">
            <w:pPr>
              <w:rPr>
                <w:rFonts w:asciiTheme="majorHAnsi" w:hAnsiTheme="majorHAnsi" w:cstheme="majorHAnsi"/>
                <w:szCs w:val="19"/>
              </w:rPr>
            </w:pPr>
            <w:r w:rsidRPr="00844E7A">
              <w:rPr>
                <w:rFonts w:asciiTheme="majorHAnsi" w:hAnsiTheme="majorHAnsi" w:cstheme="majorHAnsi"/>
                <w:szCs w:val="19"/>
              </w:rPr>
              <w:t>O</w:t>
            </w:r>
          </w:p>
        </w:tc>
      </w:tr>
      <w:tr w:rsidR="00CC6132" w:rsidRPr="00844E7A" w14:paraId="547A632B" w14:textId="77777777" w:rsidTr="00F75926">
        <w:tc>
          <w:tcPr>
            <w:tcW w:w="6981" w:type="dxa"/>
          </w:tcPr>
          <w:p w14:paraId="0F893B58"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De leerkracht maakt gebruik van meer abstracte representaties van de werkelijkheid zoals schema’s of modellen (abstract voorstellen)</w:t>
            </w:r>
          </w:p>
        </w:tc>
        <w:tc>
          <w:tcPr>
            <w:tcW w:w="533" w:type="dxa"/>
          </w:tcPr>
          <w:p w14:paraId="1EB64CD4"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52AE1AC9"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7C466C94"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34C0689F"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r>
      <w:tr w:rsidR="00CC6132" w:rsidRPr="00844E7A" w14:paraId="79B34E90" w14:textId="77777777" w:rsidTr="00F75926">
        <w:tc>
          <w:tcPr>
            <w:tcW w:w="6981" w:type="dxa"/>
          </w:tcPr>
          <w:p w14:paraId="763B466E"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De leerkracht laat de leerlingen formele berekeningen uitvoeren tijdens de instructie (formeel handelingsniveau)</w:t>
            </w:r>
          </w:p>
        </w:tc>
        <w:tc>
          <w:tcPr>
            <w:tcW w:w="533" w:type="dxa"/>
          </w:tcPr>
          <w:p w14:paraId="5B09D3AF"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230AC5CE"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6F533285"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c>
          <w:tcPr>
            <w:tcW w:w="533" w:type="dxa"/>
          </w:tcPr>
          <w:p w14:paraId="65C60B7B" w14:textId="77777777" w:rsidR="00CC6132" w:rsidRPr="00844E7A" w:rsidRDefault="00CC6132" w:rsidP="00F75926">
            <w:pPr>
              <w:rPr>
                <w:rFonts w:asciiTheme="majorHAnsi" w:hAnsiTheme="majorHAnsi" w:cstheme="majorHAnsi"/>
                <w:szCs w:val="19"/>
              </w:rPr>
            </w:pPr>
            <w:r w:rsidRPr="00844E7A">
              <w:rPr>
                <w:rFonts w:asciiTheme="majorHAnsi" w:hAnsiTheme="majorHAnsi" w:cstheme="majorHAnsi"/>
                <w:szCs w:val="19"/>
              </w:rPr>
              <w:t>+</w:t>
            </w:r>
          </w:p>
        </w:tc>
      </w:tr>
    </w:tbl>
    <w:p w14:paraId="6ED9E531" w14:textId="77777777" w:rsidR="00CC6132" w:rsidRPr="00844E7A" w:rsidRDefault="00CC6132" w:rsidP="00CC6132">
      <w:pPr>
        <w:rPr>
          <w:rFonts w:asciiTheme="majorHAnsi" w:hAnsiTheme="majorHAnsi" w:cstheme="majorHAnsi"/>
          <w:sz w:val="18"/>
          <w:szCs w:val="18"/>
        </w:rPr>
      </w:pPr>
      <w:r w:rsidRPr="00844E7A">
        <w:rPr>
          <w:rFonts w:asciiTheme="majorHAnsi" w:hAnsiTheme="majorHAnsi" w:cstheme="majorHAnsi"/>
          <w:sz w:val="18"/>
          <w:szCs w:val="18"/>
        </w:rPr>
        <w:t>Tabel 4.10 Bevindingen uit de observatie m.b.t. werken op handelingsniveaus</w:t>
      </w:r>
    </w:p>
    <w:p w14:paraId="608991C7" w14:textId="77777777" w:rsidR="00CC6132" w:rsidRPr="00844E7A" w:rsidRDefault="00CC6132" w:rsidP="00CC6132">
      <w:pPr>
        <w:rPr>
          <w:rFonts w:asciiTheme="majorHAnsi" w:hAnsiTheme="majorHAnsi" w:cstheme="majorHAnsi"/>
          <w:sz w:val="22"/>
          <w:szCs w:val="22"/>
        </w:rPr>
      </w:pPr>
    </w:p>
    <w:p w14:paraId="383A84CF" w14:textId="4878F934" w:rsidR="00CC6132" w:rsidRPr="00844E7A" w:rsidRDefault="00CC6132" w:rsidP="00CC6132">
      <w:pPr>
        <w:rPr>
          <w:rFonts w:asciiTheme="majorHAnsi" w:hAnsiTheme="majorHAnsi" w:cstheme="majorHAnsi"/>
          <w:sz w:val="22"/>
          <w:szCs w:val="22"/>
        </w:rPr>
      </w:pPr>
      <w:r w:rsidRPr="00844E7A">
        <w:rPr>
          <w:rFonts w:asciiTheme="majorHAnsi" w:hAnsiTheme="majorHAnsi" w:cstheme="majorHAnsi"/>
          <w:sz w:val="22"/>
          <w:szCs w:val="22"/>
        </w:rPr>
        <w:t xml:space="preserve">Het werken op niveaus van het handelingsmodel (Groenestijn, Borghouts &amp; Jansen, 2011) is geobserveerd en met de leerkrachten besproken. Leerkrachten zijn wel bekend met de verschillende niveaus van rekenen, en dan met name het werken met concreet materiaal (informele niveau) en de kale sommen (fomele niveau). De leerkrachten van groep 4 en 5 zeggen over het schakelen tussen niveaus dat dat meestal onbewust gebeurt. De leerkracht van groep 5 geeft aan: “soms merk ik dat ik een voorbeeld bij een som moet geven, of een tekening moet maken om een opgave te duiden. Heel soms pak ik blokjes of muntjes maar die hebben we niet standaard in de klas. Dat zou wel fijn zijn.” </w:t>
      </w:r>
    </w:p>
    <w:p w14:paraId="3805C45A" w14:textId="6A102E92" w:rsidR="00CC6132" w:rsidRPr="00844E7A" w:rsidRDefault="00CC6132" w:rsidP="00CC6132">
      <w:pPr>
        <w:rPr>
          <w:rFonts w:asciiTheme="majorHAnsi" w:hAnsiTheme="majorHAnsi" w:cstheme="majorHAnsi"/>
          <w:sz w:val="22"/>
          <w:szCs w:val="22"/>
        </w:rPr>
      </w:pPr>
      <w:r w:rsidRPr="00844E7A">
        <w:rPr>
          <w:rFonts w:asciiTheme="majorHAnsi" w:hAnsiTheme="majorHAnsi" w:cstheme="majorHAnsi"/>
          <w:sz w:val="22"/>
          <w:szCs w:val="22"/>
        </w:rPr>
        <w:t xml:space="preserve">In groep 1/2 en groep 3 is het handelen op het informele niveau zeer aanwezig. In groep 1/2 is er veel concreet materiaal aanwezig, dat inherent is aan de inrichting van het kleuteronderwijs in zijn algemeenheid: het spelend leren staat hier centraal. In groep 1/2 worden alle lesdoelen vanuit het spelend leren aangeboden voor alle leerlingen en wordt in alle hoeken met materiaal aan de rekendoelen gewerkt. Er wordt ook op de andere niveaus gerekend, voornamelijk door groep 2. Bijvoorbeeld representaties van getallen, het werken met grafieken en het aanbieden van werkbladen. Op individueel niveau kan de leerkracht hierin schakelen. </w:t>
      </w:r>
    </w:p>
    <w:p w14:paraId="504A91A7" w14:textId="77777777" w:rsidR="00CC6132" w:rsidRPr="00844E7A" w:rsidRDefault="00CC6132" w:rsidP="00CC6132">
      <w:pPr>
        <w:jc w:val="left"/>
        <w:rPr>
          <w:rFonts w:asciiTheme="majorHAnsi" w:hAnsiTheme="majorHAnsi" w:cstheme="majorHAnsi"/>
          <w:sz w:val="22"/>
          <w:szCs w:val="22"/>
        </w:rPr>
      </w:pPr>
      <w:r w:rsidRPr="00844E7A">
        <w:rPr>
          <w:rFonts w:asciiTheme="majorHAnsi" w:hAnsiTheme="majorHAnsi" w:cstheme="majorHAnsi"/>
          <w:sz w:val="22"/>
          <w:szCs w:val="22"/>
        </w:rPr>
        <w:t>In groep 3 is er een rekenkast met spelletjes en materiaal en hebben de leerlingen een eigen rekenrekje. De leerkracht heeft een groot rekenrek om te gebruiken bij de instructie. De leerkracht in groep 4 heeft deze ook nog, en gebruikt ook de kralenketting voor het rekenen tot 100. Niet in iedere klas is (het juiste) materiaal aanwezig: groep 5 heeft beperkt materiaal beschikbaar terwijl de leerkracht dat wel graag zou willen gebruiken. Groep 3 heeft nieuwe kralenkettingen terwijl deze worden gebruikt voor het rekenen tot 100 en dus pas in groep 4 aan de orde komen.</w:t>
      </w:r>
    </w:p>
    <w:p w14:paraId="71BD1026" w14:textId="77777777" w:rsidR="004D475B" w:rsidRPr="00844E7A" w:rsidRDefault="004D475B" w:rsidP="00CC6132">
      <w:pPr>
        <w:pStyle w:val="Kop4"/>
      </w:pPr>
    </w:p>
    <w:p w14:paraId="57C28F27" w14:textId="096E90FE" w:rsidR="00CC6132" w:rsidRPr="00844E7A" w:rsidRDefault="00CC6132" w:rsidP="00CC6132">
      <w:pPr>
        <w:pStyle w:val="Kop4"/>
      </w:pPr>
      <w:r w:rsidRPr="00844E7A">
        <w:t>Werken aan het kennen van de inhoud van het rekenonderwijs</w:t>
      </w:r>
    </w:p>
    <w:p w14:paraId="5DFAC30D" w14:textId="77777777" w:rsidR="00CC6132" w:rsidRPr="00844E7A" w:rsidRDefault="00CC6132" w:rsidP="00CC6132">
      <w:pPr>
        <w:rPr>
          <w:rFonts w:asciiTheme="majorHAnsi" w:hAnsiTheme="majorHAnsi" w:cstheme="majorHAnsi"/>
          <w:sz w:val="22"/>
          <w:szCs w:val="22"/>
        </w:rPr>
      </w:pPr>
      <w:r w:rsidRPr="00844E7A">
        <w:rPr>
          <w:rFonts w:asciiTheme="majorHAnsi" w:hAnsiTheme="majorHAnsi" w:cstheme="majorHAnsi"/>
          <w:sz w:val="22"/>
          <w:szCs w:val="22"/>
        </w:rPr>
        <w:t xml:space="preserve">De kennis over de inhoud van het rekenonderwijs is als aspect niet opgenomen in de kijkwijzer maar besproken in het gesprek met de leerkracht. De vraag die gesteld werd is of de leerkracht de leerlijnen voor het leerjaar kent, en hoe de leerstofonderdelen samenhangen in die leerlijn en met die van het vorige of volgende schooljaar. </w:t>
      </w:r>
    </w:p>
    <w:p w14:paraId="7819BB89" w14:textId="77777777" w:rsidR="00CC6132" w:rsidRPr="00844E7A" w:rsidRDefault="00CC6132" w:rsidP="00CC6132">
      <w:pPr>
        <w:rPr>
          <w:rFonts w:asciiTheme="majorHAnsi" w:hAnsiTheme="majorHAnsi" w:cstheme="majorHAnsi"/>
          <w:sz w:val="22"/>
          <w:szCs w:val="22"/>
        </w:rPr>
      </w:pPr>
      <w:r w:rsidRPr="00844E7A">
        <w:rPr>
          <w:rFonts w:asciiTheme="majorHAnsi" w:hAnsiTheme="majorHAnsi" w:cstheme="majorHAnsi"/>
          <w:sz w:val="22"/>
          <w:szCs w:val="22"/>
        </w:rPr>
        <w:t xml:space="preserve">De leerkrachten geven allemaal aan de leerlijn globaal te kennen omdat zij minimaal voor het tweede jaar in dezelfde groep lesgeven. De precieze opbouw van de leerstof is onbekend. De leerkracht van groep 5 zegt: “ik sta nu voor het tweede jaar in groep 5 dus ik weet wat er aan bod komt, maar weet niet precies hoe ik dat in de leerlijn zou moeten plaatsen.” </w:t>
      </w:r>
    </w:p>
    <w:p w14:paraId="0E3C739A" w14:textId="216AFC8A" w:rsidR="00CC6132" w:rsidRPr="00844E7A" w:rsidRDefault="00CC6132" w:rsidP="00CC6132">
      <w:pPr>
        <w:rPr>
          <w:rFonts w:asciiTheme="majorHAnsi" w:hAnsiTheme="majorHAnsi" w:cstheme="majorHAnsi"/>
          <w:sz w:val="22"/>
          <w:szCs w:val="22"/>
        </w:rPr>
      </w:pPr>
      <w:r w:rsidRPr="00844E7A">
        <w:rPr>
          <w:rFonts w:asciiTheme="majorHAnsi" w:hAnsiTheme="majorHAnsi" w:cstheme="majorHAnsi"/>
          <w:sz w:val="22"/>
          <w:szCs w:val="22"/>
        </w:rPr>
        <w:t xml:space="preserve">Het hoofdlijnenmodel is onbekend bij de leerkrachten maar de opbouw ervan wel Leerkrachten werken met de methode en herkennen daarin de opbouw van het hoofdlijnenmodel. Voor het werken aan begripsvorming, het aanbieden van oplossingsprocedures en het oefenen van de leerstof laten zij zich adviseren door de methode. De methode is voor alle groepen een goede houvast voor het vormgeven van de lessen. In groep 1/2 dient de leerkracht zelf de context voor de activiteit aan te reiken en het lesdoel te integreren in de lespraktijk. Voor groep 3 t/m 5 geldt dat alles door de methode wordt aangereikt en dat scheelt in voorbereidingstijd. </w:t>
      </w:r>
    </w:p>
    <w:p w14:paraId="20670B0F" w14:textId="77777777" w:rsidR="00CC6132" w:rsidRPr="00844E7A" w:rsidRDefault="00CC6132" w:rsidP="00CC6132">
      <w:pPr>
        <w:rPr>
          <w:rFonts w:asciiTheme="majorHAnsi" w:hAnsiTheme="majorHAnsi" w:cstheme="majorHAnsi"/>
        </w:rPr>
      </w:pPr>
    </w:p>
    <w:p w14:paraId="402BA619" w14:textId="77777777" w:rsidR="00CC6132" w:rsidRPr="00844E7A" w:rsidRDefault="00CC6132" w:rsidP="00CC6132">
      <w:pPr>
        <w:pStyle w:val="Kop4"/>
      </w:pPr>
      <w:r w:rsidRPr="00844E7A">
        <w:t>Werken aan een fijne leeromgeving</w:t>
      </w:r>
    </w:p>
    <w:tbl>
      <w:tblPr>
        <w:tblStyle w:val="Tabelraster"/>
        <w:tblW w:w="9113" w:type="dxa"/>
        <w:tblInd w:w="0" w:type="dxa"/>
        <w:tblLook w:val="04A0" w:firstRow="1" w:lastRow="0" w:firstColumn="1" w:lastColumn="0" w:noHBand="0" w:noVBand="1"/>
      </w:tblPr>
      <w:tblGrid>
        <w:gridCol w:w="6981"/>
        <w:gridCol w:w="533"/>
        <w:gridCol w:w="533"/>
        <w:gridCol w:w="533"/>
        <w:gridCol w:w="533"/>
      </w:tblGrid>
      <w:tr w:rsidR="00CC6132" w:rsidRPr="00844E7A" w14:paraId="4F84E19A" w14:textId="77777777" w:rsidTr="00F75926">
        <w:tc>
          <w:tcPr>
            <w:tcW w:w="6981" w:type="dxa"/>
          </w:tcPr>
          <w:p w14:paraId="658FEE0A"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 xml:space="preserve">GROEP </w:t>
            </w:r>
            <w:r w:rsidRPr="00844E7A">
              <w:rPr>
                <w:rFonts w:asciiTheme="majorHAnsi" w:hAnsiTheme="majorHAnsi" w:cstheme="majorHAnsi"/>
                <w:i/>
              </w:rPr>
              <w:sym w:font="Wingdings" w:char="F0E0"/>
            </w:r>
          </w:p>
        </w:tc>
        <w:tc>
          <w:tcPr>
            <w:tcW w:w="533" w:type="dxa"/>
          </w:tcPr>
          <w:p w14:paraId="5DABD11E"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1/2</w:t>
            </w:r>
          </w:p>
        </w:tc>
        <w:tc>
          <w:tcPr>
            <w:tcW w:w="533" w:type="dxa"/>
          </w:tcPr>
          <w:p w14:paraId="238263C9"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3</w:t>
            </w:r>
          </w:p>
        </w:tc>
        <w:tc>
          <w:tcPr>
            <w:tcW w:w="533" w:type="dxa"/>
          </w:tcPr>
          <w:p w14:paraId="5C3AE179"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4</w:t>
            </w:r>
          </w:p>
        </w:tc>
        <w:tc>
          <w:tcPr>
            <w:tcW w:w="533" w:type="dxa"/>
          </w:tcPr>
          <w:p w14:paraId="59E8B56C" w14:textId="77777777" w:rsidR="00CC6132" w:rsidRPr="00844E7A" w:rsidRDefault="00CC6132" w:rsidP="00F75926">
            <w:pPr>
              <w:rPr>
                <w:rFonts w:asciiTheme="majorHAnsi" w:hAnsiTheme="majorHAnsi" w:cstheme="majorHAnsi"/>
                <w:i/>
              </w:rPr>
            </w:pPr>
            <w:r w:rsidRPr="00844E7A">
              <w:rPr>
                <w:rFonts w:asciiTheme="majorHAnsi" w:hAnsiTheme="majorHAnsi" w:cstheme="majorHAnsi"/>
                <w:i/>
              </w:rPr>
              <w:t>5</w:t>
            </w:r>
          </w:p>
        </w:tc>
      </w:tr>
      <w:tr w:rsidR="00CC6132" w:rsidRPr="00844E7A" w14:paraId="6B4CE499" w14:textId="77777777" w:rsidTr="00F75926">
        <w:tc>
          <w:tcPr>
            <w:tcW w:w="6981" w:type="dxa"/>
          </w:tcPr>
          <w:p w14:paraId="37CFA3F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Er is sprake van een rijke leeromgeving</w:t>
            </w:r>
          </w:p>
        </w:tc>
        <w:tc>
          <w:tcPr>
            <w:tcW w:w="533" w:type="dxa"/>
          </w:tcPr>
          <w:p w14:paraId="33D21E7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1EE765A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2E331713"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c>
          <w:tcPr>
            <w:tcW w:w="533" w:type="dxa"/>
          </w:tcPr>
          <w:p w14:paraId="79090D37"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24D1A003" w14:textId="77777777" w:rsidTr="00F75926">
        <w:tc>
          <w:tcPr>
            <w:tcW w:w="6981" w:type="dxa"/>
          </w:tcPr>
          <w:p w14:paraId="7FEAB7E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Er zijn duidelijke werkafspraken</w:t>
            </w:r>
          </w:p>
        </w:tc>
        <w:tc>
          <w:tcPr>
            <w:tcW w:w="533" w:type="dxa"/>
          </w:tcPr>
          <w:p w14:paraId="6A9D9ED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3BE35F12"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1CC2FB86"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7F38102E"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r>
      <w:tr w:rsidR="00CC6132" w:rsidRPr="00844E7A" w14:paraId="6786D1E4" w14:textId="77777777" w:rsidTr="00F75926">
        <w:tc>
          <w:tcPr>
            <w:tcW w:w="6981" w:type="dxa"/>
          </w:tcPr>
          <w:p w14:paraId="18F44AC4"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De leerlingen zijn gemotiveerd voor rekenen</w:t>
            </w:r>
          </w:p>
        </w:tc>
        <w:tc>
          <w:tcPr>
            <w:tcW w:w="533" w:type="dxa"/>
          </w:tcPr>
          <w:p w14:paraId="6EE4F31A"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04F2B99"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58486FD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w:t>
            </w:r>
          </w:p>
        </w:tc>
        <w:tc>
          <w:tcPr>
            <w:tcW w:w="533" w:type="dxa"/>
          </w:tcPr>
          <w:p w14:paraId="6DF83E9C" w14:textId="77777777" w:rsidR="00CC6132" w:rsidRPr="00844E7A" w:rsidRDefault="00CC6132" w:rsidP="00F75926">
            <w:pPr>
              <w:rPr>
                <w:rFonts w:asciiTheme="majorHAnsi" w:hAnsiTheme="majorHAnsi" w:cstheme="majorHAnsi"/>
              </w:rPr>
            </w:pPr>
            <w:r w:rsidRPr="00844E7A">
              <w:rPr>
                <w:rFonts w:asciiTheme="majorHAnsi" w:hAnsiTheme="majorHAnsi" w:cstheme="majorHAnsi"/>
              </w:rPr>
              <w:t>O</w:t>
            </w:r>
          </w:p>
        </w:tc>
      </w:tr>
    </w:tbl>
    <w:p w14:paraId="3A2F1555" w14:textId="77777777" w:rsidR="00CC6132" w:rsidRPr="00844E7A" w:rsidRDefault="00CC6132" w:rsidP="00CC6132">
      <w:pPr>
        <w:rPr>
          <w:rFonts w:asciiTheme="majorHAnsi" w:hAnsiTheme="majorHAnsi" w:cstheme="majorHAnsi"/>
          <w:sz w:val="18"/>
          <w:szCs w:val="18"/>
        </w:rPr>
      </w:pPr>
      <w:r w:rsidRPr="00844E7A">
        <w:rPr>
          <w:rFonts w:asciiTheme="majorHAnsi" w:hAnsiTheme="majorHAnsi" w:cstheme="majorHAnsi"/>
          <w:sz w:val="18"/>
          <w:szCs w:val="18"/>
        </w:rPr>
        <w:t>Tabel 4.11 Bevindingen uit de observatie m.b.t. de leeromgeving</w:t>
      </w:r>
    </w:p>
    <w:p w14:paraId="04BB52FA" w14:textId="77777777" w:rsidR="00CC6132" w:rsidRPr="00844E7A" w:rsidRDefault="00CC6132" w:rsidP="00CC6132">
      <w:pPr>
        <w:rPr>
          <w:rFonts w:asciiTheme="majorHAnsi" w:hAnsiTheme="majorHAnsi" w:cstheme="majorHAnsi"/>
          <w:sz w:val="22"/>
          <w:szCs w:val="22"/>
        </w:rPr>
      </w:pPr>
    </w:p>
    <w:p w14:paraId="3B52413C" w14:textId="544F63FA" w:rsidR="00CC6132" w:rsidRPr="00844E7A" w:rsidRDefault="00CC6132" w:rsidP="004D475B">
      <w:pPr>
        <w:jc w:val="left"/>
        <w:rPr>
          <w:rFonts w:asciiTheme="majorHAnsi" w:hAnsiTheme="majorHAnsi" w:cstheme="majorHAnsi"/>
          <w:sz w:val="22"/>
          <w:szCs w:val="22"/>
        </w:rPr>
      </w:pPr>
      <w:r w:rsidRPr="00844E7A">
        <w:rPr>
          <w:rFonts w:asciiTheme="majorHAnsi" w:hAnsiTheme="majorHAnsi" w:cstheme="majorHAnsi"/>
          <w:sz w:val="22"/>
          <w:szCs w:val="22"/>
        </w:rPr>
        <w:t>Een rijke leeromgeving wordt gecreëerd door rekenmateriaal en hulpmiddelen beschikbaar te hebben in de klas maar ook door een rustige omgeving met weinig afleiding te creëren. De leerkracht van groep 5 geeft aan: “ik zou meer kunnen doen in de klas om het rekenonderwijs betekenisvol te laten zijn voor leerlingen. Bijvoorbeeld een poster met rekendoelen tot 100. We doen dit nu al met de leerdoelen voor elk blok en de tafelposter en dat werkt goed.” In groep 1/2 is er in alle hoeken materiaal aanwezig waarmee aan het rekendoel van de week kan worden gewerkt.</w:t>
      </w:r>
    </w:p>
    <w:p w14:paraId="5D9D6F17" w14:textId="77777777" w:rsidR="00CC6132" w:rsidRPr="00844E7A" w:rsidRDefault="00CC6132" w:rsidP="004D475B">
      <w:pPr>
        <w:jc w:val="left"/>
        <w:rPr>
          <w:rFonts w:asciiTheme="majorHAnsi" w:hAnsiTheme="majorHAnsi" w:cstheme="majorHAnsi"/>
          <w:sz w:val="22"/>
          <w:szCs w:val="22"/>
        </w:rPr>
      </w:pPr>
      <w:r w:rsidRPr="00844E7A">
        <w:rPr>
          <w:rFonts w:asciiTheme="majorHAnsi" w:hAnsiTheme="majorHAnsi" w:cstheme="majorHAnsi"/>
          <w:sz w:val="22"/>
          <w:szCs w:val="22"/>
        </w:rPr>
        <w:t>Voor alle groepen geldt: het is duidelijk wanneer er gerekend wordt en hoe de rekenles verloopt. Er zijn duidelijke werkafspraken en daar wordt naar gehandeld. De duur van de rekenles is voor sommige leerlingen wel lang. In groep 3, 4 en 5 duurt de rekenles minimaal één uur. De leerkracht van groep 5 zegt hierover: “tijdens de verwerking merk ik dat de concentratie bij gemiddelde en zwakkere leerlingen wegzakt. De sterkere leerlingen kunnen zich wel concentreren.” Groep 1/2 krijgt korte lesjes, een paar keer per dag. De leerkracht vertelt: “voor kinderen voelt het als spelen, niet als werken. Dat is een groot compliment want ze zijn echt hard aan het werk!”</w:t>
      </w:r>
    </w:p>
    <w:p w14:paraId="7BBBAC74" w14:textId="77777777" w:rsidR="00CC6132" w:rsidRPr="00844E7A" w:rsidRDefault="00CC6132" w:rsidP="004D475B">
      <w:pPr>
        <w:jc w:val="left"/>
        <w:rPr>
          <w:rFonts w:asciiTheme="majorHAnsi" w:hAnsiTheme="majorHAnsi" w:cstheme="majorHAnsi"/>
          <w:sz w:val="22"/>
          <w:szCs w:val="22"/>
        </w:rPr>
      </w:pPr>
      <w:r w:rsidRPr="00844E7A">
        <w:rPr>
          <w:rFonts w:asciiTheme="majorHAnsi" w:hAnsiTheme="majorHAnsi" w:cstheme="majorHAnsi"/>
          <w:sz w:val="22"/>
          <w:szCs w:val="22"/>
        </w:rPr>
        <w:t>De methode maakt het mogelijk dat alle leerlingen op hun eigen niveau en tempo verder kunnen werken en heeft ook een goede structuur voor zelfstandig werken. Leerkrachten geven echter wel aan dat voor zwakkere rekenaars de methode te snel gaat en de verwerkingsstof soms nog te moeilijk is.</w:t>
      </w:r>
    </w:p>
    <w:p w14:paraId="69D3DBF1" w14:textId="77777777" w:rsidR="00CC6132" w:rsidRPr="00844E7A" w:rsidRDefault="00CC6132" w:rsidP="004D475B">
      <w:pPr>
        <w:jc w:val="left"/>
        <w:rPr>
          <w:rFonts w:asciiTheme="majorHAnsi" w:hAnsiTheme="majorHAnsi" w:cstheme="majorHAnsi"/>
          <w:sz w:val="22"/>
          <w:szCs w:val="22"/>
        </w:rPr>
      </w:pPr>
      <w:r w:rsidRPr="00844E7A">
        <w:rPr>
          <w:rFonts w:asciiTheme="majorHAnsi" w:hAnsiTheme="majorHAnsi" w:cstheme="majorHAnsi"/>
          <w:sz w:val="22"/>
          <w:szCs w:val="22"/>
        </w:rPr>
        <w:t>Het activeren en motiveren van kinderen voor rekenen gebeurt in alle groepen door middel van een gekozen startactiviteit. Hier doen alle leerlingen goed aan mee!</w:t>
      </w:r>
    </w:p>
    <w:p w14:paraId="1EB2EAB0" w14:textId="77777777" w:rsidR="00D66FDB" w:rsidRPr="00844E7A" w:rsidRDefault="00D66FDB" w:rsidP="00D66FDB">
      <w:pPr>
        <w:jc w:val="left"/>
        <w:rPr>
          <w:rFonts w:asciiTheme="majorHAnsi" w:eastAsia="Times New Roman" w:hAnsiTheme="majorHAnsi" w:cstheme="majorHAnsi"/>
          <w:sz w:val="22"/>
          <w:szCs w:val="22"/>
          <w:lang w:eastAsia="nl-NL"/>
        </w:rPr>
      </w:pPr>
    </w:p>
    <w:p w14:paraId="601AF010" w14:textId="3C5656D1" w:rsidR="001816D2" w:rsidRPr="00844E7A" w:rsidRDefault="001816D2" w:rsidP="00DF2984">
      <w:pPr>
        <w:pStyle w:val="Kop2"/>
        <w:jc w:val="left"/>
        <w:rPr>
          <w:rFonts w:cstheme="majorHAnsi"/>
          <w:sz w:val="22"/>
          <w:szCs w:val="22"/>
        </w:rPr>
      </w:pPr>
      <w:bookmarkStart w:id="73" w:name="_Toc514699174"/>
      <w:r w:rsidRPr="00844E7A">
        <w:rPr>
          <w:rFonts w:cstheme="majorHAnsi"/>
          <w:sz w:val="22"/>
          <w:szCs w:val="22"/>
        </w:rPr>
        <w:t>Samenvatting</w:t>
      </w:r>
      <w:bookmarkEnd w:id="73"/>
    </w:p>
    <w:p w14:paraId="59AAC2F8" w14:textId="02E6D450" w:rsidR="00F66D41" w:rsidRPr="00844E7A" w:rsidRDefault="00F66D41" w:rsidP="00DF2984">
      <w:pPr>
        <w:jc w:val="left"/>
        <w:rPr>
          <w:rFonts w:asciiTheme="majorHAnsi" w:hAnsiTheme="majorHAnsi" w:cstheme="majorHAnsi"/>
          <w:sz w:val="22"/>
          <w:szCs w:val="22"/>
        </w:rPr>
      </w:pPr>
      <w:bookmarkStart w:id="74" w:name="_Hlk513375767"/>
      <w:r w:rsidRPr="00844E7A">
        <w:rPr>
          <w:rFonts w:asciiTheme="majorHAnsi" w:hAnsiTheme="majorHAnsi" w:cstheme="majorHAnsi"/>
          <w:sz w:val="22"/>
          <w:szCs w:val="22"/>
        </w:rPr>
        <w:t>De beschreven resultaten zijn een samenvatting van de verkregen informatie en data</w:t>
      </w:r>
      <w:r w:rsidR="004D475B" w:rsidRPr="00844E7A">
        <w:rPr>
          <w:rFonts w:asciiTheme="majorHAnsi" w:hAnsiTheme="majorHAnsi" w:cstheme="majorHAnsi"/>
          <w:sz w:val="22"/>
          <w:szCs w:val="22"/>
        </w:rPr>
        <w:t xml:space="preserve"> door het inzetten van 4 onderzoeksinstrumenten.</w:t>
      </w:r>
      <w:r w:rsidRPr="00844E7A">
        <w:rPr>
          <w:rFonts w:asciiTheme="majorHAnsi" w:hAnsiTheme="majorHAnsi" w:cstheme="majorHAnsi"/>
          <w:sz w:val="22"/>
          <w:szCs w:val="22"/>
        </w:rPr>
        <w:t xml:space="preserve"> De analyse per onderzoeksinstrument geeft aan wat opvalt als je de resultaten bekijkt. De informatie uit de toetsen is voldoende om iets te kunnen zeggen over de rekenkennis- en vaardigheid van de leerlingen van groep 3, 4 en 5. De informatie uit de methodes, een houvast in het rekenonderwijs, zegt iets over wát en hoe er gerekend wordt. De informatie uit de observaties en interviews vullen dit aan: wat gebeurt er in de voorwaardelijke sfeer en wat ervaren leerkrachten zelf</w:t>
      </w:r>
      <w:r w:rsidR="004D475B" w:rsidRPr="00844E7A">
        <w:rPr>
          <w:rFonts w:asciiTheme="majorHAnsi" w:hAnsiTheme="majorHAnsi" w:cstheme="majorHAnsi"/>
          <w:sz w:val="22"/>
          <w:szCs w:val="22"/>
        </w:rPr>
        <w:t xml:space="preserve"> in de praktijk</w:t>
      </w:r>
      <w:r w:rsidRPr="00844E7A">
        <w:rPr>
          <w:rFonts w:asciiTheme="majorHAnsi" w:hAnsiTheme="majorHAnsi" w:cstheme="majorHAnsi"/>
          <w:sz w:val="22"/>
          <w:szCs w:val="22"/>
        </w:rPr>
        <w:t>?</w:t>
      </w:r>
    </w:p>
    <w:p w14:paraId="1D6B6A1A" w14:textId="2657AF37" w:rsidR="00F66D41" w:rsidRPr="00844E7A" w:rsidRDefault="00F66D41" w:rsidP="00DF2984">
      <w:pPr>
        <w:jc w:val="left"/>
        <w:rPr>
          <w:rFonts w:asciiTheme="majorHAnsi" w:hAnsiTheme="majorHAnsi" w:cstheme="majorHAnsi"/>
          <w:sz w:val="22"/>
          <w:szCs w:val="22"/>
        </w:rPr>
      </w:pPr>
    </w:p>
    <w:p w14:paraId="6B17FE82" w14:textId="1D72A099" w:rsidR="00DD2FF2" w:rsidRPr="00844E7A" w:rsidRDefault="00F66D41"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In hoofdstuk 5 worden deze analyses vergeleken met de voorwaarden voor goed rekenonderwijs zoals die in het theoretisch kader zijn beschreven en worden conclusies getrokken. </w:t>
      </w:r>
    </w:p>
    <w:p w14:paraId="1304916D" w14:textId="01066A4C" w:rsidR="00FC239C" w:rsidRDefault="00FC239C" w:rsidP="00DF2984">
      <w:pPr>
        <w:jc w:val="left"/>
        <w:rPr>
          <w:rFonts w:asciiTheme="majorHAnsi" w:hAnsiTheme="majorHAnsi" w:cstheme="majorHAnsi"/>
          <w:sz w:val="22"/>
          <w:szCs w:val="22"/>
        </w:rPr>
      </w:pPr>
    </w:p>
    <w:p w14:paraId="3EEE3B96" w14:textId="4123FE0B" w:rsidR="00FC239C" w:rsidRDefault="00FC239C" w:rsidP="00DF2984">
      <w:pPr>
        <w:jc w:val="left"/>
        <w:rPr>
          <w:rFonts w:asciiTheme="majorHAnsi" w:hAnsiTheme="majorHAnsi" w:cstheme="majorHAnsi"/>
          <w:sz w:val="22"/>
          <w:szCs w:val="22"/>
        </w:rPr>
      </w:pPr>
      <w:r>
        <w:rPr>
          <w:rFonts w:asciiTheme="majorHAnsi" w:hAnsiTheme="majorHAnsi" w:cstheme="majorHAnsi"/>
          <w:noProof/>
          <w:sz w:val="22"/>
          <w:szCs w:val="22"/>
          <w:lang w:eastAsia="nl-NL"/>
        </w:rPr>
        <w:drawing>
          <wp:anchor distT="0" distB="0" distL="114300" distR="114300" simplePos="0" relativeHeight="251679744" behindDoc="0" locked="0" layoutInCell="1" allowOverlap="1" wp14:anchorId="1AE9EDF8" wp14:editId="7D907994">
            <wp:simplePos x="0" y="0"/>
            <wp:positionH relativeFrom="margin">
              <wp:posOffset>1337480</wp:posOffset>
            </wp:positionH>
            <wp:positionV relativeFrom="paragraph">
              <wp:posOffset>282850</wp:posOffset>
            </wp:positionV>
            <wp:extent cx="3378835" cy="2188210"/>
            <wp:effectExtent l="0" t="0" r="0" b="254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jferka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8835" cy="2188210"/>
                    </a:xfrm>
                    <a:prstGeom prst="rect">
                      <a:avLst/>
                    </a:prstGeom>
                  </pic:spPr>
                </pic:pic>
              </a:graphicData>
            </a:graphic>
            <wp14:sizeRelH relativeFrom="margin">
              <wp14:pctWidth>0</wp14:pctWidth>
            </wp14:sizeRelH>
            <wp14:sizeRelV relativeFrom="margin">
              <wp14:pctHeight>0</wp14:pctHeight>
            </wp14:sizeRelV>
          </wp:anchor>
        </w:drawing>
      </w:r>
    </w:p>
    <w:p w14:paraId="3148E8CB" w14:textId="5739028F" w:rsidR="00FC239C" w:rsidRPr="00844E7A" w:rsidRDefault="004B480E" w:rsidP="00DF2984">
      <w:pPr>
        <w:jc w:val="left"/>
        <w:rPr>
          <w:rFonts w:asciiTheme="majorHAnsi" w:hAnsiTheme="majorHAnsi" w:cstheme="majorHAnsi"/>
          <w:sz w:val="22"/>
          <w:szCs w:val="22"/>
        </w:rPr>
      </w:pPr>
      <w:r w:rsidRPr="00844E7A">
        <w:rPr>
          <w:rFonts w:asciiTheme="majorHAnsi" w:hAnsiTheme="majorHAnsi" w:cstheme="majorHAnsi"/>
          <w:sz w:val="22"/>
          <w:szCs w:val="22"/>
        </w:rPr>
        <w:br w:type="page"/>
      </w:r>
    </w:p>
    <w:p w14:paraId="13804DA1" w14:textId="541EB645" w:rsidR="004B480E" w:rsidRPr="00844E7A" w:rsidRDefault="001816D2" w:rsidP="00212D77">
      <w:pPr>
        <w:pStyle w:val="Kop1"/>
      </w:pPr>
      <w:bookmarkStart w:id="75" w:name="_Toc514699175"/>
      <w:bookmarkEnd w:id="74"/>
      <w:r w:rsidRPr="00844E7A">
        <w:t xml:space="preserve">Hoofdstuk 5 </w:t>
      </w:r>
      <w:r w:rsidR="004B480E" w:rsidRPr="00844E7A">
        <w:t>Conclusie en discussie</w:t>
      </w:r>
      <w:bookmarkEnd w:id="75"/>
    </w:p>
    <w:p w14:paraId="2F78B92D" w14:textId="77777777" w:rsidR="00136E52" w:rsidRPr="00844E7A" w:rsidRDefault="00136E52" w:rsidP="00136E52">
      <w:pPr>
        <w:shd w:val="clear" w:color="auto" w:fill="FFFFFF"/>
        <w:jc w:val="left"/>
        <w:rPr>
          <w:rFonts w:asciiTheme="majorHAnsi" w:eastAsia="Times New Roman" w:hAnsiTheme="majorHAnsi" w:cstheme="majorHAnsi"/>
          <w:sz w:val="22"/>
          <w:szCs w:val="22"/>
          <w:lang w:eastAsia="nl-NL"/>
        </w:rPr>
      </w:pPr>
    </w:p>
    <w:p w14:paraId="2751A4EF" w14:textId="75708192" w:rsidR="001816D2" w:rsidRPr="00844E7A" w:rsidRDefault="00136E52" w:rsidP="00136E52">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Dit onderzoek is gedaan om te weten te komen hoe binnen het rekenonderwijs op OBS De Parel in de groepen 1 t/m 5 wordt gewerkt aan het leren van de basisbewerkingen optellen en aftrekken tot 100. Door dit te onderzoeken kan worden vastgesteld of wordt voldaan aan de voorwaarden voor goed rekenonderwijs zodat er een stevige basis wordt gecreëerd voor leren vermenigvuldigen. Het leidt tot aanbevelingen kan doen om het rekenonderwijs te optimaliseren. </w:t>
      </w:r>
    </w:p>
    <w:p w14:paraId="7827BB2B" w14:textId="77777777" w:rsidR="00136E52" w:rsidRPr="00844E7A" w:rsidRDefault="00136E52" w:rsidP="00136E52">
      <w:pPr>
        <w:shd w:val="clear" w:color="auto" w:fill="FFFFFF"/>
        <w:jc w:val="left"/>
        <w:rPr>
          <w:rFonts w:asciiTheme="majorHAnsi" w:eastAsia="Times New Roman" w:hAnsiTheme="majorHAnsi" w:cstheme="majorHAnsi"/>
          <w:sz w:val="22"/>
          <w:szCs w:val="22"/>
          <w:lang w:eastAsia="nl-NL"/>
        </w:rPr>
      </w:pPr>
    </w:p>
    <w:p w14:paraId="41DE5446" w14:textId="4026FF32" w:rsidR="00A51019" w:rsidRPr="00844E7A" w:rsidRDefault="00A51019" w:rsidP="00681473">
      <w:pPr>
        <w:spacing w:line="259" w:lineRule="auto"/>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De </w:t>
      </w:r>
      <w:r w:rsidR="00136E52" w:rsidRPr="00844E7A">
        <w:rPr>
          <w:rFonts w:asciiTheme="majorHAnsi" w:eastAsia="Times New Roman" w:hAnsiTheme="majorHAnsi" w:cstheme="majorHAnsi"/>
          <w:sz w:val="22"/>
          <w:szCs w:val="22"/>
          <w:lang w:eastAsia="nl-NL"/>
        </w:rPr>
        <w:t xml:space="preserve">vier </w:t>
      </w:r>
      <w:r w:rsidRPr="00844E7A">
        <w:rPr>
          <w:rFonts w:asciiTheme="majorHAnsi" w:eastAsia="Times New Roman" w:hAnsiTheme="majorHAnsi" w:cstheme="majorHAnsi"/>
          <w:sz w:val="22"/>
          <w:szCs w:val="22"/>
          <w:lang w:eastAsia="nl-NL"/>
        </w:rPr>
        <w:t>theoretische deelvragen zijn beantwoord in hoofdstuk 2. In paragraaf 5.1 zal antwoord worden gegeven op de praktische deelvragen</w:t>
      </w:r>
      <w:r w:rsidR="00136E52" w:rsidRPr="00844E7A">
        <w:rPr>
          <w:rFonts w:asciiTheme="majorHAnsi" w:eastAsia="Times New Roman" w:hAnsiTheme="majorHAnsi" w:cstheme="majorHAnsi"/>
          <w:sz w:val="22"/>
          <w:szCs w:val="22"/>
          <w:lang w:eastAsia="nl-NL"/>
        </w:rPr>
        <w:t xml:space="preserve"> en wordt ook de hoofdvraag beantwoord</w:t>
      </w:r>
      <w:r w:rsidR="008D6E91" w:rsidRPr="00844E7A">
        <w:rPr>
          <w:rFonts w:asciiTheme="majorHAnsi" w:eastAsia="Times New Roman" w:hAnsiTheme="majorHAnsi" w:cstheme="majorHAnsi"/>
          <w:sz w:val="22"/>
          <w:szCs w:val="22"/>
          <w:lang w:eastAsia="nl-NL"/>
        </w:rPr>
        <w:t xml:space="preserve">. </w:t>
      </w:r>
      <w:r w:rsidR="005B122C" w:rsidRPr="00844E7A">
        <w:rPr>
          <w:rFonts w:asciiTheme="majorHAnsi" w:eastAsia="Times New Roman" w:hAnsiTheme="majorHAnsi" w:cstheme="majorHAnsi"/>
          <w:sz w:val="22"/>
          <w:szCs w:val="22"/>
          <w:lang w:eastAsia="nl-NL"/>
        </w:rPr>
        <w:t>In paragraaf 5.</w:t>
      </w:r>
      <w:r w:rsidR="008D6E91" w:rsidRPr="00844E7A">
        <w:rPr>
          <w:rFonts w:asciiTheme="majorHAnsi" w:eastAsia="Times New Roman" w:hAnsiTheme="majorHAnsi" w:cstheme="majorHAnsi"/>
          <w:sz w:val="22"/>
          <w:szCs w:val="22"/>
          <w:lang w:eastAsia="nl-NL"/>
        </w:rPr>
        <w:t>2</w:t>
      </w:r>
      <w:r w:rsidR="005B122C" w:rsidRPr="00844E7A">
        <w:rPr>
          <w:rFonts w:asciiTheme="majorHAnsi" w:eastAsia="Times New Roman" w:hAnsiTheme="majorHAnsi" w:cstheme="majorHAnsi"/>
          <w:sz w:val="22"/>
          <w:szCs w:val="22"/>
          <w:lang w:eastAsia="nl-NL"/>
        </w:rPr>
        <w:t xml:space="preserve"> wordt</w:t>
      </w:r>
      <w:r w:rsidRPr="00844E7A">
        <w:rPr>
          <w:rFonts w:asciiTheme="majorHAnsi" w:eastAsia="Times New Roman" w:hAnsiTheme="majorHAnsi" w:cstheme="majorHAnsi"/>
          <w:sz w:val="22"/>
          <w:szCs w:val="22"/>
          <w:lang w:eastAsia="nl-NL"/>
        </w:rPr>
        <w:t xml:space="preserve"> het onderzoeksproces en de rol van de onderzoeker geëvalueerd</w:t>
      </w:r>
      <w:r w:rsidR="008D6E91" w:rsidRPr="00844E7A">
        <w:rPr>
          <w:rFonts w:asciiTheme="majorHAnsi" w:eastAsia="Times New Roman" w:hAnsiTheme="majorHAnsi" w:cstheme="majorHAnsi"/>
          <w:sz w:val="22"/>
          <w:szCs w:val="22"/>
          <w:lang w:eastAsia="nl-NL"/>
        </w:rPr>
        <w:t xml:space="preserve"> en worden aanbevelingen gedaan.</w:t>
      </w:r>
    </w:p>
    <w:p w14:paraId="3E879373" w14:textId="71074B95" w:rsidR="00A51019" w:rsidRPr="00844E7A" w:rsidRDefault="00A51019" w:rsidP="00DF2984">
      <w:pPr>
        <w:shd w:val="clear" w:color="auto" w:fill="FFFFFF"/>
        <w:jc w:val="left"/>
        <w:rPr>
          <w:rFonts w:asciiTheme="majorHAnsi" w:eastAsia="Times New Roman" w:hAnsiTheme="majorHAnsi" w:cstheme="majorHAnsi"/>
          <w:sz w:val="22"/>
          <w:szCs w:val="22"/>
          <w:lang w:eastAsia="nl-NL"/>
        </w:rPr>
      </w:pPr>
    </w:p>
    <w:p w14:paraId="02313022" w14:textId="4CDC7ADA" w:rsidR="001816D2" w:rsidRPr="00844E7A" w:rsidRDefault="001816D2" w:rsidP="00AD6F98">
      <w:pPr>
        <w:pStyle w:val="Kop2"/>
      </w:pPr>
      <w:bookmarkStart w:id="76" w:name="_Toc514699176"/>
      <w:r w:rsidRPr="00844E7A">
        <w:t>5.1 Conclusie</w:t>
      </w:r>
      <w:r w:rsidR="005B122C" w:rsidRPr="00844E7A">
        <w:t xml:space="preserve"> en aanbevelingen</w:t>
      </w:r>
      <w:bookmarkEnd w:id="76"/>
    </w:p>
    <w:p w14:paraId="14383B74" w14:textId="1E05E152" w:rsidR="00136E52" w:rsidRPr="00844E7A" w:rsidRDefault="00136E52" w:rsidP="00DF2984">
      <w:pPr>
        <w:jc w:val="left"/>
        <w:rPr>
          <w:rFonts w:asciiTheme="majorHAnsi" w:hAnsiTheme="majorHAnsi" w:cstheme="majorHAnsi"/>
          <w:sz w:val="22"/>
          <w:szCs w:val="22"/>
        </w:rPr>
      </w:pPr>
      <w:r w:rsidRPr="00844E7A">
        <w:rPr>
          <w:rFonts w:asciiTheme="majorHAnsi" w:hAnsiTheme="majorHAnsi" w:cstheme="majorHAnsi"/>
          <w:sz w:val="22"/>
          <w:szCs w:val="22"/>
        </w:rPr>
        <w:t>Het onderzoek is gedaan aan de hand van deelvragen. In deze paragraaf wordt antwoord gegeven op de 5 praktische deelvragen.</w:t>
      </w:r>
    </w:p>
    <w:p w14:paraId="78619495" w14:textId="77777777" w:rsidR="001816D2" w:rsidRPr="00844E7A" w:rsidRDefault="001816D2" w:rsidP="00DF2984">
      <w:pPr>
        <w:jc w:val="left"/>
        <w:rPr>
          <w:rFonts w:asciiTheme="majorHAnsi" w:hAnsiTheme="majorHAnsi" w:cstheme="majorHAnsi"/>
          <w:color w:val="FF0000"/>
          <w:sz w:val="22"/>
          <w:szCs w:val="22"/>
          <w:lang w:eastAsia="nl-NL"/>
        </w:rPr>
      </w:pPr>
    </w:p>
    <w:p w14:paraId="5FC8B745" w14:textId="59571C6E" w:rsidR="00530504" w:rsidRPr="00844E7A" w:rsidRDefault="004F0246" w:rsidP="008476B2">
      <w:pPr>
        <w:pStyle w:val="Kop3"/>
        <w:rPr>
          <w:rFonts w:cstheme="majorHAnsi"/>
          <w:sz w:val="22"/>
          <w:szCs w:val="22"/>
        </w:rPr>
      </w:pPr>
      <w:bookmarkStart w:id="77" w:name="_Toc514699177"/>
      <w:r w:rsidRPr="00844E7A">
        <w:t xml:space="preserve">5.1.1 </w:t>
      </w:r>
      <w:r w:rsidR="00EE755B" w:rsidRPr="00844E7A">
        <w:t xml:space="preserve">Welke kennis en vaardigheden worden </w:t>
      </w:r>
      <w:r w:rsidR="00FE4E41" w:rsidRPr="00844E7A">
        <w:t>nu</w:t>
      </w:r>
      <w:r w:rsidR="00EE755B" w:rsidRPr="00844E7A">
        <w:t xml:space="preserve"> al beheerst</w:t>
      </w:r>
      <w:r w:rsidR="0038503A" w:rsidRPr="00844E7A">
        <w:t>?</w:t>
      </w:r>
      <w:bookmarkEnd w:id="77"/>
    </w:p>
    <w:p w14:paraId="050B9551" w14:textId="118ADB36" w:rsidR="00AD5E0E" w:rsidRDefault="008D6E91" w:rsidP="00530504">
      <w:pPr>
        <w:shd w:val="clear" w:color="auto" w:fill="FFFFFF"/>
        <w:jc w:val="left"/>
        <w:textAlignment w:val="baseline"/>
        <w:rPr>
          <w:rFonts w:asciiTheme="majorHAnsi" w:hAnsiTheme="majorHAnsi" w:cstheme="majorHAnsi"/>
          <w:sz w:val="22"/>
          <w:szCs w:val="22"/>
        </w:rPr>
      </w:pPr>
      <w:r w:rsidRPr="00844E7A">
        <w:rPr>
          <w:rFonts w:asciiTheme="majorHAnsi" w:hAnsiTheme="majorHAnsi" w:cstheme="majorHAnsi"/>
          <w:sz w:val="22"/>
          <w:szCs w:val="22"/>
        </w:rPr>
        <w:t xml:space="preserve">De </w:t>
      </w:r>
      <w:r w:rsidR="0028342D" w:rsidRPr="00844E7A">
        <w:rPr>
          <w:rFonts w:asciiTheme="majorHAnsi" w:hAnsiTheme="majorHAnsi" w:cstheme="majorHAnsi"/>
          <w:sz w:val="22"/>
          <w:szCs w:val="22"/>
        </w:rPr>
        <w:t xml:space="preserve">leerlingen </w:t>
      </w:r>
      <w:r w:rsidRPr="00844E7A">
        <w:rPr>
          <w:rFonts w:asciiTheme="majorHAnsi" w:hAnsiTheme="majorHAnsi" w:cstheme="majorHAnsi"/>
          <w:sz w:val="22"/>
          <w:szCs w:val="22"/>
        </w:rPr>
        <w:t xml:space="preserve">zijn </w:t>
      </w:r>
      <w:r w:rsidR="0028342D" w:rsidRPr="00844E7A">
        <w:rPr>
          <w:rFonts w:asciiTheme="majorHAnsi" w:hAnsiTheme="majorHAnsi" w:cstheme="majorHAnsi"/>
          <w:sz w:val="22"/>
          <w:szCs w:val="22"/>
        </w:rPr>
        <w:t xml:space="preserve">getoetst zijn op het niveau dat kan worden verondersteld </w:t>
      </w:r>
      <w:r w:rsidRPr="00844E7A">
        <w:rPr>
          <w:rFonts w:asciiTheme="majorHAnsi" w:hAnsiTheme="majorHAnsi" w:cstheme="majorHAnsi"/>
          <w:sz w:val="22"/>
          <w:szCs w:val="22"/>
        </w:rPr>
        <w:t xml:space="preserve">in </w:t>
      </w:r>
      <w:r w:rsidR="0028342D" w:rsidRPr="00844E7A">
        <w:rPr>
          <w:rFonts w:asciiTheme="majorHAnsi" w:hAnsiTheme="majorHAnsi" w:cstheme="majorHAnsi"/>
          <w:sz w:val="22"/>
          <w:szCs w:val="22"/>
        </w:rPr>
        <w:t>het betreffende leerjaar.</w:t>
      </w:r>
      <w:r w:rsidR="00B03325">
        <w:rPr>
          <w:rFonts w:asciiTheme="majorHAnsi" w:hAnsiTheme="majorHAnsi" w:cstheme="majorHAnsi"/>
          <w:sz w:val="22"/>
          <w:szCs w:val="22"/>
        </w:rPr>
        <w:t xml:space="preserve"> In groep 3 is drempel 1 getoetst (plus- en minsommen onder het tiental)</w:t>
      </w:r>
      <w:r w:rsidR="00AD5E0E">
        <w:rPr>
          <w:rFonts w:asciiTheme="majorHAnsi" w:hAnsiTheme="majorHAnsi" w:cstheme="majorHAnsi"/>
          <w:sz w:val="22"/>
          <w:szCs w:val="22"/>
        </w:rPr>
        <w:t>, die aan het einde van het schooljaar moet worden beheerst</w:t>
      </w:r>
      <w:r w:rsidR="00B03325">
        <w:rPr>
          <w:rFonts w:asciiTheme="majorHAnsi" w:hAnsiTheme="majorHAnsi" w:cstheme="majorHAnsi"/>
          <w:sz w:val="22"/>
          <w:szCs w:val="22"/>
        </w:rPr>
        <w:t>. In deze groep is nét gestart met het aanbieden van kale sommen</w:t>
      </w:r>
      <w:r w:rsidR="00AD5E0E">
        <w:rPr>
          <w:rFonts w:asciiTheme="majorHAnsi" w:hAnsiTheme="majorHAnsi" w:cstheme="majorHAnsi"/>
          <w:sz w:val="22"/>
          <w:szCs w:val="22"/>
        </w:rPr>
        <w:t>,</w:t>
      </w:r>
      <w:r w:rsidR="00B03325" w:rsidRPr="00B03325">
        <w:rPr>
          <w:rFonts w:asciiTheme="majorHAnsi" w:hAnsiTheme="majorHAnsi" w:cstheme="majorHAnsi"/>
          <w:sz w:val="22"/>
          <w:szCs w:val="22"/>
        </w:rPr>
        <w:t xml:space="preserve"> </w:t>
      </w:r>
      <w:r w:rsidR="00B03325" w:rsidRPr="00844E7A">
        <w:rPr>
          <w:rFonts w:asciiTheme="majorHAnsi" w:hAnsiTheme="majorHAnsi" w:cstheme="majorHAnsi"/>
          <w:sz w:val="22"/>
          <w:szCs w:val="22"/>
        </w:rPr>
        <w:t>de toetsvorm was voor de leerlingen nieuw en werd als moeilijk ervaren.</w:t>
      </w:r>
      <w:r w:rsidR="00B03325">
        <w:rPr>
          <w:rFonts w:asciiTheme="majorHAnsi" w:hAnsiTheme="majorHAnsi" w:cstheme="majorHAnsi"/>
          <w:sz w:val="22"/>
          <w:szCs w:val="22"/>
        </w:rPr>
        <w:t xml:space="preserve"> De leerlingen kregen voldoende tijd voor het maken van de opgaven en </w:t>
      </w:r>
      <w:r w:rsidR="00B03325" w:rsidRPr="00844E7A">
        <w:rPr>
          <w:rFonts w:asciiTheme="majorHAnsi" w:hAnsiTheme="majorHAnsi" w:cstheme="majorHAnsi"/>
          <w:sz w:val="22"/>
          <w:szCs w:val="22"/>
        </w:rPr>
        <w:t>gebruik</w:t>
      </w:r>
      <w:r w:rsidR="00B03325">
        <w:rPr>
          <w:rFonts w:asciiTheme="majorHAnsi" w:hAnsiTheme="majorHAnsi" w:cstheme="majorHAnsi"/>
          <w:sz w:val="22"/>
          <w:szCs w:val="22"/>
        </w:rPr>
        <w:t>t</w:t>
      </w:r>
      <w:r w:rsidR="00B03325" w:rsidRPr="00844E7A">
        <w:rPr>
          <w:rFonts w:asciiTheme="majorHAnsi" w:hAnsiTheme="majorHAnsi" w:cstheme="majorHAnsi"/>
          <w:sz w:val="22"/>
          <w:szCs w:val="22"/>
        </w:rPr>
        <w:t xml:space="preserve">en hun vingers als hulpmiddel bij het maken van de sommen. </w:t>
      </w:r>
      <w:r w:rsidR="00AD5E0E">
        <w:rPr>
          <w:rFonts w:asciiTheme="majorHAnsi" w:hAnsiTheme="majorHAnsi" w:cstheme="majorHAnsi"/>
          <w:sz w:val="22"/>
          <w:szCs w:val="22"/>
        </w:rPr>
        <w:t>Hierbij worden</w:t>
      </w:r>
      <w:r w:rsidR="00B03325" w:rsidRPr="00844E7A">
        <w:rPr>
          <w:rFonts w:asciiTheme="majorHAnsi" w:hAnsiTheme="majorHAnsi" w:cstheme="majorHAnsi"/>
          <w:sz w:val="22"/>
          <w:szCs w:val="22"/>
        </w:rPr>
        <w:t xml:space="preserve"> veel fouten gemaakt wat is terug te zien in de antwoorden: veel leerlingen geven een antwoord dat één meer of één minder is dan het juiste antwoord.</w:t>
      </w:r>
      <w:r w:rsidR="00B03325">
        <w:rPr>
          <w:rFonts w:asciiTheme="majorHAnsi" w:hAnsiTheme="majorHAnsi" w:cstheme="majorHAnsi"/>
          <w:sz w:val="22"/>
          <w:szCs w:val="22"/>
        </w:rPr>
        <w:t xml:space="preserve"> </w:t>
      </w:r>
      <w:r w:rsidR="008476B2">
        <w:rPr>
          <w:rFonts w:asciiTheme="majorHAnsi" w:hAnsiTheme="majorHAnsi" w:cstheme="majorHAnsi"/>
          <w:sz w:val="22"/>
          <w:szCs w:val="22"/>
        </w:rPr>
        <w:t>Dit kan te maken hebben m</w:t>
      </w:r>
      <w:r w:rsidR="00AD5E0E">
        <w:rPr>
          <w:rFonts w:asciiTheme="majorHAnsi" w:hAnsiTheme="majorHAnsi" w:cstheme="majorHAnsi"/>
          <w:sz w:val="22"/>
          <w:szCs w:val="22"/>
        </w:rPr>
        <w:t>et nog niet goed kunnen tellen</w:t>
      </w:r>
      <w:r w:rsidR="004A12D2">
        <w:rPr>
          <w:rFonts w:asciiTheme="majorHAnsi" w:hAnsiTheme="majorHAnsi" w:cstheme="majorHAnsi"/>
          <w:sz w:val="22"/>
          <w:szCs w:val="22"/>
        </w:rPr>
        <w:t xml:space="preserve"> en doortellen</w:t>
      </w:r>
      <w:r w:rsidR="00AD5E0E">
        <w:rPr>
          <w:rFonts w:asciiTheme="majorHAnsi" w:hAnsiTheme="majorHAnsi" w:cstheme="majorHAnsi"/>
          <w:sz w:val="22"/>
          <w:szCs w:val="22"/>
        </w:rPr>
        <w:t>, wat in drempel 0 is vervat</w:t>
      </w:r>
      <w:r w:rsidR="004A12D2">
        <w:rPr>
          <w:rFonts w:asciiTheme="majorHAnsi" w:hAnsiTheme="majorHAnsi" w:cstheme="majorHAnsi"/>
          <w:sz w:val="22"/>
          <w:szCs w:val="22"/>
        </w:rPr>
        <w:t xml:space="preserve"> (getalbegrip tot 10)</w:t>
      </w:r>
      <w:r w:rsidR="00AD5E0E">
        <w:rPr>
          <w:rFonts w:asciiTheme="majorHAnsi" w:hAnsiTheme="majorHAnsi" w:cstheme="majorHAnsi"/>
          <w:sz w:val="22"/>
          <w:szCs w:val="22"/>
        </w:rPr>
        <w:t xml:space="preserve">. </w:t>
      </w:r>
    </w:p>
    <w:p w14:paraId="4EA27DA6" w14:textId="6628DB3E" w:rsidR="00AD5E0E" w:rsidRDefault="004A12D2" w:rsidP="00530504">
      <w:pPr>
        <w:shd w:val="clear" w:color="auto" w:fill="FFFFFF"/>
        <w:jc w:val="left"/>
        <w:textAlignment w:val="baseline"/>
        <w:rPr>
          <w:rFonts w:asciiTheme="majorHAnsi" w:hAnsiTheme="majorHAnsi" w:cstheme="majorHAnsi"/>
          <w:sz w:val="22"/>
          <w:szCs w:val="22"/>
        </w:rPr>
      </w:pPr>
      <w:r>
        <w:rPr>
          <w:rFonts w:asciiTheme="majorHAnsi" w:hAnsiTheme="majorHAnsi" w:cstheme="majorHAnsi"/>
          <w:sz w:val="22"/>
          <w:szCs w:val="22"/>
        </w:rPr>
        <w:t>Midden</w:t>
      </w:r>
      <w:r w:rsidR="00AD5E0E">
        <w:rPr>
          <w:rFonts w:asciiTheme="majorHAnsi" w:hAnsiTheme="majorHAnsi" w:cstheme="majorHAnsi"/>
          <w:sz w:val="22"/>
          <w:szCs w:val="22"/>
        </w:rPr>
        <w:t xml:space="preserve"> groep 4 </w:t>
      </w:r>
      <w:r>
        <w:rPr>
          <w:rFonts w:asciiTheme="majorHAnsi" w:hAnsiTheme="majorHAnsi" w:cstheme="majorHAnsi"/>
          <w:sz w:val="22"/>
          <w:szCs w:val="22"/>
        </w:rPr>
        <w:t>is de verwachting dat drempel 1 goed is geautomatiseerd (rekenen tot 10) en dat getalbe</w:t>
      </w:r>
      <w:r w:rsidR="00770442">
        <w:rPr>
          <w:rFonts w:asciiTheme="majorHAnsi" w:hAnsiTheme="majorHAnsi" w:cstheme="majorHAnsi"/>
          <w:sz w:val="22"/>
          <w:szCs w:val="22"/>
        </w:rPr>
        <w:t>gr</w:t>
      </w:r>
      <w:r>
        <w:rPr>
          <w:rFonts w:asciiTheme="majorHAnsi" w:hAnsiTheme="majorHAnsi" w:cstheme="majorHAnsi"/>
          <w:sz w:val="22"/>
          <w:szCs w:val="22"/>
        </w:rPr>
        <w:t xml:space="preserve">ip tot 100 </w:t>
      </w:r>
      <w:r w:rsidR="00770442">
        <w:rPr>
          <w:rFonts w:asciiTheme="majorHAnsi" w:hAnsiTheme="majorHAnsi" w:cstheme="majorHAnsi"/>
          <w:sz w:val="22"/>
          <w:szCs w:val="22"/>
        </w:rPr>
        <w:t xml:space="preserve">(drempel 2) </w:t>
      </w:r>
      <w:r>
        <w:rPr>
          <w:rFonts w:asciiTheme="majorHAnsi" w:hAnsiTheme="majorHAnsi" w:cstheme="majorHAnsi"/>
          <w:sz w:val="22"/>
          <w:szCs w:val="22"/>
        </w:rPr>
        <w:t xml:space="preserve">en rekenen tot 20 met overschrijding van het tiental </w:t>
      </w:r>
      <w:r w:rsidR="00770442">
        <w:rPr>
          <w:rFonts w:asciiTheme="majorHAnsi" w:hAnsiTheme="majorHAnsi" w:cstheme="majorHAnsi"/>
          <w:sz w:val="22"/>
          <w:szCs w:val="22"/>
        </w:rPr>
        <w:t>(drempel 3) al geoefend worden. Uit de automatiseringstoets blijkt dat optellen en aftrekken onder de tien en getalbegrip tot 100 nog onvoldoende zijn geautomatiseerd. Resp. 36% en 60% beheerst dit niet. Conclusie is dat de geautomatiseerde kennis bij ruim de helft van de leerlingen in groep 4 onvoldoende is om het rekenen in de tweede helft van groep 4 goed te kunnen volgen. De achterstand op methodetoetsen en citotoetsen laat hetzelfde beeld zien, bij sommige leerlingen loopt dit op tot een jaar ten opzichte van het verwachte niveau.</w:t>
      </w:r>
    </w:p>
    <w:p w14:paraId="5E622675" w14:textId="486FC126" w:rsidR="00770442" w:rsidRDefault="00770442" w:rsidP="00530504">
      <w:pPr>
        <w:shd w:val="clear" w:color="auto" w:fill="FFFFFF"/>
        <w:jc w:val="left"/>
        <w:textAlignment w:val="baseline"/>
        <w:rPr>
          <w:rFonts w:asciiTheme="majorHAnsi" w:hAnsiTheme="majorHAnsi" w:cstheme="majorHAnsi"/>
          <w:sz w:val="22"/>
          <w:szCs w:val="22"/>
        </w:rPr>
      </w:pPr>
      <w:r>
        <w:rPr>
          <w:rFonts w:asciiTheme="majorHAnsi" w:hAnsiTheme="majorHAnsi" w:cstheme="majorHAnsi"/>
          <w:sz w:val="22"/>
          <w:szCs w:val="22"/>
        </w:rPr>
        <w:t xml:space="preserve">Midden groep 5 wordt verondersteld dat </w:t>
      </w:r>
      <w:r w:rsidR="00C05FCA">
        <w:rPr>
          <w:rFonts w:asciiTheme="majorHAnsi" w:hAnsiTheme="majorHAnsi" w:cstheme="majorHAnsi"/>
          <w:sz w:val="22"/>
          <w:szCs w:val="22"/>
        </w:rPr>
        <w:t>drempels 3, 4 en 5 zijn geautomatiseerd. Hier gaat het om het vlot kunnen toepassen van de rijgstrategie, goed getalbegrip tot 100 en het beheersen van de splitsingen. Ruim de helft van de leerlingen scoort onvoldoende op de automatiseringstoets op deze onderdelen en op de screeningstoets waar tempo geen rol speelt. Voor groep 5 valt te concluderen dat de helft van de klas een achterstand heeft ten opzichte van het verwachte niveau van ten minste een half jaar. Bij hen is de basis onvoldoende om aan het rekenaanbod van de tweede helft van groep 5 te beginnen.</w:t>
      </w:r>
    </w:p>
    <w:p w14:paraId="4EEA3C74" w14:textId="0B1DFEB1" w:rsidR="008E74B5" w:rsidRDefault="008E74B5" w:rsidP="00530504">
      <w:pPr>
        <w:shd w:val="clear" w:color="auto" w:fill="FFFFFF"/>
        <w:jc w:val="left"/>
        <w:textAlignment w:val="baseline"/>
        <w:rPr>
          <w:rFonts w:asciiTheme="majorHAnsi" w:hAnsiTheme="majorHAnsi" w:cstheme="majorHAnsi"/>
          <w:sz w:val="22"/>
          <w:szCs w:val="22"/>
        </w:rPr>
      </w:pPr>
    </w:p>
    <w:p w14:paraId="43E1DF34" w14:textId="3604F0D2" w:rsidR="008E74B5" w:rsidRDefault="008E74B5" w:rsidP="00530504">
      <w:pPr>
        <w:shd w:val="clear" w:color="auto" w:fill="FFFFFF"/>
        <w:jc w:val="left"/>
        <w:textAlignment w:val="baseline"/>
        <w:rPr>
          <w:rFonts w:asciiTheme="majorHAnsi" w:hAnsiTheme="majorHAnsi" w:cstheme="majorHAnsi"/>
          <w:sz w:val="22"/>
          <w:szCs w:val="22"/>
        </w:rPr>
      </w:pPr>
      <w:r>
        <w:rPr>
          <w:rFonts w:asciiTheme="majorHAnsi" w:hAnsiTheme="majorHAnsi" w:cstheme="majorHAnsi"/>
          <w:sz w:val="22"/>
          <w:szCs w:val="22"/>
        </w:rPr>
        <w:t xml:space="preserve">Opvallend is dat in alle groepen er slecht gescoord wordt op aftrekken. Dit vraagt om nader onderzoek naar de wijze waarop aftrekken wordt aangeboden, en of er voldoende aandacht is voor de relatie tussen optellen en aftrekken. </w:t>
      </w:r>
      <w:r w:rsidRPr="00844E7A">
        <w:rPr>
          <w:rFonts w:asciiTheme="majorHAnsi" w:hAnsiTheme="majorHAnsi" w:cstheme="majorHAnsi"/>
          <w:sz w:val="22"/>
          <w:szCs w:val="22"/>
        </w:rPr>
        <w:t xml:space="preserve">Fase 1a en 1b van het rekenmuurtje bevatten de essentiele bouwstenen voor een goede rekenontwikkeling (Bandstra &amp; Danhof, 2015). </w:t>
      </w:r>
      <w:r>
        <w:rPr>
          <w:rFonts w:asciiTheme="majorHAnsi" w:hAnsiTheme="majorHAnsi" w:cstheme="majorHAnsi"/>
          <w:sz w:val="22"/>
          <w:szCs w:val="22"/>
        </w:rPr>
        <w:t xml:space="preserve">De toetsresultaten wijzen uit dat de basis om het vermenigvuldigen goed te leren en te automatiseren (drempel 5) inderdaad onvoldoende aanwezig is. </w:t>
      </w:r>
    </w:p>
    <w:p w14:paraId="769788B8" w14:textId="77777777" w:rsidR="00B17AFB" w:rsidRDefault="00B17AFB" w:rsidP="00530504">
      <w:pPr>
        <w:shd w:val="clear" w:color="auto" w:fill="FFFFFF"/>
        <w:jc w:val="left"/>
        <w:textAlignment w:val="baseline"/>
        <w:rPr>
          <w:rFonts w:asciiTheme="majorHAnsi" w:hAnsiTheme="majorHAnsi" w:cstheme="majorHAnsi"/>
          <w:sz w:val="22"/>
          <w:szCs w:val="22"/>
        </w:rPr>
      </w:pPr>
    </w:p>
    <w:p w14:paraId="3178F8EB" w14:textId="2E7994D6" w:rsidR="00EE755B" w:rsidRPr="00844E7A" w:rsidRDefault="004F0246" w:rsidP="0038503A">
      <w:pPr>
        <w:pStyle w:val="Kop3"/>
      </w:pPr>
      <w:bookmarkStart w:id="78" w:name="_Toc514699178"/>
      <w:r w:rsidRPr="00844E7A">
        <w:t xml:space="preserve">5.1.2 </w:t>
      </w:r>
      <w:r w:rsidR="00EE755B" w:rsidRPr="00844E7A">
        <w:t>Hoe is de leerlijn optellen en aftrekken opgebouwd in de methode</w:t>
      </w:r>
      <w:r w:rsidR="0038503A" w:rsidRPr="00844E7A">
        <w:t>s</w:t>
      </w:r>
      <w:r w:rsidR="00EE755B" w:rsidRPr="00844E7A">
        <w:t>?</w:t>
      </w:r>
      <w:bookmarkEnd w:id="78"/>
    </w:p>
    <w:p w14:paraId="543BD804" w14:textId="2260079A" w:rsidR="00D84C24" w:rsidRPr="00844E7A" w:rsidRDefault="004F0246" w:rsidP="004F0246">
      <w:pPr>
        <w:jc w:val="left"/>
        <w:rPr>
          <w:rFonts w:asciiTheme="majorHAnsi" w:hAnsiTheme="majorHAnsi" w:cstheme="majorHAnsi"/>
          <w:sz w:val="22"/>
          <w:szCs w:val="22"/>
        </w:rPr>
      </w:pPr>
      <w:r w:rsidRPr="00844E7A">
        <w:rPr>
          <w:rFonts w:asciiTheme="majorHAnsi" w:hAnsiTheme="majorHAnsi" w:cstheme="majorHAnsi"/>
          <w:sz w:val="22"/>
          <w:szCs w:val="22"/>
        </w:rPr>
        <w:t>De methodes</w:t>
      </w:r>
      <w:r w:rsidR="00F75926" w:rsidRPr="00844E7A">
        <w:rPr>
          <w:rFonts w:asciiTheme="majorHAnsi" w:hAnsiTheme="majorHAnsi" w:cstheme="majorHAnsi"/>
          <w:sz w:val="22"/>
          <w:szCs w:val="22"/>
        </w:rPr>
        <w:t xml:space="preserve"> </w:t>
      </w:r>
      <w:r w:rsidR="00F75926" w:rsidRPr="00844E7A">
        <w:rPr>
          <w:rFonts w:asciiTheme="majorHAnsi" w:hAnsiTheme="majorHAnsi" w:cstheme="majorHAnsi"/>
          <w:i/>
          <w:sz w:val="22"/>
          <w:szCs w:val="22"/>
        </w:rPr>
        <w:t>Werkmap Gecijferd Bewustzijn</w:t>
      </w:r>
      <w:r w:rsidR="00F75926" w:rsidRPr="00844E7A">
        <w:rPr>
          <w:rFonts w:asciiTheme="majorHAnsi" w:hAnsiTheme="majorHAnsi" w:cstheme="majorHAnsi"/>
          <w:sz w:val="22"/>
          <w:szCs w:val="22"/>
        </w:rPr>
        <w:t xml:space="preserve"> en </w:t>
      </w:r>
      <w:r w:rsidR="00F75926" w:rsidRPr="00844E7A">
        <w:rPr>
          <w:rFonts w:asciiTheme="majorHAnsi" w:hAnsiTheme="majorHAnsi" w:cstheme="majorHAnsi"/>
          <w:i/>
          <w:sz w:val="22"/>
          <w:szCs w:val="22"/>
        </w:rPr>
        <w:t>De Wereld in Getallen</w:t>
      </w:r>
      <w:r w:rsidRPr="00844E7A">
        <w:rPr>
          <w:rFonts w:asciiTheme="majorHAnsi" w:hAnsiTheme="majorHAnsi" w:cstheme="majorHAnsi"/>
          <w:sz w:val="22"/>
          <w:szCs w:val="22"/>
        </w:rPr>
        <w:t xml:space="preserve"> volgen elkaar op in de </w:t>
      </w:r>
      <w:r w:rsidR="006745F9" w:rsidRPr="00844E7A">
        <w:rPr>
          <w:rFonts w:asciiTheme="majorHAnsi" w:hAnsiTheme="majorHAnsi" w:cstheme="majorHAnsi"/>
          <w:sz w:val="22"/>
          <w:szCs w:val="22"/>
        </w:rPr>
        <w:t>leerli</w:t>
      </w:r>
      <w:r w:rsidR="00F75926" w:rsidRPr="00844E7A">
        <w:rPr>
          <w:rFonts w:asciiTheme="majorHAnsi" w:hAnsiTheme="majorHAnsi" w:cstheme="majorHAnsi"/>
          <w:sz w:val="22"/>
          <w:szCs w:val="22"/>
        </w:rPr>
        <w:t xml:space="preserve">jnen </w:t>
      </w:r>
      <w:r w:rsidR="00734A59" w:rsidRPr="00844E7A">
        <w:rPr>
          <w:rFonts w:asciiTheme="majorHAnsi" w:hAnsiTheme="majorHAnsi" w:cstheme="majorHAnsi"/>
          <w:sz w:val="22"/>
          <w:szCs w:val="22"/>
        </w:rPr>
        <w:t>‘</w:t>
      </w:r>
      <w:r w:rsidR="00F75926" w:rsidRPr="00844E7A">
        <w:rPr>
          <w:rFonts w:asciiTheme="majorHAnsi" w:hAnsiTheme="majorHAnsi" w:cstheme="majorHAnsi"/>
          <w:sz w:val="22"/>
          <w:szCs w:val="22"/>
        </w:rPr>
        <w:t xml:space="preserve">hele getallen’ en ‘optellen en aftrekken met hele getallen’. Dit zijn de leerlijnen die het optellen en aftrekken tot 100 </w:t>
      </w:r>
      <w:r w:rsidR="00B17AFB">
        <w:rPr>
          <w:rFonts w:asciiTheme="majorHAnsi" w:hAnsiTheme="majorHAnsi" w:cstheme="majorHAnsi"/>
          <w:sz w:val="22"/>
          <w:szCs w:val="22"/>
        </w:rPr>
        <w:t>omvatten</w:t>
      </w:r>
      <w:r w:rsidR="00F75926" w:rsidRPr="00844E7A">
        <w:rPr>
          <w:rFonts w:asciiTheme="majorHAnsi" w:hAnsiTheme="majorHAnsi" w:cstheme="majorHAnsi"/>
          <w:sz w:val="22"/>
          <w:szCs w:val="22"/>
        </w:rPr>
        <w:t xml:space="preserve"> (Noteboom, 2017). In de analyse is g</w:t>
      </w:r>
      <w:r w:rsidR="006745F9" w:rsidRPr="00844E7A">
        <w:rPr>
          <w:rFonts w:asciiTheme="majorHAnsi" w:hAnsiTheme="majorHAnsi" w:cstheme="majorHAnsi"/>
          <w:sz w:val="22"/>
          <w:szCs w:val="22"/>
        </w:rPr>
        <w:t>oed te zien is dat de afzonderlijke leerstofonderdelen stapelend worden aangeboden</w:t>
      </w:r>
      <w:r w:rsidR="00F75926" w:rsidRPr="00844E7A">
        <w:rPr>
          <w:rFonts w:asciiTheme="majorHAnsi" w:hAnsiTheme="majorHAnsi" w:cstheme="majorHAnsi"/>
          <w:sz w:val="22"/>
          <w:szCs w:val="22"/>
        </w:rPr>
        <w:t>, net als in het drempelmodel (Noteboom, 2015)</w:t>
      </w:r>
      <w:r w:rsidR="006745F9" w:rsidRPr="00844E7A">
        <w:rPr>
          <w:rFonts w:asciiTheme="majorHAnsi" w:hAnsiTheme="majorHAnsi" w:cstheme="majorHAnsi"/>
          <w:sz w:val="22"/>
          <w:szCs w:val="22"/>
        </w:rPr>
        <w:t>.</w:t>
      </w:r>
      <w:r w:rsidR="00F75926" w:rsidRPr="00844E7A">
        <w:rPr>
          <w:rFonts w:asciiTheme="majorHAnsi" w:hAnsiTheme="majorHAnsi" w:cstheme="majorHAnsi"/>
          <w:sz w:val="22"/>
          <w:szCs w:val="22"/>
        </w:rPr>
        <w:t xml:space="preserve"> </w:t>
      </w:r>
    </w:p>
    <w:p w14:paraId="673DBFFF" w14:textId="5A65535D" w:rsidR="00B17AFB" w:rsidRDefault="00D84C24" w:rsidP="004F0246">
      <w:pPr>
        <w:jc w:val="left"/>
        <w:rPr>
          <w:rFonts w:asciiTheme="majorHAnsi" w:hAnsiTheme="majorHAnsi" w:cstheme="majorHAnsi"/>
          <w:sz w:val="22"/>
          <w:szCs w:val="22"/>
        </w:rPr>
      </w:pPr>
      <w:r w:rsidRPr="00844E7A">
        <w:rPr>
          <w:rFonts w:asciiTheme="majorHAnsi" w:hAnsiTheme="majorHAnsi" w:cstheme="majorHAnsi"/>
          <w:sz w:val="22"/>
          <w:szCs w:val="22"/>
        </w:rPr>
        <w:t>I</w:t>
      </w:r>
      <w:r w:rsidR="00F75926" w:rsidRPr="00844E7A">
        <w:rPr>
          <w:rFonts w:asciiTheme="majorHAnsi" w:hAnsiTheme="majorHAnsi" w:cstheme="majorHAnsi"/>
          <w:sz w:val="22"/>
          <w:szCs w:val="22"/>
        </w:rPr>
        <w:t xml:space="preserve">n groep 4 </w:t>
      </w:r>
      <w:r w:rsidR="009A03EA" w:rsidRPr="00844E7A">
        <w:rPr>
          <w:rFonts w:asciiTheme="majorHAnsi" w:hAnsiTheme="majorHAnsi" w:cstheme="majorHAnsi"/>
          <w:sz w:val="22"/>
          <w:szCs w:val="22"/>
        </w:rPr>
        <w:t xml:space="preserve">wordt </w:t>
      </w:r>
      <w:r w:rsidR="00F75926" w:rsidRPr="00844E7A">
        <w:rPr>
          <w:rFonts w:asciiTheme="majorHAnsi" w:hAnsiTheme="majorHAnsi" w:cstheme="majorHAnsi"/>
          <w:sz w:val="22"/>
          <w:szCs w:val="22"/>
        </w:rPr>
        <w:t>een groot deel van de kennis en vaardigheden</w:t>
      </w:r>
      <w:r w:rsidR="00734A59" w:rsidRPr="00844E7A">
        <w:rPr>
          <w:rFonts w:asciiTheme="majorHAnsi" w:hAnsiTheme="majorHAnsi" w:cstheme="majorHAnsi"/>
          <w:sz w:val="22"/>
          <w:szCs w:val="22"/>
        </w:rPr>
        <w:t xml:space="preserve"> in het rekenen tot 100 aangeboden</w:t>
      </w:r>
      <w:r w:rsidR="009A03EA" w:rsidRPr="00844E7A">
        <w:rPr>
          <w:rFonts w:asciiTheme="majorHAnsi" w:hAnsiTheme="majorHAnsi" w:cstheme="majorHAnsi"/>
          <w:sz w:val="22"/>
          <w:szCs w:val="22"/>
        </w:rPr>
        <w:t xml:space="preserve"> terwijl er i</w:t>
      </w:r>
      <w:r w:rsidR="00F75926" w:rsidRPr="00844E7A">
        <w:rPr>
          <w:rFonts w:asciiTheme="majorHAnsi" w:hAnsiTheme="majorHAnsi" w:cstheme="majorHAnsi"/>
          <w:sz w:val="22"/>
          <w:szCs w:val="22"/>
        </w:rPr>
        <w:t>n groep 5 alleen bij de start van het schooljaar nog veel aandacht voor het rekenen tot 100</w:t>
      </w:r>
      <w:r w:rsidR="009A03EA" w:rsidRPr="00844E7A">
        <w:rPr>
          <w:rFonts w:asciiTheme="majorHAnsi" w:hAnsiTheme="majorHAnsi" w:cstheme="majorHAnsi"/>
          <w:sz w:val="22"/>
          <w:szCs w:val="22"/>
        </w:rPr>
        <w:t xml:space="preserve"> is. D</w:t>
      </w:r>
      <w:r w:rsidR="00F75926" w:rsidRPr="00844E7A">
        <w:rPr>
          <w:rFonts w:asciiTheme="majorHAnsi" w:hAnsiTheme="majorHAnsi" w:cstheme="majorHAnsi"/>
          <w:sz w:val="22"/>
          <w:szCs w:val="22"/>
        </w:rPr>
        <w:t xml:space="preserve">aarna wordt </w:t>
      </w:r>
      <w:r w:rsidR="00B17AFB">
        <w:rPr>
          <w:rFonts w:asciiTheme="majorHAnsi" w:hAnsiTheme="majorHAnsi" w:cstheme="majorHAnsi"/>
          <w:sz w:val="22"/>
          <w:szCs w:val="22"/>
        </w:rPr>
        <w:t xml:space="preserve">door de methode </w:t>
      </w:r>
      <w:r w:rsidR="00F75926" w:rsidRPr="00844E7A">
        <w:rPr>
          <w:rFonts w:asciiTheme="majorHAnsi" w:hAnsiTheme="majorHAnsi" w:cstheme="majorHAnsi"/>
          <w:sz w:val="22"/>
          <w:szCs w:val="22"/>
        </w:rPr>
        <w:t>verondersteld dat dit aanwezig is en onderhouden blijft. Dit past bij de rekenwiskundige ontwikkeling zoals deze over het algemeen verloopt</w:t>
      </w:r>
      <w:r w:rsidR="00B17AFB">
        <w:rPr>
          <w:rFonts w:asciiTheme="majorHAnsi" w:hAnsiTheme="majorHAnsi" w:cstheme="majorHAnsi"/>
          <w:sz w:val="22"/>
          <w:szCs w:val="22"/>
        </w:rPr>
        <w:t xml:space="preserve">. </w:t>
      </w:r>
    </w:p>
    <w:p w14:paraId="15C52802" w14:textId="5B2D840B" w:rsidR="00872424" w:rsidRPr="00844E7A" w:rsidRDefault="00872424" w:rsidP="004F0246">
      <w:pPr>
        <w:jc w:val="left"/>
        <w:rPr>
          <w:rFonts w:asciiTheme="majorHAnsi" w:hAnsiTheme="majorHAnsi" w:cstheme="majorHAnsi"/>
          <w:sz w:val="22"/>
          <w:szCs w:val="22"/>
        </w:rPr>
      </w:pPr>
    </w:p>
    <w:p w14:paraId="46B1C56D" w14:textId="54C0800C" w:rsidR="00872424" w:rsidRPr="00844E7A" w:rsidRDefault="00872424" w:rsidP="00872424">
      <w:pPr>
        <w:jc w:val="left"/>
        <w:rPr>
          <w:rFonts w:asciiTheme="majorHAnsi" w:hAnsiTheme="majorHAnsi" w:cstheme="majorHAnsi"/>
          <w:sz w:val="22"/>
          <w:szCs w:val="22"/>
        </w:rPr>
      </w:pPr>
      <w:r w:rsidRPr="00844E7A">
        <w:rPr>
          <w:rFonts w:asciiTheme="majorHAnsi" w:hAnsiTheme="majorHAnsi" w:cstheme="majorHAnsi"/>
          <w:sz w:val="22"/>
          <w:szCs w:val="22"/>
        </w:rPr>
        <w:t>D</w:t>
      </w:r>
      <w:r w:rsidRPr="00844E7A">
        <w:rPr>
          <w:rFonts w:asciiTheme="majorHAnsi" w:eastAsia="Times New Roman" w:hAnsiTheme="majorHAnsi" w:cstheme="majorHAnsi"/>
          <w:sz w:val="22"/>
          <w:szCs w:val="22"/>
          <w:lang w:eastAsia="nl-NL"/>
        </w:rPr>
        <w:t xml:space="preserve">e projectgroep ‘Leerbaarheid van hoofdrekenen’ stelde in hun onderzoeksrapport (2013) dat methoden vaak boven het niveau van leerlingen werken. Het tempo is te hoog en er wordt te snel naar een abstractieniveau gegaan. In de </w:t>
      </w:r>
      <w:r w:rsidR="0026484C">
        <w:rPr>
          <w:rFonts w:asciiTheme="majorHAnsi" w:eastAsia="Times New Roman" w:hAnsiTheme="majorHAnsi" w:cstheme="majorHAnsi"/>
          <w:sz w:val="22"/>
          <w:szCs w:val="22"/>
          <w:lang w:eastAsia="nl-NL"/>
        </w:rPr>
        <w:t>analyse</w:t>
      </w:r>
      <w:r w:rsidRPr="00844E7A">
        <w:rPr>
          <w:rFonts w:asciiTheme="majorHAnsi" w:eastAsia="Times New Roman" w:hAnsiTheme="majorHAnsi" w:cstheme="majorHAnsi"/>
          <w:sz w:val="22"/>
          <w:szCs w:val="22"/>
          <w:lang w:eastAsia="nl-NL"/>
        </w:rPr>
        <w:t xml:space="preserve"> van de methode is te zien dat de opbouw van de methode kwalitatief goed is en dat de opdrachten aansluiten bij de wijze waarop de rekenwiskundige ontwikkeling verloopt. </w:t>
      </w:r>
      <w:r w:rsidR="0026484C" w:rsidRPr="00844E7A">
        <w:rPr>
          <w:rFonts w:asciiTheme="majorHAnsi" w:hAnsiTheme="majorHAnsi" w:cstheme="majorHAnsi"/>
          <w:sz w:val="22"/>
          <w:szCs w:val="22"/>
        </w:rPr>
        <w:t>In de handleiding staat aangegeven dat het uitgangspunt is dat de grootste groep leerlingen de basisgroep is: leerlingen die zich volgens de norm ontwikkelen (Auteursgroep Wereld in Getallen, 2011).</w:t>
      </w:r>
      <w:r w:rsidR="0026484C">
        <w:rPr>
          <w:rFonts w:asciiTheme="majorHAnsi" w:hAnsiTheme="majorHAnsi" w:cstheme="majorHAnsi"/>
          <w:sz w:val="22"/>
          <w:szCs w:val="22"/>
        </w:rPr>
        <w:t xml:space="preserve"> Het tempo waarmee de hoofdlijnen worden doorlopen, de aard van de opdrachten (handelingsniveau) en de aanwijzingen voor de leerkrachten passen daarmee niet bij een deel van de leerlingpopulatie in groep 3, 4 en 5, dat onder de norm scoort. </w:t>
      </w:r>
      <w:r w:rsidRPr="00844E7A">
        <w:rPr>
          <w:rFonts w:asciiTheme="majorHAnsi" w:eastAsia="Times New Roman" w:hAnsiTheme="majorHAnsi" w:cstheme="majorHAnsi"/>
          <w:sz w:val="22"/>
          <w:szCs w:val="22"/>
          <w:lang w:eastAsia="nl-NL"/>
        </w:rPr>
        <w:t xml:space="preserve">Dat betekent dat de leerkrachten niet zomaar uit kunnen gaan van de werkwijze die de methode voorstelt. Uit de gesprekken met de leerkrachten van groep 4 en 5 valt af te leiden dat zij het gevoel hebben dat er te weinig tijd is en het tempo te hoog is vanwege de vele niveauverschillen in de groep, wat zij als complex ervaren. Het gemak van de methode heeft hiermee ook een keerzijde: het gaat met de leerlingen en leerkrachten aan de haal! </w:t>
      </w:r>
      <w:r w:rsidR="002644C7">
        <w:rPr>
          <w:rFonts w:asciiTheme="majorHAnsi" w:eastAsia="Times New Roman" w:hAnsiTheme="majorHAnsi" w:cstheme="majorHAnsi"/>
          <w:sz w:val="22"/>
          <w:szCs w:val="22"/>
          <w:lang w:eastAsia="nl-NL"/>
        </w:rPr>
        <w:t xml:space="preserve">Leerkrachten hebben op dit moment niet voldoende kennis en handvatten om </w:t>
      </w:r>
      <w:r w:rsidRPr="00844E7A">
        <w:rPr>
          <w:rFonts w:asciiTheme="majorHAnsi" w:eastAsia="Times New Roman" w:hAnsiTheme="majorHAnsi" w:cstheme="majorHAnsi"/>
          <w:sz w:val="22"/>
          <w:szCs w:val="22"/>
          <w:lang w:eastAsia="nl-NL"/>
        </w:rPr>
        <w:t>kritisch te kijken naar</w:t>
      </w:r>
      <w:r w:rsidRPr="00844E7A">
        <w:rPr>
          <w:rFonts w:asciiTheme="majorHAnsi" w:hAnsiTheme="majorHAnsi" w:cstheme="majorHAnsi"/>
          <w:sz w:val="22"/>
          <w:szCs w:val="22"/>
        </w:rPr>
        <w:t xml:space="preserve"> het onderwijsaanbod: is wat de methode voorschrijft op dit moment het juiste om aan te bieden aan mijn leerlingen? En wat heb ik dan nodig in mijn klas?</w:t>
      </w:r>
    </w:p>
    <w:p w14:paraId="4FE2806A" w14:textId="77777777" w:rsidR="004F0246" w:rsidRPr="00844E7A" w:rsidRDefault="004F0246" w:rsidP="004F0246">
      <w:pPr>
        <w:jc w:val="left"/>
        <w:rPr>
          <w:rFonts w:asciiTheme="majorHAnsi" w:hAnsiTheme="majorHAnsi" w:cstheme="majorHAnsi"/>
          <w:color w:val="FF0000"/>
          <w:sz w:val="22"/>
          <w:szCs w:val="22"/>
        </w:rPr>
      </w:pPr>
    </w:p>
    <w:p w14:paraId="08F220E6" w14:textId="20AA9C0A" w:rsidR="00EE755B" w:rsidRPr="00844E7A" w:rsidRDefault="004F0246" w:rsidP="0038503A">
      <w:pPr>
        <w:pStyle w:val="Kop3"/>
      </w:pPr>
      <w:bookmarkStart w:id="79" w:name="_Toc514699179"/>
      <w:r w:rsidRPr="00844E7A">
        <w:t xml:space="preserve">5.1.3 </w:t>
      </w:r>
      <w:r w:rsidR="00EE755B" w:rsidRPr="00844E7A">
        <w:t>Hoe wordt er in groep</w:t>
      </w:r>
      <w:r w:rsidR="0038503A" w:rsidRPr="00844E7A">
        <w:t xml:space="preserve"> </w:t>
      </w:r>
      <w:r w:rsidR="00EE755B" w:rsidRPr="00844E7A">
        <w:t>1 t/m 5 gewerkt aan het leren optellen en aftrekken tot 100</w:t>
      </w:r>
      <w:r w:rsidR="00EE755B" w:rsidRPr="00844E7A">
        <w:rPr>
          <w:rFonts w:eastAsia="Times New Roman"/>
          <w:lang w:eastAsia="nl-NL"/>
        </w:rPr>
        <w:t>?</w:t>
      </w:r>
      <w:bookmarkEnd w:id="79"/>
      <w:r w:rsidR="00EE755B" w:rsidRPr="00844E7A">
        <w:t xml:space="preserve"> </w:t>
      </w:r>
    </w:p>
    <w:p w14:paraId="7D80BCF3" w14:textId="46086031" w:rsidR="005B3482" w:rsidRPr="00844E7A" w:rsidRDefault="006745F9" w:rsidP="006745F9">
      <w:pPr>
        <w:jc w:val="left"/>
        <w:rPr>
          <w:rFonts w:asciiTheme="majorHAnsi" w:hAnsiTheme="majorHAnsi" w:cstheme="majorHAnsi"/>
          <w:sz w:val="22"/>
          <w:szCs w:val="22"/>
        </w:rPr>
      </w:pPr>
      <w:r w:rsidRPr="00844E7A">
        <w:rPr>
          <w:rFonts w:asciiTheme="majorHAnsi" w:hAnsiTheme="majorHAnsi" w:cstheme="majorHAnsi"/>
          <w:sz w:val="22"/>
          <w:szCs w:val="22"/>
        </w:rPr>
        <w:t xml:space="preserve">De gebruikte </w:t>
      </w:r>
      <w:r w:rsidR="00DE58C6" w:rsidRPr="00844E7A">
        <w:rPr>
          <w:rFonts w:asciiTheme="majorHAnsi" w:hAnsiTheme="majorHAnsi" w:cstheme="majorHAnsi"/>
          <w:sz w:val="22"/>
          <w:szCs w:val="22"/>
        </w:rPr>
        <w:t>les</w:t>
      </w:r>
      <w:r w:rsidRPr="00844E7A">
        <w:rPr>
          <w:rFonts w:asciiTheme="majorHAnsi" w:hAnsiTheme="majorHAnsi" w:cstheme="majorHAnsi"/>
          <w:sz w:val="22"/>
          <w:szCs w:val="22"/>
        </w:rPr>
        <w:t>methodes spelen een grote rol in de wijze waarop leerlingen leren rekenen op OBS De Parel. De methode</w:t>
      </w:r>
      <w:r w:rsidR="00DE58C6" w:rsidRPr="00844E7A">
        <w:rPr>
          <w:rFonts w:asciiTheme="majorHAnsi" w:hAnsiTheme="majorHAnsi" w:cstheme="majorHAnsi"/>
          <w:sz w:val="22"/>
          <w:szCs w:val="22"/>
        </w:rPr>
        <w:t>s</w:t>
      </w:r>
      <w:r w:rsidRPr="00844E7A">
        <w:rPr>
          <w:rFonts w:asciiTheme="majorHAnsi" w:hAnsiTheme="majorHAnsi" w:cstheme="majorHAnsi"/>
          <w:sz w:val="22"/>
          <w:szCs w:val="22"/>
        </w:rPr>
        <w:t xml:space="preserve"> </w:t>
      </w:r>
      <w:r w:rsidR="00DE58C6" w:rsidRPr="00844E7A">
        <w:rPr>
          <w:rFonts w:asciiTheme="majorHAnsi" w:hAnsiTheme="majorHAnsi" w:cstheme="majorHAnsi"/>
          <w:sz w:val="22"/>
          <w:szCs w:val="22"/>
        </w:rPr>
        <w:t>zijn</w:t>
      </w:r>
      <w:r w:rsidRPr="00844E7A">
        <w:rPr>
          <w:rFonts w:asciiTheme="majorHAnsi" w:hAnsiTheme="majorHAnsi" w:cstheme="majorHAnsi"/>
          <w:sz w:val="22"/>
          <w:szCs w:val="22"/>
        </w:rPr>
        <w:t xml:space="preserve"> leidend in de inhoud van het rekenonderwijs, maar ook voor de planning en het tempo. </w:t>
      </w:r>
      <w:r w:rsidR="005B3482" w:rsidRPr="00844E7A">
        <w:rPr>
          <w:rFonts w:asciiTheme="majorHAnsi" w:hAnsiTheme="majorHAnsi" w:cstheme="majorHAnsi"/>
          <w:sz w:val="22"/>
          <w:szCs w:val="22"/>
        </w:rPr>
        <w:t xml:space="preserve">Alle leerkrachten geven aan dat zij de aanwijzingen van de methode volgen, zeker als het gaat om de kern van de les. </w:t>
      </w:r>
    </w:p>
    <w:p w14:paraId="27642FCA" w14:textId="77777777" w:rsidR="005B3482" w:rsidRPr="00844E7A" w:rsidRDefault="005B3482" w:rsidP="006745F9">
      <w:pPr>
        <w:jc w:val="left"/>
        <w:rPr>
          <w:rFonts w:asciiTheme="majorHAnsi" w:hAnsiTheme="majorHAnsi" w:cstheme="majorHAnsi"/>
          <w:color w:val="FF0000"/>
          <w:sz w:val="22"/>
          <w:szCs w:val="22"/>
        </w:rPr>
      </w:pPr>
    </w:p>
    <w:p w14:paraId="443A7D34" w14:textId="5B8C7ABE" w:rsidR="00681473" w:rsidRPr="00844E7A" w:rsidRDefault="00681473" w:rsidP="00681473">
      <w:pPr>
        <w:jc w:val="left"/>
        <w:rPr>
          <w:rFonts w:asciiTheme="majorHAnsi" w:hAnsiTheme="majorHAnsi" w:cstheme="majorHAnsi"/>
          <w:sz w:val="22"/>
          <w:szCs w:val="22"/>
        </w:rPr>
      </w:pPr>
      <w:r w:rsidRPr="00844E7A">
        <w:rPr>
          <w:rFonts w:asciiTheme="majorHAnsi" w:eastAsia="Times New Roman" w:hAnsiTheme="majorHAnsi" w:cstheme="majorHAnsi"/>
          <w:sz w:val="22"/>
          <w:szCs w:val="22"/>
          <w:lang w:eastAsia="nl-NL"/>
        </w:rPr>
        <w:t>E</w:t>
      </w:r>
      <w:r w:rsidR="00106B6C" w:rsidRPr="00844E7A">
        <w:rPr>
          <w:rFonts w:asciiTheme="majorHAnsi" w:eastAsia="Times New Roman" w:hAnsiTheme="majorHAnsi" w:cstheme="majorHAnsi"/>
          <w:sz w:val="22"/>
          <w:szCs w:val="22"/>
          <w:lang w:eastAsia="nl-NL"/>
        </w:rPr>
        <w:t>én van de voorwaarden voor goed rekenonderwijs dat de leerkracht beschikt over de juiste kennis van de leerlijnen (De Pater, 2014). Op basis hiervan kan hij zijn instructie aanpassen aan dat wat de leerlingen nodig hebben (Van Vugt, 2004). In groep 1/2 wordt hieraan gewerkt door een nauwkeurige voorbereiding, een goed volgsysteem</w:t>
      </w:r>
      <w:r w:rsidRPr="00844E7A">
        <w:rPr>
          <w:rFonts w:asciiTheme="majorHAnsi" w:eastAsia="Times New Roman" w:hAnsiTheme="majorHAnsi" w:cstheme="majorHAnsi"/>
          <w:sz w:val="22"/>
          <w:szCs w:val="22"/>
          <w:lang w:eastAsia="nl-NL"/>
        </w:rPr>
        <w:t xml:space="preserve"> en</w:t>
      </w:r>
      <w:r w:rsidR="00106B6C" w:rsidRPr="00844E7A">
        <w:rPr>
          <w:rFonts w:asciiTheme="majorHAnsi" w:eastAsia="Times New Roman" w:hAnsiTheme="majorHAnsi" w:cstheme="majorHAnsi"/>
          <w:sz w:val="22"/>
          <w:szCs w:val="22"/>
          <w:lang w:eastAsia="nl-NL"/>
        </w:rPr>
        <w:t xml:space="preserve"> afstemming op het niveau van de leerlingen.</w:t>
      </w:r>
      <w:r w:rsidRPr="00844E7A">
        <w:rPr>
          <w:rFonts w:asciiTheme="majorHAnsi" w:eastAsia="Times New Roman" w:hAnsiTheme="majorHAnsi" w:cstheme="majorHAnsi"/>
          <w:sz w:val="22"/>
          <w:szCs w:val="22"/>
          <w:lang w:eastAsia="nl-NL"/>
        </w:rPr>
        <w:t xml:space="preserve"> Succesfactor is dat er </w:t>
      </w:r>
      <w:r w:rsidRPr="00844E7A">
        <w:rPr>
          <w:rFonts w:asciiTheme="majorHAnsi" w:hAnsiTheme="majorHAnsi" w:cstheme="majorHAnsi"/>
          <w:sz w:val="22"/>
          <w:szCs w:val="22"/>
        </w:rPr>
        <w:t>veel tijd voor één leerstofonderdeel en de kleine groepsgrootte. In groep 3 is dit laatste ook het geval en de leerkracht geeft hierbij aan dat ze tijd heeft om leerlingen te begeleiden. Een manier om te observeren en te signaleren wat leerlingen nodig hebben is met he</w:t>
      </w:r>
      <w:r w:rsidR="002E663D" w:rsidRPr="00844E7A">
        <w:rPr>
          <w:rFonts w:asciiTheme="majorHAnsi" w:hAnsiTheme="majorHAnsi" w:cstheme="majorHAnsi"/>
          <w:sz w:val="22"/>
          <w:szCs w:val="22"/>
        </w:rPr>
        <w:t>n</w:t>
      </w:r>
      <w:r w:rsidRPr="00844E7A">
        <w:rPr>
          <w:rFonts w:asciiTheme="majorHAnsi" w:hAnsiTheme="majorHAnsi" w:cstheme="majorHAnsi"/>
          <w:sz w:val="22"/>
          <w:szCs w:val="22"/>
        </w:rPr>
        <w:t xml:space="preserve"> </w:t>
      </w:r>
      <w:r w:rsidR="002E663D" w:rsidRPr="00844E7A">
        <w:rPr>
          <w:rFonts w:asciiTheme="majorHAnsi" w:hAnsiTheme="majorHAnsi" w:cstheme="majorHAnsi"/>
          <w:sz w:val="22"/>
          <w:szCs w:val="22"/>
        </w:rPr>
        <w:t>te praten en ze uit te nodigen hun denkproces te verwoorden</w:t>
      </w:r>
      <w:r w:rsidRPr="00844E7A">
        <w:rPr>
          <w:rFonts w:asciiTheme="majorHAnsi" w:hAnsiTheme="majorHAnsi" w:cstheme="majorHAnsi"/>
          <w:sz w:val="22"/>
          <w:szCs w:val="22"/>
        </w:rPr>
        <w:t xml:space="preserve">, bijvoorbeeld volgens </w:t>
      </w:r>
      <w:r w:rsidR="002E663D" w:rsidRPr="00844E7A">
        <w:rPr>
          <w:rFonts w:asciiTheme="majorHAnsi" w:hAnsiTheme="majorHAnsi" w:cstheme="majorHAnsi"/>
          <w:sz w:val="22"/>
          <w:szCs w:val="22"/>
        </w:rPr>
        <w:t xml:space="preserve">de werkwijze van </w:t>
      </w:r>
      <w:r w:rsidRPr="00844E7A">
        <w:rPr>
          <w:rFonts w:asciiTheme="majorHAnsi" w:hAnsiTheme="majorHAnsi" w:cstheme="majorHAnsi"/>
          <w:sz w:val="22"/>
          <w:szCs w:val="22"/>
        </w:rPr>
        <w:t xml:space="preserve">het handelingsmodel en drieslagmodel (Groenestijn, Borghouts &amp; </w:t>
      </w:r>
      <w:r w:rsidR="00E80552" w:rsidRPr="00844E7A">
        <w:rPr>
          <w:rFonts w:asciiTheme="majorHAnsi" w:hAnsiTheme="majorHAnsi" w:cstheme="majorHAnsi"/>
          <w:sz w:val="22"/>
          <w:szCs w:val="22"/>
        </w:rPr>
        <w:t>Jansen</w:t>
      </w:r>
      <w:r w:rsidRPr="00844E7A">
        <w:rPr>
          <w:rFonts w:asciiTheme="majorHAnsi" w:hAnsiTheme="majorHAnsi" w:cstheme="majorHAnsi"/>
          <w:sz w:val="22"/>
          <w:szCs w:val="22"/>
        </w:rPr>
        <w:t xml:space="preserve">, 2011). </w:t>
      </w:r>
    </w:p>
    <w:p w14:paraId="59382650" w14:textId="5A027C64" w:rsidR="00106B6C" w:rsidRDefault="00935758" w:rsidP="006745F9">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Geen van de leerkrachten</w:t>
      </w:r>
      <w:r w:rsidR="00681473" w:rsidRPr="00844E7A">
        <w:rPr>
          <w:rFonts w:asciiTheme="majorHAnsi" w:eastAsia="Times New Roman" w:hAnsiTheme="majorHAnsi" w:cstheme="majorHAnsi"/>
          <w:sz w:val="22"/>
          <w:szCs w:val="22"/>
          <w:lang w:eastAsia="nl-NL"/>
        </w:rPr>
        <w:t xml:space="preserve"> van groep 1 t/m 5</w:t>
      </w:r>
      <w:r w:rsidRPr="00844E7A">
        <w:rPr>
          <w:rFonts w:asciiTheme="majorHAnsi" w:eastAsia="Times New Roman" w:hAnsiTheme="majorHAnsi" w:cstheme="majorHAnsi"/>
          <w:sz w:val="22"/>
          <w:szCs w:val="22"/>
          <w:lang w:eastAsia="nl-NL"/>
        </w:rPr>
        <w:t xml:space="preserve"> geeft aan de </w:t>
      </w:r>
      <w:r w:rsidR="0006286F" w:rsidRPr="00844E7A">
        <w:rPr>
          <w:rFonts w:asciiTheme="majorHAnsi" w:eastAsia="Times New Roman" w:hAnsiTheme="majorHAnsi" w:cstheme="majorHAnsi"/>
          <w:sz w:val="22"/>
          <w:szCs w:val="22"/>
          <w:lang w:eastAsia="nl-NL"/>
        </w:rPr>
        <w:t>precieze</w:t>
      </w:r>
      <w:r w:rsidRPr="00844E7A">
        <w:rPr>
          <w:rFonts w:asciiTheme="majorHAnsi" w:eastAsia="Times New Roman" w:hAnsiTheme="majorHAnsi" w:cstheme="majorHAnsi"/>
          <w:sz w:val="22"/>
          <w:szCs w:val="22"/>
          <w:lang w:eastAsia="nl-NL"/>
        </w:rPr>
        <w:t xml:space="preserve"> </w:t>
      </w:r>
      <w:r w:rsidR="0006286F" w:rsidRPr="00844E7A">
        <w:rPr>
          <w:rFonts w:asciiTheme="majorHAnsi" w:eastAsia="Times New Roman" w:hAnsiTheme="majorHAnsi" w:cstheme="majorHAnsi"/>
          <w:sz w:val="22"/>
          <w:szCs w:val="22"/>
          <w:lang w:eastAsia="nl-NL"/>
        </w:rPr>
        <w:t>inhoud</w:t>
      </w:r>
      <w:r w:rsidRPr="00844E7A">
        <w:rPr>
          <w:rFonts w:asciiTheme="majorHAnsi" w:eastAsia="Times New Roman" w:hAnsiTheme="majorHAnsi" w:cstheme="majorHAnsi"/>
          <w:sz w:val="22"/>
          <w:szCs w:val="22"/>
          <w:lang w:eastAsia="nl-NL"/>
        </w:rPr>
        <w:t xml:space="preserve"> </w:t>
      </w:r>
      <w:r w:rsidR="002E663D" w:rsidRPr="00844E7A">
        <w:rPr>
          <w:rFonts w:asciiTheme="majorHAnsi" w:eastAsia="Times New Roman" w:hAnsiTheme="majorHAnsi" w:cstheme="majorHAnsi"/>
          <w:sz w:val="22"/>
          <w:szCs w:val="22"/>
          <w:lang w:eastAsia="nl-NL"/>
        </w:rPr>
        <w:t xml:space="preserve">van de leerlijnen </w:t>
      </w:r>
      <w:r w:rsidRPr="00844E7A">
        <w:rPr>
          <w:rFonts w:asciiTheme="majorHAnsi" w:eastAsia="Times New Roman" w:hAnsiTheme="majorHAnsi" w:cstheme="majorHAnsi"/>
          <w:sz w:val="22"/>
          <w:szCs w:val="22"/>
          <w:lang w:eastAsia="nl-NL"/>
        </w:rPr>
        <w:t xml:space="preserve">te </w:t>
      </w:r>
      <w:r w:rsidR="0006286F" w:rsidRPr="00844E7A">
        <w:rPr>
          <w:rFonts w:asciiTheme="majorHAnsi" w:eastAsia="Times New Roman" w:hAnsiTheme="majorHAnsi" w:cstheme="majorHAnsi"/>
          <w:sz w:val="22"/>
          <w:szCs w:val="22"/>
          <w:lang w:eastAsia="nl-NL"/>
        </w:rPr>
        <w:t>kennen</w:t>
      </w:r>
      <w:r w:rsidRPr="00844E7A">
        <w:rPr>
          <w:rFonts w:asciiTheme="majorHAnsi" w:eastAsia="Times New Roman" w:hAnsiTheme="majorHAnsi" w:cstheme="majorHAnsi"/>
          <w:sz w:val="22"/>
          <w:szCs w:val="22"/>
          <w:lang w:eastAsia="nl-NL"/>
        </w:rPr>
        <w:t xml:space="preserve">, maar op ervaring al wel veel weten over de leerlijnen. </w:t>
      </w:r>
      <w:r w:rsidR="002644C7">
        <w:rPr>
          <w:rFonts w:asciiTheme="majorHAnsi" w:eastAsia="Times New Roman" w:hAnsiTheme="majorHAnsi" w:cstheme="majorHAnsi"/>
          <w:sz w:val="22"/>
          <w:szCs w:val="22"/>
          <w:lang w:eastAsia="nl-NL"/>
        </w:rPr>
        <w:t xml:space="preserve">Als we kijken naar de ondersteuningsbehoefte die een groot deel van leerlingen in groep 3, 4 en 5 heeft, is het werken op basis van ervaring niet genoeg en is het nodig gerichte kennis te hebben van de inhoud van de leerlijnen, de afzonderlijke leerstofonderdelen en hun samenhang. </w:t>
      </w:r>
    </w:p>
    <w:p w14:paraId="7BAE4B6A" w14:textId="77777777" w:rsidR="002644C7" w:rsidRPr="00844E7A" w:rsidRDefault="002644C7" w:rsidP="006745F9">
      <w:pPr>
        <w:jc w:val="left"/>
        <w:rPr>
          <w:rFonts w:asciiTheme="majorHAnsi" w:eastAsia="Times New Roman" w:hAnsiTheme="majorHAnsi" w:cstheme="majorHAnsi"/>
          <w:sz w:val="22"/>
          <w:szCs w:val="22"/>
          <w:lang w:eastAsia="nl-NL"/>
        </w:rPr>
      </w:pPr>
    </w:p>
    <w:p w14:paraId="0CA195F6" w14:textId="49F96278" w:rsidR="002E663D" w:rsidRPr="00844E7A" w:rsidRDefault="007D24F7" w:rsidP="006745F9">
      <w:pPr>
        <w:jc w:val="left"/>
        <w:rPr>
          <w:rFonts w:asciiTheme="majorHAnsi" w:hAnsiTheme="majorHAnsi" w:cstheme="majorHAnsi"/>
          <w:sz w:val="22"/>
          <w:szCs w:val="22"/>
        </w:rPr>
      </w:pPr>
      <w:r w:rsidRPr="00844E7A">
        <w:rPr>
          <w:rFonts w:asciiTheme="majorHAnsi" w:eastAsia="Times New Roman" w:hAnsiTheme="majorHAnsi" w:cstheme="majorHAnsi"/>
          <w:sz w:val="22"/>
          <w:szCs w:val="22"/>
          <w:lang w:eastAsia="nl-NL"/>
        </w:rPr>
        <w:t xml:space="preserve">Het directe instructiemodel biedt </w:t>
      </w:r>
      <w:r w:rsidR="0006286F" w:rsidRPr="00844E7A">
        <w:rPr>
          <w:rFonts w:asciiTheme="majorHAnsi" w:eastAsia="Times New Roman" w:hAnsiTheme="majorHAnsi" w:cstheme="majorHAnsi"/>
          <w:sz w:val="22"/>
          <w:szCs w:val="22"/>
          <w:lang w:eastAsia="nl-NL"/>
        </w:rPr>
        <w:t>net als de methode</w:t>
      </w:r>
      <w:r w:rsidRPr="00844E7A">
        <w:rPr>
          <w:rFonts w:asciiTheme="majorHAnsi" w:eastAsia="Times New Roman" w:hAnsiTheme="majorHAnsi" w:cstheme="majorHAnsi"/>
          <w:sz w:val="22"/>
          <w:szCs w:val="22"/>
          <w:lang w:eastAsia="nl-NL"/>
        </w:rPr>
        <w:t xml:space="preserve"> houvast. Het geeft structuur aan de les en de leerlingen en de leerkracht weten waar ze aan toe zijn. Er is een duidelijke opbouw in de les en in alle leerjaren vanaf groep 3 werkt dit zo. Uit de observaties blijkt dat de instructie (zowel de klassikaal als verlengd) gericht is op het oplossen van de opgaven uit de methode</w:t>
      </w:r>
      <w:r w:rsidR="00E80552" w:rsidRPr="00844E7A">
        <w:rPr>
          <w:rFonts w:asciiTheme="majorHAnsi" w:eastAsia="Times New Roman" w:hAnsiTheme="majorHAnsi" w:cstheme="majorHAnsi"/>
          <w:sz w:val="22"/>
          <w:szCs w:val="22"/>
          <w:lang w:eastAsia="nl-NL"/>
        </w:rPr>
        <w:t xml:space="preserve"> en het toepassen van strategieën</w:t>
      </w:r>
      <w:r w:rsidRPr="00844E7A">
        <w:rPr>
          <w:rFonts w:asciiTheme="majorHAnsi" w:eastAsia="Times New Roman" w:hAnsiTheme="majorHAnsi" w:cstheme="majorHAnsi"/>
          <w:sz w:val="22"/>
          <w:szCs w:val="22"/>
          <w:lang w:eastAsia="nl-NL"/>
        </w:rPr>
        <w:t xml:space="preserve">. De leerkracht is tijdens de instructie </w:t>
      </w:r>
      <w:r w:rsidR="0006286F" w:rsidRPr="00844E7A">
        <w:rPr>
          <w:rFonts w:asciiTheme="majorHAnsi" w:eastAsia="Times New Roman" w:hAnsiTheme="majorHAnsi" w:cstheme="majorHAnsi"/>
          <w:sz w:val="22"/>
          <w:szCs w:val="22"/>
          <w:lang w:eastAsia="nl-NL"/>
        </w:rPr>
        <w:t xml:space="preserve">veel </w:t>
      </w:r>
      <w:r w:rsidRPr="00844E7A">
        <w:rPr>
          <w:rFonts w:asciiTheme="majorHAnsi" w:eastAsia="Times New Roman" w:hAnsiTheme="majorHAnsi" w:cstheme="majorHAnsi"/>
          <w:sz w:val="22"/>
          <w:szCs w:val="22"/>
          <w:lang w:eastAsia="nl-NL"/>
        </w:rPr>
        <w:t xml:space="preserve">aan het woord, vraagt leerlingen met oplossingen te komen en geeft feedback. </w:t>
      </w:r>
      <w:r w:rsidR="00062D19">
        <w:rPr>
          <w:rFonts w:asciiTheme="majorHAnsi" w:eastAsia="Times New Roman" w:hAnsiTheme="majorHAnsi" w:cstheme="majorHAnsi"/>
          <w:sz w:val="22"/>
          <w:szCs w:val="22"/>
          <w:lang w:eastAsia="nl-NL"/>
        </w:rPr>
        <w:t xml:space="preserve">De basisgroep en sterke rekenaars kunnen hierin meekomen maar voor de zwakke rekenaars is deze manier van instructie het leren van een truc. Bij hen moet nog worden </w:t>
      </w:r>
      <w:r w:rsidR="0006286F" w:rsidRPr="00844E7A">
        <w:rPr>
          <w:rFonts w:asciiTheme="majorHAnsi" w:eastAsia="Times New Roman" w:hAnsiTheme="majorHAnsi" w:cstheme="majorHAnsi"/>
          <w:sz w:val="22"/>
          <w:szCs w:val="22"/>
          <w:lang w:eastAsia="nl-NL"/>
        </w:rPr>
        <w:t>gebouwd aan goed getal</w:t>
      </w:r>
      <w:r w:rsidRPr="00844E7A">
        <w:rPr>
          <w:rFonts w:asciiTheme="majorHAnsi" w:eastAsia="Times New Roman" w:hAnsiTheme="majorHAnsi" w:cstheme="majorHAnsi"/>
          <w:sz w:val="22"/>
          <w:szCs w:val="22"/>
          <w:lang w:eastAsia="nl-NL"/>
        </w:rPr>
        <w:t xml:space="preserve">begrip en </w:t>
      </w:r>
      <w:r w:rsidR="009457C3" w:rsidRPr="00844E7A">
        <w:rPr>
          <w:rFonts w:asciiTheme="majorHAnsi" w:eastAsia="Times New Roman" w:hAnsiTheme="majorHAnsi" w:cstheme="majorHAnsi"/>
          <w:sz w:val="22"/>
          <w:szCs w:val="22"/>
          <w:lang w:eastAsia="nl-NL"/>
        </w:rPr>
        <w:t xml:space="preserve">ontwikkeling van </w:t>
      </w:r>
      <w:r w:rsidRPr="00844E7A">
        <w:rPr>
          <w:rFonts w:asciiTheme="majorHAnsi" w:eastAsia="Times New Roman" w:hAnsiTheme="majorHAnsi" w:cstheme="majorHAnsi"/>
          <w:sz w:val="22"/>
          <w:szCs w:val="22"/>
          <w:lang w:eastAsia="nl-NL"/>
        </w:rPr>
        <w:t>concepten. Als dat goed is ontwikkeld dan kan daar op worden voortgebouwd</w:t>
      </w:r>
      <w:r w:rsidR="009457C3" w:rsidRPr="00844E7A">
        <w:rPr>
          <w:rFonts w:asciiTheme="majorHAnsi" w:eastAsia="Times New Roman" w:hAnsiTheme="majorHAnsi" w:cstheme="majorHAnsi"/>
          <w:sz w:val="22"/>
          <w:szCs w:val="22"/>
          <w:lang w:eastAsia="nl-NL"/>
        </w:rPr>
        <w:t xml:space="preserve"> (Van den Heuvel-Panhuizen et al., 2008). </w:t>
      </w:r>
      <w:r w:rsidRPr="00844E7A">
        <w:rPr>
          <w:rFonts w:asciiTheme="majorHAnsi" w:eastAsia="Times New Roman" w:hAnsiTheme="majorHAnsi" w:cstheme="majorHAnsi"/>
          <w:sz w:val="22"/>
          <w:szCs w:val="22"/>
          <w:lang w:eastAsia="nl-NL"/>
        </w:rPr>
        <w:t>Een knelpunt dat wordt ervaren is dat het werken aan opgaven mét de leerkracht samen prima lukt</w:t>
      </w:r>
      <w:r w:rsidR="009457C3" w:rsidRPr="00844E7A">
        <w:rPr>
          <w:rFonts w:asciiTheme="majorHAnsi" w:eastAsia="Times New Roman" w:hAnsiTheme="majorHAnsi" w:cstheme="majorHAnsi"/>
          <w:sz w:val="22"/>
          <w:szCs w:val="22"/>
          <w:lang w:eastAsia="nl-NL"/>
        </w:rPr>
        <w:t xml:space="preserve"> (tijdens instructie en begeleid inoefenen)</w:t>
      </w:r>
      <w:r w:rsidRPr="00844E7A">
        <w:rPr>
          <w:rFonts w:asciiTheme="majorHAnsi" w:eastAsia="Times New Roman" w:hAnsiTheme="majorHAnsi" w:cstheme="majorHAnsi"/>
          <w:sz w:val="22"/>
          <w:szCs w:val="22"/>
          <w:lang w:eastAsia="nl-NL"/>
        </w:rPr>
        <w:t>, maar all</w:t>
      </w:r>
      <w:r w:rsidR="00164B6B" w:rsidRPr="00844E7A">
        <w:rPr>
          <w:rFonts w:asciiTheme="majorHAnsi" w:eastAsia="Times New Roman" w:hAnsiTheme="majorHAnsi" w:cstheme="majorHAnsi"/>
          <w:sz w:val="22"/>
          <w:szCs w:val="22"/>
          <w:lang w:eastAsia="nl-NL"/>
        </w:rPr>
        <w:t>éé</w:t>
      </w:r>
      <w:r w:rsidRPr="00844E7A">
        <w:rPr>
          <w:rFonts w:asciiTheme="majorHAnsi" w:eastAsia="Times New Roman" w:hAnsiTheme="majorHAnsi" w:cstheme="majorHAnsi"/>
          <w:sz w:val="22"/>
          <w:szCs w:val="22"/>
          <w:lang w:eastAsia="nl-NL"/>
        </w:rPr>
        <w:t xml:space="preserve">n niet. Als er voldoende tijd is voor begripsvorming dan worden oplossingsprocedures daarna sneller geleerd </w:t>
      </w:r>
      <w:r w:rsidR="00E80552" w:rsidRPr="00844E7A">
        <w:rPr>
          <w:rFonts w:asciiTheme="majorHAnsi" w:eastAsia="Times New Roman" w:hAnsiTheme="majorHAnsi" w:cstheme="majorHAnsi"/>
          <w:sz w:val="22"/>
          <w:szCs w:val="22"/>
          <w:lang w:eastAsia="nl-NL"/>
        </w:rPr>
        <w:t xml:space="preserve">omdat leerlingen begrijpen wat ze doen </w:t>
      </w:r>
      <w:r w:rsidRPr="00844E7A">
        <w:rPr>
          <w:rFonts w:asciiTheme="majorHAnsi" w:eastAsia="Times New Roman" w:hAnsiTheme="majorHAnsi" w:cstheme="majorHAnsi"/>
          <w:sz w:val="22"/>
          <w:szCs w:val="22"/>
          <w:lang w:eastAsia="nl-NL"/>
        </w:rPr>
        <w:t>(</w:t>
      </w:r>
      <w:r w:rsidRPr="00844E7A">
        <w:rPr>
          <w:rFonts w:asciiTheme="majorHAnsi" w:hAnsiTheme="majorHAnsi" w:cstheme="majorHAnsi"/>
          <w:sz w:val="22"/>
          <w:szCs w:val="22"/>
        </w:rPr>
        <w:t xml:space="preserve">Groenestijn, Borghouts &amp; </w:t>
      </w:r>
      <w:r w:rsidR="00E80552" w:rsidRPr="00844E7A">
        <w:rPr>
          <w:rFonts w:asciiTheme="majorHAnsi" w:hAnsiTheme="majorHAnsi" w:cstheme="majorHAnsi"/>
          <w:sz w:val="22"/>
          <w:szCs w:val="22"/>
        </w:rPr>
        <w:t>Jansen</w:t>
      </w:r>
      <w:r w:rsidRPr="00844E7A">
        <w:rPr>
          <w:rFonts w:asciiTheme="majorHAnsi" w:hAnsiTheme="majorHAnsi" w:cstheme="majorHAnsi"/>
          <w:sz w:val="22"/>
          <w:szCs w:val="22"/>
        </w:rPr>
        <w:t>, 2011)</w:t>
      </w:r>
      <w:r w:rsidR="00E80552" w:rsidRPr="00844E7A">
        <w:rPr>
          <w:rFonts w:asciiTheme="majorHAnsi" w:hAnsiTheme="majorHAnsi" w:cstheme="majorHAnsi"/>
          <w:sz w:val="22"/>
          <w:szCs w:val="22"/>
        </w:rPr>
        <w:t>.</w:t>
      </w:r>
      <w:r w:rsidR="00062D19">
        <w:rPr>
          <w:rFonts w:asciiTheme="majorHAnsi" w:hAnsiTheme="majorHAnsi" w:cstheme="majorHAnsi"/>
          <w:sz w:val="22"/>
          <w:szCs w:val="22"/>
        </w:rPr>
        <w:t xml:space="preserve"> Bij de start van de les moet voor de leerkracht duidelijk zijn of de voorwaarden om te werken aan het lesdoel aanwezig zijn.</w:t>
      </w:r>
      <w:r w:rsidR="00DE58C6" w:rsidRPr="00844E7A">
        <w:rPr>
          <w:rFonts w:asciiTheme="majorHAnsi" w:hAnsiTheme="majorHAnsi" w:cstheme="majorHAnsi"/>
          <w:sz w:val="22"/>
          <w:szCs w:val="22"/>
        </w:rPr>
        <w:t xml:space="preserve"> </w:t>
      </w:r>
    </w:p>
    <w:p w14:paraId="73F3771C" w14:textId="77777777" w:rsidR="007D24F7" w:rsidRPr="00844E7A" w:rsidRDefault="007D24F7" w:rsidP="006745F9">
      <w:pPr>
        <w:jc w:val="left"/>
        <w:rPr>
          <w:rFonts w:asciiTheme="majorHAnsi" w:eastAsia="Times New Roman" w:hAnsiTheme="majorHAnsi" w:cstheme="majorHAnsi"/>
          <w:sz w:val="22"/>
          <w:szCs w:val="22"/>
          <w:lang w:eastAsia="nl-NL"/>
        </w:rPr>
      </w:pPr>
    </w:p>
    <w:p w14:paraId="2C6AE910" w14:textId="5427F6FB" w:rsidR="00062D19" w:rsidRDefault="00E80552" w:rsidP="00062D19">
      <w:pPr>
        <w:jc w:val="left"/>
        <w:rPr>
          <w:rFonts w:asciiTheme="majorHAnsi" w:eastAsia="Times New Roman" w:hAnsiTheme="majorHAnsi" w:cstheme="majorHAnsi"/>
          <w:sz w:val="22"/>
          <w:szCs w:val="22"/>
          <w:lang w:eastAsia="nl-NL"/>
        </w:rPr>
      </w:pPr>
      <w:r w:rsidRPr="00844E7A">
        <w:rPr>
          <w:rFonts w:asciiTheme="majorHAnsi" w:hAnsiTheme="majorHAnsi" w:cstheme="majorHAnsi"/>
          <w:sz w:val="22"/>
          <w:szCs w:val="22"/>
        </w:rPr>
        <w:t>Het ontbreken van tijd en het hoge tempo</w:t>
      </w:r>
      <w:r w:rsidR="009457C3" w:rsidRPr="00844E7A">
        <w:rPr>
          <w:rFonts w:asciiTheme="majorHAnsi" w:hAnsiTheme="majorHAnsi" w:cstheme="majorHAnsi"/>
          <w:sz w:val="22"/>
          <w:szCs w:val="22"/>
        </w:rPr>
        <w:t>, althans het gevoel hierover,</w:t>
      </w:r>
      <w:r w:rsidRPr="00844E7A">
        <w:rPr>
          <w:rFonts w:asciiTheme="majorHAnsi" w:hAnsiTheme="majorHAnsi" w:cstheme="majorHAnsi"/>
          <w:sz w:val="22"/>
          <w:szCs w:val="22"/>
        </w:rPr>
        <w:t xml:space="preserve"> zorgen er ook voor dat er weinig mét leerlingen wordt gepraat over hoe zij rekenen. Rekenontwikkeling, en zeker de fase van begripsvorming, gebeurt vooral in het hoofd van de leerling (Groenestijn, Borghouts &amp; Jansen, 2011). Uit de observaties en gesprekken met leerkrachten </w:t>
      </w:r>
      <w:r w:rsidR="00695F77" w:rsidRPr="00844E7A">
        <w:rPr>
          <w:rFonts w:asciiTheme="majorHAnsi" w:hAnsiTheme="majorHAnsi" w:cstheme="majorHAnsi"/>
          <w:sz w:val="22"/>
          <w:szCs w:val="22"/>
        </w:rPr>
        <w:t xml:space="preserve">van groep 4 en 5 </w:t>
      </w:r>
      <w:r w:rsidRPr="00844E7A">
        <w:rPr>
          <w:rFonts w:asciiTheme="majorHAnsi" w:hAnsiTheme="majorHAnsi" w:cstheme="majorHAnsi"/>
          <w:sz w:val="22"/>
          <w:szCs w:val="22"/>
        </w:rPr>
        <w:t xml:space="preserve">komt naar voren dat </w:t>
      </w:r>
      <w:r w:rsidR="00695F77" w:rsidRPr="00844E7A">
        <w:rPr>
          <w:rFonts w:asciiTheme="majorHAnsi" w:hAnsiTheme="majorHAnsi" w:cstheme="majorHAnsi"/>
          <w:sz w:val="22"/>
          <w:szCs w:val="22"/>
        </w:rPr>
        <w:t xml:space="preserve">zij vooral uit toetsgegevens en de instructie informatie halen over leerproblemen of hiaten. Ook hier geldt weer dat er </w:t>
      </w:r>
      <w:r w:rsidR="00164B6B" w:rsidRPr="00844E7A">
        <w:rPr>
          <w:rFonts w:asciiTheme="majorHAnsi" w:hAnsiTheme="majorHAnsi" w:cstheme="majorHAnsi"/>
          <w:sz w:val="22"/>
          <w:szCs w:val="22"/>
        </w:rPr>
        <w:t>a</w:t>
      </w:r>
      <w:r w:rsidR="00695F77" w:rsidRPr="00844E7A">
        <w:rPr>
          <w:rFonts w:asciiTheme="majorHAnsi" w:hAnsiTheme="majorHAnsi" w:cstheme="majorHAnsi"/>
          <w:sz w:val="22"/>
          <w:szCs w:val="22"/>
        </w:rPr>
        <w:t xml:space="preserve">an het lesdoel wordt gewerkt en dat het behalen ervan (opgaven zijn goed gemaakt) nog niet veel zegt over de wijze waarop de leerlingen tot een antwoord komen, en of ze begrijpen wat ze doen. </w:t>
      </w:r>
      <w:r w:rsidR="00062D19">
        <w:rPr>
          <w:rFonts w:asciiTheme="majorHAnsi" w:hAnsiTheme="majorHAnsi" w:cstheme="majorHAnsi"/>
          <w:sz w:val="22"/>
          <w:szCs w:val="22"/>
        </w:rPr>
        <w:t>Voor de leerkracht is daardoor onduidelijk wat leerlingen wél begrijpen en beheersen. H</w:t>
      </w:r>
      <w:r w:rsidR="00062D19">
        <w:rPr>
          <w:rFonts w:asciiTheme="majorHAnsi" w:eastAsia="Times New Roman" w:hAnsiTheme="majorHAnsi" w:cstheme="majorHAnsi"/>
          <w:sz w:val="22"/>
          <w:szCs w:val="22"/>
          <w:lang w:eastAsia="nl-NL"/>
        </w:rPr>
        <w:t>et is nodig dat er systematisch kan worden geobserveerd en er ruimte komt voor individuele rekengesprekken om te achterhalen op welk niveau de leerlingen rekenen en aanbod te ontwikkelen dat daarbij past.</w:t>
      </w:r>
    </w:p>
    <w:p w14:paraId="59C545EE" w14:textId="6610AEB4" w:rsidR="00E80552" w:rsidRPr="00844E7A" w:rsidRDefault="00695F77" w:rsidP="00694F7A">
      <w:pPr>
        <w:jc w:val="left"/>
        <w:rPr>
          <w:rFonts w:asciiTheme="majorHAnsi" w:hAnsiTheme="majorHAnsi" w:cstheme="majorHAnsi"/>
          <w:sz w:val="22"/>
          <w:szCs w:val="22"/>
        </w:rPr>
      </w:pPr>
      <w:r w:rsidRPr="00844E7A">
        <w:rPr>
          <w:rFonts w:asciiTheme="majorHAnsi" w:hAnsiTheme="majorHAnsi" w:cstheme="majorHAnsi"/>
          <w:sz w:val="22"/>
          <w:szCs w:val="22"/>
        </w:rPr>
        <w:t xml:space="preserve">In groep 1/2 en in groep 3 wordt er meer aandacht besteed aan het werken in kleine groepjes en is het gemakkelijker om kleine gesprekjes te voeren tijdens de verwerking vanwege de groepsgrootte. Ook hier staat het lesdoel centraal, </w:t>
      </w:r>
      <w:r w:rsidR="009457C3" w:rsidRPr="00844E7A">
        <w:rPr>
          <w:rFonts w:asciiTheme="majorHAnsi" w:hAnsiTheme="majorHAnsi" w:cstheme="majorHAnsi"/>
          <w:sz w:val="22"/>
          <w:szCs w:val="22"/>
        </w:rPr>
        <w:t>maar</w:t>
      </w:r>
      <w:r w:rsidRPr="00844E7A">
        <w:rPr>
          <w:rFonts w:asciiTheme="majorHAnsi" w:hAnsiTheme="majorHAnsi" w:cstheme="majorHAnsi"/>
          <w:sz w:val="22"/>
          <w:szCs w:val="22"/>
        </w:rPr>
        <w:t xml:space="preserve"> vooral de weg ernaartoe.</w:t>
      </w:r>
      <w:r w:rsidR="00164B6B" w:rsidRPr="00844E7A">
        <w:rPr>
          <w:rFonts w:asciiTheme="majorHAnsi" w:hAnsiTheme="majorHAnsi" w:cstheme="majorHAnsi"/>
          <w:sz w:val="22"/>
          <w:szCs w:val="22"/>
        </w:rPr>
        <w:t xml:space="preserve"> </w:t>
      </w:r>
    </w:p>
    <w:p w14:paraId="08876316" w14:textId="77777777" w:rsidR="00E80552" w:rsidRPr="00844E7A" w:rsidRDefault="00E80552" w:rsidP="00694F7A">
      <w:pPr>
        <w:jc w:val="left"/>
        <w:rPr>
          <w:rFonts w:asciiTheme="majorHAnsi" w:hAnsiTheme="majorHAnsi" w:cstheme="majorHAnsi"/>
          <w:color w:val="FF0000"/>
          <w:sz w:val="22"/>
          <w:szCs w:val="22"/>
        </w:rPr>
      </w:pPr>
    </w:p>
    <w:p w14:paraId="32B51626" w14:textId="6D9DA6A3" w:rsidR="00695F77" w:rsidRPr="00844E7A" w:rsidRDefault="00695F77" w:rsidP="00694F7A">
      <w:pPr>
        <w:jc w:val="left"/>
        <w:rPr>
          <w:rFonts w:asciiTheme="majorHAnsi" w:hAnsiTheme="majorHAnsi" w:cstheme="majorHAnsi"/>
          <w:sz w:val="22"/>
          <w:szCs w:val="22"/>
        </w:rPr>
      </w:pPr>
      <w:r w:rsidRPr="00844E7A">
        <w:rPr>
          <w:rFonts w:asciiTheme="majorHAnsi" w:hAnsiTheme="majorHAnsi" w:cstheme="majorHAnsi"/>
          <w:sz w:val="22"/>
          <w:szCs w:val="22"/>
        </w:rPr>
        <w:t xml:space="preserve">Opvallend </w:t>
      </w:r>
      <w:r w:rsidR="00164B6B" w:rsidRPr="00844E7A">
        <w:rPr>
          <w:rFonts w:asciiTheme="majorHAnsi" w:hAnsiTheme="majorHAnsi" w:cstheme="majorHAnsi"/>
          <w:sz w:val="22"/>
          <w:szCs w:val="22"/>
        </w:rPr>
        <w:t xml:space="preserve">in de methode </w:t>
      </w:r>
      <w:r w:rsidRPr="00844E7A">
        <w:rPr>
          <w:rFonts w:asciiTheme="majorHAnsi" w:hAnsiTheme="majorHAnsi" w:cstheme="majorHAnsi"/>
          <w:sz w:val="22"/>
          <w:szCs w:val="22"/>
        </w:rPr>
        <w:t xml:space="preserve">is: hoe hoger het leerjaar hoe formeler de handelingen. Dit past bij de rekenwiskundige ontwikkeling van leerlingen: het conceptueel denken en het voorstellingsvermogen ontwikkelen zich waardoor het spelen </w:t>
      </w:r>
      <w:r w:rsidR="00164B6B" w:rsidRPr="00844E7A">
        <w:rPr>
          <w:rFonts w:asciiTheme="majorHAnsi" w:hAnsiTheme="majorHAnsi" w:cstheme="majorHAnsi"/>
          <w:sz w:val="22"/>
          <w:szCs w:val="22"/>
        </w:rPr>
        <w:t xml:space="preserve">of voorstellen </w:t>
      </w:r>
      <w:r w:rsidRPr="00844E7A">
        <w:rPr>
          <w:rFonts w:asciiTheme="majorHAnsi" w:hAnsiTheme="majorHAnsi" w:cstheme="majorHAnsi"/>
          <w:sz w:val="22"/>
          <w:szCs w:val="22"/>
        </w:rPr>
        <w:t xml:space="preserve">van een </w:t>
      </w:r>
      <w:r w:rsidR="00164B6B" w:rsidRPr="00844E7A">
        <w:rPr>
          <w:rFonts w:asciiTheme="majorHAnsi" w:hAnsiTheme="majorHAnsi" w:cstheme="majorHAnsi"/>
          <w:sz w:val="22"/>
          <w:szCs w:val="22"/>
        </w:rPr>
        <w:t xml:space="preserve">concrete </w:t>
      </w:r>
      <w:r w:rsidRPr="00844E7A">
        <w:rPr>
          <w:rFonts w:asciiTheme="majorHAnsi" w:hAnsiTheme="majorHAnsi" w:cstheme="majorHAnsi"/>
          <w:sz w:val="22"/>
          <w:szCs w:val="22"/>
        </w:rPr>
        <w:t xml:space="preserve">situatie </w:t>
      </w:r>
      <w:r w:rsidR="00164B6B" w:rsidRPr="00844E7A">
        <w:rPr>
          <w:rFonts w:asciiTheme="majorHAnsi" w:hAnsiTheme="majorHAnsi" w:cstheme="majorHAnsi"/>
          <w:sz w:val="22"/>
          <w:szCs w:val="22"/>
        </w:rPr>
        <w:t xml:space="preserve">niet meer ondersteunend hoeft te zijn (Van Vugt, 2004). Aan de hand van de resultaten van de profieltoets en de signalen van leerkrachten in de les is te zeggen dat ook voor de leerlingen in groep 4 en 5 nog zinvol </w:t>
      </w:r>
      <w:r w:rsidR="003C6D80">
        <w:rPr>
          <w:rFonts w:asciiTheme="majorHAnsi" w:hAnsiTheme="majorHAnsi" w:cstheme="majorHAnsi"/>
          <w:sz w:val="22"/>
          <w:szCs w:val="22"/>
        </w:rPr>
        <w:t>is</w:t>
      </w:r>
      <w:r w:rsidR="00164B6B" w:rsidRPr="00844E7A">
        <w:rPr>
          <w:rFonts w:asciiTheme="majorHAnsi" w:hAnsiTheme="majorHAnsi" w:cstheme="majorHAnsi"/>
          <w:sz w:val="22"/>
          <w:szCs w:val="22"/>
        </w:rPr>
        <w:t xml:space="preserve"> om te schakelen naar het informele niveau en niveau van concreet voorstellen. Het ondersteunt de ontwikkeling op deze niveaus en dat is voorwaardelijk voor het abstract voorstellen en formeel handelen (Groenestijn, Borghouts </w:t>
      </w:r>
      <w:r w:rsidR="00872424" w:rsidRPr="00844E7A">
        <w:rPr>
          <w:rFonts w:asciiTheme="majorHAnsi" w:hAnsiTheme="majorHAnsi" w:cstheme="majorHAnsi"/>
          <w:sz w:val="22"/>
          <w:szCs w:val="22"/>
        </w:rPr>
        <w:t xml:space="preserve">&amp; </w:t>
      </w:r>
      <w:r w:rsidR="00164B6B" w:rsidRPr="00844E7A">
        <w:rPr>
          <w:rFonts w:asciiTheme="majorHAnsi" w:hAnsiTheme="majorHAnsi" w:cstheme="majorHAnsi"/>
          <w:sz w:val="22"/>
          <w:szCs w:val="22"/>
        </w:rPr>
        <w:t>Jansen, 2011).</w:t>
      </w:r>
      <w:r w:rsidR="00322FD4" w:rsidRPr="00844E7A">
        <w:rPr>
          <w:rFonts w:asciiTheme="majorHAnsi" w:hAnsiTheme="majorHAnsi" w:cstheme="majorHAnsi"/>
          <w:sz w:val="22"/>
          <w:szCs w:val="22"/>
        </w:rPr>
        <w:t xml:space="preserve"> Voor groep 4 en 5 geldt dat </w:t>
      </w:r>
      <w:r w:rsidR="00872424" w:rsidRPr="00844E7A">
        <w:rPr>
          <w:rFonts w:asciiTheme="majorHAnsi" w:hAnsiTheme="majorHAnsi" w:cstheme="majorHAnsi"/>
          <w:sz w:val="22"/>
          <w:szCs w:val="22"/>
        </w:rPr>
        <w:t>leerkrachten</w:t>
      </w:r>
      <w:r w:rsidR="00322FD4" w:rsidRPr="00844E7A">
        <w:rPr>
          <w:rFonts w:asciiTheme="majorHAnsi" w:hAnsiTheme="majorHAnsi" w:cstheme="majorHAnsi"/>
          <w:sz w:val="22"/>
          <w:szCs w:val="22"/>
        </w:rPr>
        <w:t xml:space="preserve"> daarin zelf initiatief dienen te nemen omdat de methode nauwelijks meer suggesties doet voor het gebruik van concreet materiaal</w:t>
      </w:r>
      <w:r w:rsidR="00872424" w:rsidRPr="00844E7A">
        <w:rPr>
          <w:rFonts w:asciiTheme="majorHAnsi" w:hAnsiTheme="majorHAnsi" w:cstheme="majorHAnsi"/>
          <w:sz w:val="22"/>
          <w:szCs w:val="22"/>
        </w:rPr>
        <w:t xml:space="preserve">. Dit gebeurt niet of nauwelijks omdat de leerkrachten </w:t>
      </w:r>
      <w:r w:rsidR="003C6D80">
        <w:rPr>
          <w:rFonts w:asciiTheme="majorHAnsi" w:hAnsiTheme="majorHAnsi" w:cstheme="majorHAnsi"/>
          <w:sz w:val="22"/>
          <w:szCs w:val="22"/>
        </w:rPr>
        <w:t>niet</w:t>
      </w:r>
      <w:r w:rsidR="00872424" w:rsidRPr="00844E7A">
        <w:rPr>
          <w:rFonts w:asciiTheme="majorHAnsi" w:hAnsiTheme="majorHAnsi" w:cstheme="majorHAnsi"/>
          <w:sz w:val="22"/>
          <w:szCs w:val="22"/>
        </w:rPr>
        <w:t xml:space="preserve"> bewust werken met de handelingsniveaus en er te weinig </w:t>
      </w:r>
      <w:r w:rsidR="0006286F" w:rsidRPr="00844E7A">
        <w:rPr>
          <w:rFonts w:asciiTheme="majorHAnsi" w:hAnsiTheme="majorHAnsi" w:cstheme="majorHAnsi"/>
          <w:sz w:val="22"/>
          <w:szCs w:val="22"/>
        </w:rPr>
        <w:t xml:space="preserve">concreet materiaal voorhanden </w:t>
      </w:r>
      <w:r w:rsidR="00872424" w:rsidRPr="00844E7A">
        <w:rPr>
          <w:rFonts w:asciiTheme="majorHAnsi" w:hAnsiTheme="majorHAnsi" w:cstheme="majorHAnsi"/>
          <w:sz w:val="22"/>
          <w:szCs w:val="22"/>
        </w:rPr>
        <w:t>is</w:t>
      </w:r>
      <w:r w:rsidR="0006286F" w:rsidRPr="00844E7A">
        <w:rPr>
          <w:rFonts w:asciiTheme="majorHAnsi" w:hAnsiTheme="majorHAnsi" w:cstheme="majorHAnsi"/>
          <w:sz w:val="22"/>
          <w:szCs w:val="22"/>
        </w:rPr>
        <w:t>.</w:t>
      </w:r>
    </w:p>
    <w:p w14:paraId="5EC94B0E" w14:textId="77777777" w:rsidR="004F0246" w:rsidRPr="00844E7A" w:rsidRDefault="004F0246" w:rsidP="004F0246">
      <w:pPr>
        <w:jc w:val="left"/>
        <w:rPr>
          <w:rFonts w:asciiTheme="majorHAnsi" w:hAnsiTheme="majorHAnsi" w:cstheme="majorHAnsi"/>
          <w:color w:val="FF0000"/>
          <w:sz w:val="22"/>
          <w:szCs w:val="22"/>
        </w:rPr>
      </w:pPr>
    </w:p>
    <w:p w14:paraId="65BDFC74" w14:textId="718152B4" w:rsidR="00AF55DA" w:rsidRPr="00844E7A" w:rsidRDefault="004F0246" w:rsidP="0038503A">
      <w:pPr>
        <w:pStyle w:val="Kop3"/>
      </w:pPr>
      <w:bookmarkStart w:id="80" w:name="_Toc514699180"/>
      <w:r w:rsidRPr="00844E7A">
        <w:t xml:space="preserve">5.1.4 </w:t>
      </w:r>
      <w:r w:rsidR="00EE755B" w:rsidRPr="00844E7A">
        <w:t>Hoe signaleert en analyseert de leerkracht knelpunten of hiaten</w:t>
      </w:r>
      <w:r w:rsidR="0038503A" w:rsidRPr="00844E7A">
        <w:t>?</w:t>
      </w:r>
      <w:bookmarkEnd w:id="80"/>
    </w:p>
    <w:p w14:paraId="579FAD05" w14:textId="706588D5" w:rsidR="00164B6B" w:rsidRPr="00844E7A" w:rsidRDefault="00164B6B" w:rsidP="00164B6B">
      <w:pPr>
        <w:jc w:val="left"/>
        <w:rPr>
          <w:rFonts w:asciiTheme="majorHAnsi" w:hAnsiTheme="majorHAnsi" w:cstheme="majorHAnsi"/>
          <w:sz w:val="22"/>
          <w:szCs w:val="22"/>
        </w:rPr>
      </w:pPr>
      <w:r w:rsidRPr="00844E7A">
        <w:rPr>
          <w:rFonts w:asciiTheme="majorHAnsi" w:hAnsiTheme="majorHAnsi" w:cstheme="majorHAnsi"/>
          <w:sz w:val="22"/>
          <w:szCs w:val="22"/>
        </w:rPr>
        <w:t>Uit de theorie blijkt dat systematisch observeren, toetsen en het geven van goede instructie van belang zijn om leerproblemen op te sporen</w:t>
      </w:r>
      <w:r w:rsidR="00322FD4" w:rsidRPr="00844E7A">
        <w:rPr>
          <w:rFonts w:asciiTheme="majorHAnsi" w:hAnsiTheme="majorHAnsi" w:cstheme="majorHAnsi"/>
          <w:sz w:val="22"/>
          <w:szCs w:val="22"/>
        </w:rPr>
        <w:t xml:space="preserve">. </w:t>
      </w:r>
      <w:r w:rsidR="000C1667" w:rsidRPr="00844E7A">
        <w:rPr>
          <w:rFonts w:asciiTheme="majorHAnsi" w:hAnsiTheme="majorHAnsi" w:cstheme="majorHAnsi"/>
          <w:sz w:val="22"/>
          <w:szCs w:val="22"/>
        </w:rPr>
        <w:t xml:space="preserve">Van groot belang hierbij is het gesprek aangaan met de leerling zelf. </w:t>
      </w:r>
      <w:r w:rsidRPr="00844E7A">
        <w:rPr>
          <w:rFonts w:asciiTheme="majorHAnsi" w:hAnsiTheme="majorHAnsi" w:cstheme="majorHAnsi"/>
          <w:sz w:val="22"/>
          <w:szCs w:val="22"/>
        </w:rPr>
        <w:t xml:space="preserve">De leerkracht van groep 5 stimuleert hierin de zelfstandigheid van de leerlingen: als zij een verkeerd antwoord hebben en niet weten waarom, dan vragen ze extra instructie. In de praktijk gebeurt dit </w:t>
      </w:r>
      <w:r w:rsidR="003C6D80">
        <w:rPr>
          <w:rFonts w:asciiTheme="majorHAnsi" w:hAnsiTheme="majorHAnsi" w:cstheme="majorHAnsi"/>
          <w:sz w:val="22"/>
          <w:szCs w:val="22"/>
        </w:rPr>
        <w:t xml:space="preserve">echter niet, en kijkt </w:t>
      </w:r>
      <w:r w:rsidRPr="00844E7A">
        <w:rPr>
          <w:rFonts w:asciiTheme="majorHAnsi" w:hAnsiTheme="majorHAnsi" w:cstheme="majorHAnsi"/>
          <w:sz w:val="22"/>
          <w:szCs w:val="22"/>
        </w:rPr>
        <w:t xml:space="preserve">de leerkracht </w:t>
      </w:r>
      <w:r w:rsidR="000C1667" w:rsidRPr="00844E7A">
        <w:rPr>
          <w:rFonts w:asciiTheme="majorHAnsi" w:hAnsiTheme="majorHAnsi" w:cstheme="majorHAnsi"/>
          <w:sz w:val="22"/>
          <w:szCs w:val="22"/>
        </w:rPr>
        <w:t xml:space="preserve">het gemaakte werk </w:t>
      </w:r>
      <w:r w:rsidR="003C6D80">
        <w:rPr>
          <w:rFonts w:asciiTheme="majorHAnsi" w:hAnsiTheme="majorHAnsi" w:cstheme="majorHAnsi"/>
          <w:sz w:val="22"/>
          <w:szCs w:val="22"/>
        </w:rPr>
        <w:t>zelf nog eens na</w:t>
      </w:r>
      <w:r w:rsidR="000C1667" w:rsidRPr="00844E7A">
        <w:rPr>
          <w:rFonts w:asciiTheme="majorHAnsi" w:hAnsiTheme="majorHAnsi" w:cstheme="majorHAnsi"/>
          <w:sz w:val="22"/>
          <w:szCs w:val="22"/>
        </w:rPr>
        <w:t xml:space="preserve">, wat weer tijd kost. Het is </w:t>
      </w:r>
      <w:r w:rsidR="002876D3">
        <w:rPr>
          <w:rFonts w:asciiTheme="majorHAnsi" w:hAnsiTheme="majorHAnsi" w:cstheme="majorHAnsi"/>
          <w:sz w:val="22"/>
          <w:szCs w:val="22"/>
        </w:rPr>
        <w:t xml:space="preserve">overigens wel </w:t>
      </w:r>
      <w:r w:rsidR="000C1667" w:rsidRPr="00844E7A">
        <w:rPr>
          <w:rFonts w:asciiTheme="majorHAnsi" w:hAnsiTheme="majorHAnsi" w:cstheme="majorHAnsi"/>
          <w:sz w:val="22"/>
          <w:szCs w:val="22"/>
        </w:rPr>
        <w:t>goed om eigenaarschap bij leerlingen te stimuleren want dat geeft de leerkracht ook ruimte voor observeren (Noteboom, 2015).</w:t>
      </w:r>
    </w:p>
    <w:p w14:paraId="27CF41EC" w14:textId="5520C92F" w:rsidR="004F0246" w:rsidRPr="00844E7A" w:rsidRDefault="004F0246" w:rsidP="004F0246">
      <w:pPr>
        <w:jc w:val="left"/>
        <w:rPr>
          <w:rFonts w:asciiTheme="majorHAnsi" w:hAnsiTheme="majorHAnsi" w:cstheme="majorHAnsi"/>
          <w:color w:val="FF0000"/>
          <w:sz w:val="22"/>
          <w:szCs w:val="22"/>
        </w:rPr>
      </w:pPr>
    </w:p>
    <w:p w14:paraId="65D2F0BB" w14:textId="1DEE7082" w:rsidR="004F0246" w:rsidRPr="00844E7A" w:rsidRDefault="000C1667" w:rsidP="004F0246">
      <w:pPr>
        <w:jc w:val="left"/>
        <w:rPr>
          <w:rFonts w:asciiTheme="majorHAnsi" w:hAnsiTheme="majorHAnsi" w:cstheme="majorHAnsi"/>
          <w:color w:val="FF0000"/>
          <w:sz w:val="22"/>
          <w:szCs w:val="22"/>
        </w:rPr>
      </w:pPr>
      <w:r w:rsidRPr="00844E7A">
        <w:rPr>
          <w:rFonts w:asciiTheme="majorHAnsi" w:hAnsiTheme="majorHAnsi" w:cstheme="majorHAnsi"/>
          <w:sz w:val="22"/>
          <w:szCs w:val="22"/>
        </w:rPr>
        <w:t>In de theorie wordt gepleit voor het gebruiken van informatie uit observatie te gebruiken náást toetsgegevens. Zo kan een beeld verkregen worden van de wijze waarop een leerling werkt en wat hij daadwerkelijk beheerst: zowel kennis als vaardigheden. In de praktijk van OBS De Parel gebeurt dit al bij het duiden van de resultaten van de Citotoets</w:t>
      </w:r>
      <w:r w:rsidR="00DF34C5" w:rsidRPr="00844E7A">
        <w:rPr>
          <w:rFonts w:asciiTheme="majorHAnsi" w:hAnsiTheme="majorHAnsi" w:cstheme="majorHAnsi"/>
          <w:sz w:val="22"/>
          <w:szCs w:val="22"/>
        </w:rPr>
        <w:t xml:space="preserve">, de leerkracht van groep 1/2 geeft aan dat dit ook een oefentoets is maar dat wat de leerlingen in de klas laten </w:t>
      </w:r>
      <w:r w:rsidR="003C6D80">
        <w:rPr>
          <w:rFonts w:asciiTheme="majorHAnsi" w:hAnsiTheme="majorHAnsi" w:cstheme="majorHAnsi"/>
          <w:sz w:val="22"/>
          <w:szCs w:val="22"/>
        </w:rPr>
        <w:t xml:space="preserve">zien </w:t>
      </w:r>
      <w:r w:rsidR="00DF34C5" w:rsidRPr="00844E7A">
        <w:rPr>
          <w:rFonts w:asciiTheme="majorHAnsi" w:hAnsiTheme="majorHAnsi" w:cstheme="majorHAnsi"/>
          <w:sz w:val="22"/>
          <w:szCs w:val="22"/>
        </w:rPr>
        <w:t xml:space="preserve">meer zeggen over de ontwikkeling van leerlingen. De methodetoetsen in groep 3, 4 en 5 worden gebruikt voor het maken van instructiegroepjes. </w:t>
      </w:r>
      <w:r w:rsidR="003C6D80">
        <w:rPr>
          <w:rFonts w:asciiTheme="majorHAnsi" w:hAnsiTheme="majorHAnsi" w:cstheme="majorHAnsi"/>
          <w:sz w:val="22"/>
          <w:szCs w:val="22"/>
        </w:rPr>
        <w:t>W</w:t>
      </w:r>
      <w:r w:rsidR="00DF34C5" w:rsidRPr="00844E7A">
        <w:rPr>
          <w:rFonts w:asciiTheme="majorHAnsi" w:hAnsiTheme="majorHAnsi" w:cstheme="majorHAnsi"/>
          <w:sz w:val="22"/>
          <w:szCs w:val="22"/>
        </w:rPr>
        <w:t>erkhouding (tempo, gedrag) spe</w:t>
      </w:r>
      <w:r w:rsidR="003C6D80">
        <w:rPr>
          <w:rFonts w:asciiTheme="majorHAnsi" w:hAnsiTheme="majorHAnsi" w:cstheme="majorHAnsi"/>
          <w:sz w:val="22"/>
          <w:szCs w:val="22"/>
        </w:rPr>
        <w:t>elt</w:t>
      </w:r>
      <w:r w:rsidR="00DF34C5" w:rsidRPr="00844E7A">
        <w:rPr>
          <w:rFonts w:asciiTheme="majorHAnsi" w:hAnsiTheme="majorHAnsi" w:cstheme="majorHAnsi"/>
          <w:sz w:val="22"/>
          <w:szCs w:val="22"/>
        </w:rPr>
        <w:t xml:space="preserve"> hierin een </w:t>
      </w:r>
      <w:r w:rsidR="003C6D80">
        <w:rPr>
          <w:rFonts w:asciiTheme="majorHAnsi" w:hAnsiTheme="majorHAnsi" w:cstheme="majorHAnsi"/>
          <w:sz w:val="22"/>
          <w:szCs w:val="22"/>
        </w:rPr>
        <w:t xml:space="preserve">kleinere </w:t>
      </w:r>
      <w:r w:rsidR="00DF34C5" w:rsidRPr="00844E7A">
        <w:rPr>
          <w:rFonts w:asciiTheme="majorHAnsi" w:hAnsiTheme="majorHAnsi" w:cstheme="majorHAnsi"/>
          <w:sz w:val="22"/>
          <w:szCs w:val="22"/>
        </w:rPr>
        <w:t>rol.</w:t>
      </w:r>
      <w:r w:rsidR="003C6D80">
        <w:rPr>
          <w:rFonts w:asciiTheme="majorHAnsi" w:hAnsiTheme="majorHAnsi" w:cstheme="majorHAnsi"/>
          <w:sz w:val="22"/>
          <w:szCs w:val="22"/>
        </w:rPr>
        <w:t xml:space="preserve"> </w:t>
      </w:r>
      <w:r w:rsidR="00DF34C5" w:rsidRPr="00844E7A">
        <w:rPr>
          <w:rFonts w:asciiTheme="majorHAnsi" w:hAnsiTheme="majorHAnsi" w:cstheme="majorHAnsi"/>
          <w:sz w:val="22"/>
          <w:szCs w:val="22"/>
        </w:rPr>
        <w:t xml:space="preserve"> </w:t>
      </w:r>
    </w:p>
    <w:p w14:paraId="5861C0EE" w14:textId="77777777" w:rsidR="00D84C24" w:rsidRPr="00844E7A" w:rsidRDefault="00D84C24" w:rsidP="004F0246">
      <w:pPr>
        <w:jc w:val="left"/>
        <w:rPr>
          <w:rFonts w:asciiTheme="majorHAnsi" w:hAnsiTheme="majorHAnsi" w:cstheme="majorHAnsi"/>
          <w:color w:val="FF0000"/>
          <w:sz w:val="22"/>
          <w:szCs w:val="22"/>
        </w:rPr>
      </w:pPr>
    </w:p>
    <w:p w14:paraId="4BE4BCA5" w14:textId="6F499F51" w:rsidR="00EE755B" w:rsidRPr="00844E7A" w:rsidRDefault="004F0246" w:rsidP="0038503A">
      <w:pPr>
        <w:pStyle w:val="Kop3"/>
      </w:pPr>
      <w:bookmarkStart w:id="81" w:name="_Toc514699181"/>
      <w:r w:rsidRPr="00844E7A">
        <w:t xml:space="preserve">5.1.5 </w:t>
      </w:r>
      <w:r w:rsidR="00AF55DA" w:rsidRPr="00844E7A">
        <w:t>H</w:t>
      </w:r>
      <w:r w:rsidR="00EE755B" w:rsidRPr="00844E7A">
        <w:t xml:space="preserve">oe pleegt </w:t>
      </w:r>
      <w:r w:rsidR="00AF55DA" w:rsidRPr="00844E7A">
        <w:t>de leerkracht</w:t>
      </w:r>
      <w:r w:rsidR="00EE755B" w:rsidRPr="00844E7A">
        <w:t xml:space="preserve"> interventies?</w:t>
      </w:r>
      <w:bookmarkEnd w:id="81"/>
    </w:p>
    <w:p w14:paraId="47CD7798" w14:textId="54B0DEE9" w:rsidR="00DF34C5" w:rsidRPr="00844E7A" w:rsidRDefault="00DF34C5" w:rsidP="004F0246">
      <w:pPr>
        <w:jc w:val="left"/>
        <w:rPr>
          <w:rFonts w:asciiTheme="majorHAnsi" w:hAnsiTheme="majorHAnsi" w:cstheme="majorHAnsi"/>
          <w:sz w:val="22"/>
          <w:szCs w:val="22"/>
        </w:rPr>
      </w:pPr>
      <w:r w:rsidRPr="00844E7A">
        <w:rPr>
          <w:rFonts w:asciiTheme="majorHAnsi" w:hAnsiTheme="majorHAnsi" w:cstheme="majorHAnsi"/>
          <w:sz w:val="22"/>
          <w:szCs w:val="22"/>
        </w:rPr>
        <w:t xml:space="preserve">De leerkrachten geven aan dat zij goed kunnen inschatten wat het niveau is van een leerling, waar knelpunten zitten en wat de onderwijsbehoeften zijn. </w:t>
      </w:r>
      <w:r w:rsidR="003C6D80">
        <w:rPr>
          <w:rFonts w:asciiTheme="majorHAnsi" w:hAnsiTheme="majorHAnsi" w:cstheme="majorHAnsi"/>
          <w:sz w:val="22"/>
          <w:szCs w:val="22"/>
        </w:rPr>
        <w:t xml:space="preserve">Uit de analyse blijkt dat er een groot verschil zit tussen inschatten en écht weten. </w:t>
      </w:r>
      <w:r w:rsidR="008053D4">
        <w:rPr>
          <w:rFonts w:asciiTheme="majorHAnsi" w:hAnsiTheme="majorHAnsi" w:cstheme="majorHAnsi"/>
          <w:sz w:val="22"/>
          <w:szCs w:val="22"/>
        </w:rPr>
        <w:t xml:space="preserve">Op basis van toetsen </w:t>
      </w:r>
      <w:r w:rsidR="002876D3">
        <w:rPr>
          <w:rFonts w:asciiTheme="majorHAnsi" w:hAnsiTheme="majorHAnsi" w:cstheme="majorHAnsi"/>
          <w:sz w:val="22"/>
          <w:szCs w:val="22"/>
        </w:rPr>
        <w:t>wordt in het groepsplan vastgelegd welke instructiegroepen zijn gevormd, en op welke rekenonderdelen leerlingen extra instructie nodig hebben. Maar d</w:t>
      </w:r>
      <w:r w:rsidR="003C6D80">
        <w:rPr>
          <w:rFonts w:asciiTheme="majorHAnsi" w:hAnsiTheme="majorHAnsi" w:cstheme="majorHAnsi"/>
          <w:sz w:val="22"/>
          <w:szCs w:val="22"/>
        </w:rPr>
        <w:t>e verschillen tussen leerlingen zijn zó groot</w:t>
      </w:r>
      <w:r w:rsidR="002876D3">
        <w:rPr>
          <w:rFonts w:asciiTheme="majorHAnsi" w:hAnsiTheme="majorHAnsi" w:cstheme="majorHAnsi"/>
          <w:sz w:val="22"/>
          <w:szCs w:val="22"/>
        </w:rPr>
        <w:t xml:space="preserve">, ook binnen instructiegroepen, </w:t>
      </w:r>
      <w:r w:rsidR="003C6D80">
        <w:rPr>
          <w:rFonts w:asciiTheme="majorHAnsi" w:hAnsiTheme="majorHAnsi" w:cstheme="majorHAnsi"/>
          <w:sz w:val="22"/>
          <w:szCs w:val="22"/>
        </w:rPr>
        <w:t xml:space="preserve">dat de </w:t>
      </w:r>
      <w:r w:rsidR="003506E8">
        <w:rPr>
          <w:rFonts w:asciiTheme="majorHAnsi" w:hAnsiTheme="majorHAnsi" w:cstheme="majorHAnsi"/>
          <w:sz w:val="22"/>
          <w:szCs w:val="22"/>
        </w:rPr>
        <w:t xml:space="preserve">tot </w:t>
      </w:r>
      <w:r w:rsidR="003C6D80">
        <w:rPr>
          <w:rFonts w:asciiTheme="majorHAnsi" w:hAnsiTheme="majorHAnsi" w:cstheme="majorHAnsi"/>
          <w:sz w:val="22"/>
          <w:szCs w:val="22"/>
        </w:rPr>
        <w:t>nu gebruikte signaleringsmethodes</w:t>
      </w:r>
      <w:r w:rsidR="003506E8">
        <w:rPr>
          <w:rFonts w:asciiTheme="majorHAnsi" w:hAnsiTheme="majorHAnsi" w:cstheme="majorHAnsi"/>
          <w:sz w:val="22"/>
          <w:szCs w:val="22"/>
        </w:rPr>
        <w:t xml:space="preserve"> niet meer voldoen. Leerkrachten zijn handelingsverlegen en </w:t>
      </w:r>
      <w:r w:rsidRPr="00844E7A">
        <w:rPr>
          <w:rFonts w:asciiTheme="majorHAnsi" w:hAnsiTheme="majorHAnsi" w:cstheme="majorHAnsi"/>
          <w:sz w:val="22"/>
          <w:szCs w:val="22"/>
        </w:rPr>
        <w:t xml:space="preserve">geven aan dat het </w:t>
      </w:r>
      <w:r w:rsidR="003506E8">
        <w:rPr>
          <w:rFonts w:asciiTheme="majorHAnsi" w:hAnsiTheme="majorHAnsi" w:cstheme="majorHAnsi"/>
          <w:sz w:val="22"/>
          <w:szCs w:val="22"/>
        </w:rPr>
        <w:t xml:space="preserve">zij </w:t>
      </w:r>
      <w:r w:rsidRPr="00844E7A">
        <w:rPr>
          <w:rFonts w:asciiTheme="majorHAnsi" w:hAnsiTheme="majorHAnsi" w:cstheme="majorHAnsi"/>
          <w:sz w:val="22"/>
          <w:szCs w:val="22"/>
        </w:rPr>
        <w:t xml:space="preserve">het rekenonderwijs </w:t>
      </w:r>
      <w:r w:rsidR="003506E8">
        <w:rPr>
          <w:rFonts w:asciiTheme="majorHAnsi" w:hAnsiTheme="majorHAnsi" w:cstheme="majorHAnsi"/>
          <w:sz w:val="22"/>
          <w:szCs w:val="22"/>
        </w:rPr>
        <w:t xml:space="preserve">niet meer goed kunnen </w:t>
      </w:r>
      <w:r w:rsidRPr="00844E7A">
        <w:rPr>
          <w:rFonts w:asciiTheme="majorHAnsi" w:hAnsiTheme="majorHAnsi" w:cstheme="majorHAnsi"/>
          <w:sz w:val="22"/>
          <w:szCs w:val="22"/>
        </w:rPr>
        <w:t xml:space="preserve">aanpassen op die individuele onderwijsbehoeften. </w:t>
      </w:r>
      <w:r w:rsidR="00AD6F98" w:rsidRPr="00844E7A">
        <w:rPr>
          <w:rFonts w:asciiTheme="majorHAnsi" w:hAnsiTheme="majorHAnsi" w:cstheme="majorHAnsi"/>
          <w:sz w:val="22"/>
          <w:szCs w:val="22"/>
        </w:rPr>
        <w:t xml:space="preserve">De leerkracht van groep 4 probeert de achterstand in de rekenwiskundige ontwikkeling </w:t>
      </w:r>
      <w:r w:rsidRPr="00844E7A">
        <w:rPr>
          <w:rFonts w:asciiTheme="majorHAnsi" w:hAnsiTheme="majorHAnsi" w:cstheme="majorHAnsi"/>
          <w:sz w:val="22"/>
          <w:szCs w:val="22"/>
        </w:rPr>
        <w:t xml:space="preserve">van </w:t>
      </w:r>
      <w:r w:rsidR="00AD6F98" w:rsidRPr="00844E7A">
        <w:rPr>
          <w:rFonts w:asciiTheme="majorHAnsi" w:hAnsiTheme="majorHAnsi" w:cstheme="majorHAnsi"/>
          <w:sz w:val="22"/>
          <w:szCs w:val="22"/>
        </w:rPr>
        <w:t xml:space="preserve">sommige leerlingen </w:t>
      </w:r>
      <w:r w:rsidRPr="00844E7A">
        <w:rPr>
          <w:rFonts w:asciiTheme="majorHAnsi" w:hAnsiTheme="majorHAnsi" w:cstheme="majorHAnsi"/>
          <w:sz w:val="22"/>
          <w:szCs w:val="22"/>
        </w:rPr>
        <w:t xml:space="preserve">aan te pakken door de </w:t>
      </w:r>
      <w:r w:rsidR="00AD6F98" w:rsidRPr="00844E7A">
        <w:rPr>
          <w:rFonts w:asciiTheme="majorHAnsi" w:hAnsiTheme="majorHAnsi" w:cstheme="majorHAnsi"/>
          <w:sz w:val="22"/>
          <w:szCs w:val="22"/>
        </w:rPr>
        <w:t>lesstof van groep 3</w:t>
      </w:r>
      <w:r w:rsidRPr="00844E7A">
        <w:rPr>
          <w:rFonts w:asciiTheme="majorHAnsi" w:hAnsiTheme="majorHAnsi" w:cstheme="majorHAnsi"/>
          <w:sz w:val="22"/>
          <w:szCs w:val="22"/>
        </w:rPr>
        <w:t xml:space="preserve"> opnieuw aan te bieden</w:t>
      </w:r>
      <w:r w:rsidR="003506E8">
        <w:rPr>
          <w:rFonts w:asciiTheme="majorHAnsi" w:hAnsiTheme="majorHAnsi" w:cstheme="majorHAnsi"/>
          <w:sz w:val="22"/>
          <w:szCs w:val="22"/>
        </w:rPr>
        <w:t xml:space="preserve"> maar haar vraag blijft of dit het juiste is.</w:t>
      </w:r>
      <w:r w:rsidRPr="00844E7A">
        <w:rPr>
          <w:rFonts w:asciiTheme="majorHAnsi" w:hAnsiTheme="majorHAnsi" w:cstheme="majorHAnsi"/>
          <w:sz w:val="22"/>
          <w:szCs w:val="22"/>
        </w:rPr>
        <w:t xml:space="preserve"> </w:t>
      </w:r>
      <w:r w:rsidR="0006286F" w:rsidRPr="00844E7A">
        <w:rPr>
          <w:rFonts w:asciiTheme="majorHAnsi" w:hAnsiTheme="majorHAnsi" w:cstheme="majorHAnsi"/>
          <w:sz w:val="22"/>
          <w:szCs w:val="22"/>
        </w:rPr>
        <w:t xml:space="preserve">Op dit moment is er </w:t>
      </w:r>
      <w:r w:rsidR="001271E8" w:rsidRPr="00844E7A">
        <w:rPr>
          <w:rFonts w:asciiTheme="majorHAnsi" w:hAnsiTheme="majorHAnsi" w:cstheme="majorHAnsi"/>
          <w:sz w:val="22"/>
          <w:szCs w:val="22"/>
        </w:rPr>
        <w:t>niet voldoende</w:t>
      </w:r>
      <w:r w:rsidR="0006286F" w:rsidRPr="00844E7A">
        <w:rPr>
          <w:rFonts w:asciiTheme="majorHAnsi" w:hAnsiTheme="majorHAnsi" w:cstheme="majorHAnsi"/>
          <w:sz w:val="22"/>
          <w:szCs w:val="22"/>
        </w:rPr>
        <w:t xml:space="preserve"> ruimte voor</w:t>
      </w:r>
      <w:r w:rsidR="000D0802" w:rsidRPr="00844E7A">
        <w:rPr>
          <w:rFonts w:asciiTheme="majorHAnsi" w:hAnsiTheme="majorHAnsi" w:cstheme="majorHAnsi"/>
          <w:sz w:val="22"/>
          <w:szCs w:val="22"/>
        </w:rPr>
        <w:t>,</w:t>
      </w:r>
      <w:r w:rsidR="0006286F" w:rsidRPr="00844E7A">
        <w:rPr>
          <w:rFonts w:asciiTheme="majorHAnsi" w:hAnsiTheme="majorHAnsi" w:cstheme="majorHAnsi"/>
          <w:sz w:val="22"/>
          <w:szCs w:val="22"/>
        </w:rPr>
        <w:t xml:space="preserve"> en te weinig kennis bij de leerkrachten om rekenonderwijs op maat aan te bieden voor álle leerlingen.</w:t>
      </w:r>
    </w:p>
    <w:p w14:paraId="69D97078" w14:textId="55BC8AC0" w:rsidR="00A94572" w:rsidRPr="00844E7A" w:rsidRDefault="00A94572" w:rsidP="004F0246">
      <w:pPr>
        <w:jc w:val="left"/>
        <w:rPr>
          <w:rFonts w:asciiTheme="majorHAnsi" w:hAnsiTheme="majorHAnsi" w:cstheme="majorHAnsi"/>
          <w:sz w:val="22"/>
          <w:szCs w:val="22"/>
        </w:rPr>
      </w:pPr>
    </w:p>
    <w:p w14:paraId="3D23DBD0" w14:textId="46ED5747" w:rsidR="00A94572" w:rsidRPr="00844E7A" w:rsidRDefault="00A94572" w:rsidP="004F0246">
      <w:pPr>
        <w:jc w:val="left"/>
        <w:rPr>
          <w:rFonts w:asciiTheme="majorHAnsi" w:hAnsiTheme="majorHAnsi" w:cstheme="majorHAnsi"/>
          <w:sz w:val="22"/>
          <w:szCs w:val="22"/>
        </w:rPr>
      </w:pPr>
      <w:r w:rsidRPr="00844E7A">
        <w:rPr>
          <w:rFonts w:asciiTheme="majorHAnsi" w:hAnsiTheme="majorHAnsi" w:cstheme="majorHAnsi"/>
          <w:sz w:val="22"/>
          <w:szCs w:val="22"/>
        </w:rPr>
        <w:t xml:space="preserve">Aanbevelingen voor het verbeteren </w:t>
      </w:r>
      <w:r w:rsidR="003506E8">
        <w:rPr>
          <w:rFonts w:asciiTheme="majorHAnsi" w:hAnsiTheme="majorHAnsi" w:cstheme="majorHAnsi"/>
          <w:sz w:val="22"/>
          <w:szCs w:val="22"/>
        </w:rPr>
        <w:t>van</w:t>
      </w:r>
      <w:r w:rsidRPr="00844E7A">
        <w:rPr>
          <w:rFonts w:asciiTheme="majorHAnsi" w:hAnsiTheme="majorHAnsi" w:cstheme="majorHAnsi"/>
          <w:sz w:val="22"/>
          <w:szCs w:val="22"/>
        </w:rPr>
        <w:t xml:space="preserve"> het rekenonderwijs op OBS De Parel zijn te vinden in paragraaf 5.2.2.</w:t>
      </w:r>
    </w:p>
    <w:p w14:paraId="1B0EFB51" w14:textId="77777777" w:rsidR="004F0246" w:rsidRPr="00844E7A" w:rsidRDefault="004F0246" w:rsidP="004F0246">
      <w:pPr>
        <w:jc w:val="left"/>
        <w:rPr>
          <w:rFonts w:asciiTheme="majorHAnsi" w:hAnsiTheme="majorHAnsi" w:cstheme="majorHAnsi"/>
          <w:color w:val="FF0000"/>
          <w:sz w:val="22"/>
          <w:szCs w:val="22"/>
        </w:rPr>
      </w:pPr>
    </w:p>
    <w:p w14:paraId="4DDFB4EE" w14:textId="7D8B5B71" w:rsidR="00136E52" w:rsidRPr="00844E7A" w:rsidRDefault="0038503A" w:rsidP="0038503A">
      <w:pPr>
        <w:pStyle w:val="Kop3"/>
      </w:pPr>
      <w:bookmarkStart w:id="82" w:name="_Toc514699182"/>
      <w:r w:rsidRPr="00844E7A">
        <w:t xml:space="preserve">5.1.6 </w:t>
      </w:r>
      <w:r w:rsidR="00136E52" w:rsidRPr="00844E7A">
        <w:t xml:space="preserve">Conclusie – </w:t>
      </w:r>
      <w:r w:rsidR="00AF406F" w:rsidRPr="00844E7A">
        <w:t>be</w:t>
      </w:r>
      <w:r w:rsidR="00136E52" w:rsidRPr="00844E7A">
        <w:t>antwoord</w:t>
      </w:r>
      <w:r w:rsidR="00AF406F" w:rsidRPr="00844E7A">
        <w:t>ing</w:t>
      </w:r>
      <w:r w:rsidR="00136E52" w:rsidRPr="00844E7A">
        <w:t xml:space="preserve"> hoofdvraag:</w:t>
      </w:r>
      <w:bookmarkEnd w:id="82"/>
    </w:p>
    <w:p w14:paraId="274447A6" w14:textId="4E2DEFA5" w:rsidR="00136E52" w:rsidRPr="00844E7A" w:rsidRDefault="00136E52" w:rsidP="00136E52">
      <w:pPr>
        <w:shd w:val="clear" w:color="auto" w:fill="FFFFFF"/>
        <w:jc w:val="left"/>
        <w:rPr>
          <w:rFonts w:asciiTheme="majorHAnsi" w:eastAsia="Times New Roman" w:hAnsiTheme="majorHAnsi" w:cstheme="majorHAnsi"/>
          <w:sz w:val="22"/>
          <w:szCs w:val="22"/>
          <w:lang w:eastAsia="nl-NL"/>
        </w:rPr>
      </w:pPr>
      <w:r w:rsidRPr="00844E7A">
        <w:rPr>
          <w:rFonts w:asciiTheme="majorHAnsi" w:hAnsiTheme="majorHAnsi" w:cstheme="majorHAnsi"/>
          <w:sz w:val="22"/>
          <w:szCs w:val="22"/>
        </w:rPr>
        <w:t xml:space="preserve">Na het literatuuronderzoek en de beantwoording van de praktische deelvragen kan er een antwoord gegeven worden op de hoofdvraag van dit onderzoek: </w:t>
      </w:r>
    </w:p>
    <w:p w14:paraId="017D7BDB" w14:textId="77777777" w:rsidR="00136E52" w:rsidRPr="00844E7A" w:rsidRDefault="00136E52" w:rsidP="00136E52">
      <w:pPr>
        <w:shd w:val="clear" w:color="auto" w:fill="FFFFFF"/>
        <w:jc w:val="left"/>
        <w:rPr>
          <w:rFonts w:asciiTheme="majorHAnsi" w:eastAsia="Times New Roman" w:hAnsiTheme="majorHAnsi" w:cstheme="majorHAnsi"/>
          <w:sz w:val="22"/>
          <w:szCs w:val="22"/>
          <w:lang w:eastAsia="nl-NL"/>
        </w:rPr>
      </w:pPr>
    </w:p>
    <w:p w14:paraId="46053E26" w14:textId="6CB0E1E8" w:rsidR="00136E52" w:rsidRPr="00844E7A" w:rsidRDefault="00136E52" w:rsidP="00136E52">
      <w:pPr>
        <w:jc w:val="left"/>
        <w:rPr>
          <w:rFonts w:asciiTheme="majorHAnsi" w:hAnsiTheme="majorHAnsi" w:cstheme="majorHAnsi"/>
          <w:i/>
          <w:sz w:val="22"/>
          <w:szCs w:val="22"/>
        </w:rPr>
      </w:pPr>
      <w:r w:rsidRPr="00844E7A">
        <w:rPr>
          <w:rFonts w:asciiTheme="majorHAnsi" w:hAnsiTheme="majorHAnsi" w:cstheme="majorHAnsi"/>
          <w:i/>
          <w:sz w:val="22"/>
          <w:szCs w:val="22"/>
        </w:rPr>
        <w:t xml:space="preserve">Hoe kan het rekenonderwijs in groep 1 t/m 5 van OBS de Parel binnen de leerlijn optellen </w:t>
      </w:r>
      <w:r w:rsidR="00F82A19" w:rsidRPr="00844E7A">
        <w:rPr>
          <w:rFonts w:asciiTheme="majorHAnsi" w:hAnsiTheme="majorHAnsi" w:cstheme="majorHAnsi"/>
          <w:i/>
          <w:sz w:val="22"/>
          <w:szCs w:val="22"/>
        </w:rPr>
        <w:t xml:space="preserve">en aftrekken </w:t>
      </w:r>
      <w:r w:rsidRPr="00844E7A">
        <w:rPr>
          <w:rFonts w:asciiTheme="majorHAnsi" w:hAnsiTheme="majorHAnsi" w:cstheme="majorHAnsi"/>
          <w:i/>
          <w:sz w:val="22"/>
          <w:szCs w:val="22"/>
        </w:rPr>
        <w:t>verbeterd worden zodat er een stevig fundament is voor het leren vermenigvuldigen?</w:t>
      </w:r>
    </w:p>
    <w:p w14:paraId="522E1D7C" w14:textId="4C37DB35" w:rsidR="00136E52" w:rsidRPr="00844E7A" w:rsidRDefault="00136E52" w:rsidP="00136E52">
      <w:pPr>
        <w:shd w:val="clear" w:color="auto" w:fill="FFFFFF"/>
        <w:jc w:val="left"/>
        <w:rPr>
          <w:rFonts w:asciiTheme="majorHAnsi" w:eastAsia="Times New Roman" w:hAnsiTheme="majorHAnsi" w:cstheme="majorHAnsi"/>
          <w:sz w:val="22"/>
          <w:szCs w:val="22"/>
          <w:lang w:eastAsia="nl-NL"/>
        </w:rPr>
      </w:pPr>
    </w:p>
    <w:p w14:paraId="6299C9DD" w14:textId="77777777" w:rsidR="003506E8" w:rsidRDefault="00935758" w:rsidP="00136E52">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Het hoofdlijnenmodel dat gebruikt is om </w:t>
      </w:r>
      <w:r w:rsidR="003506E8">
        <w:rPr>
          <w:rFonts w:asciiTheme="majorHAnsi" w:eastAsia="Times New Roman" w:hAnsiTheme="majorHAnsi" w:cstheme="majorHAnsi"/>
          <w:sz w:val="22"/>
          <w:szCs w:val="22"/>
          <w:lang w:eastAsia="nl-NL"/>
        </w:rPr>
        <w:t>een goede</w:t>
      </w:r>
      <w:r w:rsidRPr="00844E7A">
        <w:rPr>
          <w:rFonts w:asciiTheme="majorHAnsi" w:eastAsia="Times New Roman" w:hAnsiTheme="majorHAnsi" w:cstheme="majorHAnsi"/>
          <w:sz w:val="22"/>
          <w:szCs w:val="22"/>
          <w:lang w:eastAsia="nl-NL"/>
        </w:rPr>
        <w:t xml:space="preserve"> rekenwiskundige ontwikkeling van leerlingen te </w:t>
      </w:r>
      <w:r w:rsidR="003506E8">
        <w:rPr>
          <w:rFonts w:asciiTheme="majorHAnsi" w:eastAsia="Times New Roman" w:hAnsiTheme="majorHAnsi" w:cstheme="majorHAnsi"/>
          <w:sz w:val="22"/>
          <w:szCs w:val="22"/>
          <w:lang w:eastAsia="nl-NL"/>
        </w:rPr>
        <w:t>beschrijven</w:t>
      </w:r>
      <w:r w:rsidRPr="00844E7A">
        <w:rPr>
          <w:rFonts w:asciiTheme="majorHAnsi" w:eastAsia="Times New Roman" w:hAnsiTheme="majorHAnsi" w:cstheme="majorHAnsi"/>
          <w:sz w:val="22"/>
          <w:szCs w:val="22"/>
          <w:lang w:eastAsia="nl-NL"/>
        </w:rPr>
        <w:t xml:space="preserve">, </w:t>
      </w:r>
      <w:r w:rsidR="003506E8">
        <w:rPr>
          <w:rFonts w:asciiTheme="majorHAnsi" w:eastAsia="Times New Roman" w:hAnsiTheme="majorHAnsi" w:cstheme="majorHAnsi"/>
          <w:sz w:val="22"/>
          <w:szCs w:val="22"/>
          <w:lang w:eastAsia="nl-NL"/>
        </w:rPr>
        <w:t>is ook toe te passen op het leerproces van het geven van rekenonderwijs</w:t>
      </w:r>
      <w:r w:rsidRPr="00844E7A">
        <w:rPr>
          <w:rFonts w:asciiTheme="majorHAnsi" w:eastAsia="Times New Roman" w:hAnsiTheme="majorHAnsi" w:cstheme="majorHAnsi"/>
          <w:sz w:val="22"/>
          <w:szCs w:val="22"/>
          <w:lang w:eastAsia="nl-NL"/>
        </w:rPr>
        <w:t xml:space="preserve">. </w:t>
      </w:r>
      <w:r w:rsidR="003506E8">
        <w:rPr>
          <w:rFonts w:asciiTheme="majorHAnsi" w:eastAsia="Times New Roman" w:hAnsiTheme="majorHAnsi" w:cstheme="majorHAnsi"/>
          <w:sz w:val="22"/>
          <w:szCs w:val="22"/>
          <w:lang w:eastAsia="nl-NL"/>
        </w:rPr>
        <w:t xml:space="preserve">De rol van de leerkracht is cruciaal in het bieden van goed rekenonderwijs. </w:t>
      </w:r>
    </w:p>
    <w:p w14:paraId="13AA04B8" w14:textId="6B5ACD82" w:rsidR="00935758" w:rsidRPr="00844E7A" w:rsidRDefault="00935758" w:rsidP="00136E52">
      <w:pPr>
        <w:shd w:val="clear" w:color="auto" w:fill="FFFFFF"/>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 xml:space="preserve">In het geval van het optimaliseren van het rekenonderwijs </w:t>
      </w:r>
      <w:r w:rsidR="004118B5">
        <w:rPr>
          <w:rFonts w:asciiTheme="majorHAnsi" w:eastAsia="Times New Roman" w:hAnsiTheme="majorHAnsi" w:cstheme="majorHAnsi"/>
          <w:sz w:val="22"/>
          <w:szCs w:val="22"/>
          <w:lang w:eastAsia="nl-NL"/>
        </w:rPr>
        <w:t>ziet het</w:t>
      </w:r>
      <w:r w:rsidRPr="00844E7A">
        <w:rPr>
          <w:rFonts w:asciiTheme="majorHAnsi" w:eastAsia="Times New Roman" w:hAnsiTheme="majorHAnsi" w:cstheme="majorHAnsi"/>
          <w:sz w:val="22"/>
          <w:szCs w:val="22"/>
          <w:lang w:eastAsia="nl-NL"/>
        </w:rPr>
        <w:t xml:space="preserve"> model </w:t>
      </w:r>
      <w:r w:rsidR="004118B5">
        <w:rPr>
          <w:rFonts w:asciiTheme="majorHAnsi" w:eastAsia="Times New Roman" w:hAnsiTheme="majorHAnsi" w:cstheme="majorHAnsi"/>
          <w:sz w:val="22"/>
          <w:szCs w:val="22"/>
          <w:lang w:eastAsia="nl-NL"/>
        </w:rPr>
        <w:t>er als volgt uit,</w:t>
      </w:r>
      <w:r w:rsidRPr="00844E7A">
        <w:rPr>
          <w:rFonts w:asciiTheme="majorHAnsi" w:eastAsia="Times New Roman" w:hAnsiTheme="majorHAnsi" w:cstheme="majorHAnsi"/>
          <w:sz w:val="22"/>
          <w:szCs w:val="22"/>
          <w:lang w:eastAsia="nl-NL"/>
        </w:rPr>
        <w:t xml:space="preserve"> wat leidt tot een antwoord op de hoofdvraag</w:t>
      </w:r>
      <w:r w:rsidR="00681473" w:rsidRPr="00844E7A">
        <w:rPr>
          <w:rFonts w:asciiTheme="majorHAnsi" w:eastAsia="Times New Roman" w:hAnsiTheme="majorHAnsi" w:cstheme="majorHAnsi"/>
          <w:sz w:val="22"/>
          <w:szCs w:val="22"/>
          <w:lang w:eastAsia="nl-NL"/>
        </w:rPr>
        <w:t>:</w:t>
      </w:r>
    </w:p>
    <w:p w14:paraId="641F9281" w14:textId="77777777" w:rsidR="00935758" w:rsidRPr="00844E7A" w:rsidRDefault="00935758" w:rsidP="00136E52">
      <w:pPr>
        <w:shd w:val="clear" w:color="auto" w:fill="FFFFFF"/>
        <w:jc w:val="left"/>
        <w:rPr>
          <w:rFonts w:asciiTheme="majorHAnsi" w:eastAsia="Times New Roman" w:hAnsiTheme="majorHAnsi" w:cstheme="majorHAnsi"/>
          <w:sz w:val="22"/>
          <w:szCs w:val="22"/>
          <w:lang w:eastAsia="nl-NL"/>
        </w:rPr>
      </w:pPr>
    </w:p>
    <w:p w14:paraId="15E15500" w14:textId="3672A29E" w:rsidR="009F71AD" w:rsidRPr="00844E7A" w:rsidRDefault="00935758" w:rsidP="00136E52">
      <w:pPr>
        <w:shd w:val="clear" w:color="auto" w:fill="FFFFFF"/>
        <w:jc w:val="left"/>
        <w:rPr>
          <w:rFonts w:asciiTheme="majorHAnsi" w:eastAsia="Times New Roman" w:hAnsiTheme="majorHAnsi" w:cstheme="majorHAnsi"/>
          <w:sz w:val="22"/>
          <w:szCs w:val="22"/>
          <w:lang w:eastAsia="nl-NL"/>
        </w:rPr>
      </w:pPr>
      <w:bookmarkStart w:id="83" w:name="_Hlk513375802"/>
      <w:r w:rsidRPr="00844E7A">
        <w:rPr>
          <w:rFonts w:asciiTheme="majorHAnsi" w:eastAsia="Times New Roman" w:hAnsiTheme="majorHAnsi" w:cstheme="majorHAnsi"/>
          <w:sz w:val="22"/>
          <w:szCs w:val="22"/>
          <w:lang w:eastAsia="nl-NL"/>
        </w:rPr>
        <w:t xml:space="preserve">Uit het onderzoek valt te concluderen dat de leerkrachten hun ervaring en kennis over rekenonderwijs aan het </w:t>
      </w:r>
      <w:r w:rsidRPr="00844E7A">
        <w:rPr>
          <w:rFonts w:asciiTheme="majorHAnsi" w:eastAsia="Times New Roman" w:hAnsiTheme="majorHAnsi" w:cstheme="majorHAnsi"/>
          <w:b/>
          <w:sz w:val="22"/>
          <w:szCs w:val="22"/>
          <w:lang w:eastAsia="nl-NL"/>
        </w:rPr>
        <w:t>toepassen</w:t>
      </w:r>
      <w:r w:rsidRPr="00844E7A">
        <w:rPr>
          <w:rFonts w:asciiTheme="majorHAnsi" w:eastAsia="Times New Roman" w:hAnsiTheme="majorHAnsi" w:cstheme="majorHAnsi"/>
          <w:sz w:val="22"/>
          <w:szCs w:val="22"/>
          <w:lang w:eastAsia="nl-NL"/>
        </w:rPr>
        <w:t xml:space="preserve"> zijn (hoofdlijn 4). </w:t>
      </w:r>
      <w:r w:rsidR="00322FD4" w:rsidRPr="00844E7A">
        <w:rPr>
          <w:rFonts w:asciiTheme="majorHAnsi" w:eastAsia="Times New Roman" w:hAnsiTheme="majorHAnsi" w:cstheme="majorHAnsi"/>
          <w:sz w:val="22"/>
          <w:szCs w:val="22"/>
          <w:lang w:eastAsia="nl-NL"/>
        </w:rPr>
        <w:t xml:space="preserve">Zij maken keuzes voor de inrichting en uitvoering van de rekenles. </w:t>
      </w:r>
      <w:r w:rsidRPr="00844E7A">
        <w:rPr>
          <w:rFonts w:asciiTheme="majorHAnsi" w:eastAsia="Times New Roman" w:hAnsiTheme="majorHAnsi" w:cstheme="majorHAnsi"/>
          <w:sz w:val="22"/>
          <w:szCs w:val="22"/>
          <w:lang w:eastAsia="nl-NL"/>
        </w:rPr>
        <w:t xml:space="preserve">Dit kan op basis van ervaringen met de methode, het leerjaar en </w:t>
      </w:r>
      <w:r w:rsidR="00322FD4" w:rsidRPr="00844E7A">
        <w:rPr>
          <w:rFonts w:asciiTheme="majorHAnsi" w:eastAsia="Times New Roman" w:hAnsiTheme="majorHAnsi" w:cstheme="majorHAnsi"/>
          <w:sz w:val="22"/>
          <w:szCs w:val="22"/>
          <w:lang w:eastAsia="nl-NL"/>
        </w:rPr>
        <w:t>het al langer oefenen van</w:t>
      </w:r>
      <w:r w:rsidRPr="00844E7A">
        <w:rPr>
          <w:rFonts w:asciiTheme="majorHAnsi" w:eastAsia="Times New Roman" w:hAnsiTheme="majorHAnsi" w:cstheme="majorHAnsi"/>
          <w:sz w:val="22"/>
          <w:szCs w:val="22"/>
          <w:lang w:eastAsia="nl-NL"/>
        </w:rPr>
        <w:t xml:space="preserve"> </w:t>
      </w:r>
      <w:r w:rsidR="003506E8">
        <w:rPr>
          <w:rFonts w:asciiTheme="majorHAnsi" w:eastAsia="Times New Roman" w:hAnsiTheme="majorHAnsi" w:cstheme="majorHAnsi"/>
          <w:sz w:val="22"/>
          <w:szCs w:val="22"/>
          <w:lang w:eastAsia="nl-NL"/>
        </w:rPr>
        <w:t xml:space="preserve">benodigde </w:t>
      </w:r>
      <w:r w:rsidRPr="00844E7A">
        <w:rPr>
          <w:rFonts w:asciiTheme="majorHAnsi" w:eastAsia="Times New Roman" w:hAnsiTheme="majorHAnsi" w:cstheme="majorHAnsi"/>
          <w:sz w:val="22"/>
          <w:szCs w:val="22"/>
          <w:lang w:eastAsia="nl-NL"/>
        </w:rPr>
        <w:t>leerkracht</w:t>
      </w:r>
      <w:r w:rsidR="00322FD4" w:rsidRPr="00844E7A">
        <w:rPr>
          <w:rFonts w:asciiTheme="majorHAnsi" w:eastAsia="Times New Roman" w:hAnsiTheme="majorHAnsi" w:cstheme="majorHAnsi"/>
          <w:sz w:val="22"/>
          <w:szCs w:val="22"/>
          <w:lang w:eastAsia="nl-NL"/>
        </w:rPr>
        <w:t xml:space="preserve">vaardigheden </w:t>
      </w:r>
      <w:r w:rsidRPr="00844E7A">
        <w:rPr>
          <w:rFonts w:asciiTheme="majorHAnsi" w:eastAsia="Times New Roman" w:hAnsiTheme="majorHAnsi" w:cstheme="majorHAnsi"/>
          <w:sz w:val="22"/>
          <w:szCs w:val="22"/>
          <w:lang w:eastAsia="nl-NL"/>
        </w:rPr>
        <w:t>(</w:t>
      </w:r>
      <w:r w:rsidRPr="00844E7A">
        <w:rPr>
          <w:rFonts w:asciiTheme="majorHAnsi" w:eastAsia="Times New Roman" w:hAnsiTheme="majorHAnsi" w:cstheme="majorHAnsi"/>
          <w:b/>
          <w:sz w:val="22"/>
          <w:szCs w:val="22"/>
          <w:lang w:eastAsia="nl-NL"/>
        </w:rPr>
        <w:t>vlot</w:t>
      </w:r>
      <w:r w:rsidRPr="00844E7A">
        <w:rPr>
          <w:rFonts w:asciiTheme="majorHAnsi" w:eastAsia="Times New Roman" w:hAnsiTheme="majorHAnsi" w:cstheme="majorHAnsi"/>
          <w:sz w:val="22"/>
          <w:szCs w:val="22"/>
          <w:lang w:eastAsia="nl-NL"/>
        </w:rPr>
        <w:t xml:space="preserve"> </w:t>
      </w:r>
      <w:r w:rsidRPr="00844E7A">
        <w:rPr>
          <w:rFonts w:asciiTheme="majorHAnsi" w:eastAsia="Times New Roman" w:hAnsiTheme="majorHAnsi" w:cstheme="majorHAnsi"/>
          <w:b/>
          <w:sz w:val="22"/>
          <w:szCs w:val="22"/>
          <w:lang w:eastAsia="nl-NL"/>
        </w:rPr>
        <w:t>oefenen</w:t>
      </w:r>
      <w:r w:rsidRPr="00844E7A">
        <w:rPr>
          <w:rFonts w:asciiTheme="majorHAnsi" w:eastAsia="Times New Roman" w:hAnsiTheme="majorHAnsi" w:cstheme="majorHAnsi"/>
          <w:sz w:val="22"/>
          <w:szCs w:val="22"/>
          <w:lang w:eastAsia="nl-NL"/>
        </w:rPr>
        <w:t xml:space="preserve">, hoofdlijn 3). Maar het rekenonderwijs is complexer geworden </w:t>
      </w:r>
      <w:r w:rsidR="00681473" w:rsidRPr="00844E7A">
        <w:rPr>
          <w:rFonts w:asciiTheme="majorHAnsi" w:eastAsia="Times New Roman" w:hAnsiTheme="majorHAnsi" w:cstheme="majorHAnsi"/>
          <w:sz w:val="22"/>
          <w:szCs w:val="22"/>
          <w:lang w:eastAsia="nl-NL"/>
        </w:rPr>
        <w:t xml:space="preserve">en </w:t>
      </w:r>
      <w:r w:rsidRPr="00844E7A">
        <w:rPr>
          <w:rFonts w:asciiTheme="majorHAnsi" w:eastAsia="Times New Roman" w:hAnsiTheme="majorHAnsi" w:cstheme="majorHAnsi"/>
          <w:sz w:val="22"/>
          <w:szCs w:val="22"/>
          <w:lang w:eastAsia="nl-NL"/>
        </w:rPr>
        <w:t xml:space="preserve">vraagt om de </w:t>
      </w:r>
      <w:r w:rsidRPr="00844E7A">
        <w:rPr>
          <w:rFonts w:asciiTheme="majorHAnsi" w:eastAsia="Times New Roman" w:hAnsiTheme="majorHAnsi" w:cstheme="majorHAnsi"/>
          <w:b/>
          <w:sz w:val="22"/>
          <w:szCs w:val="22"/>
          <w:lang w:eastAsia="nl-NL"/>
        </w:rPr>
        <w:t>ontwikkeling</w:t>
      </w:r>
      <w:r w:rsidRPr="00844E7A">
        <w:rPr>
          <w:rFonts w:asciiTheme="majorHAnsi" w:eastAsia="Times New Roman" w:hAnsiTheme="majorHAnsi" w:cstheme="majorHAnsi"/>
          <w:sz w:val="22"/>
          <w:szCs w:val="22"/>
          <w:lang w:eastAsia="nl-NL"/>
        </w:rPr>
        <w:t xml:space="preserve"> van nieuwe </w:t>
      </w:r>
      <w:r w:rsidRPr="00844E7A">
        <w:rPr>
          <w:rFonts w:asciiTheme="majorHAnsi" w:eastAsia="Times New Roman" w:hAnsiTheme="majorHAnsi" w:cstheme="majorHAnsi"/>
          <w:b/>
          <w:sz w:val="22"/>
          <w:szCs w:val="22"/>
          <w:lang w:eastAsia="nl-NL"/>
        </w:rPr>
        <w:t>oplossingsstrategieën</w:t>
      </w:r>
      <w:r w:rsidRPr="00844E7A">
        <w:rPr>
          <w:rFonts w:asciiTheme="majorHAnsi" w:eastAsia="Times New Roman" w:hAnsiTheme="majorHAnsi" w:cstheme="majorHAnsi"/>
          <w:sz w:val="22"/>
          <w:szCs w:val="22"/>
          <w:lang w:eastAsia="nl-NL"/>
        </w:rPr>
        <w:t xml:space="preserve">, zoals het omgaan met grote niveauverschillen of het signaleren en diagnosticeren van rekenwiskundige problemen (hoofdlijn 2). </w:t>
      </w:r>
      <w:r w:rsidR="003506E8">
        <w:rPr>
          <w:rFonts w:asciiTheme="majorHAnsi" w:eastAsia="Times New Roman" w:hAnsiTheme="majorHAnsi" w:cstheme="majorHAnsi"/>
          <w:sz w:val="22"/>
          <w:szCs w:val="22"/>
          <w:lang w:eastAsia="nl-NL"/>
        </w:rPr>
        <w:t>H</w:t>
      </w:r>
      <w:r w:rsidRPr="00844E7A">
        <w:rPr>
          <w:rFonts w:asciiTheme="majorHAnsi" w:eastAsia="Times New Roman" w:hAnsiTheme="majorHAnsi" w:cstheme="majorHAnsi"/>
          <w:sz w:val="22"/>
          <w:szCs w:val="22"/>
          <w:lang w:eastAsia="nl-NL"/>
        </w:rPr>
        <w:t xml:space="preserve">et </w:t>
      </w:r>
      <w:r w:rsidR="003506E8">
        <w:rPr>
          <w:rFonts w:asciiTheme="majorHAnsi" w:eastAsia="Times New Roman" w:hAnsiTheme="majorHAnsi" w:cstheme="majorHAnsi"/>
          <w:sz w:val="22"/>
          <w:szCs w:val="22"/>
          <w:lang w:eastAsia="nl-NL"/>
        </w:rPr>
        <w:t xml:space="preserve">is daarom </w:t>
      </w:r>
      <w:r w:rsidRPr="00844E7A">
        <w:rPr>
          <w:rFonts w:asciiTheme="majorHAnsi" w:eastAsia="Times New Roman" w:hAnsiTheme="majorHAnsi" w:cstheme="majorHAnsi"/>
          <w:sz w:val="22"/>
          <w:szCs w:val="22"/>
          <w:lang w:eastAsia="nl-NL"/>
        </w:rPr>
        <w:t xml:space="preserve">nodig dat leerkrachten goed </w:t>
      </w:r>
      <w:r w:rsidRPr="00844E7A">
        <w:rPr>
          <w:rFonts w:asciiTheme="majorHAnsi" w:eastAsia="Times New Roman" w:hAnsiTheme="majorHAnsi" w:cstheme="majorHAnsi"/>
          <w:b/>
          <w:sz w:val="22"/>
          <w:szCs w:val="22"/>
          <w:lang w:eastAsia="nl-NL"/>
        </w:rPr>
        <w:t>begrijpen</w:t>
      </w:r>
      <w:r w:rsidRPr="00844E7A">
        <w:rPr>
          <w:rFonts w:asciiTheme="majorHAnsi" w:eastAsia="Times New Roman" w:hAnsiTheme="majorHAnsi" w:cstheme="majorHAnsi"/>
          <w:sz w:val="22"/>
          <w:szCs w:val="22"/>
          <w:lang w:eastAsia="nl-NL"/>
        </w:rPr>
        <w:t xml:space="preserve"> wat rekenen-wiskunde inhoudt (hoofdlijn 1)</w:t>
      </w:r>
      <w:r w:rsidR="00A86D74" w:rsidRPr="00844E7A">
        <w:rPr>
          <w:rFonts w:asciiTheme="majorHAnsi" w:eastAsia="Times New Roman" w:hAnsiTheme="majorHAnsi" w:cstheme="majorHAnsi"/>
          <w:sz w:val="22"/>
          <w:szCs w:val="22"/>
          <w:lang w:eastAsia="nl-NL"/>
        </w:rPr>
        <w:t xml:space="preserve"> en hoe zij daarin kunnen handelen</w:t>
      </w:r>
      <w:r w:rsidRPr="00844E7A">
        <w:rPr>
          <w:rFonts w:asciiTheme="majorHAnsi" w:eastAsia="Times New Roman" w:hAnsiTheme="majorHAnsi" w:cstheme="majorHAnsi"/>
          <w:sz w:val="22"/>
          <w:szCs w:val="22"/>
          <w:lang w:eastAsia="nl-NL"/>
        </w:rPr>
        <w:t>.</w:t>
      </w:r>
      <w:r w:rsidR="00681473" w:rsidRPr="00844E7A">
        <w:rPr>
          <w:rFonts w:asciiTheme="majorHAnsi" w:eastAsia="Times New Roman" w:hAnsiTheme="majorHAnsi" w:cstheme="majorHAnsi"/>
          <w:sz w:val="22"/>
          <w:szCs w:val="22"/>
          <w:lang w:eastAsia="nl-NL"/>
        </w:rPr>
        <w:t xml:space="preserve"> </w:t>
      </w:r>
      <w:r w:rsidR="00322FD4" w:rsidRPr="00844E7A">
        <w:rPr>
          <w:rFonts w:asciiTheme="majorHAnsi" w:eastAsia="Times New Roman" w:hAnsiTheme="majorHAnsi" w:cstheme="majorHAnsi"/>
          <w:sz w:val="22"/>
          <w:szCs w:val="22"/>
          <w:lang w:eastAsia="nl-NL"/>
        </w:rPr>
        <w:t>Dat is het fundament van een goede rekenwiskundige ontwikkeling</w:t>
      </w:r>
      <w:r w:rsidR="003506E8">
        <w:rPr>
          <w:rFonts w:asciiTheme="majorHAnsi" w:eastAsia="Times New Roman" w:hAnsiTheme="majorHAnsi" w:cstheme="majorHAnsi"/>
          <w:sz w:val="22"/>
          <w:szCs w:val="22"/>
          <w:lang w:eastAsia="nl-NL"/>
        </w:rPr>
        <w:t xml:space="preserve">. </w:t>
      </w:r>
      <w:r w:rsidR="00A86D74" w:rsidRPr="00844E7A">
        <w:rPr>
          <w:rFonts w:asciiTheme="majorHAnsi" w:eastAsia="Times New Roman" w:hAnsiTheme="majorHAnsi" w:cstheme="majorHAnsi"/>
          <w:sz w:val="22"/>
          <w:szCs w:val="22"/>
          <w:lang w:eastAsia="nl-NL"/>
        </w:rPr>
        <w:t>Door vanuit deze basis te bouwen aan een stevig muurtje ontwikkelen leerlingen ook de voorwaardelijke vaardigheden voor het vermenigvuldigen.</w:t>
      </w:r>
    </w:p>
    <w:bookmarkEnd w:id="83"/>
    <w:p w14:paraId="11D2B93B" w14:textId="77777777" w:rsidR="009F71AD" w:rsidRPr="00844E7A" w:rsidRDefault="009F71A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br w:type="page"/>
      </w:r>
    </w:p>
    <w:p w14:paraId="5C18CE85" w14:textId="77777777" w:rsidR="009F71AD" w:rsidRPr="00844E7A" w:rsidRDefault="009F71AD" w:rsidP="009F71AD">
      <w:pPr>
        <w:pStyle w:val="Kop2"/>
      </w:pPr>
      <w:bookmarkStart w:id="84" w:name="_Toc511901193"/>
      <w:bookmarkStart w:id="85" w:name="_Toc514699183"/>
      <w:bookmarkStart w:id="86" w:name="_Hlk512250287"/>
      <w:r w:rsidRPr="00844E7A">
        <w:t>5.2 Discussie</w:t>
      </w:r>
      <w:bookmarkEnd w:id="84"/>
      <w:bookmarkEnd w:id="85"/>
    </w:p>
    <w:p w14:paraId="3EB7A619" w14:textId="77777777"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In deze paragraaf wordt over de opzet en uitvoering van het onderzoek gereflecteerd, net als over de rol van de onderzoeker. Hoe is het onderzoek verlopen, wat ging goed en wat zijn de beperkingen van het onderzoek? In paragraaf 5.2.2. worden aanbevelingen gedaan aan OBS De Parel voor implementatie van de onderzoeksresultaten en eventueel vervolgonderzoek.</w:t>
      </w:r>
    </w:p>
    <w:p w14:paraId="266BE87F" w14:textId="77777777" w:rsidR="009F71AD" w:rsidRPr="00844E7A" w:rsidRDefault="009F71AD" w:rsidP="009F71AD">
      <w:pPr>
        <w:pStyle w:val="Kop3"/>
        <w:rPr>
          <w:color w:val="auto"/>
        </w:rPr>
      </w:pPr>
      <w:bookmarkStart w:id="87" w:name="_Toc511901194"/>
    </w:p>
    <w:p w14:paraId="14C31AB1" w14:textId="77777777" w:rsidR="009F71AD" w:rsidRPr="00844E7A" w:rsidRDefault="009F71AD" w:rsidP="009F71AD">
      <w:pPr>
        <w:pStyle w:val="Kop3"/>
        <w:rPr>
          <w:rStyle w:val="Kop4Char"/>
        </w:rPr>
      </w:pPr>
      <w:bookmarkStart w:id="88" w:name="_Toc514699184"/>
      <w:r w:rsidRPr="00844E7A">
        <w:t>5.2.1 Evaluatie van de gevolgde methode en rol van de onderzoeker</w:t>
      </w:r>
      <w:bookmarkEnd w:id="87"/>
      <w:bookmarkEnd w:id="88"/>
      <w:r w:rsidRPr="00844E7A">
        <w:br/>
      </w:r>
    </w:p>
    <w:p w14:paraId="1BE3C7E1" w14:textId="77777777" w:rsidR="009F71AD" w:rsidRPr="00844E7A" w:rsidRDefault="009F71AD" w:rsidP="00BD3CC5">
      <w:pPr>
        <w:pStyle w:val="Kop4"/>
        <w:rPr>
          <w:rStyle w:val="Kop4Char"/>
          <w:i/>
          <w:iCs/>
        </w:rPr>
      </w:pPr>
      <w:r w:rsidRPr="00844E7A">
        <w:rPr>
          <w:rStyle w:val="Kop4Char"/>
          <w:i/>
          <w:iCs/>
        </w:rPr>
        <w:t>Gevolgde methode</w:t>
      </w:r>
    </w:p>
    <w:p w14:paraId="0C77B279" w14:textId="77777777" w:rsidR="009F71AD" w:rsidRPr="00844E7A" w:rsidRDefault="009F71AD" w:rsidP="009F71AD">
      <w:pPr>
        <w:jc w:val="left"/>
        <w:rPr>
          <w:rFonts w:asciiTheme="majorHAnsi" w:eastAsiaTheme="majorEastAsia" w:hAnsiTheme="majorHAnsi" w:cstheme="majorHAnsi"/>
          <w:sz w:val="22"/>
          <w:szCs w:val="22"/>
        </w:rPr>
      </w:pPr>
      <w:r w:rsidRPr="00844E7A">
        <w:rPr>
          <w:rFonts w:asciiTheme="majorHAnsi" w:hAnsiTheme="majorHAnsi" w:cstheme="majorHAnsi"/>
          <w:sz w:val="22"/>
          <w:szCs w:val="22"/>
        </w:rPr>
        <w:t xml:space="preserve">Er is gekozen voor een kwalitatief, adviserend onderzoek met als onderwerp het rekenonderwijs op OBS De Parel. Het volgen van de onderzoekscyclus heeft geleid tot een systematische aanpak en resulteert in een onderzoek dat het rekenonderwijs vanuit verschillende kanten heeft besproken. </w:t>
      </w:r>
      <w:r w:rsidRPr="00844E7A">
        <w:rPr>
          <w:rFonts w:asciiTheme="majorHAnsi" w:eastAsiaTheme="majorEastAsia" w:hAnsiTheme="majorHAnsi" w:cstheme="majorHAnsi"/>
          <w:sz w:val="22"/>
          <w:szCs w:val="22"/>
        </w:rPr>
        <w:t>De gevolgde methode heeft zeker geleid tot verschillende inzichten die bruikbaar zijn voor het verder verbeteren van het rekenonderwijs. Er zijn ook een aantal kanttekeningen te plaatsen bij de gevolgde methode. Deze leiden tot aanbevelingen voor vervolgonderzoek (paragraaf 5.2.2).</w:t>
      </w:r>
    </w:p>
    <w:p w14:paraId="6706741E" w14:textId="77777777" w:rsidR="009F71AD" w:rsidRPr="00844E7A" w:rsidRDefault="009F71AD" w:rsidP="009F71AD">
      <w:pPr>
        <w:jc w:val="left"/>
        <w:rPr>
          <w:rFonts w:asciiTheme="majorHAnsi" w:hAnsiTheme="majorHAnsi" w:cstheme="majorHAnsi"/>
          <w:sz w:val="22"/>
          <w:szCs w:val="22"/>
        </w:rPr>
      </w:pPr>
    </w:p>
    <w:p w14:paraId="7DA18A85" w14:textId="00CDCB44"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 xml:space="preserve">In de eerste instantie was het de bedoeling dat groep </w:t>
      </w:r>
      <w:r w:rsidR="004118B5">
        <w:rPr>
          <w:rFonts w:asciiTheme="majorHAnsi" w:hAnsiTheme="majorHAnsi" w:cstheme="majorHAnsi"/>
          <w:sz w:val="22"/>
          <w:szCs w:val="22"/>
        </w:rPr>
        <w:t>3</w:t>
      </w:r>
      <w:r w:rsidRPr="00844E7A">
        <w:rPr>
          <w:rFonts w:asciiTheme="majorHAnsi" w:hAnsiTheme="majorHAnsi" w:cstheme="majorHAnsi"/>
          <w:sz w:val="22"/>
          <w:szCs w:val="22"/>
        </w:rPr>
        <w:t xml:space="preserve"> tot en met 6 onderwerp zou zijn van het onderzoek. Op basis van de bevindingen uit de literatuur bleek het relevanter om het onderwijs vanaf groep 1 tot en met groep 5 te onderzoeken. </w:t>
      </w:r>
    </w:p>
    <w:p w14:paraId="394C1889" w14:textId="7E09D7E1"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 xml:space="preserve">Ook de onderzoeksopzet is ten opzichte van het oorspronkelijke onderzoeksplan gewijzigd. De nadruk lag vooral </w:t>
      </w:r>
      <w:r w:rsidR="004118B5">
        <w:rPr>
          <w:rFonts w:asciiTheme="majorHAnsi" w:hAnsiTheme="majorHAnsi" w:cstheme="majorHAnsi"/>
          <w:sz w:val="22"/>
          <w:szCs w:val="22"/>
        </w:rPr>
        <w:t>op</w:t>
      </w:r>
      <w:r w:rsidRPr="00844E7A">
        <w:rPr>
          <w:rFonts w:asciiTheme="majorHAnsi" w:hAnsiTheme="majorHAnsi" w:cstheme="majorHAnsi"/>
          <w:sz w:val="22"/>
          <w:szCs w:val="22"/>
        </w:rPr>
        <w:t xml:space="preserve"> observaties in de klas en interviews met de leerkrachten maar omdat de gebruikte methodes voor rekenonderwijs </w:t>
      </w:r>
      <w:r w:rsidR="004118B5">
        <w:rPr>
          <w:rFonts w:asciiTheme="majorHAnsi" w:hAnsiTheme="majorHAnsi" w:cstheme="majorHAnsi"/>
          <w:sz w:val="22"/>
          <w:szCs w:val="22"/>
        </w:rPr>
        <w:t>cruciaal blijken</w:t>
      </w:r>
      <w:r w:rsidRPr="00844E7A">
        <w:rPr>
          <w:rFonts w:asciiTheme="majorHAnsi" w:hAnsiTheme="majorHAnsi" w:cstheme="majorHAnsi"/>
          <w:sz w:val="22"/>
          <w:szCs w:val="22"/>
        </w:rPr>
        <w:t xml:space="preserve"> in het vormgeven van de rekenlessen is een uitgebreidere analyse van de </w:t>
      </w:r>
      <w:r w:rsidR="008D6E91" w:rsidRPr="00844E7A">
        <w:rPr>
          <w:rFonts w:asciiTheme="majorHAnsi" w:hAnsiTheme="majorHAnsi" w:cstheme="majorHAnsi"/>
          <w:sz w:val="22"/>
          <w:szCs w:val="22"/>
        </w:rPr>
        <w:t>les</w:t>
      </w:r>
      <w:r w:rsidRPr="00844E7A">
        <w:rPr>
          <w:rFonts w:asciiTheme="majorHAnsi" w:hAnsiTheme="majorHAnsi" w:cstheme="majorHAnsi"/>
          <w:sz w:val="22"/>
          <w:szCs w:val="22"/>
        </w:rPr>
        <w:t>methode</w:t>
      </w:r>
      <w:r w:rsidR="008D6E91" w:rsidRPr="00844E7A">
        <w:rPr>
          <w:rFonts w:asciiTheme="majorHAnsi" w:hAnsiTheme="majorHAnsi" w:cstheme="majorHAnsi"/>
          <w:sz w:val="22"/>
          <w:szCs w:val="22"/>
        </w:rPr>
        <w:t>s</w:t>
      </w:r>
      <w:r w:rsidRPr="00844E7A">
        <w:rPr>
          <w:rFonts w:asciiTheme="majorHAnsi" w:hAnsiTheme="majorHAnsi" w:cstheme="majorHAnsi"/>
          <w:sz w:val="22"/>
          <w:szCs w:val="22"/>
        </w:rPr>
        <w:t xml:space="preserve"> </w:t>
      </w:r>
      <w:r w:rsidR="004118B5">
        <w:rPr>
          <w:rFonts w:asciiTheme="majorHAnsi" w:hAnsiTheme="majorHAnsi" w:cstheme="majorHAnsi"/>
          <w:sz w:val="22"/>
          <w:szCs w:val="22"/>
        </w:rPr>
        <w:t>gemaakt</w:t>
      </w:r>
      <w:r w:rsidRPr="00844E7A">
        <w:rPr>
          <w:rFonts w:asciiTheme="majorHAnsi" w:hAnsiTheme="majorHAnsi" w:cstheme="majorHAnsi"/>
          <w:sz w:val="22"/>
          <w:szCs w:val="22"/>
        </w:rPr>
        <w:t xml:space="preserve">. De uitkomst dat de </w:t>
      </w:r>
      <w:r w:rsidR="008D6E91" w:rsidRPr="00844E7A">
        <w:rPr>
          <w:rFonts w:asciiTheme="majorHAnsi" w:hAnsiTheme="majorHAnsi" w:cstheme="majorHAnsi"/>
          <w:sz w:val="22"/>
          <w:szCs w:val="22"/>
        </w:rPr>
        <w:t>les</w:t>
      </w:r>
      <w:r w:rsidRPr="00844E7A">
        <w:rPr>
          <w:rFonts w:asciiTheme="majorHAnsi" w:hAnsiTheme="majorHAnsi" w:cstheme="majorHAnsi"/>
          <w:sz w:val="22"/>
          <w:szCs w:val="22"/>
        </w:rPr>
        <w:t>methode</w:t>
      </w:r>
      <w:r w:rsidR="008D6E91" w:rsidRPr="00844E7A">
        <w:rPr>
          <w:rFonts w:asciiTheme="majorHAnsi" w:hAnsiTheme="majorHAnsi" w:cstheme="majorHAnsi"/>
          <w:sz w:val="22"/>
          <w:szCs w:val="22"/>
        </w:rPr>
        <w:t>s</w:t>
      </w:r>
      <w:r w:rsidRPr="00844E7A">
        <w:rPr>
          <w:rFonts w:asciiTheme="majorHAnsi" w:hAnsiTheme="majorHAnsi" w:cstheme="majorHAnsi"/>
          <w:sz w:val="22"/>
          <w:szCs w:val="22"/>
        </w:rPr>
        <w:t xml:space="preserve"> een grote invloed heeft was een verwachting, maar het zou in vervolgonderzoek zelfs onderwerp </w:t>
      </w:r>
      <w:r w:rsidR="008D6E91" w:rsidRPr="00844E7A">
        <w:rPr>
          <w:rFonts w:asciiTheme="majorHAnsi" w:hAnsiTheme="majorHAnsi" w:cstheme="majorHAnsi"/>
          <w:sz w:val="22"/>
          <w:szCs w:val="22"/>
        </w:rPr>
        <w:t>kunnen</w:t>
      </w:r>
      <w:r w:rsidRPr="00844E7A">
        <w:rPr>
          <w:rFonts w:asciiTheme="majorHAnsi" w:hAnsiTheme="majorHAnsi" w:cstheme="majorHAnsi"/>
          <w:sz w:val="22"/>
          <w:szCs w:val="22"/>
        </w:rPr>
        <w:t xml:space="preserve"> zijn. De vraag hoe om te gaan met de </w:t>
      </w:r>
      <w:r w:rsidR="008D6E91" w:rsidRPr="00844E7A">
        <w:rPr>
          <w:rFonts w:asciiTheme="majorHAnsi" w:hAnsiTheme="majorHAnsi" w:cstheme="majorHAnsi"/>
          <w:sz w:val="22"/>
          <w:szCs w:val="22"/>
        </w:rPr>
        <w:t>les</w:t>
      </w:r>
      <w:r w:rsidRPr="00844E7A">
        <w:rPr>
          <w:rFonts w:asciiTheme="majorHAnsi" w:hAnsiTheme="majorHAnsi" w:cstheme="majorHAnsi"/>
          <w:sz w:val="22"/>
          <w:szCs w:val="22"/>
        </w:rPr>
        <w:t>methode</w:t>
      </w:r>
      <w:r w:rsidR="008D6E91" w:rsidRPr="00844E7A">
        <w:rPr>
          <w:rFonts w:asciiTheme="majorHAnsi" w:hAnsiTheme="majorHAnsi" w:cstheme="majorHAnsi"/>
          <w:sz w:val="22"/>
          <w:szCs w:val="22"/>
        </w:rPr>
        <w:t>s</w:t>
      </w:r>
      <w:r w:rsidRPr="00844E7A">
        <w:rPr>
          <w:rFonts w:asciiTheme="majorHAnsi" w:hAnsiTheme="majorHAnsi" w:cstheme="majorHAnsi"/>
          <w:sz w:val="22"/>
          <w:szCs w:val="22"/>
        </w:rPr>
        <w:t xml:space="preserve"> blijkt bij alle leerkrachten te leven.</w:t>
      </w:r>
    </w:p>
    <w:p w14:paraId="3756224D" w14:textId="77777777" w:rsidR="009F71AD" w:rsidRPr="00844E7A" w:rsidRDefault="009F71AD" w:rsidP="009F71AD">
      <w:pPr>
        <w:jc w:val="left"/>
        <w:rPr>
          <w:rFonts w:asciiTheme="majorHAnsi" w:eastAsiaTheme="majorEastAsia" w:hAnsiTheme="majorHAnsi" w:cstheme="majorHAnsi"/>
          <w:sz w:val="22"/>
          <w:szCs w:val="22"/>
        </w:rPr>
      </w:pPr>
    </w:p>
    <w:p w14:paraId="7E6EB857" w14:textId="204D3242" w:rsidR="009F71AD" w:rsidRPr="00844E7A" w:rsidRDefault="009F71AD" w:rsidP="009F71AD">
      <w:pPr>
        <w:jc w:val="left"/>
        <w:rPr>
          <w:rFonts w:asciiTheme="majorHAnsi" w:eastAsiaTheme="majorEastAsia" w:hAnsiTheme="majorHAnsi" w:cstheme="majorHAnsi"/>
          <w:sz w:val="22"/>
          <w:szCs w:val="22"/>
        </w:rPr>
      </w:pPr>
      <w:r w:rsidRPr="00844E7A">
        <w:rPr>
          <w:rFonts w:asciiTheme="majorHAnsi" w:eastAsiaTheme="majorEastAsia" w:hAnsiTheme="majorHAnsi" w:cstheme="majorHAnsi"/>
          <w:sz w:val="22"/>
          <w:szCs w:val="22"/>
        </w:rPr>
        <w:t>Het gebruik van de Profieltoets (Bandstra, 2015) was nieuw voor de school en de leerkrachten waren erg nieuwsgierig naar de resultaten die het zou opleveren. De toetsresultaten hebben niet geleid tot nieuwe inzichten</w:t>
      </w:r>
      <w:r w:rsidR="004118B5">
        <w:rPr>
          <w:rFonts w:asciiTheme="majorHAnsi" w:eastAsiaTheme="majorEastAsia" w:hAnsiTheme="majorHAnsi" w:cstheme="majorHAnsi"/>
          <w:sz w:val="22"/>
          <w:szCs w:val="22"/>
        </w:rPr>
        <w:t xml:space="preserve">. Het verbeelden van de scores in het rekenmuurtje en het drempelmodel is wel nieuw voor de leerkrachten. </w:t>
      </w:r>
      <w:r w:rsidRPr="00844E7A">
        <w:rPr>
          <w:rFonts w:asciiTheme="majorHAnsi" w:eastAsiaTheme="majorEastAsia" w:hAnsiTheme="majorHAnsi" w:cstheme="majorHAnsi"/>
          <w:sz w:val="22"/>
          <w:szCs w:val="22"/>
        </w:rPr>
        <w:t>Het merendeel van de leerlingen heeft op de toets onvoldoende gescoord. Omwille van de tijd en de omvang voor dit onderzoek is de keuze gemaakt de oorspronkelijk geplande toets af te nemen. Volgens de handleiding van de Profieltoets dient de leerkracht in geval van slechte score verder te gaan met toetsen om écht goed zicht te krijgen op het beheersniveau van leerlingen. In dit onderzoek is dat beperkt tot een algemeen beeld van het beheersniveau.</w:t>
      </w:r>
    </w:p>
    <w:p w14:paraId="78A2CFAC" w14:textId="77777777" w:rsidR="009F71AD" w:rsidRPr="00844E7A" w:rsidRDefault="009F71AD" w:rsidP="009F71AD">
      <w:pPr>
        <w:jc w:val="left"/>
        <w:rPr>
          <w:rFonts w:asciiTheme="majorHAnsi" w:hAnsiTheme="majorHAnsi" w:cstheme="majorHAnsi"/>
          <w:sz w:val="22"/>
          <w:szCs w:val="22"/>
        </w:rPr>
      </w:pPr>
      <w:r w:rsidRPr="00844E7A">
        <w:rPr>
          <w:rFonts w:asciiTheme="majorHAnsi" w:eastAsiaTheme="majorEastAsia" w:hAnsiTheme="majorHAnsi" w:cstheme="majorHAnsi"/>
          <w:sz w:val="22"/>
          <w:szCs w:val="22"/>
        </w:rPr>
        <w:t>De toets is ook een momentopname. Op het moment dat de analyse werd gedaan was het resultaat wellicht al achterhaald. In een vervolg zou gekozen kunnen worden voor een afname die meer gelijk loopt met observaties en interviews. Omdat de nadruk ligt op het onderzoeken van de praktijk en de toets een herkenbaar beeld gaf is dit voor de uitkomsten van het onderzoek niet van grote invloed.</w:t>
      </w:r>
    </w:p>
    <w:p w14:paraId="1905F33F" w14:textId="77777777" w:rsidR="009F71AD" w:rsidRPr="00844E7A" w:rsidRDefault="009F71AD" w:rsidP="009F71AD">
      <w:pPr>
        <w:jc w:val="left"/>
        <w:rPr>
          <w:rFonts w:asciiTheme="majorHAnsi" w:eastAsiaTheme="majorEastAsia" w:hAnsiTheme="majorHAnsi" w:cstheme="majorHAnsi"/>
          <w:sz w:val="22"/>
          <w:szCs w:val="22"/>
        </w:rPr>
      </w:pPr>
    </w:p>
    <w:p w14:paraId="145171CF" w14:textId="4AABCD6C" w:rsidR="009F71AD" w:rsidRPr="00844E7A" w:rsidRDefault="009F71AD" w:rsidP="009F71AD">
      <w:pPr>
        <w:jc w:val="left"/>
        <w:rPr>
          <w:rFonts w:asciiTheme="majorHAnsi" w:eastAsiaTheme="majorEastAsia" w:hAnsiTheme="majorHAnsi" w:cstheme="majorHAnsi"/>
          <w:sz w:val="22"/>
          <w:szCs w:val="22"/>
        </w:rPr>
      </w:pPr>
      <w:r w:rsidRPr="00844E7A">
        <w:rPr>
          <w:rFonts w:asciiTheme="majorHAnsi" w:eastAsiaTheme="majorEastAsia" w:hAnsiTheme="majorHAnsi" w:cstheme="majorHAnsi"/>
          <w:sz w:val="22"/>
          <w:szCs w:val="22"/>
        </w:rPr>
        <w:t xml:space="preserve">Onderwerp van het onderzoek is het rekenonderwijs en daarmee de leerkracht en het gebruikte materiaal (methodes). In het onderzoek is niet gevraagd naar de ervaringen, inzichten en ideeën van leerlingen zelf terwijl de theorie ook nadrukkelijk laat zien hoe belangrijk interactie en reflectie zijn voor het geven van goed rekenonderwijs. </w:t>
      </w:r>
      <w:r w:rsidR="00353199" w:rsidRPr="00844E7A">
        <w:rPr>
          <w:rFonts w:asciiTheme="majorHAnsi" w:eastAsiaTheme="majorEastAsia" w:hAnsiTheme="majorHAnsi" w:cstheme="majorHAnsi"/>
          <w:sz w:val="22"/>
          <w:szCs w:val="22"/>
        </w:rPr>
        <w:t xml:space="preserve">In het theoretisch kader zijn kindfactoren als knelpunt benoemd. In de observaties en de interviews is dit wel teruggekomen maar was de informatie te summier en te subjectief om conclusies aan te verbinden. </w:t>
      </w:r>
    </w:p>
    <w:p w14:paraId="1387D557" w14:textId="77777777" w:rsidR="009F71AD" w:rsidRPr="00844E7A" w:rsidRDefault="009F71AD" w:rsidP="009F71AD">
      <w:pPr>
        <w:jc w:val="left"/>
        <w:rPr>
          <w:rFonts w:asciiTheme="majorHAnsi" w:eastAsiaTheme="majorEastAsia" w:hAnsiTheme="majorHAnsi" w:cstheme="majorHAnsi"/>
          <w:sz w:val="22"/>
          <w:szCs w:val="22"/>
        </w:rPr>
      </w:pPr>
    </w:p>
    <w:p w14:paraId="5D10147D" w14:textId="1D25799E" w:rsidR="009F71AD" w:rsidRPr="00844E7A" w:rsidRDefault="009F71AD" w:rsidP="009F71AD">
      <w:pPr>
        <w:jc w:val="left"/>
        <w:rPr>
          <w:rFonts w:asciiTheme="majorHAnsi" w:hAnsiTheme="majorHAnsi" w:cstheme="majorHAnsi"/>
          <w:color w:val="FF0000"/>
          <w:sz w:val="22"/>
          <w:szCs w:val="22"/>
        </w:rPr>
      </w:pPr>
      <w:r w:rsidRPr="00844E7A">
        <w:rPr>
          <w:rFonts w:asciiTheme="majorHAnsi" w:hAnsiTheme="majorHAnsi" w:cstheme="majorHAnsi"/>
          <w:sz w:val="22"/>
          <w:szCs w:val="22"/>
        </w:rPr>
        <w:t xml:space="preserve">Ook de observatie is een momentopname. Door het gesprek met de leerkracht aan te gaan ná de observatie kan de les in een breder perspectief worden geplaatst. Daarmee geeft de observatie een beeld van de wijze waarop de leerkracht over het algemeen in de klas handelt. In groep 5 was de methode al bezig met het leren van het optellen en aftrekken tot 1000, wat buiten het onderwerp van het onderzoek valt. De observaties en interviews hebben daarom </w:t>
      </w:r>
      <w:r w:rsidR="002C5D62">
        <w:rPr>
          <w:rFonts w:asciiTheme="majorHAnsi" w:hAnsiTheme="majorHAnsi" w:cstheme="majorHAnsi"/>
          <w:sz w:val="22"/>
          <w:szCs w:val="22"/>
        </w:rPr>
        <w:t>meer</w:t>
      </w:r>
      <w:r w:rsidRPr="00844E7A">
        <w:rPr>
          <w:rFonts w:asciiTheme="majorHAnsi" w:hAnsiTheme="majorHAnsi" w:cstheme="majorHAnsi"/>
          <w:sz w:val="22"/>
          <w:szCs w:val="22"/>
        </w:rPr>
        <w:t xml:space="preserve"> informatie gegeven over het handelen van de leerkracht </w:t>
      </w:r>
      <w:r w:rsidR="002C5D62">
        <w:rPr>
          <w:rFonts w:asciiTheme="majorHAnsi" w:hAnsiTheme="majorHAnsi" w:cstheme="majorHAnsi"/>
          <w:sz w:val="22"/>
          <w:szCs w:val="22"/>
        </w:rPr>
        <w:t>dan</w:t>
      </w:r>
      <w:r w:rsidRPr="00844E7A">
        <w:rPr>
          <w:rFonts w:asciiTheme="majorHAnsi" w:hAnsiTheme="majorHAnsi" w:cstheme="majorHAnsi"/>
          <w:sz w:val="22"/>
          <w:szCs w:val="22"/>
        </w:rPr>
        <w:t xml:space="preserve"> over de inhoud van het onderwijs. Met behulp van de methodeanalyse is toch een volledig </w:t>
      </w:r>
      <w:r w:rsidR="002C5D62">
        <w:rPr>
          <w:rFonts w:asciiTheme="majorHAnsi" w:hAnsiTheme="majorHAnsi" w:cstheme="majorHAnsi"/>
          <w:sz w:val="22"/>
          <w:szCs w:val="22"/>
        </w:rPr>
        <w:t>beeld verkregen</w:t>
      </w:r>
      <w:r w:rsidRPr="00844E7A">
        <w:rPr>
          <w:rFonts w:asciiTheme="majorHAnsi" w:hAnsiTheme="majorHAnsi" w:cstheme="majorHAnsi"/>
          <w:sz w:val="22"/>
          <w:szCs w:val="22"/>
        </w:rPr>
        <w:t xml:space="preserve">. </w:t>
      </w:r>
      <w:r w:rsidR="00DE58C6" w:rsidRPr="00844E7A">
        <w:rPr>
          <w:rFonts w:asciiTheme="majorHAnsi" w:hAnsiTheme="majorHAnsi" w:cstheme="majorHAnsi"/>
          <w:sz w:val="22"/>
          <w:szCs w:val="22"/>
        </w:rPr>
        <w:t xml:space="preserve">Het is op basis van de twee observaties en het gesprek niet mogelijk om een volledig beeld te krijgen van de inhoud van gesprekken tussen leerling en leerkracht. </w:t>
      </w:r>
    </w:p>
    <w:p w14:paraId="4CEEEDDB" w14:textId="77777777" w:rsidR="009F71AD" w:rsidRPr="00844E7A" w:rsidRDefault="009F71AD" w:rsidP="009F71AD">
      <w:pPr>
        <w:jc w:val="left"/>
        <w:rPr>
          <w:rFonts w:asciiTheme="majorHAnsi" w:hAnsiTheme="majorHAnsi" w:cstheme="majorHAnsi"/>
          <w:sz w:val="22"/>
          <w:szCs w:val="22"/>
        </w:rPr>
      </w:pPr>
    </w:p>
    <w:p w14:paraId="0527BA5C" w14:textId="101CF30D"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 xml:space="preserve">De aard van het semi-gestructureerde interview was meer open dan gestructureerd. Een volgende keer zou een meer gestructureerde vragenlijst gebruikt kunnen worden waardoor de leerkracht nog meer gevraagd wordt te reflecteren op het </w:t>
      </w:r>
      <w:r w:rsidR="00353199" w:rsidRPr="00844E7A">
        <w:rPr>
          <w:rFonts w:asciiTheme="majorHAnsi" w:hAnsiTheme="majorHAnsi" w:cstheme="majorHAnsi"/>
          <w:sz w:val="22"/>
          <w:szCs w:val="22"/>
        </w:rPr>
        <w:t>eigen handelen tijdens de rekenles</w:t>
      </w:r>
      <w:r w:rsidRPr="00844E7A">
        <w:rPr>
          <w:rFonts w:asciiTheme="majorHAnsi" w:hAnsiTheme="majorHAnsi" w:cstheme="majorHAnsi"/>
          <w:sz w:val="22"/>
          <w:szCs w:val="22"/>
        </w:rPr>
        <w:t xml:space="preserve">. </w:t>
      </w:r>
      <w:r w:rsidR="002C5D62">
        <w:rPr>
          <w:rFonts w:asciiTheme="majorHAnsi" w:hAnsiTheme="majorHAnsi" w:cstheme="majorHAnsi"/>
          <w:sz w:val="22"/>
          <w:szCs w:val="22"/>
        </w:rPr>
        <w:t>Een andere</w:t>
      </w:r>
      <w:r w:rsidRPr="00844E7A">
        <w:rPr>
          <w:rFonts w:asciiTheme="majorHAnsi" w:hAnsiTheme="majorHAnsi" w:cstheme="majorHAnsi"/>
          <w:sz w:val="22"/>
          <w:szCs w:val="22"/>
        </w:rPr>
        <w:t xml:space="preserve"> aanvulling is dat de leerkracht voorafgaand aan de observaties gevraagd wordt een gestructureerde vragenlijst in te vullen. Dat geeft de onderzoeker al informatie over het handelen van de leerkracht en zorgt voor nog gerichter observeren. </w:t>
      </w:r>
    </w:p>
    <w:p w14:paraId="6025200E" w14:textId="77777777" w:rsidR="009F71AD" w:rsidRPr="00844E7A" w:rsidRDefault="009F71AD" w:rsidP="009F71AD">
      <w:pPr>
        <w:jc w:val="left"/>
        <w:rPr>
          <w:rFonts w:asciiTheme="majorHAnsi" w:eastAsiaTheme="majorEastAsia" w:hAnsiTheme="majorHAnsi" w:cstheme="majorHAnsi"/>
          <w:sz w:val="22"/>
          <w:szCs w:val="22"/>
        </w:rPr>
      </w:pPr>
    </w:p>
    <w:p w14:paraId="0B4BA19D" w14:textId="77777777" w:rsidR="009F71AD" w:rsidRPr="00844E7A" w:rsidRDefault="009F71AD" w:rsidP="009F71AD">
      <w:pPr>
        <w:pStyle w:val="Kop4"/>
      </w:pPr>
      <w:r w:rsidRPr="00844E7A">
        <w:t>Rol van de onderzoeker</w:t>
      </w:r>
    </w:p>
    <w:p w14:paraId="6F83C66B" w14:textId="34CEC148" w:rsidR="009F71AD" w:rsidRPr="00844E7A" w:rsidRDefault="009F71AD" w:rsidP="009F71AD">
      <w:pPr>
        <w:jc w:val="left"/>
        <w:rPr>
          <w:rFonts w:asciiTheme="majorHAnsi" w:eastAsiaTheme="majorEastAsia" w:hAnsiTheme="majorHAnsi" w:cstheme="majorHAnsi"/>
          <w:sz w:val="22"/>
          <w:szCs w:val="22"/>
        </w:rPr>
      </w:pPr>
      <w:r w:rsidRPr="00844E7A">
        <w:rPr>
          <w:rFonts w:asciiTheme="majorHAnsi" w:eastAsiaTheme="majorEastAsia" w:hAnsiTheme="majorHAnsi" w:cstheme="majorHAnsi"/>
          <w:sz w:val="22"/>
          <w:szCs w:val="22"/>
        </w:rPr>
        <w:t>Het starten met dit onderzoek heeft veel tijd gekost. Het kiezen voor rekenonderwijs als onderwerp bracht mij in de veronderstelling dat het een goed af te bakenen onderwerp is</w:t>
      </w:r>
      <w:r w:rsidR="002C5D62">
        <w:rPr>
          <w:rFonts w:asciiTheme="majorHAnsi" w:eastAsiaTheme="majorEastAsia" w:hAnsiTheme="majorHAnsi" w:cstheme="majorHAnsi"/>
          <w:sz w:val="22"/>
          <w:szCs w:val="22"/>
        </w:rPr>
        <w:t xml:space="preserve">, maar niets </w:t>
      </w:r>
      <w:r w:rsidRPr="00844E7A">
        <w:rPr>
          <w:rFonts w:asciiTheme="majorHAnsi" w:eastAsiaTheme="majorEastAsia" w:hAnsiTheme="majorHAnsi" w:cstheme="majorHAnsi"/>
          <w:sz w:val="22"/>
          <w:szCs w:val="22"/>
        </w:rPr>
        <w:t>bleek minder waar! Het rekenonderwijs is complex</w:t>
      </w:r>
      <w:r w:rsidR="00353199" w:rsidRPr="00844E7A">
        <w:rPr>
          <w:rFonts w:asciiTheme="majorHAnsi" w:eastAsiaTheme="majorEastAsia" w:hAnsiTheme="majorHAnsi" w:cstheme="majorHAnsi"/>
          <w:sz w:val="22"/>
          <w:szCs w:val="22"/>
        </w:rPr>
        <w:t xml:space="preserve"> en</w:t>
      </w:r>
      <w:r w:rsidRPr="00844E7A">
        <w:rPr>
          <w:rFonts w:asciiTheme="majorHAnsi" w:eastAsiaTheme="majorEastAsia" w:hAnsiTheme="majorHAnsi" w:cstheme="majorHAnsi"/>
          <w:sz w:val="22"/>
          <w:szCs w:val="22"/>
        </w:rPr>
        <w:t xml:space="preserve"> veelvuldig onderwerp van onderzoek (van oud tot zeer recent)</w:t>
      </w:r>
      <w:r w:rsidR="00353199" w:rsidRPr="00844E7A">
        <w:rPr>
          <w:rFonts w:asciiTheme="majorHAnsi" w:eastAsiaTheme="majorEastAsia" w:hAnsiTheme="majorHAnsi" w:cstheme="majorHAnsi"/>
          <w:sz w:val="22"/>
          <w:szCs w:val="22"/>
        </w:rPr>
        <w:t xml:space="preserve">. Ik vond het heel moeilijk om te duiden wat mijn precieze onderzoeksvraag was. </w:t>
      </w:r>
      <w:r w:rsidRPr="00844E7A">
        <w:rPr>
          <w:rFonts w:asciiTheme="majorHAnsi" w:eastAsiaTheme="majorEastAsia" w:hAnsiTheme="majorHAnsi" w:cstheme="majorHAnsi"/>
          <w:sz w:val="22"/>
          <w:szCs w:val="22"/>
        </w:rPr>
        <w:t>Het was wel een zeer waardevol leerproces want ook in het doen van onderzoek geldt dat afbakenen zorgt voor kwaliteit</w:t>
      </w:r>
      <w:r w:rsidR="00353199" w:rsidRPr="00844E7A">
        <w:rPr>
          <w:rFonts w:asciiTheme="majorHAnsi" w:eastAsiaTheme="majorEastAsia" w:hAnsiTheme="majorHAnsi" w:cstheme="majorHAnsi"/>
          <w:sz w:val="22"/>
          <w:szCs w:val="22"/>
        </w:rPr>
        <w:t>, ik kon daardoor verdiepen</w:t>
      </w:r>
      <w:r w:rsidRPr="00844E7A">
        <w:rPr>
          <w:rFonts w:asciiTheme="majorHAnsi" w:eastAsiaTheme="majorEastAsia" w:hAnsiTheme="majorHAnsi" w:cstheme="majorHAnsi"/>
          <w:sz w:val="22"/>
          <w:szCs w:val="22"/>
        </w:rPr>
        <w:t xml:space="preserve">. Door het opstellen van onderzoeksvragen heb ik mijn onderzoek begrensd maar toch kwam ik tijdens het lezen interessante informatie tegen. Ik stelde mij steeds de vraag: hoe relevant is dit voor mijn onderzoek? Als het antwoord ‘niet’ was, kon ik het ook loslaten. Het meest bruikbaar bleek de theorie </w:t>
      </w:r>
      <w:r w:rsidR="002C5D62">
        <w:rPr>
          <w:rFonts w:asciiTheme="majorHAnsi" w:eastAsiaTheme="majorEastAsia" w:hAnsiTheme="majorHAnsi" w:cstheme="majorHAnsi"/>
          <w:sz w:val="22"/>
          <w:szCs w:val="22"/>
        </w:rPr>
        <w:t>uit</w:t>
      </w:r>
      <w:r w:rsidRPr="00844E7A">
        <w:rPr>
          <w:rFonts w:asciiTheme="majorHAnsi" w:eastAsiaTheme="majorEastAsia" w:hAnsiTheme="majorHAnsi" w:cstheme="majorHAnsi"/>
          <w:sz w:val="22"/>
          <w:szCs w:val="22"/>
        </w:rPr>
        <w:t xml:space="preserve"> het </w:t>
      </w:r>
      <w:r w:rsidRPr="00844E7A">
        <w:rPr>
          <w:rFonts w:asciiTheme="majorHAnsi" w:eastAsiaTheme="majorEastAsia" w:hAnsiTheme="majorHAnsi" w:cstheme="majorHAnsi"/>
          <w:i/>
          <w:sz w:val="22"/>
          <w:szCs w:val="22"/>
        </w:rPr>
        <w:t>Protocol Ernstige Reken-wiskundeproblemen en dyscalculie</w:t>
      </w:r>
      <w:r w:rsidRPr="00844E7A">
        <w:rPr>
          <w:rFonts w:asciiTheme="majorHAnsi" w:eastAsiaTheme="majorEastAsia" w:hAnsiTheme="majorHAnsi" w:cstheme="majorHAnsi"/>
          <w:sz w:val="22"/>
          <w:szCs w:val="22"/>
        </w:rPr>
        <w:t xml:space="preserve"> en de theorie over het </w:t>
      </w:r>
      <w:r w:rsidRPr="00844E7A">
        <w:rPr>
          <w:rFonts w:asciiTheme="majorHAnsi" w:eastAsiaTheme="majorEastAsia" w:hAnsiTheme="majorHAnsi" w:cstheme="majorHAnsi"/>
          <w:i/>
          <w:sz w:val="22"/>
          <w:szCs w:val="22"/>
        </w:rPr>
        <w:t>drempelmodel</w:t>
      </w:r>
      <w:r w:rsidRPr="00844E7A">
        <w:rPr>
          <w:rFonts w:asciiTheme="majorHAnsi" w:eastAsiaTheme="majorEastAsia" w:hAnsiTheme="majorHAnsi" w:cstheme="majorHAnsi"/>
          <w:sz w:val="22"/>
          <w:szCs w:val="22"/>
        </w:rPr>
        <w:t xml:space="preserve"> en het </w:t>
      </w:r>
      <w:r w:rsidRPr="00844E7A">
        <w:rPr>
          <w:rFonts w:asciiTheme="majorHAnsi" w:eastAsiaTheme="majorEastAsia" w:hAnsiTheme="majorHAnsi" w:cstheme="majorHAnsi"/>
          <w:i/>
          <w:sz w:val="22"/>
          <w:szCs w:val="22"/>
        </w:rPr>
        <w:t>rekenmuurtje</w:t>
      </w:r>
      <w:r w:rsidRPr="00844E7A">
        <w:rPr>
          <w:rFonts w:asciiTheme="majorHAnsi" w:eastAsiaTheme="majorEastAsia" w:hAnsiTheme="majorHAnsi" w:cstheme="majorHAnsi"/>
          <w:sz w:val="22"/>
          <w:szCs w:val="22"/>
        </w:rPr>
        <w:t xml:space="preserve">. </w:t>
      </w:r>
    </w:p>
    <w:p w14:paraId="2D5FF487" w14:textId="7AD9B202" w:rsidR="009F71AD" w:rsidRPr="00844E7A" w:rsidRDefault="009F71AD" w:rsidP="009F71AD">
      <w:pPr>
        <w:jc w:val="left"/>
        <w:rPr>
          <w:rFonts w:asciiTheme="majorHAnsi" w:eastAsiaTheme="majorEastAsia" w:hAnsiTheme="majorHAnsi" w:cstheme="majorHAnsi"/>
          <w:sz w:val="22"/>
          <w:szCs w:val="22"/>
        </w:rPr>
      </w:pPr>
      <w:r w:rsidRPr="00844E7A">
        <w:rPr>
          <w:rFonts w:asciiTheme="majorHAnsi" w:eastAsiaTheme="majorEastAsia" w:hAnsiTheme="majorHAnsi" w:cstheme="majorHAnsi"/>
          <w:sz w:val="22"/>
          <w:szCs w:val="22"/>
        </w:rPr>
        <w:t>Wat ook heeft geholpen is het in beeld houden van de lezer. Voor wie schrijf ik dit onderzoek? Enerzijds is het mijn proces als onderzoeker en toon ik aan in de rol van onderzoeker startbekwaam te zijn. Maar ik wil ook een product afleveren dat informatief en adviserend is en waar OBS De Parel mee aan de slag kan.</w:t>
      </w:r>
    </w:p>
    <w:p w14:paraId="5534AA0C" w14:textId="77777777" w:rsidR="009F71AD" w:rsidRPr="00844E7A" w:rsidRDefault="009F71AD" w:rsidP="009F71AD">
      <w:pPr>
        <w:jc w:val="left"/>
        <w:rPr>
          <w:rFonts w:asciiTheme="majorHAnsi" w:eastAsiaTheme="majorEastAsia" w:hAnsiTheme="majorHAnsi" w:cstheme="majorHAnsi"/>
          <w:sz w:val="22"/>
          <w:szCs w:val="22"/>
        </w:rPr>
      </w:pPr>
    </w:p>
    <w:p w14:paraId="38E0A9F8" w14:textId="68668912" w:rsidR="009F71AD" w:rsidRPr="00844E7A" w:rsidRDefault="009F71AD" w:rsidP="009F71AD">
      <w:pPr>
        <w:jc w:val="left"/>
        <w:rPr>
          <w:rFonts w:asciiTheme="majorHAnsi" w:eastAsiaTheme="majorEastAsia" w:hAnsiTheme="majorHAnsi" w:cstheme="majorHAnsi"/>
          <w:sz w:val="22"/>
          <w:szCs w:val="22"/>
        </w:rPr>
      </w:pPr>
      <w:r w:rsidRPr="00844E7A">
        <w:rPr>
          <w:rFonts w:asciiTheme="majorHAnsi" w:eastAsiaTheme="majorEastAsia" w:hAnsiTheme="majorHAnsi" w:cstheme="majorHAnsi"/>
          <w:sz w:val="22"/>
          <w:szCs w:val="22"/>
        </w:rPr>
        <w:t xml:space="preserve">Nadat het theoretisch kader zich had gevormd kon ik in de praktijk aan de slag. Dat heb ik met heel veel plezier gedaan en </w:t>
      </w:r>
      <w:r w:rsidR="002C5D62">
        <w:rPr>
          <w:rFonts w:asciiTheme="majorHAnsi" w:eastAsiaTheme="majorEastAsia" w:hAnsiTheme="majorHAnsi" w:cstheme="majorHAnsi"/>
          <w:sz w:val="22"/>
          <w:szCs w:val="22"/>
        </w:rPr>
        <w:t>de</w:t>
      </w:r>
      <w:r w:rsidRPr="00844E7A">
        <w:rPr>
          <w:rFonts w:asciiTheme="majorHAnsi" w:eastAsiaTheme="majorEastAsia" w:hAnsiTheme="majorHAnsi" w:cstheme="majorHAnsi"/>
          <w:sz w:val="22"/>
          <w:szCs w:val="22"/>
        </w:rPr>
        <w:t xml:space="preserve"> leerlingen </w:t>
      </w:r>
      <w:r w:rsidR="002C5D62">
        <w:rPr>
          <w:rFonts w:asciiTheme="majorHAnsi" w:eastAsiaTheme="majorEastAsia" w:hAnsiTheme="majorHAnsi" w:cstheme="majorHAnsi"/>
          <w:sz w:val="22"/>
          <w:szCs w:val="22"/>
        </w:rPr>
        <w:t>vonden</w:t>
      </w:r>
      <w:r w:rsidRPr="00844E7A">
        <w:rPr>
          <w:rFonts w:asciiTheme="majorHAnsi" w:eastAsiaTheme="majorEastAsia" w:hAnsiTheme="majorHAnsi" w:cstheme="majorHAnsi"/>
          <w:sz w:val="22"/>
          <w:szCs w:val="22"/>
        </w:rPr>
        <w:t xml:space="preserve"> het leuk vonden dat iemand kwam kijken naar het rekenen. Ik heb heel veel ruimte van de school gekregen om op school aanwezig te zijn, in de klas te kijken, toetsen af te nemen, in gesprek te gaan met leerkrachten. De aangereikte modellen uit de theorie bleken ook zeer bruikbaar voor het aangaan van de gesprekken en mijn onderzoek te verduidelijken. Ik heb een gelamineerd A4 gebruikt met de afbeeldingen van de modellen en dit maakte voor de leerkrachten duidelijk waar ik onderzoek naar doe. De periode dat ik interviews afnam was een drukke periode maar toch nam iedere leerkracht ruim de tijd. Omdat ik de leerkrachten inmiddels goed ken en ook weet hoe druk ze zijn en welke knelpunten zij ervaren moest ik ervoor waken objectief te zijn, geen aannames te doen en goed door te vragen. De structuur van de vragenlijst heeft mij daar erg bij geholpen. Tussentijds heb ik de intern rekencoördinator en de directeur op de hoogte gehouden van mijn proces en planning.</w:t>
      </w:r>
    </w:p>
    <w:p w14:paraId="1DE55FDE" w14:textId="77777777" w:rsidR="009F71AD" w:rsidRPr="00844E7A" w:rsidRDefault="009F71AD" w:rsidP="009F71AD">
      <w:pPr>
        <w:jc w:val="left"/>
        <w:rPr>
          <w:rFonts w:asciiTheme="majorHAnsi" w:hAnsiTheme="majorHAnsi" w:cstheme="majorHAnsi"/>
          <w:sz w:val="22"/>
          <w:szCs w:val="22"/>
        </w:rPr>
      </w:pPr>
    </w:p>
    <w:p w14:paraId="039B9A26" w14:textId="6F6A2785"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Voor het verwerken van de onderzoeksresultaten heb ik veel steun gehad aan de weblectures die vanuit de Hogeschool zijn aangeboden. Met name bij het ordenen en verwerken van mijn kwalitatieve onderzoeksgegevens was deze informatie erg handig. Ik ben uiteindelijk uitgekomen op het ordenen van de informatie aan de hand van een aantal kenmerken van rekenonderwijs die uit de theorie naar voren kwamen</w:t>
      </w:r>
      <w:r w:rsidR="00353199" w:rsidRPr="00844E7A">
        <w:rPr>
          <w:rFonts w:asciiTheme="majorHAnsi" w:hAnsiTheme="majorHAnsi" w:cstheme="majorHAnsi"/>
          <w:sz w:val="22"/>
          <w:szCs w:val="22"/>
        </w:rPr>
        <w:t xml:space="preserve"> en die ik kon labelen</w:t>
      </w:r>
      <w:r w:rsidRPr="00844E7A">
        <w:rPr>
          <w:rFonts w:asciiTheme="majorHAnsi" w:hAnsiTheme="majorHAnsi" w:cstheme="majorHAnsi"/>
          <w:sz w:val="22"/>
          <w:szCs w:val="22"/>
        </w:rPr>
        <w:t xml:space="preserve">. Door zowel de bevindingen uit de theorie als uit de praktijk ‘op te hangen’ aan deze </w:t>
      </w:r>
      <w:r w:rsidR="00353199" w:rsidRPr="00844E7A">
        <w:rPr>
          <w:rFonts w:asciiTheme="majorHAnsi" w:hAnsiTheme="majorHAnsi" w:cstheme="majorHAnsi"/>
          <w:sz w:val="22"/>
          <w:szCs w:val="22"/>
        </w:rPr>
        <w:t>labels</w:t>
      </w:r>
      <w:r w:rsidRPr="00844E7A">
        <w:rPr>
          <w:rFonts w:asciiTheme="majorHAnsi" w:hAnsiTheme="majorHAnsi" w:cstheme="majorHAnsi"/>
          <w:sz w:val="22"/>
          <w:szCs w:val="22"/>
        </w:rPr>
        <w:t xml:space="preserve"> kon ik een vergelijking maken en conclusies trekken.</w:t>
      </w:r>
    </w:p>
    <w:p w14:paraId="037556C3" w14:textId="77777777" w:rsidR="009F71AD" w:rsidRPr="00844E7A" w:rsidRDefault="009F71AD" w:rsidP="009F71AD">
      <w:pPr>
        <w:jc w:val="left"/>
        <w:rPr>
          <w:rFonts w:asciiTheme="majorHAnsi" w:hAnsiTheme="majorHAnsi" w:cstheme="majorHAnsi"/>
          <w:sz w:val="22"/>
          <w:szCs w:val="22"/>
        </w:rPr>
      </w:pPr>
    </w:p>
    <w:p w14:paraId="478E17BC" w14:textId="77777777"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Als onderzoeker heb ik ondervonden hoe een goede systematiek en afbakening kunnen helpen in het onderzoeken van de onderwijspraktijk. Ik heb ontzettend veel kennis opgedaan over de wijze waarop kinderen leren rekenen en dit is wat mij betreft op de lange termijn zeer waardevol voor het uitvoeren van het vak van leerkracht.</w:t>
      </w:r>
    </w:p>
    <w:p w14:paraId="3131572C" w14:textId="77777777" w:rsidR="009F71AD" w:rsidRPr="00844E7A" w:rsidRDefault="009F71AD" w:rsidP="009F71AD">
      <w:pPr>
        <w:jc w:val="left"/>
        <w:rPr>
          <w:rFonts w:asciiTheme="majorHAnsi" w:hAnsiTheme="majorHAnsi" w:cstheme="majorHAnsi"/>
          <w:sz w:val="22"/>
          <w:szCs w:val="22"/>
        </w:rPr>
      </w:pPr>
    </w:p>
    <w:p w14:paraId="4CE9FE96" w14:textId="77777777" w:rsidR="009F71AD" w:rsidRPr="00844E7A" w:rsidRDefault="009F71AD" w:rsidP="009F71AD">
      <w:pPr>
        <w:pStyle w:val="Kop3"/>
      </w:pPr>
      <w:bookmarkStart w:id="89" w:name="_Toc511901195"/>
      <w:bookmarkStart w:id="90" w:name="_Toc514699185"/>
      <w:r w:rsidRPr="00844E7A">
        <w:t>5.2.2 Aanbevelingen voor de opdrachtgever en eventueel vervolgonderzoek</w:t>
      </w:r>
      <w:bookmarkEnd w:id="89"/>
      <w:bookmarkEnd w:id="90"/>
    </w:p>
    <w:p w14:paraId="47D8A4E5" w14:textId="1F5C57BF" w:rsidR="009F71AD" w:rsidRDefault="009F71AD" w:rsidP="009F71AD"/>
    <w:p w14:paraId="5D3ACE50" w14:textId="05C938D9" w:rsidR="009F71AD" w:rsidRDefault="00BD6E3B" w:rsidP="00BD6E3B">
      <w:pPr>
        <w:jc w:val="left"/>
        <w:rPr>
          <w:rFonts w:asciiTheme="majorHAnsi" w:hAnsiTheme="majorHAnsi" w:cstheme="majorHAnsi"/>
          <w:sz w:val="22"/>
          <w:szCs w:val="22"/>
        </w:rPr>
      </w:pPr>
      <w:r>
        <w:rPr>
          <w:rFonts w:asciiTheme="majorHAnsi" w:hAnsiTheme="majorHAnsi" w:cstheme="majorHAnsi"/>
          <w:sz w:val="22"/>
          <w:szCs w:val="22"/>
        </w:rPr>
        <w:t>Uit de conclusies blijkt dat h</w:t>
      </w:r>
      <w:r w:rsidRPr="00BD6E3B">
        <w:rPr>
          <w:rFonts w:asciiTheme="majorHAnsi" w:hAnsiTheme="majorHAnsi" w:cstheme="majorHAnsi"/>
          <w:sz w:val="22"/>
          <w:szCs w:val="22"/>
        </w:rPr>
        <w:t xml:space="preserve">et rekenonderwijs op OBS De Parel </w:t>
      </w:r>
      <w:r>
        <w:rPr>
          <w:rFonts w:asciiTheme="majorHAnsi" w:hAnsiTheme="majorHAnsi" w:cstheme="majorHAnsi"/>
          <w:sz w:val="22"/>
          <w:szCs w:val="22"/>
        </w:rPr>
        <w:t xml:space="preserve">veel aandacht nodig heeft. De school heeft veel vragen over hoe dit aan te pakken. Dit onderzoek richt zich vooral op de onderwijspraktijk en hoe de leerkracht handelt. </w:t>
      </w:r>
      <w:r w:rsidR="009F71AD" w:rsidRPr="00844E7A">
        <w:rPr>
          <w:rFonts w:asciiTheme="majorHAnsi" w:hAnsiTheme="majorHAnsi" w:cstheme="majorHAnsi"/>
          <w:sz w:val="22"/>
          <w:szCs w:val="22"/>
        </w:rPr>
        <w:t>Uit de interviews komt dit beeld van leerkrachten zelf naar voren:</w:t>
      </w:r>
    </w:p>
    <w:p w14:paraId="139680F3" w14:textId="77777777" w:rsidR="00BD6E3B" w:rsidRPr="00844E7A" w:rsidRDefault="00BD6E3B" w:rsidP="00BD6E3B">
      <w:pPr>
        <w:jc w:val="left"/>
        <w:rPr>
          <w:rFonts w:asciiTheme="majorHAnsi" w:hAnsiTheme="majorHAnsi" w:cstheme="majorHAnsi"/>
          <w:sz w:val="22"/>
          <w:szCs w:val="22"/>
        </w:rPr>
      </w:pPr>
    </w:p>
    <w:tbl>
      <w:tblPr>
        <w:tblStyle w:val="Tabelraster"/>
        <w:tblW w:w="0" w:type="auto"/>
        <w:tblInd w:w="0" w:type="dxa"/>
        <w:tblLook w:val="04A0" w:firstRow="1" w:lastRow="0" w:firstColumn="1" w:lastColumn="0" w:noHBand="0" w:noVBand="1"/>
      </w:tblPr>
      <w:tblGrid>
        <w:gridCol w:w="4531"/>
        <w:gridCol w:w="4531"/>
      </w:tblGrid>
      <w:tr w:rsidR="009F71AD" w:rsidRPr="00844E7A" w14:paraId="01F92020" w14:textId="77777777" w:rsidTr="00BD3CC5">
        <w:tc>
          <w:tcPr>
            <w:tcW w:w="4531" w:type="dxa"/>
            <w:shd w:val="clear" w:color="auto" w:fill="D9E2F3" w:themeFill="accent1" w:themeFillTint="33"/>
          </w:tcPr>
          <w:p w14:paraId="3409CD32"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Sterke kanten leerkrachten</w:t>
            </w:r>
          </w:p>
        </w:tc>
        <w:tc>
          <w:tcPr>
            <w:tcW w:w="4531" w:type="dxa"/>
            <w:shd w:val="clear" w:color="auto" w:fill="D9E2F3" w:themeFill="accent1" w:themeFillTint="33"/>
          </w:tcPr>
          <w:p w14:paraId="7711D3D9"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Ontwikkelpunten leerkrachten</w:t>
            </w:r>
          </w:p>
        </w:tc>
      </w:tr>
      <w:tr w:rsidR="009F71AD" w:rsidRPr="00844E7A" w14:paraId="3577668A" w14:textId="77777777" w:rsidTr="00BD3CC5">
        <w:tc>
          <w:tcPr>
            <w:tcW w:w="4531" w:type="dxa"/>
          </w:tcPr>
          <w:p w14:paraId="4D521B81"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duidelijke structuur neerzetten</w:t>
            </w:r>
          </w:p>
        </w:tc>
        <w:tc>
          <w:tcPr>
            <w:tcW w:w="4531" w:type="dxa"/>
          </w:tcPr>
          <w:p w14:paraId="61F60053"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meer kennis over leerlijnen</w:t>
            </w:r>
          </w:p>
        </w:tc>
      </w:tr>
      <w:tr w:rsidR="009F71AD" w:rsidRPr="00844E7A" w14:paraId="603D7AD0" w14:textId="77777777" w:rsidTr="00BD3CC5">
        <w:tc>
          <w:tcPr>
            <w:tcW w:w="4531" w:type="dxa"/>
          </w:tcPr>
          <w:p w14:paraId="40A595AC"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eigen verantwoordelijkheid bij leerlingen stimuleren</w:t>
            </w:r>
          </w:p>
        </w:tc>
        <w:tc>
          <w:tcPr>
            <w:tcW w:w="4531" w:type="dxa"/>
          </w:tcPr>
          <w:p w14:paraId="2B6BC3A6"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kritischer zijn op geboden lesstof en leerdoelen</w:t>
            </w:r>
          </w:p>
        </w:tc>
      </w:tr>
      <w:tr w:rsidR="009F71AD" w:rsidRPr="00844E7A" w14:paraId="576F9CE6" w14:textId="77777777" w:rsidTr="00BD3CC5">
        <w:tc>
          <w:tcPr>
            <w:tcW w:w="4531" w:type="dxa"/>
          </w:tcPr>
          <w:p w14:paraId="319D70A7"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individuele onderwijsbehoeftes in beeld hebben en daarnaar kunnen handelen</w:t>
            </w:r>
          </w:p>
        </w:tc>
        <w:tc>
          <w:tcPr>
            <w:tcW w:w="4531" w:type="dxa"/>
          </w:tcPr>
          <w:p w14:paraId="7FF79081"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meer uitwisseling met collega’s</w:t>
            </w:r>
          </w:p>
        </w:tc>
      </w:tr>
      <w:tr w:rsidR="009F71AD" w:rsidRPr="00844E7A" w14:paraId="12626AC4" w14:textId="77777777" w:rsidTr="00BD3CC5">
        <w:tc>
          <w:tcPr>
            <w:tcW w:w="4531" w:type="dxa"/>
          </w:tcPr>
          <w:p w14:paraId="6FE2FD17"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zelfreflectie</w:t>
            </w:r>
          </w:p>
        </w:tc>
        <w:tc>
          <w:tcPr>
            <w:tcW w:w="4531" w:type="dxa"/>
          </w:tcPr>
          <w:p w14:paraId="72145DE1"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betere voorbereiding</w:t>
            </w:r>
          </w:p>
        </w:tc>
      </w:tr>
      <w:tr w:rsidR="009F71AD" w:rsidRPr="00844E7A" w14:paraId="5782B62E" w14:textId="77777777" w:rsidTr="00BD3CC5">
        <w:tc>
          <w:tcPr>
            <w:tcW w:w="4531" w:type="dxa"/>
          </w:tcPr>
          <w:p w14:paraId="64A69593"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enthousiasme</w:t>
            </w:r>
          </w:p>
        </w:tc>
        <w:tc>
          <w:tcPr>
            <w:tcW w:w="4531" w:type="dxa"/>
          </w:tcPr>
          <w:p w14:paraId="65C52754"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evalueren en reflecteren op de les</w:t>
            </w:r>
          </w:p>
        </w:tc>
      </w:tr>
      <w:tr w:rsidR="009F71AD" w:rsidRPr="00844E7A" w14:paraId="01D284F9" w14:textId="77777777" w:rsidTr="00BD3CC5">
        <w:tc>
          <w:tcPr>
            <w:tcW w:w="4531" w:type="dxa"/>
          </w:tcPr>
          <w:p w14:paraId="4C93D56E"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leerstof aantrekkelijk maken voor de leerlingen</w:t>
            </w:r>
          </w:p>
        </w:tc>
        <w:tc>
          <w:tcPr>
            <w:tcW w:w="4531" w:type="dxa"/>
          </w:tcPr>
          <w:p w14:paraId="5E6FCB2E"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zelf onderwijsaanbod voor sterkere leerlingen creëren</w:t>
            </w:r>
          </w:p>
        </w:tc>
      </w:tr>
      <w:tr w:rsidR="009F71AD" w:rsidRPr="00844E7A" w14:paraId="2F19F26C" w14:textId="77777777" w:rsidTr="00BD3CC5">
        <w:tc>
          <w:tcPr>
            <w:tcW w:w="4531" w:type="dxa"/>
          </w:tcPr>
          <w:p w14:paraId="0443EF18" w14:textId="77777777" w:rsidR="009F71AD" w:rsidRPr="00844E7A" w:rsidRDefault="009F71AD" w:rsidP="00BD3CC5">
            <w:pPr>
              <w:rPr>
                <w:rFonts w:asciiTheme="majorHAnsi" w:hAnsiTheme="majorHAnsi" w:cstheme="majorHAnsi"/>
                <w:sz w:val="20"/>
              </w:rPr>
            </w:pPr>
          </w:p>
        </w:tc>
        <w:tc>
          <w:tcPr>
            <w:tcW w:w="4531" w:type="dxa"/>
          </w:tcPr>
          <w:p w14:paraId="3D382CC2" w14:textId="77777777" w:rsidR="009F71AD" w:rsidRPr="00844E7A" w:rsidRDefault="009F71AD" w:rsidP="00BD3CC5">
            <w:pPr>
              <w:rPr>
                <w:rFonts w:asciiTheme="majorHAnsi" w:hAnsiTheme="majorHAnsi" w:cstheme="majorHAnsi"/>
                <w:sz w:val="20"/>
              </w:rPr>
            </w:pPr>
            <w:r w:rsidRPr="00844E7A">
              <w:rPr>
                <w:rFonts w:asciiTheme="majorHAnsi" w:hAnsiTheme="majorHAnsi" w:cstheme="majorHAnsi"/>
                <w:sz w:val="20"/>
              </w:rPr>
              <w:t>meer met materiaal werken</w:t>
            </w:r>
          </w:p>
        </w:tc>
      </w:tr>
    </w:tbl>
    <w:p w14:paraId="1175EFA1" w14:textId="77777777" w:rsidR="009F71AD" w:rsidRPr="00844E7A" w:rsidRDefault="009F71AD" w:rsidP="009F71AD"/>
    <w:p w14:paraId="7476B785" w14:textId="77777777"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 xml:space="preserve">Dit leidt, naast de andere bevindingen uit het onderzoek en de evaluatie, tot de volgende aanbevelingen voor de praktijk, en aanbevelingen voor vervolgonderzoek. </w:t>
      </w:r>
    </w:p>
    <w:p w14:paraId="096B66D3" w14:textId="77777777" w:rsidR="009F71AD" w:rsidRPr="00844E7A" w:rsidRDefault="009F71AD" w:rsidP="009F71AD"/>
    <w:p w14:paraId="785469B7" w14:textId="77777777" w:rsidR="009F71AD" w:rsidRPr="00844E7A" w:rsidRDefault="009F71AD" w:rsidP="009F71AD">
      <w:pPr>
        <w:pStyle w:val="Kop4"/>
        <w:rPr>
          <w:rFonts w:eastAsia="Times New Roman"/>
          <w:lang w:eastAsia="nl-NL"/>
        </w:rPr>
      </w:pPr>
      <w:r w:rsidRPr="00844E7A">
        <w:rPr>
          <w:rFonts w:eastAsia="Times New Roman"/>
          <w:lang w:eastAsia="nl-NL"/>
        </w:rPr>
        <w:t>Kritisch kijken naar rekenonderwijs</w:t>
      </w:r>
    </w:p>
    <w:p w14:paraId="5968931B" w14:textId="66B4FC0C"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 xml:space="preserve">Schoolbreed wordt het gesprek al gevoerd: hoe werken we aan rekenen? </w:t>
      </w:r>
      <w:r w:rsidR="00BD6E3B">
        <w:rPr>
          <w:rFonts w:asciiTheme="majorHAnsi" w:hAnsiTheme="majorHAnsi" w:cstheme="majorHAnsi"/>
          <w:sz w:val="22"/>
          <w:szCs w:val="22"/>
        </w:rPr>
        <w:t>De m</w:t>
      </w:r>
      <w:r w:rsidRPr="00844E7A">
        <w:rPr>
          <w:rFonts w:asciiTheme="majorHAnsi" w:hAnsiTheme="majorHAnsi" w:cstheme="majorHAnsi"/>
          <w:sz w:val="22"/>
          <w:szCs w:val="22"/>
        </w:rPr>
        <w:t xml:space="preserve">ate van reflectie en evaluatie van handelen van de leerkracht is hoog. </w:t>
      </w:r>
      <w:r w:rsidR="00BD6E3B">
        <w:rPr>
          <w:rFonts w:asciiTheme="majorHAnsi" w:hAnsiTheme="majorHAnsi" w:cstheme="majorHAnsi"/>
          <w:sz w:val="22"/>
          <w:szCs w:val="22"/>
        </w:rPr>
        <w:t xml:space="preserve">Aanbeveling is </w:t>
      </w:r>
      <w:r w:rsidRPr="00844E7A">
        <w:rPr>
          <w:rFonts w:asciiTheme="majorHAnsi" w:hAnsiTheme="majorHAnsi" w:cstheme="majorHAnsi"/>
          <w:sz w:val="22"/>
          <w:szCs w:val="22"/>
        </w:rPr>
        <w:t>de methode</w:t>
      </w:r>
      <w:r w:rsidR="00BD6E3B">
        <w:rPr>
          <w:rFonts w:asciiTheme="majorHAnsi" w:hAnsiTheme="majorHAnsi" w:cstheme="majorHAnsi"/>
          <w:sz w:val="22"/>
          <w:szCs w:val="22"/>
        </w:rPr>
        <w:t xml:space="preserve"> hierin te betrekken</w:t>
      </w:r>
      <w:r w:rsidRPr="00844E7A">
        <w:rPr>
          <w:rFonts w:asciiTheme="majorHAnsi" w:hAnsiTheme="majorHAnsi" w:cstheme="majorHAnsi"/>
          <w:sz w:val="22"/>
          <w:szCs w:val="22"/>
        </w:rPr>
        <w:t xml:space="preserve">. Past de methode bij onze leerlingen en hoe kunnen we het tempo zelf bepalen, in plaats van dat de methode het tempo bepaalt? Biedt de methode voldoende voor álle leerlingen? </w:t>
      </w:r>
      <w:r w:rsidR="00BD6E3B">
        <w:rPr>
          <w:rFonts w:asciiTheme="majorHAnsi" w:hAnsiTheme="majorHAnsi" w:cstheme="majorHAnsi"/>
          <w:sz w:val="22"/>
          <w:szCs w:val="22"/>
        </w:rPr>
        <w:t xml:space="preserve">Koppel dit aan de beheersdoelen van rekenen. </w:t>
      </w:r>
      <w:r w:rsidR="00601DCB">
        <w:rPr>
          <w:rFonts w:asciiTheme="majorHAnsi" w:hAnsiTheme="majorHAnsi" w:cstheme="majorHAnsi"/>
          <w:sz w:val="22"/>
          <w:szCs w:val="22"/>
        </w:rPr>
        <w:t>Bij complexe rekenproblemen is er meer nodig dan wat de leerkracht kan bieden in de klas.</w:t>
      </w:r>
    </w:p>
    <w:p w14:paraId="1BE055F1" w14:textId="2C93BEF2" w:rsidR="009F71AD" w:rsidRPr="00844E7A" w:rsidRDefault="00BD6E3B" w:rsidP="009F71AD">
      <w:pPr>
        <w:jc w:val="left"/>
        <w:rPr>
          <w:rFonts w:asciiTheme="majorHAnsi" w:hAnsiTheme="majorHAnsi" w:cstheme="majorHAnsi"/>
          <w:sz w:val="22"/>
          <w:szCs w:val="22"/>
        </w:rPr>
      </w:pPr>
      <w:r>
        <w:rPr>
          <w:rFonts w:asciiTheme="majorHAnsi" w:hAnsiTheme="majorHAnsi" w:cstheme="majorHAnsi"/>
          <w:sz w:val="22"/>
          <w:szCs w:val="22"/>
        </w:rPr>
        <w:t>H</w:t>
      </w:r>
      <w:r w:rsidR="009F71AD" w:rsidRPr="00844E7A">
        <w:rPr>
          <w:rFonts w:asciiTheme="majorHAnsi" w:hAnsiTheme="majorHAnsi" w:cstheme="majorHAnsi"/>
          <w:sz w:val="22"/>
          <w:szCs w:val="22"/>
        </w:rPr>
        <w:t xml:space="preserve">oud het rekenonderwijs hoog op de agenda! Leerkrachten geven aan dat zij waarderen dat het rekenonderwijs onderwerp van gesprek is en zijn leergierig. De inzichten uit dit onderzoek die met hen besproken zijn en de conclusies uit de toetsoverzichten leiden tot vragen: wat kan ik als leerkracht doen? Hoe doe ik dat, wat heb ik daar voor nodig? </w:t>
      </w:r>
      <w:r w:rsidR="006936C8">
        <w:rPr>
          <w:rFonts w:asciiTheme="majorHAnsi" w:hAnsiTheme="majorHAnsi" w:cstheme="majorHAnsi"/>
          <w:sz w:val="22"/>
          <w:szCs w:val="22"/>
        </w:rPr>
        <w:t>Zoek naar mogelijkheden voor ondersteuning en begeleiding van buitenaf.</w:t>
      </w:r>
      <w:r w:rsidR="009F71AD" w:rsidRPr="00844E7A">
        <w:rPr>
          <w:rFonts w:asciiTheme="majorHAnsi" w:hAnsiTheme="majorHAnsi" w:cstheme="majorHAnsi"/>
          <w:sz w:val="22"/>
          <w:szCs w:val="22"/>
        </w:rPr>
        <w:br/>
      </w:r>
    </w:p>
    <w:p w14:paraId="084DBDF2" w14:textId="77777777" w:rsidR="009F71AD" w:rsidRPr="00844E7A" w:rsidRDefault="009F71AD" w:rsidP="009F71AD">
      <w:pPr>
        <w:pStyle w:val="Kop4"/>
      </w:pPr>
      <w:r w:rsidRPr="00844E7A">
        <w:t>Kennis over het rekenonderwijs</w:t>
      </w:r>
    </w:p>
    <w:p w14:paraId="297C93A7" w14:textId="007AC97E" w:rsidR="009F71AD"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 xml:space="preserve">Bouw aan kennis over het rekenonderwijs: wat zijn de voorwaarden voor een goede rekenwiskundige ontwikkeling? Hoe zijn leerlijnen opgebouwd en hoe verloopt de overgang naar het volgende leerjaar? Dit kan bijvoorbeeld door het raadplegen van de </w:t>
      </w:r>
      <w:r w:rsidR="00F56F37" w:rsidRPr="00F56F37">
        <w:rPr>
          <w:rFonts w:asciiTheme="majorHAnsi" w:hAnsiTheme="majorHAnsi" w:cstheme="majorHAnsi"/>
          <w:i/>
          <w:sz w:val="22"/>
          <w:szCs w:val="22"/>
        </w:rPr>
        <w:t>D</w:t>
      </w:r>
      <w:r w:rsidRPr="00F56F37">
        <w:rPr>
          <w:rFonts w:asciiTheme="majorHAnsi" w:hAnsiTheme="majorHAnsi" w:cstheme="majorHAnsi"/>
          <w:i/>
          <w:sz w:val="22"/>
          <w:szCs w:val="22"/>
        </w:rPr>
        <w:t>igileerlijn</w:t>
      </w:r>
      <w:r w:rsidRPr="00844E7A">
        <w:rPr>
          <w:rFonts w:asciiTheme="majorHAnsi" w:hAnsiTheme="majorHAnsi" w:cstheme="majorHAnsi"/>
          <w:sz w:val="22"/>
          <w:szCs w:val="22"/>
        </w:rPr>
        <w:t xml:space="preserve"> (SLO, 2017) of het zichtbaar maken van het drempelmodel en het rekenmuurtje.</w:t>
      </w:r>
    </w:p>
    <w:p w14:paraId="1ECF0092" w14:textId="0E699AAB" w:rsidR="00FA4275" w:rsidRPr="00F56F37" w:rsidRDefault="00FA4275" w:rsidP="009F71AD">
      <w:pPr>
        <w:jc w:val="left"/>
        <w:rPr>
          <w:rFonts w:asciiTheme="majorHAnsi" w:eastAsia="Times New Roman" w:hAnsiTheme="majorHAnsi" w:cstheme="majorHAnsi"/>
          <w:sz w:val="22"/>
          <w:szCs w:val="22"/>
          <w:lang w:eastAsia="nl-NL"/>
        </w:rPr>
      </w:pPr>
      <w:r>
        <w:rPr>
          <w:rFonts w:asciiTheme="majorHAnsi" w:hAnsiTheme="majorHAnsi" w:cstheme="majorHAnsi"/>
          <w:sz w:val="22"/>
          <w:szCs w:val="22"/>
        </w:rPr>
        <w:t>Als zichtbaar is wat leerlingen al wel kennen en kunnen, kan deze kennis ook gericht onderhouden worden met oefenstof</w:t>
      </w:r>
      <w:r w:rsidR="00162122">
        <w:rPr>
          <w:rFonts w:asciiTheme="majorHAnsi" w:hAnsiTheme="majorHAnsi" w:cstheme="majorHAnsi"/>
          <w:sz w:val="22"/>
          <w:szCs w:val="22"/>
        </w:rPr>
        <w:t xml:space="preserve">. Dat kan bijvoorbeeld met rekenspelletjes uit </w:t>
      </w:r>
      <w:r w:rsidR="00162122" w:rsidRPr="00162122">
        <w:rPr>
          <w:rFonts w:asciiTheme="majorHAnsi" w:hAnsiTheme="majorHAnsi" w:cstheme="majorHAnsi"/>
          <w:i/>
          <w:sz w:val="22"/>
          <w:szCs w:val="22"/>
        </w:rPr>
        <w:t>Met Sprongen Vooruit</w:t>
      </w:r>
      <w:r w:rsidR="00162122">
        <w:rPr>
          <w:rFonts w:asciiTheme="majorHAnsi" w:hAnsiTheme="majorHAnsi" w:cstheme="majorHAnsi"/>
          <w:sz w:val="22"/>
          <w:szCs w:val="22"/>
        </w:rPr>
        <w:t xml:space="preserve"> </w:t>
      </w:r>
      <w:r w:rsidR="0068709D">
        <w:rPr>
          <w:rFonts w:asciiTheme="majorHAnsi" w:hAnsiTheme="majorHAnsi" w:cstheme="majorHAnsi"/>
          <w:sz w:val="22"/>
          <w:szCs w:val="22"/>
        </w:rPr>
        <w:t>(Menne-Instituut</w:t>
      </w:r>
      <w:r w:rsidR="00A76D27">
        <w:rPr>
          <w:rFonts w:asciiTheme="majorHAnsi" w:hAnsiTheme="majorHAnsi" w:cstheme="majorHAnsi"/>
          <w:sz w:val="22"/>
          <w:szCs w:val="22"/>
        </w:rPr>
        <w:t>, z.d.</w:t>
      </w:r>
      <w:r w:rsidR="0068709D">
        <w:rPr>
          <w:rFonts w:asciiTheme="majorHAnsi" w:hAnsiTheme="majorHAnsi" w:cstheme="majorHAnsi"/>
          <w:sz w:val="22"/>
          <w:szCs w:val="22"/>
        </w:rPr>
        <w:t xml:space="preserve">) </w:t>
      </w:r>
      <w:r w:rsidR="00162122">
        <w:rPr>
          <w:rFonts w:asciiTheme="majorHAnsi" w:hAnsiTheme="majorHAnsi" w:cstheme="majorHAnsi"/>
          <w:sz w:val="22"/>
          <w:szCs w:val="22"/>
        </w:rPr>
        <w:t xml:space="preserve">en de </w:t>
      </w:r>
      <w:r w:rsidR="00162122" w:rsidRPr="00162122">
        <w:rPr>
          <w:rFonts w:asciiTheme="majorHAnsi" w:hAnsiTheme="majorHAnsi" w:cstheme="majorHAnsi"/>
          <w:i/>
          <w:sz w:val="22"/>
          <w:szCs w:val="22"/>
        </w:rPr>
        <w:t xml:space="preserve">Drempelspellen </w:t>
      </w:r>
      <w:r w:rsidR="00D938F0">
        <w:rPr>
          <w:rFonts w:asciiTheme="majorHAnsi" w:hAnsiTheme="majorHAnsi" w:cstheme="majorHAnsi"/>
          <w:sz w:val="22"/>
          <w:szCs w:val="22"/>
        </w:rPr>
        <w:t>(</w:t>
      </w:r>
      <w:r w:rsidR="00162122" w:rsidRPr="00F56F37">
        <w:rPr>
          <w:rFonts w:asciiTheme="majorHAnsi" w:hAnsiTheme="majorHAnsi" w:cstheme="majorHAnsi"/>
          <w:sz w:val="22"/>
          <w:szCs w:val="22"/>
        </w:rPr>
        <w:t>SLO</w:t>
      </w:r>
      <w:r w:rsidR="00D938F0">
        <w:rPr>
          <w:rFonts w:asciiTheme="majorHAnsi" w:hAnsiTheme="majorHAnsi" w:cstheme="majorHAnsi"/>
          <w:sz w:val="22"/>
          <w:szCs w:val="22"/>
        </w:rPr>
        <w:t>, z.d)</w:t>
      </w:r>
      <w:r w:rsidR="00162122" w:rsidRPr="00F56F37">
        <w:rPr>
          <w:rFonts w:asciiTheme="majorHAnsi" w:hAnsiTheme="majorHAnsi" w:cstheme="majorHAnsi"/>
          <w:sz w:val="22"/>
          <w:szCs w:val="22"/>
        </w:rPr>
        <w:t>.</w:t>
      </w:r>
      <w:r w:rsidR="00ED5461">
        <w:rPr>
          <w:rFonts w:asciiTheme="majorHAnsi" w:hAnsiTheme="majorHAnsi" w:cstheme="majorHAnsi"/>
          <w:sz w:val="22"/>
          <w:szCs w:val="22"/>
        </w:rPr>
        <w:t xml:space="preserve"> Dit is ook van toepassing op de hogere leerjaren, waar de basisvaardigheden onderhouden moeten worden.</w:t>
      </w:r>
    </w:p>
    <w:p w14:paraId="213CE36E" w14:textId="0596B028" w:rsidR="00FA4275" w:rsidRDefault="00FA4275" w:rsidP="009F71AD">
      <w:pPr>
        <w:jc w:val="left"/>
        <w:rPr>
          <w:rFonts w:asciiTheme="majorHAnsi" w:eastAsia="Times New Roman" w:hAnsiTheme="majorHAnsi" w:cstheme="majorHAnsi"/>
          <w:sz w:val="22"/>
          <w:szCs w:val="22"/>
          <w:lang w:eastAsia="nl-NL"/>
        </w:rPr>
      </w:pPr>
    </w:p>
    <w:p w14:paraId="2B3943FD" w14:textId="6B3AFFEB" w:rsidR="009F71AD" w:rsidRPr="00844E7A" w:rsidRDefault="009F71AD" w:rsidP="009F71AD">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Daarnaast is kennis over de rekenontwikkeling van leerlingen van belang en op welke manieren je als leerkracht kunt informeren over hoe de rekenwiskundige ontwikkeling van leerlingen verloopt, bijvoorbeeld door het inzetten van het drieslagmodel en handelingsmodel.</w:t>
      </w:r>
      <w:r w:rsidRPr="00844E7A">
        <w:rPr>
          <w:noProof/>
        </w:rPr>
        <w:t xml:space="preserve"> </w:t>
      </w:r>
      <w:r w:rsidR="00695553" w:rsidRPr="00FA4275">
        <w:rPr>
          <w:rFonts w:asciiTheme="majorHAnsi" w:eastAsia="Times New Roman" w:hAnsiTheme="majorHAnsi" w:cstheme="majorHAnsi"/>
          <w:sz w:val="22"/>
          <w:szCs w:val="22"/>
          <w:lang w:eastAsia="nl-NL"/>
        </w:rPr>
        <w:t xml:space="preserve">Ook de vertaalcirkel, niet </w:t>
      </w:r>
      <w:r w:rsidR="00162122" w:rsidRPr="00844E7A">
        <w:rPr>
          <w:noProof/>
          <w:lang w:eastAsia="nl-NL"/>
        </w:rPr>
        <w:drawing>
          <wp:anchor distT="0" distB="0" distL="114300" distR="114300" simplePos="0" relativeHeight="251670528" behindDoc="0" locked="0" layoutInCell="1" allowOverlap="1" wp14:anchorId="77D97366" wp14:editId="61BF6DA2">
            <wp:simplePos x="0" y="0"/>
            <wp:positionH relativeFrom="margin">
              <wp:posOffset>4453255</wp:posOffset>
            </wp:positionH>
            <wp:positionV relativeFrom="paragraph">
              <wp:posOffset>0</wp:posOffset>
            </wp:positionV>
            <wp:extent cx="1494790" cy="149479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4790" cy="1494790"/>
                    </a:xfrm>
                    <a:prstGeom prst="rect">
                      <a:avLst/>
                    </a:prstGeom>
                  </pic:spPr>
                </pic:pic>
              </a:graphicData>
            </a:graphic>
            <wp14:sizeRelH relativeFrom="margin">
              <wp14:pctWidth>0</wp14:pctWidth>
            </wp14:sizeRelH>
            <wp14:sizeRelV relativeFrom="margin">
              <wp14:pctHeight>0</wp14:pctHeight>
            </wp14:sizeRelV>
          </wp:anchor>
        </w:drawing>
      </w:r>
      <w:r w:rsidR="00695553" w:rsidRPr="00FA4275">
        <w:rPr>
          <w:rFonts w:asciiTheme="majorHAnsi" w:eastAsia="Times New Roman" w:hAnsiTheme="majorHAnsi" w:cstheme="majorHAnsi"/>
          <w:sz w:val="22"/>
          <w:szCs w:val="22"/>
          <w:lang w:eastAsia="nl-NL"/>
        </w:rPr>
        <w:t>opgenomen in dit onderzoek, is een instrument dat gebruikt kan worden om inzicht te krijgen in de mate van begrip van leerlingen.</w:t>
      </w:r>
    </w:p>
    <w:p w14:paraId="4EF1FDFA" w14:textId="186E4C5B" w:rsidR="009F71AD" w:rsidRPr="00844E7A" w:rsidRDefault="00FA4275" w:rsidP="009F71AD">
      <w:pPr>
        <w:jc w:val="left"/>
        <w:rPr>
          <w:rFonts w:asciiTheme="majorHAnsi" w:hAnsiTheme="majorHAnsi" w:cstheme="majorHAnsi"/>
          <w:sz w:val="22"/>
          <w:szCs w:val="22"/>
        </w:rPr>
      </w:pPr>
      <w:r>
        <w:rPr>
          <w:rFonts w:asciiTheme="majorHAnsi" w:hAnsiTheme="majorHAnsi" w:cstheme="majorHAnsi"/>
          <w:sz w:val="22"/>
          <w:szCs w:val="22"/>
        </w:rPr>
        <w:t>Kijk ook kritisch naar de aard van d</w:t>
      </w:r>
      <w:r w:rsidR="009F71AD" w:rsidRPr="00844E7A">
        <w:rPr>
          <w:rFonts w:asciiTheme="majorHAnsi" w:hAnsiTheme="majorHAnsi" w:cstheme="majorHAnsi"/>
          <w:sz w:val="22"/>
          <w:szCs w:val="22"/>
        </w:rPr>
        <w:t>e instructie</w:t>
      </w:r>
      <w:r>
        <w:rPr>
          <w:rFonts w:asciiTheme="majorHAnsi" w:hAnsiTheme="majorHAnsi" w:cstheme="majorHAnsi"/>
          <w:sz w:val="22"/>
          <w:szCs w:val="22"/>
        </w:rPr>
        <w:t xml:space="preserve">. Op welke hoofdlijn heeft de instructie betrekking? </w:t>
      </w:r>
      <w:r w:rsidR="009F71AD" w:rsidRPr="00844E7A">
        <w:rPr>
          <w:rFonts w:asciiTheme="majorHAnsi" w:hAnsiTheme="majorHAnsi" w:cstheme="majorHAnsi"/>
          <w:sz w:val="22"/>
          <w:szCs w:val="22"/>
        </w:rPr>
        <w:t xml:space="preserve">De tijd die leerkrachten beschikbaar hebben gaat op aan extra instructie, maar dit lijkt tekort te schieten. Is deze instructie wel effectief? </w:t>
      </w:r>
    </w:p>
    <w:p w14:paraId="34A93B16" w14:textId="77777777" w:rsidR="009F71AD" w:rsidRPr="00844E7A" w:rsidRDefault="009F71AD" w:rsidP="009F71AD">
      <w:pPr>
        <w:jc w:val="left"/>
        <w:rPr>
          <w:rFonts w:asciiTheme="majorHAnsi" w:eastAsia="Times New Roman" w:hAnsiTheme="majorHAnsi" w:cstheme="majorHAnsi"/>
          <w:sz w:val="22"/>
          <w:szCs w:val="22"/>
          <w:lang w:eastAsia="nl-NL"/>
        </w:rPr>
      </w:pPr>
    </w:p>
    <w:p w14:paraId="5B4C779C" w14:textId="5B472B15" w:rsidR="009F71AD" w:rsidRPr="00844E7A" w:rsidRDefault="00FA4275" w:rsidP="009F71AD">
      <w:pPr>
        <w:pStyle w:val="Kop4"/>
        <w:rPr>
          <w:rFonts w:eastAsia="Times New Roman"/>
          <w:lang w:eastAsia="nl-NL"/>
        </w:rPr>
      </w:pPr>
      <w:r>
        <w:rPr>
          <w:rFonts w:eastAsia="Times New Roman"/>
          <w:lang w:eastAsia="nl-NL"/>
        </w:rPr>
        <w:t>Beheersniveau</w:t>
      </w:r>
    </w:p>
    <w:p w14:paraId="437C57C1" w14:textId="4B4C5ACD"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Met het afnemen van de toetsen is getoetst wat op dat moment verondersteld wordt. Omdat het aantal leerlingen dat onvoldoende scoort in veel gevallen hoog is, en de drempels op het niveau van hun leerjaar dus niet worden beheerst, is het aan te bevelen de onderliggende drempels te toetsen, te starten met getalbegrip.</w:t>
      </w:r>
      <w:r w:rsidR="00FA4275">
        <w:rPr>
          <w:rFonts w:asciiTheme="majorHAnsi" w:hAnsiTheme="majorHAnsi" w:cstheme="majorHAnsi"/>
          <w:sz w:val="22"/>
          <w:szCs w:val="22"/>
        </w:rPr>
        <w:t xml:space="preserve"> Dat kan met de Bareka profieltoets.</w:t>
      </w:r>
      <w:r w:rsidR="008C58B3">
        <w:rPr>
          <w:rFonts w:asciiTheme="majorHAnsi" w:hAnsiTheme="majorHAnsi" w:cstheme="majorHAnsi"/>
          <w:sz w:val="22"/>
          <w:szCs w:val="22"/>
        </w:rPr>
        <w:t xml:space="preserve"> Bij zeer onvoldoende scores is een rekengesprek of diagnostisch gesprek nodig, en moet er ook naar individuele kindfactoren worden gekeken.</w:t>
      </w:r>
    </w:p>
    <w:p w14:paraId="6A3B2194" w14:textId="07DDC263" w:rsidR="00FA4275" w:rsidRDefault="00FA4275" w:rsidP="009F71AD">
      <w:pPr>
        <w:jc w:val="left"/>
        <w:rPr>
          <w:rFonts w:asciiTheme="majorHAnsi" w:hAnsiTheme="majorHAnsi" w:cstheme="majorHAnsi"/>
          <w:sz w:val="22"/>
          <w:szCs w:val="22"/>
        </w:rPr>
      </w:pPr>
    </w:p>
    <w:p w14:paraId="5F0EB5A2" w14:textId="4DC750C3" w:rsidR="00F90352" w:rsidRDefault="00F90352" w:rsidP="00F90352">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t>Schaduwtoetsen hebben zin als er gekeken wordt naar h</w:t>
      </w:r>
      <w:r>
        <w:rPr>
          <w:rFonts w:asciiTheme="majorHAnsi" w:eastAsia="Times New Roman" w:hAnsiTheme="majorHAnsi" w:cstheme="majorHAnsi"/>
          <w:sz w:val="22"/>
          <w:szCs w:val="22"/>
          <w:lang w:eastAsia="nl-NL"/>
        </w:rPr>
        <w:t>ó</w:t>
      </w:r>
      <w:r w:rsidRPr="00844E7A">
        <w:rPr>
          <w:rFonts w:asciiTheme="majorHAnsi" w:eastAsia="Times New Roman" w:hAnsiTheme="majorHAnsi" w:cstheme="majorHAnsi"/>
          <w:sz w:val="22"/>
          <w:szCs w:val="22"/>
          <w:lang w:eastAsia="nl-NL"/>
        </w:rPr>
        <w:t>e leerlingen tot het antwoord komen, ongeacht of dat goed of fout is. Want als de leerling bij het goede antwoord komt via een verkeerde strategie, dan kan dit later alsnog voor problemen zorgen (Van Vugt, 2004). Bekijk ook de inhoud van toets</w:t>
      </w:r>
      <w:r>
        <w:rPr>
          <w:rFonts w:asciiTheme="majorHAnsi" w:eastAsia="Times New Roman" w:hAnsiTheme="majorHAnsi" w:cstheme="majorHAnsi"/>
          <w:sz w:val="22"/>
          <w:szCs w:val="22"/>
          <w:lang w:eastAsia="nl-NL"/>
        </w:rPr>
        <w:t>en</w:t>
      </w:r>
      <w:r w:rsidRPr="00844E7A">
        <w:rPr>
          <w:rFonts w:asciiTheme="majorHAnsi" w:eastAsia="Times New Roman" w:hAnsiTheme="majorHAnsi" w:cstheme="majorHAnsi"/>
          <w:sz w:val="22"/>
          <w:szCs w:val="22"/>
          <w:lang w:eastAsia="nl-NL"/>
        </w:rPr>
        <w:t xml:space="preserve"> kritisch</w:t>
      </w:r>
      <w:r>
        <w:rPr>
          <w:rFonts w:asciiTheme="majorHAnsi" w:eastAsia="Times New Roman" w:hAnsiTheme="majorHAnsi" w:cstheme="majorHAnsi"/>
          <w:sz w:val="22"/>
          <w:szCs w:val="22"/>
          <w:lang w:eastAsia="nl-NL"/>
        </w:rPr>
        <w:t>:</w:t>
      </w:r>
      <w:r w:rsidRPr="00844E7A">
        <w:rPr>
          <w:rFonts w:asciiTheme="majorHAnsi" w:eastAsia="Times New Roman" w:hAnsiTheme="majorHAnsi" w:cstheme="majorHAnsi"/>
          <w:sz w:val="22"/>
          <w:szCs w:val="22"/>
          <w:lang w:eastAsia="nl-NL"/>
        </w:rPr>
        <w:t xml:space="preserve"> wat is de inhoud en past dat op dit moment bij het niveau van de leerlingen? Zijn ze er al aan toe of moeten zij eerst nog aan andere voorwaarden werken?</w:t>
      </w:r>
    </w:p>
    <w:p w14:paraId="2CCE7177" w14:textId="278885AE" w:rsidR="00F56F37" w:rsidRDefault="00F90352" w:rsidP="009F71AD">
      <w:pPr>
        <w:jc w:val="left"/>
        <w:rPr>
          <w:rFonts w:asciiTheme="majorHAnsi" w:eastAsia="Times New Roman" w:hAnsiTheme="majorHAnsi" w:cstheme="majorHAnsi"/>
          <w:sz w:val="22"/>
          <w:szCs w:val="22"/>
          <w:lang w:eastAsia="nl-NL"/>
        </w:rPr>
      </w:pPr>
      <w:r>
        <w:rPr>
          <w:rFonts w:asciiTheme="majorHAnsi" w:eastAsia="Times New Roman" w:hAnsiTheme="majorHAnsi" w:cstheme="majorHAnsi"/>
          <w:sz w:val="22"/>
          <w:szCs w:val="22"/>
          <w:lang w:eastAsia="nl-NL"/>
        </w:rPr>
        <w:t xml:space="preserve">De Citotoetsen geven informatie over het rekenniveau van leerlingen. </w:t>
      </w:r>
      <w:r w:rsidR="00F56F37">
        <w:rPr>
          <w:rFonts w:asciiTheme="majorHAnsi" w:eastAsia="Times New Roman" w:hAnsiTheme="majorHAnsi" w:cstheme="majorHAnsi"/>
          <w:sz w:val="22"/>
          <w:szCs w:val="22"/>
          <w:lang w:eastAsia="nl-NL"/>
        </w:rPr>
        <w:t xml:space="preserve">De Citotoets wordt nu ervaren als een ‘toets die moet’, in plaats van dat het helpt bij het verbeteren van het rekenonderwijs. </w:t>
      </w:r>
      <w:r>
        <w:rPr>
          <w:rFonts w:asciiTheme="majorHAnsi" w:eastAsia="Times New Roman" w:hAnsiTheme="majorHAnsi" w:cstheme="majorHAnsi"/>
          <w:sz w:val="22"/>
          <w:szCs w:val="22"/>
          <w:lang w:eastAsia="nl-NL"/>
        </w:rPr>
        <w:t xml:space="preserve">Het is zinvol om te onderzoeken hoe deze toetsen zich verhouden tot </w:t>
      </w:r>
      <w:r w:rsidR="00F56F37">
        <w:rPr>
          <w:rFonts w:asciiTheme="majorHAnsi" w:eastAsia="Times New Roman" w:hAnsiTheme="majorHAnsi" w:cstheme="majorHAnsi"/>
          <w:sz w:val="22"/>
          <w:szCs w:val="22"/>
          <w:lang w:eastAsia="nl-NL"/>
        </w:rPr>
        <w:t xml:space="preserve">de methodetoetsen en de profieltoets. Zo wordt de informatie bruikbaar in de signalering. </w:t>
      </w:r>
    </w:p>
    <w:p w14:paraId="665FF67D" w14:textId="77777777" w:rsidR="00F56F37" w:rsidRDefault="00F56F37" w:rsidP="009F71AD">
      <w:pPr>
        <w:jc w:val="left"/>
        <w:rPr>
          <w:rFonts w:asciiTheme="majorHAnsi" w:hAnsiTheme="majorHAnsi" w:cstheme="majorHAnsi"/>
          <w:sz w:val="22"/>
          <w:szCs w:val="22"/>
        </w:rPr>
      </w:pPr>
    </w:p>
    <w:p w14:paraId="128A3CB0" w14:textId="77777777" w:rsidR="009F71AD" w:rsidRPr="00844E7A" w:rsidRDefault="009F71AD" w:rsidP="009F71AD">
      <w:pPr>
        <w:pStyle w:val="Kop4"/>
        <w:rPr>
          <w:rFonts w:eastAsia="Times New Roman"/>
          <w:lang w:eastAsia="nl-NL"/>
        </w:rPr>
      </w:pPr>
      <w:r w:rsidRPr="00844E7A">
        <w:rPr>
          <w:rFonts w:eastAsia="Times New Roman"/>
          <w:lang w:eastAsia="nl-NL"/>
        </w:rPr>
        <w:t>Leeromgeving</w:t>
      </w:r>
    </w:p>
    <w:p w14:paraId="26C4ADDF" w14:textId="4390C8BD"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 xml:space="preserve">Zorg dat er voldoende materiaal beschikbaar </w:t>
      </w:r>
      <w:r w:rsidR="00F56F37">
        <w:rPr>
          <w:rFonts w:asciiTheme="majorHAnsi" w:hAnsiTheme="majorHAnsi" w:cstheme="majorHAnsi"/>
          <w:sz w:val="22"/>
          <w:szCs w:val="22"/>
        </w:rPr>
        <w:t>is</w:t>
      </w:r>
      <w:r w:rsidRPr="00844E7A">
        <w:rPr>
          <w:rFonts w:asciiTheme="majorHAnsi" w:hAnsiTheme="majorHAnsi" w:cstheme="majorHAnsi"/>
          <w:sz w:val="22"/>
          <w:szCs w:val="22"/>
        </w:rPr>
        <w:t xml:space="preserve"> in de klas. Zowel concreet rekenmateriaal </w:t>
      </w:r>
      <w:r w:rsidR="00F56F37">
        <w:rPr>
          <w:rFonts w:asciiTheme="majorHAnsi" w:hAnsiTheme="majorHAnsi" w:cstheme="majorHAnsi"/>
          <w:sz w:val="22"/>
          <w:szCs w:val="22"/>
        </w:rPr>
        <w:t>(</w:t>
      </w:r>
      <w:r w:rsidRPr="00844E7A">
        <w:rPr>
          <w:rFonts w:asciiTheme="majorHAnsi" w:hAnsiTheme="majorHAnsi" w:cstheme="majorHAnsi"/>
          <w:sz w:val="22"/>
          <w:szCs w:val="22"/>
        </w:rPr>
        <w:t>dobbelstenen, fiches, blokjes, speelgeld) als rekenspelletjes om mee te oefenen.</w:t>
      </w:r>
      <w:r w:rsidR="00F56F37">
        <w:rPr>
          <w:rFonts w:asciiTheme="majorHAnsi" w:hAnsiTheme="majorHAnsi" w:cstheme="majorHAnsi"/>
          <w:sz w:val="22"/>
          <w:szCs w:val="22"/>
        </w:rPr>
        <w:t xml:space="preserve"> </w:t>
      </w:r>
      <w:r w:rsidRPr="00844E7A">
        <w:rPr>
          <w:rFonts w:asciiTheme="majorHAnsi" w:hAnsiTheme="majorHAnsi" w:cstheme="majorHAnsi"/>
          <w:sz w:val="22"/>
          <w:szCs w:val="22"/>
        </w:rPr>
        <w:t xml:space="preserve">Maak in iedere klas inzichtelijk wat de leerlijn dit leerjaar behelst: welke doelen en leerstofonderdelen behandel je? </w:t>
      </w:r>
      <w:r w:rsidR="00F56F37">
        <w:rPr>
          <w:rFonts w:asciiTheme="majorHAnsi" w:hAnsiTheme="majorHAnsi" w:cstheme="majorHAnsi"/>
          <w:sz w:val="22"/>
          <w:szCs w:val="22"/>
        </w:rPr>
        <w:t xml:space="preserve">Hoe zijn deze met elkaar verbonden? </w:t>
      </w:r>
      <w:r w:rsidRPr="00844E7A">
        <w:rPr>
          <w:rFonts w:asciiTheme="majorHAnsi" w:hAnsiTheme="majorHAnsi" w:cstheme="majorHAnsi"/>
          <w:sz w:val="22"/>
          <w:szCs w:val="22"/>
        </w:rPr>
        <w:t xml:space="preserve">Dat maakt het ook inzichtelijk wat je wanneer moet oefenen en wanneer je door kunt naar het volgende onderdeel. </w:t>
      </w:r>
      <w:r w:rsidR="00F56F37">
        <w:rPr>
          <w:rFonts w:asciiTheme="majorHAnsi" w:hAnsiTheme="majorHAnsi" w:cstheme="majorHAnsi"/>
          <w:sz w:val="22"/>
          <w:szCs w:val="22"/>
        </w:rPr>
        <w:t xml:space="preserve">De </w:t>
      </w:r>
      <w:r w:rsidR="00F56F37" w:rsidRPr="00F56F37">
        <w:rPr>
          <w:rFonts w:asciiTheme="majorHAnsi" w:hAnsiTheme="majorHAnsi" w:cstheme="majorHAnsi"/>
          <w:i/>
          <w:sz w:val="22"/>
          <w:szCs w:val="22"/>
        </w:rPr>
        <w:t xml:space="preserve">Digileerlijn </w:t>
      </w:r>
      <w:r w:rsidR="00F56F37" w:rsidRPr="00ED5461">
        <w:rPr>
          <w:rFonts w:asciiTheme="majorHAnsi" w:hAnsiTheme="majorHAnsi" w:cstheme="majorHAnsi"/>
          <w:sz w:val="22"/>
          <w:szCs w:val="22"/>
        </w:rPr>
        <w:t>van SLO</w:t>
      </w:r>
      <w:r w:rsidR="00F56F37">
        <w:rPr>
          <w:rFonts w:asciiTheme="majorHAnsi" w:hAnsiTheme="majorHAnsi" w:cstheme="majorHAnsi"/>
          <w:sz w:val="22"/>
          <w:szCs w:val="22"/>
        </w:rPr>
        <w:t xml:space="preserve"> kan hierbij helpen</w:t>
      </w:r>
      <w:r w:rsidR="00ED5461">
        <w:rPr>
          <w:rFonts w:asciiTheme="majorHAnsi" w:hAnsiTheme="majorHAnsi" w:cstheme="majorHAnsi"/>
          <w:sz w:val="22"/>
          <w:szCs w:val="22"/>
        </w:rPr>
        <w:t>.</w:t>
      </w:r>
    </w:p>
    <w:p w14:paraId="624F013A" w14:textId="77777777" w:rsidR="009F71AD" w:rsidRPr="00844E7A" w:rsidRDefault="009F71AD" w:rsidP="009F71AD">
      <w:pPr>
        <w:jc w:val="left"/>
        <w:rPr>
          <w:rFonts w:asciiTheme="majorHAnsi" w:eastAsia="Times New Roman" w:hAnsiTheme="majorHAnsi" w:cstheme="majorHAnsi"/>
          <w:sz w:val="22"/>
          <w:szCs w:val="22"/>
          <w:lang w:eastAsia="nl-NL"/>
        </w:rPr>
      </w:pPr>
    </w:p>
    <w:p w14:paraId="0BEEF746" w14:textId="77777777" w:rsidR="009F71AD" w:rsidRPr="00844E7A" w:rsidRDefault="009F71AD" w:rsidP="009F71AD">
      <w:pPr>
        <w:pStyle w:val="Kop4"/>
      </w:pPr>
      <w:r w:rsidRPr="00844E7A">
        <w:t>Leren van elkaar</w:t>
      </w:r>
    </w:p>
    <w:p w14:paraId="6990ECCD" w14:textId="77777777" w:rsidR="009F71AD" w:rsidRPr="00844E7A" w:rsidRDefault="009F71AD" w:rsidP="009F71AD">
      <w:pPr>
        <w:jc w:val="left"/>
        <w:rPr>
          <w:rFonts w:asciiTheme="majorHAnsi" w:hAnsiTheme="majorHAnsi" w:cstheme="majorHAnsi"/>
          <w:sz w:val="22"/>
          <w:szCs w:val="22"/>
        </w:rPr>
      </w:pPr>
      <w:r w:rsidRPr="00844E7A">
        <w:rPr>
          <w:rFonts w:asciiTheme="majorHAnsi" w:hAnsiTheme="majorHAnsi" w:cstheme="majorHAnsi"/>
          <w:sz w:val="22"/>
          <w:szCs w:val="22"/>
        </w:rPr>
        <w:t xml:space="preserve">De wijze waarop het rekenonderwijs bij de kleuters is ingericht voldoet aan veel van de voorwaarden voor goed rekenonderwijs. Wat kun je hiervan leren voor het rekenonderwijs vanaf groep 3? Stimuleer ook de interactie tussen leerkrachten over het rekenresultaat. Wat heeft het resultaat in vorig leerjaar voor effect? </w:t>
      </w:r>
    </w:p>
    <w:bookmarkEnd w:id="86"/>
    <w:p w14:paraId="7B455630" w14:textId="77777777" w:rsidR="00935758" w:rsidRPr="00844E7A" w:rsidRDefault="00935758" w:rsidP="00136E52">
      <w:pPr>
        <w:shd w:val="clear" w:color="auto" w:fill="FFFFFF"/>
        <w:jc w:val="left"/>
        <w:rPr>
          <w:rFonts w:asciiTheme="majorHAnsi" w:eastAsia="Times New Roman" w:hAnsiTheme="majorHAnsi" w:cstheme="majorHAnsi"/>
          <w:sz w:val="22"/>
          <w:szCs w:val="22"/>
          <w:lang w:eastAsia="nl-NL"/>
        </w:rPr>
      </w:pPr>
    </w:p>
    <w:p w14:paraId="108F368C" w14:textId="7F48210D" w:rsidR="002E663D" w:rsidRDefault="00BD6E3B" w:rsidP="00136E52">
      <w:pPr>
        <w:shd w:val="clear" w:color="auto" w:fill="FFFFFF"/>
        <w:jc w:val="left"/>
        <w:rPr>
          <w:rFonts w:asciiTheme="majorHAnsi" w:eastAsia="Times New Roman" w:hAnsiTheme="majorHAnsi" w:cstheme="majorHAnsi"/>
          <w:sz w:val="22"/>
          <w:szCs w:val="22"/>
          <w:lang w:eastAsia="nl-NL"/>
        </w:rPr>
      </w:pPr>
      <w:r>
        <w:rPr>
          <w:rFonts w:asciiTheme="majorHAnsi" w:eastAsia="Times New Roman" w:hAnsiTheme="majorHAnsi" w:cstheme="majorHAnsi"/>
          <w:sz w:val="22"/>
          <w:szCs w:val="22"/>
          <w:lang w:eastAsia="nl-NL"/>
        </w:rPr>
        <w:t xml:space="preserve">Samenvattend zijn de </w:t>
      </w:r>
      <w:r w:rsidR="00695553">
        <w:rPr>
          <w:rFonts w:asciiTheme="majorHAnsi" w:eastAsia="Times New Roman" w:hAnsiTheme="majorHAnsi" w:cstheme="majorHAnsi"/>
          <w:sz w:val="22"/>
          <w:szCs w:val="22"/>
          <w:lang w:eastAsia="nl-NL"/>
        </w:rPr>
        <w:t>aanbevelingen voor vervolgonderzoek:</w:t>
      </w:r>
    </w:p>
    <w:p w14:paraId="5AB21B63" w14:textId="665DA1E4" w:rsidR="00695553" w:rsidRPr="00ED5461" w:rsidRDefault="00695553" w:rsidP="00ED5461">
      <w:pPr>
        <w:pStyle w:val="Lijstalinea"/>
        <w:numPr>
          <w:ilvl w:val="0"/>
          <w:numId w:val="39"/>
        </w:numPr>
        <w:shd w:val="clear" w:color="auto" w:fill="FFFFFF"/>
        <w:jc w:val="left"/>
        <w:rPr>
          <w:rFonts w:asciiTheme="majorHAnsi" w:eastAsia="Times New Roman" w:hAnsiTheme="majorHAnsi" w:cstheme="majorHAnsi"/>
          <w:sz w:val="22"/>
          <w:szCs w:val="22"/>
          <w:lang w:eastAsia="nl-NL"/>
        </w:rPr>
      </w:pPr>
      <w:r w:rsidRPr="00ED5461">
        <w:rPr>
          <w:rFonts w:asciiTheme="majorHAnsi" w:eastAsia="Times New Roman" w:hAnsiTheme="majorHAnsi" w:cstheme="majorHAnsi"/>
          <w:sz w:val="22"/>
          <w:szCs w:val="22"/>
          <w:lang w:eastAsia="nl-NL"/>
        </w:rPr>
        <w:t>onderzoek het beheersniveau van de drempels van de basisvaardigheden van individuele leerlingen</w:t>
      </w:r>
      <w:r w:rsidR="008C58B3">
        <w:rPr>
          <w:rFonts w:asciiTheme="majorHAnsi" w:eastAsia="Times New Roman" w:hAnsiTheme="majorHAnsi" w:cstheme="majorHAnsi"/>
          <w:sz w:val="22"/>
          <w:szCs w:val="22"/>
          <w:lang w:eastAsia="nl-NL"/>
        </w:rPr>
        <w:t xml:space="preserve"> en eventueel kindfactoren.</w:t>
      </w:r>
    </w:p>
    <w:p w14:paraId="6E0801A3" w14:textId="4B94EC43" w:rsidR="00FE4CE0" w:rsidRPr="00ED5461" w:rsidRDefault="00695553" w:rsidP="00ED5461">
      <w:pPr>
        <w:pStyle w:val="Lijstalinea"/>
        <w:numPr>
          <w:ilvl w:val="0"/>
          <w:numId w:val="39"/>
        </w:numPr>
        <w:shd w:val="clear" w:color="auto" w:fill="FFFFFF"/>
        <w:jc w:val="left"/>
        <w:rPr>
          <w:rFonts w:asciiTheme="majorHAnsi" w:eastAsia="Times New Roman" w:hAnsiTheme="majorHAnsi" w:cstheme="majorHAnsi"/>
          <w:sz w:val="22"/>
          <w:szCs w:val="22"/>
          <w:lang w:eastAsia="nl-NL"/>
        </w:rPr>
      </w:pPr>
      <w:r w:rsidRPr="00ED5461">
        <w:rPr>
          <w:rFonts w:asciiTheme="majorHAnsi" w:eastAsia="Times New Roman" w:hAnsiTheme="majorHAnsi" w:cstheme="majorHAnsi"/>
          <w:sz w:val="22"/>
          <w:szCs w:val="22"/>
          <w:lang w:eastAsia="nl-NL"/>
        </w:rPr>
        <w:t>onderzoek de methode en de wijze waarop deze past bij het niveau van de leerlingen</w:t>
      </w:r>
      <w:r w:rsidR="00ED5461" w:rsidRPr="00ED5461">
        <w:rPr>
          <w:rFonts w:asciiTheme="majorHAnsi" w:eastAsia="Times New Roman" w:hAnsiTheme="majorHAnsi" w:cstheme="majorHAnsi"/>
          <w:sz w:val="22"/>
          <w:szCs w:val="22"/>
          <w:lang w:eastAsia="nl-NL"/>
        </w:rPr>
        <w:t>.</w:t>
      </w:r>
    </w:p>
    <w:p w14:paraId="3F1A16DA" w14:textId="0F8E2413" w:rsidR="00ED5461" w:rsidRPr="00ED5461" w:rsidRDefault="00ED5461" w:rsidP="00ED5461">
      <w:pPr>
        <w:pStyle w:val="Lijstalinea"/>
        <w:numPr>
          <w:ilvl w:val="0"/>
          <w:numId w:val="39"/>
        </w:numPr>
        <w:shd w:val="clear" w:color="auto" w:fill="FFFFFF"/>
        <w:jc w:val="left"/>
        <w:rPr>
          <w:rFonts w:asciiTheme="majorHAnsi" w:eastAsia="Times New Roman" w:hAnsiTheme="majorHAnsi" w:cstheme="majorHAnsi"/>
          <w:sz w:val="22"/>
          <w:szCs w:val="22"/>
          <w:lang w:eastAsia="nl-NL"/>
        </w:rPr>
      </w:pPr>
      <w:r w:rsidRPr="00ED5461">
        <w:rPr>
          <w:rFonts w:asciiTheme="majorHAnsi" w:eastAsia="Times New Roman" w:hAnsiTheme="majorHAnsi" w:cstheme="majorHAnsi"/>
          <w:sz w:val="22"/>
          <w:szCs w:val="22"/>
          <w:lang w:eastAsia="nl-NL"/>
        </w:rPr>
        <w:t xml:space="preserve">onderzoek de wijze van toetsen en hoe dat de leerkracht kan helpen in signaleren en afstemmen van het onderwijs op de behoeftes van leerlingen. </w:t>
      </w:r>
    </w:p>
    <w:p w14:paraId="30FAB79A" w14:textId="0B9712F9" w:rsidR="00FA4275" w:rsidRPr="00ED5461" w:rsidRDefault="00FA4275" w:rsidP="00ED5461">
      <w:pPr>
        <w:pStyle w:val="Lijstalinea"/>
        <w:numPr>
          <w:ilvl w:val="0"/>
          <w:numId w:val="39"/>
        </w:numPr>
        <w:shd w:val="clear" w:color="auto" w:fill="FFFFFF"/>
        <w:jc w:val="left"/>
        <w:rPr>
          <w:rFonts w:asciiTheme="majorHAnsi" w:eastAsia="Times New Roman" w:hAnsiTheme="majorHAnsi" w:cstheme="majorHAnsi"/>
          <w:sz w:val="22"/>
          <w:szCs w:val="22"/>
          <w:lang w:eastAsia="nl-NL"/>
        </w:rPr>
      </w:pPr>
      <w:r w:rsidRPr="00ED5461">
        <w:rPr>
          <w:rFonts w:asciiTheme="majorHAnsi" w:eastAsia="Times New Roman" w:hAnsiTheme="majorHAnsi" w:cstheme="majorHAnsi"/>
          <w:sz w:val="22"/>
          <w:szCs w:val="22"/>
          <w:lang w:eastAsia="nl-NL"/>
        </w:rPr>
        <w:t>onderzoek de aard en effectiviteit van de (verlengde) instructie: dient deze het beoogde doel?</w:t>
      </w:r>
    </w:p>
    <w:p w14:paraId="39FA1BA7" w14:textId="257E7D14" w:rsidR="00BA6BB3" w:rsidRPr="00844E7A" w:rsidRDefault="00695553" w:rsidP="00E558E7">
      <w:pPr>
        <w:pStyle w:val="Lijstalinea"/>
        <w:numPr>
          <w:ilvl w:val="0"/>
          <w:numId w:val="39"/>
        </w:numPr>
        <w:shd w:val="clear" w:color="auto" w:fill="FFFFFF"/>
        <w:jc w:val="left"/>
      </w:pPr>
      <w:r w:rsidRPr="00D72A7B">
        <w:rPr>
          <w:rFonts w:asciiTheme="majorHAnsi" w:eastAsia="Times New Roman" w:hAnsiTheme="majorHAnsi" w:cstheme="majorHAnsi"/>
          <w:sz w:val="22"/>
          <w:szCs w:val="22"/>
          <w:lang w:eastAsia="nl-NL"/>
        </w:rPr>
        <w:t>onderzoek de inrichting van het rekenonderwijs: de fysieke ruimte en de indeling in instructiegroepen</w:t>
      </w:r>
      <w:r w:rsidR="00ED5461" w:rsidRPr="00D72A7B">
        <w:rPr>
          <w:rFonts w:asciiTheme="majorHAnsi" w:eastAsia="Times New Roman" w:hAnsiTheme="majorHAnsi" w:cstheme="majorHAnsi"/>
          <w:sz w:val="22"/>
          <w:szCs w:val="22"/>
          <w:lang w:eastAsia="nl-NL"/>
        </w:rPr>
        <w:t>.</w:t>
      </w:r>
      <w:r w:rsidR="00BA6BB3" w:rsidRPr="00844E7A">
        <w:br w:type="page"/>
      </w:r>
    </w:p>
    <w:p w14:paraId="6488ADC9" w14:textId="04688D1C" w:rsidR="004B480E" w:rsidRPr="00844E7A" w:rsidRDefault="004B480E" w:rsidP="008A0930">
      <w:pPr>
        <w:pStyle w:val="Kop1"/>
      </w:pPr>
      <w:bookmarkStart w:id="91" w:name="_Toc514699186"/>
      <w:r w:rsidRPr="00844E7A">
        <w:t>Literatuurverwijzingen</w:t>
      </w:r>
      <w:bookmarkEnd w:id="91"/>
    </w:p>
    <w:p w14:paraId="6A7FF79F" w14:textId="77777777" w:rsidR="004B480E" w:rsidRPr="00844E7A" w:rsidRDefault="004B480E" w:rsidP="00DF2984">
      <w:pPr>
        <w:jc w:val="left"/>
        <w:rPr>
          <w:rFonts w:asciiTheme="majorHAnsi" w:hAnsiTheme="majorHAnsi" w:cstheme="majorHAnsi"/>
          <w:sz w:val="22"/>
          <w:szCs w:val="22"/>
        </w:rPr>
      </w:pPr>
    </w:p>
    <w:p w14:paraId="4A4B756A"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Auteursgroep De wereld in getallen (2009). </w:t>
      </w:r>
      <w:r w:rsidRPr="00844E7A">
        <w:rPr>
          <w:rFonts w:asciiTheme="majorHAnsi" w:hAnsiTheme="majorHAnsi" w:cstheme="majorHAnsi"/>
          <w:i/>
          <w:sz w:val="22"/>
          <w:szCs w:val="22"/>
        </w:rPr>
        <w:t xml:space="preserve">De wereld in getallen </w:t>
      </w:r>
      <w:r w:rsidRPr="00844E7A">
        <w:rPr>
          <w:rFonts w:asciiTheme="majorHAnsi" w:hAnsiTheme="majorHAnsi" w:cstheme="majorHAnsi"/>
          <w:sz w:val="22"/>
          <w:szCs w:val="22"/>
        </w:rPr>
        <w:t>(4e editie)</w:t>
      </w:r>
      <w:r w:rsidRPr="00844E7A">
        <w:rPr>
          <w:rFonts w:asciiTheme="majorHAnsi" w:hAnsiTheme="majorHAnsi" w:cstheme="majorHAnsi"/>
          <w:i/>
          <w:sz w:val="22"/>
          <w:szCs w:val="22"/>
        </w:rPr>
        <w:t>.</w:t>
      </w:r>
      <w:r w:rsidRPr="00844E7A">
        <w:rPr>
          <w:rFonts w:asciiTheme="majorHAnsi" w:hAnsiTheme="majorHAnsi" w:cstheme="majorHAnsi"/>
          <w:sz w:val="22"/>
          <w:szCs w:val="22"/>
        </w:rPr>
        <w:t xml:space="preserve"> Den Bosch: Malmberg.</w:t>
      </w:r>
    </w:p>
    <w:p w14:paraId="4BE43781" w14:textId="77777777" w:rsidR="008A0930" w:rsidRPr="00844E7A" w:rsidRDefault="008A0930" w:rsidP="00DF2984">
      <w:pPr>
        <w:jc w:val="left"/>
        <w:rPr>
          <w:rFonts w:asciiTheme="majorHAnsi" w:hAnsiTheme="majorHAnsi" w:cstheme="majorHAnsi"/>
          <w:sz w:val="22"/>
          <w:szCs w:val="22"/>
        </w:rPr>
      </w:pPr>
    </w:p>
    <w:p w14:paraId="0D321B18"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Bandstra, P., Danhof, W., Faber, S., Minnaert, A., &amp; Ruijssenaars, W. (2013). </w:t>
      </w:r>
      <w:r w:rsidRPr="00844E7A">
        <w:rPr>
          <w:rFonts w:asciiTheme="majorHAnsi" w:hAnsiTheme="majorHAnsi" w:cstheme="majorHAnsi"/>
          <w:i/>
          <w:sz w:val="22"/>
          <w:szCs w:val="22"/>
        </w:rPr>
        <w:t>Leerbaarheid van hoofdrekenen. Rapport Rekenproject.</w:t>
      </w:r>
      <w:r w:rsidRPr="00844E7A">
        <w:rPr>
          <w:rFonts w:asciiTheme="majorHAnsi" w:hAnsiTheme="majorHAnsi" w:cstheme="majorHAnsi"/>
          <w:sz w:val="22"/>
          <w:szCs w:val="22"/>
        </w:rPr>
        <w:t xml:space="preserve"> Groningen: Rijksuniversiteit Groningen. Geraadpleegd op 25 oktober 2017, van </w:t>
      </w:r>
      <w:hyperlink r:id="rId25" w:history="1">
        <w:r w:rsidRPr="00844E7A">
          <w:rPr>
            <w:rStyle w:val="Hyperlink"/>
            <w:rFonts w:asciiTheme="majorHAnsi" w:hAnsiTheme="majorHAnsi" w:cstheme="majorHAnsi"/>
            <w:color w:val="auto"/>
            <w:sz w:val="22"/>
            <w:szCs w:val="22"/>
            <w:u w:val="none"/>
          </w:rPr>
          <w:t>http://www.steunpunttaalenrekenenvo.nl/sites/default/files/Rapport%20leerbaarheid%20van%20hoofdrekenen.pdf</w:t>
        </w:r>
      </w:hyperlink>
      <w:r w:rsidRPr="00844E7A">
        <w:rPr>
          <w:rFonts w:asciiTheme="majorHAnsi" w:hAnsiTheme="majorHAnsi" w:cstheme="majorHAnsi"/>
          <w:sz w:val="22"/>
          <w:szCs w:val="22"/>
        </w:rPr>
        <w:t xml:space="preserve">. </w:t>
      </w:r>
    </w:p>
    <w:p w14:paraId="56462948" w14:textId="77777777" w:rsidR="008A0930" w:rsidRPr="00844E7A" w:rsidRDefault="008A0930" w:rsidP="00DF2984">
      <w:pPr>
        <w:jc w:val="left"/>
        <w:rPr>
          <w:rFonts w:asciiTheme="majorHAnsi" w:hAnsiTheme="majorHAnsi" w:cstheme="majorHAnsi"/>
          <w:sz w:val="22"/>
          <w:szCs w:val="22"/>
        </w:rPr>
      </w:pPr>
    </w:p>
    <w:p w14:paraId="5CAA8685"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Boswinkel, N. &amp; Moerlands, F.J. (2003). Het topje van de ijsberg. In K. Groenewegen (Ed.), </w:t>
      </w:r>
      <w:r w:rsidRPr="00844E7A">
        <w:rPr>
          <w:rFonts w:asciiTheme="majorHAnsi" w:hAnsiTheme="majorHAnsi" w:cstheme="majorHAnsi"/>
          <w:i/>
          <w:sz w:val="22"/>
          <w:szCs w:val="22"/>
        </w:rPr>
        <w:t xml:space="preserve">Nationale rekendagen 2002 – een praktische terugblik </w:t>
      </w:r>
      <w:r w:rsidRPr="00844E7A">
        <w:rPr>
          <w:rFonts w:asciiTheme="majorHAnsi" w:hAnsiTheme="majorHAnsi" w:cstheme="majorHAnsi"/>
          <w:sz w:val="22"/>
          <w:szCs w:val="22"/>
        </w:rPr>
        <w:t xml:space="preserve">(103-114). Utrecht: Freundenthal Instituut. Geraadpleegd op 16 januari 2018, van </w:t>
      </w:r>
      <w:hyperlink r:id="rId26" w:history="1">
        <w:r w:rsidRPr="00844E7A">
          <w:rPr>
            <w:rStyle w:val="Hyperlink"/>
            <w:rFonts w:asciiTheme="majorHAnsi" w:hAnsiTheme="majorHAnsi" w:cstheme="majorHAnsi"/>
            <w:color w:val="auto"/>
            <w:sz w:val="22"/>
            <w:szCs w:val="22"/>
            <w:u w:val="none"/>
          </w:rPr>
          <w:t>http://www.fi.uu.nl/publicaties/literatuur/5467.pdf</w:t>
        </w:r>
      </w:hyperlink>
      <w:r w:rsidRPr="00844E7A">
        <w:rPr>
          <w:rFonts w:asciiTheme="majorHAnsi" w:hAnsiTheme="majorHAnsi" w:cstheme="majorHAnsi"/>
          <w:sz w:val="22"/>
          <w:szCs w:val="22"/>
        </w:rPr>
        <w:t xml:space="preserve">. </w:t>
      </w:r>
    </w:p>
    <w:p w14:paraId="14F79494" w14:textId="77777777" w:rsidR="008A0930" w:rsidRPr="00844E7A" w:rsidRDefault="008A0930" w:rsidP="00DF2984">
      <w:pPr>
        <w:jc w:val="left"/>
        <w:rPr>
          <w:rFonts w:asciiTheme="majorHAnsi" w:hAnsiTheme="majorHAnsi" w:cstheme="majorHAnsi"/>
          <w:sz w:val="22"/>
          <w:szCs w:val="22"/>
        </w:rPr>
      </w:pPr>
    </w:p>
    <w:p w14:paraId="2D2D14D1" w14:textId="07CE4794" w:rsidR="00A76443" w:rsidRPr="00844E7A" w:rsidRDefault="00A76443" w:rsidP="00DF2984">
      <w:pPr>
        <w:jc w:val="left"/>
        <w:rPr>
          <w:rFonts w:asciiTheme="majorHAnsi" w:hAnsiTheme="majorHAnsi" w:cstheme="majorHAnsi"/>
          <w:sz w:val="22"/>
          <w:szCs w:val="22"/>
          <w:lang w:val="en-GB"/>
        </w:rPr>
      </w:pPr>
      <w:r w:rsidRPr="00844E7A">
        <w:rPr>
          <w:rFonts w:asciiTheme="majorHAnsi" w:hAnsiTheme="majorHAnsi" w:cstheme="majorHAnsi"/>
          <w:sz w:val="22"/>
          <w:szCs w:val="22"/>
        </w:rPr>
        <w:t xml:space="preserve">Bouwman, A., Huizenga, M. &amp; Kaskens, J. (2011). </w:t>
      </w:r>
      <w:r w:rsidRPr="00844E7A">
        <w:rPr>
          <w:rFonts w:asciiTheme="majorHAnsi" w:hAnsiTheme="majorHAnsi" w:cstheme="majorHAnsi"/>
          <w:i/>
          <w:sz w:val="22"/>
          <w:szCs w:val="22"/>
        </w:rPr>
        <w:t>Werkmap gecijferd bewustzijn. Aan de slag met getalbegrip, meten en meetkunde in groep 1 en 2</w:t>
      </w:r>
      <w:r w:rsidRPr="00844E7A">
        <w:rPr>
          <w:rFonts w:asciiTheme="majorHAnsi" w:hAnsiTheme="majorHAnsi" w:cstheme="majorHAnsi"/>
          <w:sz w:val="22"/>
          <w:szCs w:val="22"/>
        </w:rPr>
        <w:t xml:space="preserve">. </w:t>
      </w:r>
      <w:r w:rsidRPr="00844E7A">
        <w:rPr>
          <w:rFonts w:asciiTheme="majorHAnsi" w:hAnsiTheme="majorHAnsi" w:cstheme="majorHAnsi"/>
          <w:sz w:val="22"/>
          <w:szCs w:val="22"/>
          <w:lang w:val="en-GB"/>
        </w:rPr>
        <w:t>Amersfoort: CPS.</w:t>
      </w:r>
    </w:p>
    <w:p w14:paraId="3430CA58" w14:textId="77777777" w:rsidR="00A76443" w:rsidRPr="00844E7A" w:rsidRDefault="00A76443" w:rsidP="00DF2984">
      <w:pPr>
        <w:jc w:val="left"/>
        <w:rPr>
          <w:rFonts w:asciiTheme="majorHAnsi" w:hAnsiTheme="majorHAnsi" w:cstheme="majorHAnsi"/>
          <w:sz w:val="22"/>
          <w:szCs w:val="22"/>
          <w:lang w:val="en-GB"/>
        </w:rPr>
      </w:pPr>
    </w:p>
    <w:p w14:paraId="790BB9B2" w14:textId="35846C05"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lang w:val="en-GB"/>
        </w:rPr>
        <w:t xml:space="preserve">Butterworth, B. (2002). </w:t>
      </w:r>
      <w:r w:rsidRPr="00844E7A">
        <w:rPr>
          <w:rFonts w:asciiTheme="majorHAnsi" w:hAnsiTheme="majorHAnsi" w:cstheme="majorHAnsi"/>
          <w:i/>
          <w:sz w:val="22"/>
          <w:szCs w:val="22"/>
          <w:lang w:val="en-GB"/>
        </w:rPr>
        <w:t>Reading: Mathematics and the Brain. Opening Address to The Mathematical Association</w:t>
      </w:r>
      <w:r w:rsidRPr="00844E7A">
        <w:rPr>
          <w:rFonts w:asciiTheme="majorHAnsi" w:hAnsiTheme="majorHAnsi" w:cstheme="majorHAnsi"/>
          <w:sz w:val="22"/>
          <w:szCs w:val="22"/>
          <w:lang w:val="en-GB"/>
        </w:rPr>
        <w:t xml:space="preserve">. </w:t>
      </w:r>
      <w:r w:rsidRPr="00844E7A">
        <w:rPr>
          <w:rFonts w:asciiTheme="majorHAnsi" w:hAnsiTheme="majorHAnsi" w:cstheme="majorHAnsi"/>
          <w:sz w:val="22"/>
          <w:szCs w:val="22"/>
        </w:rPr>
        <w:t xml:space="preserve">Geraadpleegd op 16 januari 2018, van </w:t>
      </w:r>
      <w:hyperlink r:id="rId27" w:history="1">
        <w:r w:rsidRPr="00844E7A">
          <w:rPr>
            <w:rStyle w:val="Hyperlink"/>
            <w:rFonts w:asciiTheme="majorHAnsi" w:hAnsiTheme="majorHAnsi" w:cstheme="majorHAnsi"/>
            <w:color w:val="auto"/>
            <w:sz w:val="22"/>
            <w:szCs w:val="22"/>
            <w:u w:val="none"/>
          </w:rPr>
          <w:t>http://www.mathematicalbrain.com/pdf/MALECTURE.PDF</w:t>
        </w:r>
      </w:hyperlink>
      <w:r w:rsidRPr="00844E7A">
        <w:t xml:space="preserve"> </w:t>
      </w:r>
      <w:r w:rsidRPr="00844E7A">
        <w:rPr>
          <w:rFonts w:asciiTheme="majorHAnsi" w:hAnsiTheme="majorHAnsi" w:cstheme="majorHAnsi"/>
          <w:sz w:val="22"/>
          <w:szCs w:val="22"/>
        </w:rPr>
        <w:t xml:space="preserve"> </w:t>
      </w:r>
    </w:p>
    <w:p w14:paraId="51DFC9E3" w14:textId="77777777" w:rsidR="008A0930" w:rsidRPr="00844E7A" w:rsidRDefault="008A0930" w:rsidP="003E739C">
      <w:pPr>
        <w:jc w:val="left"/>
        <w:rPr>
          <w:rFonts w:asciiTheme="majorHAnsi" w:hAnsiTheme="majorHAnsi" w:cstheme="majorHAnsi"/>
          <w:sz w:val="22"/>
          <w:szCs w:val="22"/>
        </w:rPr>
      </w:pPr>
    </w:p>
    <w:p w14:paraId="1150FCC8" w14:textId="77777777" w:rsidR="008A0930" w:rsidRPr="00844E7A" w:rsidRDefault="008A0930" w:rsidP="003E739C">
      <w:pPr>
        <w:jc w:val="left"/>
        <w:rPr>
          <w:rFonts w:asciiTheme="majorHAnsi" w:hAnsiTheme="majorHAnsi" w:cstheme="majorHAnsi"/>
          <w:sz w:val="22"/>
          <w:szCs w:val="22"/>
        </w:rPr>
      </w:pPr>
      <w:r w:rsidRPr="00844E7A">
        <w:rPr>
          <w:rFonts w:asciiTheme="majorHAnsi" w:hAnsiTheme="majorHAnsi" w:cstheme="majorHAnsi"/>
          <w:sz w:val="22"/>
          <w:szCs w:val="22"/>
        </w:rPr>
        <w:t xml:space="preserve">Craats, J. van de (2008). </w:t>
      </w:r>
      <w:r w:rsidRPr="00844E7A">
        <w:rPr>
          <w:rFonts w:asciiTheme="majorHAnsi" w:hAnsiTheme="majorHAnsi" w:cstheme="majorHAnsi"/>
          <w:i/>
          <w:sz w:val="22"/>
          <w:szCs w:val="22"/>
        </w:rPr>
        <w:t>Zwartboek rekenen. Waarom Daan en Sanne niet kunnen rekenen.</w:t>
      </w:r>
      <w:r w:rsidRPr="00844E7A">
        <w:rPr>
          <w:rFonts w:asciiTheme="majorHAnsi" w:hAnsiTheme="majorHAnsi" w:cstheme="majorHAnsi"/>
          <w:sz w:val="22"/>
          <w:szCs w:val="22"/>
        </w:rPr>
        <w:t xml:space="preserve"> Geraadpleegd op 28-01-2018, van </w:t>
      </w:r>
      <w:hyperlink r:id="rId28" w:history="1">
        <w:r w:rsidRPr="00844E7A">
          <w:rPr>
            <w:rStyle w:val="Hyperlink"/>
            <w:rFonts w:asciiTheme="majorHAnsi" w:hAnsiTheme="majorHAnsi" w:cstheme="majorHAnsi"/>
            <w:color w:val="auto"/>
            <w:sz w:val="22"/>
            <w:szCs w:val="22"/>
            <w:u w:val="none"/>
          </w:rPr>
          <w:t>https://staff.science.uva.nl/j.vandecraats/zwartboek.pdf</w:t>
        </w:r>
      </w:hyperlink>
      <w:r w:rsidRPr="00844E7A">
        <w:rPr>
          <w:rStyle w:val="Hyperlink"/>
          <w:rFonts w:asciiTheme="majorHAnsi" w:hAnsiTheme="majorHAnsi" w:cstheme="majorHAnsi"/>
          <w:color w:val="auto"/>
          <w:sz w:val="22"/>
          <w:szCs w:val="22"/>
          <w:u w:val="none"/>
        </w:rPr>
        <w:t>.</w:t>
      </w:r>
      <w:r w:rsidRPr="00844E7A">
        <w:rPr>
          <w:rFonts w:asciiTheme="majorHAnsi" w:hAnsiTheme="majorHAnsi" w:cstheme="majorHAnsi"/>
          <w:sz w:val="22"/>
          <w:szCs w:val="22"/>
        </w:rPr>
        <w:t xml:space="preserve"> </w:t>
      </w:r>
    </w:p>
    <w:p w14:paraId="6AFE4D09" w14:textId="77777777" w:rsidR="008A0930" w:rsidRPr="00844E7A" w:rsidRDefault="008A0930" w:rsidP="003E739C">
      <w:pPr>
        <w:jc w:val="left"/>
        <w:rPr>
          <w:rFonts w:asciiTheme="majorHAnsi" w:hAnsiTheme="majorHAnsi" w:cstheme="majorHAnsi"/>
          <w:sz w:val="22"/>
          <w:szCs w:val="22"/>
        </w:rPr>
      </w:pPr>
    </w:p>
    <w:p w14:paraId="38DE3DF1" w14:textId="77777777" w:rsidR="008A0930" w:rsidRPr="00844E7A" w:rsidRDefault="008A0930" w:rsidP="003E739C">
      <w:pPr>
        <w:jc w:val="left"/>
        <w:rPr>
          <w:rFonts w:asciiTheme="majorHAnsi" w:hAnsiTheme="majorHAnsi" w:cstheme="majorHAnsi"/>
          <w:sz w:val="22"/>
          <w:szCs w:val="22"/>
        </w:rPr>
      </w:pPr>
      <w:r w:rsidRPr="00844E7A">
        <w:rPr>
          <w:rFonts w:asciiTheme="majorHAnsi" w:hAnsiTheme="majorHAnsi" w:cstheme="majorHAnsi"/>
          <w:sz w:val="22"/>
          <w:szCs w:val="22"/>
        </w:rPr>
        <w:t xml:space="preserve">Craats, J. van de (2015). </w:t>
      </w:r>
      <w:r w:rsidRPr="00844E7A">
        <w:rPr>
          <w:rFonts w:asciiTheme="majorHAnsi" w:hAnsiTheme="majorHAnsi" w:cstheme="majorHAnsi"/>
          <w:i/>
          <w:sz w:val="22"/>
          <w:szCs w:val="22"/>
        </w:rPr>
        <w:t>Hersenen en rekenen</w:t>
      </w:r>
      <w:r w:rsidRPr="00844E7A">
        <w:rPr>
          <w:rFonts w:asciiTheme="majorHAnsi" w:hAnsiTheme="majorHAnsi" w:cstheme="majorHAnsi"/>
          <w:sz w:val="22"/>
          <w:szCs w:val="22"/>
        </w:rPr>
        <w:t xml:space="preserve">. Geraadpleegd op 30-01-2018 van </w:t>
      </w:r>
      <w:hyperlink r:id="rId29" w:history="1">
        <w:r w:rsidRPr="00844E7A">
          <w:rPr>
            <w:rStyle w:val="Hyperlink"/>
            <w:rFonts w:asciiTheme="majorHAnsi" w:hAnsiTheme="majorHAnsi" w:cstheme="majorHAnsi"/>
            <w:color w:val="auto"/>
            <w:sz w:val="22"/>
            <w:szCs w:val="22"/>
            <w:u w:val="none"/>
          </w:rPr>
          <w:t>https://didactiefonline.nl/blog/blonz/hersenen-en-rekenen</w:t>
        </w:r>
      </w:hyperlink>
      <w:r w:rsidRPr="00844E7A">
        <w:rPr>
          <w:rFonts w:asciiTheme="majorHAnsi" w:hAnsiTheme="majorHAnsi" w:cstheme="majorHAnsi"/>
          <w:sz w:val="22"/>
          <w:szCs w:val="22"/>
        </w:rPr>
        <w:t>.</w:t>
      </w:r>
    </w:p>
    <w:p w14:paraId="40FB2124" w14:textId="77777777" w:rsidR="008A0930" w:rsidRPr="00844E7A" w:rsidRDefault="008A0930" w:rsidP="00DF2984">
      <w:pPr>
        <w:jc w:val="left"/>
        <w:rPr>
          <w:rFonts w:asciiTheme="majorHAnsi" w:hAnsiTheme="majorHAnsi" w:cstheme="majorHAnsi"/>
          <w:sz w:val="22"/>
          <w:szCs w:val="22"/>
        </w:rPr>
      </w:pPr>
    </w:p>
    <w:p w14:paraId="7D332CB4"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Danhof, P. &amp; Bandstra, W. (z.d). </w:t>
      </w:r>
      <w:r w:rsidRPr="00844E7A">
        <w:rPr>
          <w:rFonts w:asciiTheme="majorHAnsi" w:hAnsiTheme="majorHAnsi" w:cstheme="majorHAnsi"/>
          <w:i/>
          <w:sz w:val="22"/>
          <w:szCs w:val="22"/>
        </w:rPr>
        <w:t>Verantwoording.</w:t>
      </w:r>
      <w:r w:rsidRPr="00844E7A">
        <w:rPr>
          <w:rFonts w:asciiTheme="majorHAnsi" w:hAnsiTheme="majorHAnsi" w:cstheme="majorHAnsi"/>
          <w:sz w:val="22"/>
          <w:szCs w:val="22"/>
        </w:rPr>
        <w:t xml:space="preserve"> Geraadpleegd op 11 oktober 2017, van </w:t>
      </w:r>
      <w:hyperlink r:id="rId30" w:history="1">
        <w:r w:rsidRPr="00844E7A">
          <w:rPr>
            <w:rStyle w:val="Hyperlink"/>
            <w:rFonts w:asciiTheme="majorHAnsi" w:hAnsiTheme="majorHAnsi" w:cstheme="majorHAnsi"/>
            <w:color w:val="auto"/>
            <w:sz w:val="22"/>
            <w:szCs w:val="22"/>
            <w:u w:val="none"/>
          </w:rPr>
          <w:t>http://www.bareka.nl/verantwoording/</w:t>
        </w:r>
      </w:hyperlink>
      <w:r w:rsidRPr="00844E7A">
        <w:rPr>
          <w:rFonts w:asciiTheme="majorHAnsi" w:hAnsiTheme="majorHAnsi" w:cstheme="majorHAnsi"/>
          <w:sz w:val="22"/>
          <w:szCs w:val="22"/>
        </w:rPr>
        <w:t>.</w:t>
      </w:r>
    </w:p>
    <w:p w14:paraId="2F46F24C" w14:textId="77777777" w:rsidR="008A0930" w:rsidRPr="00844E7A" w:rsidRDefault="008A0930" w:rsidP="00DF2984">
      <w:pPr>
        <w:jc w:val="left"/>
        <w:rPr>
          <w:rFonts w:asciiTheme="majorHAnsi" w:hAnsiTheme="majorHAnsi" w:cstheme="majorHAnsi"/>
          <w:sz w:val="22"/>
          <w:szCs w:val="22"/>
        </w:rPr>
      </w:pPr>
    </w:p>
    <w:p w14:paraId="4FCA1FA8"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Danhof, P., Bandstra, W., &amp; Hofstetter, W. (2015). Rekendrempels nemen. </w:t>
      </w:r>
      <w:r w:rsidRPr="00844E7A">
        <w:rPr>
          <w:rFonts w:asciiTheme="majorHAnsi" w:hAnsiTheme="majorHAnsi" w:cstheme="majorHAnsi"/>
          <w:i/>
          <w:sz w:val="22"/>
          <w:szCs w:val="22"/>
        </w:rPr>
        <w:t>Volgens Bartjens</w:t>
      </w:r>
      <w:r w:rsidRPr="00844E7A">
        <w:rPr>
          <w:rFonts w:asciiTheme="majorHAnsi" w:hAnsiTheme="majorHAnsi" w:cstheme="majorHAnsi"/>
          <w:sz w:val="22"/>
          <w:szCs w:val="22"/>
        </w:rPr>
        <w:t xml:space="preserve">, 34(3), 4-7. Geraadpleegd op 11 oktober 2017, van </w:t>
      </w:r>
      <w:hyperlink r:id="rId31" w:history="1">
        <w:r w:rsidRPr="00844E7A">
          <w:rPr>
            <w:rStyle w:val="Hyperlink"/>
            <w:rFonts w:asciiTheme="majorHAnsi" w:hAnsiTheme="majorHAnsi" w:cstheme="majorHAnsi"/>
            <w:color w:val="auto"/>
            <w:sz w:val="22"/>
            <w:szCs w:val="22"/>
            <w:u w:val="none"/>
          </w:rPr>
          <w:t>http://www.volgens-bartjens.nl/nl/laatste-nummer/attachement/1276/rekendrempels-nemen-een-goede-basis-voor-het-leren-hoofdrekenen</w:t>
        </w:r>
      </w:hyperlink>
      <w:r w:rsidRPr="00844E7A">
        <w:rPr>
          <w:rFonts w:asciiTheme="majorHAnsi" w:hAnsiTheme="majorHAnsi" w:cstheme="majorHAnsi"/>
          <w:sz w:val="22"/>
          <w:szCs w:val="22"/>
        </w:rPr>
        <w:t xml:space="preserve">. </w:t>
      </w:r>
    </w:p>
    <w:p w14:paraId="182D45E7" w14:textId="77777777" w:rsidR="008A0930" w:rsidRPr="00844E7A" w:rsidRDefault="008A0930" w:rsidP="00DF2984">
      <w:pPr>
        <w:jc w:val="left"/>
        <w:rPr>
          <w:rFonts w:asciiTheme="majorHAnsi" w:hAnsiTheme="majorHAnsi" w:cstheme="majorHAnsi"/>
          <w:sz w:val="22"/>
          <w:szCs w:val="22"/>
        </w:rPr>
      </w:pPr>
    </w:p>
    <w:p w14:paraId="1BDF688A"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Danhof, W., Bandstra. P, Milo, B., Mushati-Hamadani, E., Minnaert, A.E.M.G., &amp; Ruijssenaars, A.J.J.M. (2008). Onderzoeksproject leerbaarheid van hoofdrekenen. Naar criteria voor differentiatie en/of planning. </w:t>
      </w:r>
      <w:r w:rsidRPr="00844E7A">
        <w:rPr>
          <w:rFonts w:asciiTheme="majorHAnsi" w:hAnsiTheme="majorHAnsi" w:cstheme="majorHAnsi"/>
          <w:i/>
          <w:iCs/>
          <w:sz w:val="22"/>
          <w:szCs w:val="22"/>
        </w:rPr>
        <w:t>Panamapost 27</w:t>
      </w:r>
      <w:r w:rsidRPr="00844E7A">
        <w:rPr>
          <w:rFonts w:asciiTheme="majorHAnsi" w:hAnsiTheme="majorHAnsi" w:cstheme="majorHAnsi"/>
          <w:sz w:val="22"/>
          <w:szCs w:val="22"/>
        </w:rPr>
        <w:t>(2), 24–28.</w:t>
      </w:r>
    </w:p>
    <w:p w14:paraId="64BA43C2" w14:textId="77777777" w:rsidR="008A0930" w:rsidRPr="00844E7A" w:rsidRDefault="008A0930" w:rsidP="00DF2984">
      <w:pPr>
        <w:jc w:val="left"/>
        <w:rPr>
          <w:rFonts w:asciiTheme="majorHAnsi" w:hAnsiTheme="majorHAnsi" w:cstheme="majorHAnsi"/>
          <w:sz w:val="22"/>
          <w:szCs w:val="22"/>
        </w:rPr>
      </w:pPr>
    </w:p>
    <w:p w14:paraId="58EF4269"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Ettekoven, S., &amp; Hooiveld, J. (2010). </w:t>
      </w:r>
      <w:r w:rsidRPr="00844E7A">
        <w:rPr>
          <w:rFonts w:asciiTheme="majorHAnsi" w:hAnsiTheme="majorHAnsi" w:cstheme="majorHAnsi"/>
          <w:i/>
          <w:sz w:val="22"/>
          <w:szCs w:val="22"/>
        </w:rPr>
        <w:t>Leren en onderwijzen. Over de theorie van leren.</w:t>
      </w:r>
      <w:r w:rsidRPr="00844E7A">
        <w:rPr>
          <w:rFonts w:asciiTheme="majorHAnsi" w:hAnsiTheme="majorHAnsi" w:cstheme="majorHAnsi"/>
          <w:sz w:val="22"/>
          <w:szCs w:val="22"/>
        </w:rPr>
        <w:t xml:space="preserve"> Groningen: Noordhoff.</w:t>
      </w:r>
    </w:p>
    <w:p w14:paraId="6DD3A6D6" w14:textId="77777777" w:rsidR="008A0930" w:rsidRPr="00844E7A" w:rsidRDefault="008A0930" w:rsidP="00DF2984">
      <w:pPr>
        <w:jc w:val="left"/>
        <w:rPr>
          <w:rFonts w:asciiTheme="majorHAnsi" w:hAnsiTheme="majorHAnsi" w:cstheme="majorHAnsi"/>
          <w:sz w:val="22"/>
          <w:szCs w:val="22"/>
        </w:rPr>
      </w:pPr>
    </w:p>
    <w:p w14:paraId="6BB440C6"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Expertgroep Doorlopende Leerlijnen Taal en Rekenen (2007). Over de drempels met rekenen </w:t>
      </w:r>
    </w:p>
    <w:p w14:paraId="7D25CE75" w14:textId="77777777" w:rsidR="008A0930" w:rsidRPr="00844E7A" w:rsidRDefault="008A0930" w:rsidP="00DF2984">
      <w:pPr>
        <w:jc w:val="left"/>
        <w:rPr>
          <w:rFonts w:asciiTheme="majorHAnsi" w:eastAsia="Times New Roman" w:hAnsiTheme="majorHAnsi" w:cstheme="majorHAnsi"/>
          <w:sz w:val="22"/>
          <w:szCs w:val="22"/>
          <w:lang w:eastAsia="nl-NL"/>
        </w:rPr>
      </w:pPr>
      <w:r w:rsidRPr="00844E7A">
        <w:rPr>
          <w:rFonts w:asciiTheme="majorHAnsi" w:hAnsiTheme="majorHAnsi" w:cstheme="majorHAnsi"/>
          <w:sz w:val="22"/>
          <w:szCs w:val="22"/>
        </w:rPr>
        <w:t xml:space="preserve">(Deelrapport rekenen). Enschede: SLO. </w:t>
      </w:r>
      <w:r w:rsidRPr="00844E7A">
        <w:rPr>
          <w:rFonts w:asciiTheme="majorHAnsi" w:eastAsia="Times New Roman" w:hAnsiTheme="majorHAnsi" w:cstheme="majorHAnsi"/>
          <w:sz w:val="22"/>
          <w:szCs w:val="22"/>
          <w:lang w:eastAsia="nl-NL"/>
        </w:rPr>
        <w:t xml:space="preserve">Geraadpleegd op 20 oktober 2017, van </w:t>
      </w:r>
      <w:hyperlink r:id="rId32" w:history="1">
        <w:r w:rsidRPr="00844E7A">
          <w:rPr>
            <w:rStyle w:val="Hyperlink"/>
            <w:rFonts w:asciiTheme="majorHAnsi" w:eastAsia="Times New Roman" w:hAnsiTheme="majorHAnsi" w:cstheme="majorHAnsi"/>
            <w:color w:val="auto"/>
            <w:sz w:val="22"/>
            <w:szCs w:val="22"/>
            <w:u w:val="none"/>
            <w:lang w:eastAsia="nl-NL"/>
          </w:rPr>
          <w:t>http://www.taalenrekenen.nl/downloads/over-de-drempels-rekenen.pdf</w:t>
        </w:r>
      </w:hyperlink>
      <w:r w:rsidRPr="00844E7A">
        <w:rPr>
          <w:rFonts w:asciiTheme="majorHAnsi" w:eastAsia="Times New Roman" w:hAnsiTheme="majorHAnsi" w:cstheme="majorHAnsi"/>
          <w:sz w:val="22"/>
          <w:szCs w:val="22"/>
          <w:lang w:eastAsia="nl-NL"/>
        </w:rPr>
        <w:t>.</w:t>
      </w:r>
    </w:p>
    <w:p w14:paraId="2E6E5950" w14:textId="77777777" w:rsidR="008A0930" w:rsidRPr="00844E7A" w:rsidRDefault="008A0930" w:rsidP="00DF2984">
      <w:pPr>
        <w:jc w:val="left"/>
        <w:rPr>
          <w:rFonts w:asciiTheme="majorHAnsi" w:hAnsiTheme="majorHAnsi" w:cstheme="majorHAnsi"/>
          <w:sz w:val="22"/>
          <w:szCs w:val="22"/>
        </w:rPr>
      </w:pPr>
    </w:p>
    <w:p w14:paraId="5A6520D0"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Gelderblom, G. (2009). </w:t>
      </w:r>
      <w:r w:rsidRPr="00844E7A">
        <w:rPr>
          <w:rFonts w:asciiTheme="majorHAnsi" w:hAnsiTheme="majorHAnsi" w:cstheme="majorHAnsi"/>
          <w:i/>
          <w:sz w:val="22"/>
          <w:szCs w:val="22"/>
        </w:rPr>
        <w:t>Iedereen kan leren rekenen</w:t>
      </w:r>
      <w:r w:rsidRPr="00844E7A">
        <w:rPr>
          <w:rFonts w:asciiTheme="majorHAnsi" w:hAnsiTheme="majorHAnsi" w:cstheme="majorHAnsi"/>
          <w:sz w:val="22"/>
          <w:szCs w:val="22"/>
        </w:rPr>
        <w:t>. Utrecht: PO-Raad/Projectbureau kwaliteit</w:t>
      </w:r>
    </w:p>
    <w:p w14:paraId="74A8A1BA" w14:textId="77777777" w:rsidR="008A0930" w:rsidRPr="00844E7A" w:rsidRDefault="008A0930" w:rsidP="00DF2984">
      <w:pPr>
        <w:jc w:val="left"/>
        <w:rPr>
          <w:rFonts w:asciiTheme="majorHAnsi" w:hAnsiTheme="majorHAnsi" w:cstheme="majorHAnsi"/>
          <w:sz w:val="22"/>
          <w:szCs w:val="22"/>
          <w:shd w:val="clear" w:color="auto" w:fill="FFFFFF"/>
        </w:rPr>
      </w:pPr>
      <w:r w:rsidRPr="00844E7A">
        <w:rPr>
          <w:rFonts w:asciiTheme="majorHAnsi" w:hAnsiTheme="majorHAnsi" w:cstheme="majorHAnsi"/>
          <w:sz w:val="22"/>
          <w:szCs w:val="22"/>
          <w:shd w:val="clear" w:color="auto" w:fill="FFFFFF"/>
        </w:rPr>
        <w:t xml:space="preserve">Geraadpleegd op 3 september 2017, van </w:t>
      </w:r>
      <w:hyperlink r:id="rId33" w:history="1">
        <w:r w:rsidRPr="00844E7A">
          <w:rPr>
            <w:rStyle w:val="Hyperlink"/>
            <w:rFonts w:asciiTheme="majorHAnsi" w:hAnsiTheme="majorHAnsi" w:cstheme="majorHAnsi"/>
            <w:color w:val="auto"/>
            <w:sz w:val="22"/>
            <w:szCs w:val="22"/>
            <w:u w:val="none"/>
            <w:shd w:val="clear" w:color="auto" w:fill="FFFFFF"/>
          </w:rPr>
          <w:t>http://tule.slo.nl/index.html</w:t>
        </w:r>
      </w:hyperlink>
      <w:r w:rsidRPr="00844E7A">
        <w:rPr>
          <w:rFonts w:asciiTheme="majorHAnsi" w:hAnsiTheme="majorHAnsi" w:cstheme="majorHAnsi"/>
          <w:sz w:val="22"/>
          <w:szCs w:val="22"/>
          <w:shd w:val="clear" w:color="auto" w:fill="FFFFFF"/>
        </w:rPr>
        <w:t xml:space="preserve">. </w:t>
      </w:r>
    </w:p>
    <w:p w14:paraId="0451586E" w14:textId="77777777" w:rsidR="008A0930" w:rsidRPr="00844E7A" w:rsidRDefault="008A0930" w:rsidP="00DF2984">
      <w:pPr>
        <w:jc w:val="left"/>
        <w:rPr>
          <w:rFonts w:asciiTheme="majorHAnsi" w:hAnsiTheme="majorHAnsi" w:cstheme="majorHAnsi"/>
          <w:sz w:val="22"/>
          <w:szCs w:val="22"/>
          <w:shd w:val="clear" w:color="auto" w:fill="FFFFFF"/>
        </w:rPr>
      </w:pPr>
    </w:p>
    <w:p w14:paraId="3FBA312D" w14:textId="77777777" w:rsidR="008A0930" w:rsidRPr="00844E7A" w:rsidRDefault="008A0930" w:rsidP="00DF2984">
      <w:pPr>
        <w:jc w:val="left"/>
        <w:rPr>
          <w:rFonts w:asciiTheme="majorHAnsi" w:hAnsiTheme="majorHAnsi" w:cstheme="majorHAnsi"/>
          <w:sz w:val="22"/>
          <w:szCs w:val="22"/>
          <w:shd w:val="clear" w:color="auto" w:fill="FFFFFF"/>
          <w:lang w:val="en-GB"/>
        </w:rPr>
      </w:pPr>
      <w:r w:rsidRPr="00844E7A">
        <w:rPr>
          <w:rFonts w:asciiTheme="majorHAnsi" w:hAnsiTheme="majorHAnsi" w:cstheme="majorHAnsi"/>
          <w:sz w:val="22"/>
          <w:szCs w:val="22"/>
          <w:shd w:val="clear" w:color="auto" w:fill="FFFFFF"/>
        </w:rPr>
        <w:t xml:space="preserve">Groenestijn, M., C. Borghouts, &amp; C. Janssen (2011). </w:t>
      </w:r>
      <w:r w:rsidRPr="00844E7A">
        <w:rPr>
          <w:rFonts w:asciiTheme="majorHAnsi" w:hAnsiTheme="majorHAnsi" w:cstheme="majorHAnsi"/>
          <w:i/>
          <w:sz w:val="22"/>
          <w:szCs w:val="22"/>
          <w:shd w:val="clear" w:color="auto" w:fill="FFFFFF"/>
        </w:rPr>
        <w:t>Protocol Ernstige Reken- Wiskundeproblemen en Dyscalculie.</w:t>
      </w:r>
      <w:r w:rsidRPr="00844E7A">
        <w:rPr>
          <w:rFonts w:asciiTheme="majorHAnsi" w:hAnsiTheme="majorHAnsi" w:cstheme="majorHAnsi"/>
          <w:sz w:val="22"/>
          <w:szCs w:val="22"/>
          <w:shd w:val="clear" w:color="auto" w:fill="FFFFFF"/>
        </w:rPr>
        <w:t xml:space="preserve"> </w:t>
      </w:r>
      <w:r w:rsidRPr="00844E7A">
        <w:rPr>
          <w:rFonts w:asciiTheme="majorHAnsi" w:hAnsiTheme="majorHAnsi" w:cstheme="majorHAnsi"/>
          <w:sz w:val="22"/>
          <w:szCs w:val="22"/>
          <w:shd w:val="clear" w:color="auto" w:fill="FFFFFF"/>
          <w:lang w:val="en-GB"/>
        </w:rPr>
        <w:t>Assen: Van Gorcum.</w:t>
      </w:r>
    </w:p>
    <w:p w14:paraId="64FD748C"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lang w:val="en-GB"/>
        </w:rPr>
        <w:t xml:space="preserve">Gurganus. S.P. (2007). Development of cognitive structures related to mathematics. </w:t>
      </w:r>
      <w:r w:rsidRPr="00844E7A">
        <w:rPr>
          <w:rFonts w:asciiTheme="majorHAnsi" w:hAnsiTheme="majorHAnsi" w:cstheme="majorHAnsi"/>
          <w:i/>
          <w:iCs/>
          <w:sz w:val="22"/>
          <w:szCs w:val="22"/>
          <w:lang w:val="en-GB"/>
        </w:rPr>
        <w:t xml:space="preserve">Excerpt from Math Instruction for Students with Learning Problems, </w:t>
      </w:r>
      <w:r w:rsidRPr="00844E7A">
        <w:rPr>
          <w:rFonts w:asciiTheme="majorHAnsi" w:hAnsiTheme="majorHAnsi" w:cstheme="majorHAnsi"/>
          <w:iCs/>
          <w:sz w:val="22"/>
          <w:szCs w:val="22"/>
          <w:lang w:val="en-GB"/>
        </w:rPr>
        <w:t xml:space="preserve">33-34. </w:t>
      </w:r>
      <w:r w:rsidRPr="00844E7A">
        <w:rPr>
          <w:rFonts w:asciiTheme="majorHAnsi" w:hAnsiTheme="majorHAnsi" w:cstheme="majorHAnsi"/>
          <w:sz w:val="22"/>
          <w:szCs w:val="22"/>
          <w:lang w:val="en-GB"/>
        </w:rPr>
        <w:t xml:space="preserve">Pearson Allyn Bacon Prentice Hall. </w:t>
      </w:r>
      <w:r w:rsidRPr="00844E7A">
        <w:rPr>
          <w:rFonts w:asciiTheme="majorHAnsi" w:hAnsiTheme="majorHAnsi" w:cstheme="majorHAnsi"/>
          <w:sz w:val="22"/>
          <w:szCs w:val="22"/>
        </w:rPr>
        <w:t>Geraadpleegd op 16 januari 2018, van https://www.education.com/reference/article/development-cognitive-structure-mathematics.</w:t>
      </w:r>
    </w:p>
    <w:p w14:paraId="6A6CF998" w14:textId="77777777" w:rsidR="008A0930" w:rsidRPr="00844E7A" w:rsidRDefault="008A0930" w:rsidP="003E739C">
      <w:pPr>
        <w:jc w:val="left"/>
        <w:rPr>
          <w:rFonts w:asciiTheme="majorHAnsi" w:hAnsiTheme="majorHAnsi" w:cstheme="majorHAnsi"/>
          <w:color w:val="FF0000"/>
          <w:sz w:val="22"/>
          <w:szCs w:val="22"/>
        </w:rPr>
      </w:pPr>
    </w:p>
    <w:p w14:paraId="13B6B19B" w14:textId="7B545E71"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Inspectie van het Onderwijs (2016). </w:t>
      </w:r>
      <w:r w:rsidRPr="00844E7A">
        <w:rPr>
          <w:rFonts w:asciiTheme="majorHAnsi" w:hAnsiTheme="majorHAnsi" w:cstheme="majorHAnsi"/>
          <w:i/>
          <w:sz w:val="22"/>
          <w:szCs w:val="22"/>
        </w:rPr>
        <w:t>Basistoezicht – Rapport van bevindingen onderzoek naar kwaliteitsverbetering</w:t>
      </w:r>
      <w:r w:rsidRPr="00844E7A">
        <w:rPr>
          <w:rFonts w:asciiTheme="majorHAnsi" w:hAnsiTheme="majorHAnsi" w:cstheme="majorHAnsi"/>
          <w:sz w:val="22"/>
          <w:szCs w:val="22"/>
        </w:rPr>
        <w:t>. Opgehaald van https://zoekscholen.onderwijsinspectie.nl/zoek-en-vergelijk/sector/po/id/4380</w:t>
      </w:r>
      <w:r w:rsidR="000E777B" w:rsidRPr="00844E7A">
        <w:rPr>
          <w:rFonts w:asciiTheme="majorHAnsi" w:hAnsiTheme="majorHAnsi" w:cstheme="majorHAnsi"/>
          <w:sz w:val="22"/>
          <w:szCs w:val="22"/>
        </w:rPr>
        <w:t>.</w:t>
      </w:r>
    </w:p>
    <w:p w14:paraId="62C85622" w14:textId="77777777" w:rsidR="008A0930" w:rsidRPr="00844E7A" w:rsidRDefault="008A0930" w:rsidP="00DF2984">
      <w:pPr>
        <w:jc w:val="left"/>
        <w:rPr>
          <w:rFonts w:asciiTheme="majorHAnsi" w:hAnsiTheme="majorHAnsi" w:cstheme="majorHAnsi"/>
          <w:sz w:val="22"/>
          <w:szCs w:val="22"/>
        </w:rPr>
      </w:pPr>
    </w:p>
    <w:p w14:paraId="3A9D337D"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Kallenberg, T. et al. (2007). </w:t>
      </w:r>
      <w:r w:rsidRPr="00844E7A">
        <w:rPr>
          <w:rFonts w:asciiTheme="majorHAnsi" w:hAnsiTheme="majorHAnsi" w:cstheme="majorHAnsi"/>
          <w:i/>
          <w:sz w:val="22"/>
          <w:szCs w:val="22"/>
        </w:rPr>
        <w:t xml:space="preserve">Ontwikkeling door Onderzoek: Een handreiking voor leraren. </w:t>
      </w:r>
      <w:r w:rsidRPr="00844E7A">
        <w:rPr>
          <w:rFonts w:asciiTheme="majorHAnsi" w:hAnsiTheme="majorHAnsi" w:cstheme="majorHAnsi"/>
          <w:sz w:val="22"/>
          <w:szCs w:val="22"/>
        </w:rPr>
        <w:t>Utrecht: ThiemeMeulenhoff.</w:t>
      </w:r>
    </w:p>
    <w:p w14:paraId="3BCD13C8" w14:textId="77777777" w:rsidR="008A0930" w:rsidRPr="00844E7A" w:rsidRDefault="008A0930" w:rsidP="00DF2984">
      <w:pPr>
        <w:jc w:val="left"/>
        <w:rPr>
          <w:rFonts w:asciiTheme="majorHAnsi" w:hAnsiTheme="majorHAnsi" w:cstheme="majorHAnsi"/>
          <w:sz w:val="22"/>
          <w:szCs w:val="22"/>
          <w:shd w:val="clear" w:color="auto" w:fill="FFFFFF"/>
        </w:rPr>
      </w:pPr>
    </w:p>
    <w:p w14:paraId="457CC389" w14:textId="77777777" w:rsidR="008A0930" w:rsidRPr="00844E7A" w:rsidRDefault="008A0930" w:rsidP="00DF2984">
      <w:pPr>
        <w:jc w:val="left"/>
        <w:rPr>
          <w:rFonts w:asciiTheme="majorHAnsi" w:hAnsiTheme="majorHAnsi" w:cstheme="majorHAnsi"/>
          <w:sz w:val="22"/>
          <w:szCs w:val="22"/>
          <w:shd w:val="clear" w:color="auto" w:fill="FFFFFF"/>
        </w:rPr>
      </w:pPr>
      <w:r w:rsidRPr="00844E7A">
        <w:rPr>
          <w:rFonts w:asciiTheme="majorHAnsi" w:hAnsiTheme="majorHAnsi" w:cstheme="majorHAnsi"/>
          <w:sz w:val="22"/>
          <w:szCs w:val="22"/>
          <w:shd w:val="clear" w:color="auto" w:fill="FFFFFF"/>
        </w:rPr>
        <w:t xml:space="preserve">Klein Tank, M. (eindred.) (2009). </w:t>
      </w:r>
      <w:r w:rsidRPr="00844E7A">
        <w:rPr>
          <w:rFonts w:asciiTheme="majorHAnsi" w:hAnsiTheme="majorHAnsi" w:cstheme="majorHAnsi"/>
          <w:i/>
          <w:sz w:val="22"/>
          <w:szCs w:val="22"/>
          <w:shd w:val="clear" w:color="auto" w:fill="FFFFFF"/>
        </w:rPr>
        <w:t>TULE: Inhouden &amp; activiteiten</w:t>
      </w:r>
      <w:r w:rsidRPr="00844E7A">
        <w:rPr>
          <w:rFonts w:asciiTheme="majorHAnsi" w:hAnsiTheme="majorHAnsi" w:cstheme="majorHAnsi"/>
          <w:sz w:val="22"/>
          <w:szCs w:val="22"/>
          <w:shd w:val="clear" w:color="auto" w:fill="FFFFFF"/>
        </w:rPr>
        <w:t xml:space="preserve">. Enschede: SLO. Geraadpleegd op 4 september 2017, van </w:t>
      </w:r>
      <w:hyperlink r:id="rId34" w:history="1">
        <w:r w:rsidRPr="00844E7A">
          <w:rPr>
            <w:rStyle w:val="Hyperlink"/>
            <w:rFonts w:asciiTheme="majorHAnsi" w:hAnsiTheme="majorHAnsi" w:cstheme="majorHAnsi"/>
            <w:color w:val="auto"/>
            <w:sz w:val="22"/>
            <w:szCs w:val="22"/>
            <w:u w:val="none"/>
            <w:shd w:val="clear" w:color="auto" w:fill="FFFFFF"/>
          </w:rPr>
          <w:t>http://tule.slo.nl/</w:t>
        </w:r>
      </w:hyperlink>
      <w:r w:rsidRPr="00844E7A">
        <w:rPr>
          <w:rFonts w:asciiTheme="majorHAnsi" w:hAnsiTheme="majorHAnsi" w:cstheme="majorHAnsi"/>
          <w:sz w:val="22"/>
          <w:szCs w:val="22"/>
          <w:shd w:val="clear" w:color="auto" w:fill="FFFFFF"/>
        </w:rPr>
        <w:t xml:space="preserve">. </w:t>
      </w:r>
    </w:p>
    <w:p w14:paraId="5E663D7A" w14:textId="77777777" w:rsidR="008A0930" w:rsidRPr="00844E7A" w:rsidRDefault="008A0930" w:rsidP="00DF2984">
      <w:pPr>
        <w:jc w:val="left"/>
        <w:rPr>
          <w:rFonts w:asciiTheme="majorHAnsi" w:hAnsiTheme="majorHAnsi" w:cstheme="majorHAnsi"/>
          <w:sz w:val="22"/>
          <w:szCs w:val="22"/>
        </w:rPr>
      </w:pPr>
    </w:p>
    <w:p w14:paraId="4B8FEA58" w14:textId="71DE8B75"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Luit, J.E.H. van (2009). </w:t>
      </w:r>
      <w:r w:rsidRPr="00844E7A">
        <w:rPr>
          <w:rFonts w:asciiTheme="majorHAnsi" w:hAnsiTheme="majorHAnsi" w:cstheme="majorHAnsi"/>
          <w:i/>
          <w:sz w:val="22"/>
          <w:szCs w:val="22"/>
        </w:rPr>
        <w:t xml:space="preserve">Ontwikkeling van tellen en getalbegrip bij kleuters. </w:t>
      </w:r>
      <w:r w:rsidRPr="00844E7A">
        <w:rPr>
          <w:rFonts w:asciiTheme="majorHAnsi" w:hAnsiTheme="majorHAnsi" w:cstheme="majorHAnsi"/>
          <w:sz w:val="22"/>
          <w:szCs w:val="22"/>
        </w:rPr>
        <w:t>Utrecht: PO Raad</w:t>
      </w:r>
      <w:r w:rsidR="00C60EBA" w:rsidRPr="00844E7A">
        <w:rPr>
          <w:rFonts w:asciiTheme="majorHAnsi" w:hAnsiTheme="majorHAnsi" w:cstheme="majorHAnsi"/>
          <w:sz w:val="22"/>
          <w:szCs w:val="22"/>
        </w:rPr>
        <w:t>.</w:t>
      </w:r>
    </w:p>
    <w:p w14:paraId="6B1E1985" w14:textId="0198FD85" w:rsidR="008A0930" w:rsidRPr="00844E7A" w:rsidRDefault="008A0930" w:rsidP="00DF2984">
      <w:pPr>
        <w:jc w:val="left"/>
        <w:rPr>
          <w:rFonts w:asciiTheme="majorHAnsi" w:eastAsia="Times New Roman" w:hAnsiTheme="majorHAnsi" w:cstheme="majorHAnsi"/>
          <w:sz w:val="22"/>
          <w:szCs w:val="22"/>
          <w:lang w:eastAsia="nl-NL"/>
        </w:rPr>
      </w:pPr>
    </w:p>
    <w:p w14:paraId="7CC5F534" w14:textId="3A8AD684" w:rsidR="008A0930" w:rsidRPr="00844E7A" w:rsidRDefault="008A0930" w:rsidP="00DF2984">
      <w:pPr>
        <w:jc w:val="left"/>
        <w:rPr>
          <w:rFonts w:asciiTheme="majorHAnsi" w:hAnsiTheme="majorHAnsi" w:cstheme="majorHAnsi"/>
          <w:sz w:val="22"/>
          <w:szCs w:val="22"/>
          <w:shd w:val="clear" w:color="auto" w:fill="FFFFFF"/>
        </w:rPr>
      </w:pPr>
      <w:r w:rsidRPr="00844E7A">
        <w:rPr>
          <w:rFonts w:asciiTheme="majorHAnsi" w:eastAsia="Times New Roman" w:hAnsiTheme="majorHAnsi" w:cstheme="majorHAnsi"/>
          <w:sz w:val="22"/>
          <w:szCs w:val="22"/>
          <w:lang w:eastAsia="nl-NL"/>
        </w:rPr>
        <w:t xml:space="preserve">Meijerink, H. (2008). </w:t>
      </w:r>
      <w:r w:rsidRPr="00844E7A">
        <w:rPr>
          <w:rFonts w:asciiTheme="majorHAnsi" w:eastAsia="Times New Roman" w:hAnsiTheme="majorHAnsi" w:cstheme="majorHAnsi"/>
          <w:i/>
          <w:sz w:val="22"/>
          <w:szCs w:val="22"/>
          <w:lang w:eastAsia="nl-NL"/>
        </w:rPr>
        <w:t xml:space="preserve">Over de drempels met rekenen. Hoofdrapport van de Expertgroep Doorlopende leerlijnen Taal en Rekenen. </w:t>
      </w:r>
      <w:r w:rsidRPr="00844E7A">
        <w:rPr>
          <w:rFonts w:asciiTheme="majorHAnsi" w:eastAsia="Times New Roman" w:hAnsiTheme="majorHAnsi" w:cstheme="majorHAnsi"/>
          <w:sz w:val="22"/>
          <w:szCs w:val="22"/>
          <w:lang w:eastAsia="nl-NL"/>
        </w:rPr>
        <w:t xml:space="preserve">Enschede: SLO. Geraadpleegd op 20 oktober 2017, van </w:t>
      </w:r>
      <w:hyperlink r:id="rId35" w:history="1">
        <w:r w:rsidRPr="00844E7A">
          <w:rPr>
            <w:rStyle w:val="Hyperlink"/>
            <w:rFonts w:asciiTheme="majorHAnsi" w:eastAsia="Times New Roman" w:hAnsiTheme="majorHAnsi" w:cstheme="majorHAnsi"/>
            <w:color w:val="auto"/>
            <w:sz w:val="22"/>
            <w:szCs w:val="22"/>
            <w:u w:val="none"/>
            <w:lang w:eastAsia="nl-NL"/>
          </w:rPr>
          <w:t>https://www.google.com/url?q=http://www.taalenrekenen.nl/downloads/over-de-drempels-hoofdrapport.pdf</w:t>
        </w:r>
      </w:hyperlink>
      <w:r w:rsidR="000E777B" w:rsidRPr="00844E7A">
        <w:rPr>
          <w:rStyle w:val="Hyperlink"/>
          <w:rFonts w:asciiTheme="majorHAnsi" w:eastAsia="Times New Roman" w:hAnsiTheme="majorHAnsi" w:cstheme="majorHAnsi"/>
          <w:color w:val="auto"/>
          <w:sz w:val="22"/>
          <w:szCs w:val="22"/>
          <w:u w:val="none"/>
          <w:lang w:eastAsia="nl-NL"/>
        </w:rPr>
        <w:t>.</w:t>
      </w:r>
      <w:r w:rsidRPr="00844E7A">
        <w:rPr>
          <w:rFonts w:asciiTheme="majorHAnsi" w:eastAsia="Times New Roman" w:hAnsiTheme="majorHAnsi" w:cstheme="majorHAnsi"/>
          <w:sz w:val="22"/>
          <w:szCs w:val="22"/>
          <w:lang w:eastAsia="nl-NL"/>
        </w:rPr>
        <w:t xml:space="preserve">  </w:t>
      </w:r>
    </w:p>
    <w:p w14:paraId="515CCFB0" w14:textId="77777777" w:rsidR="008A0930" w:rsidRPr="00844E7A" w:rsidRDefault="008A0930" w:rsidP="00DF2984">
      <w:pPr>
        <w:jc w:val="left"/>
        <w:rPr>
          <w:rFonts w:asciiTheme="majorHAnsi" w:hAnsiTheme="majorHAnsi" w:cstheme="majorHAnsi"/>
          <w:sz w:val="22"/>
          <w:szCs w:val="22"/>
        </w:rPr>
      </w:pPr>
    </w:p>
    <w:p w14:paraId="70988041"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Noteboom, A. (2009). </w:t>
      </w:r>
      <w:r w:rsidRPr="00844E7A">
        <w:rPr>
          <w:rFonts w:asciiTheme="majorHAnsi" w:hAnsiTheme="majorHAnsi" w:cstheme="majorHAnsi"/>
          <w:i/>
          <w:sz w:val="22"/>
          <w:szCs w:val="22"/>
        </w:rPr>
        <w:t xml:space="preserve">Fundamentele doelen Rekenen-Wiskunde. </w:t>
      </w:r>
      <w:r w:rsidRPr="00844E7A">
        <w:rPr>
          <w:rFonts w:asciiTheme="majorHAnsi" w:hAnsiTheme="majorHAnsi" w:cstheme="majorHAnsi"/>
          <w:sz w:val="22"/>
          <w:szCs w:val="22"/>
        </w:rPr>
        <w:t>Enschede: SLO.</w:t>
      </w:r>
    </w:p>
    <w:p w14:paraId="257D3E58" w14:textId="77777777" w:rsidR="008A0930" w:rsidRPr="00844E7A" w:rsidRDefault="008A0930" w:rsidP="00DF2984">
      <w:pPr>
        <w:jc w:val="left"/>
        <w:rPr>
          <w:rFonts w:asciiTheme="majorHAnsi" w:hAnsiTheme="majorHAnsi" w:cstheme="majorHAnsi"/>
          <w:sz w:val="22"/>
          <w:szCs w:val="22"/>
        </w:rPr>
      </w:pPr>
    </w:p>
    <w:p w14:paraId="50CD6BD7" w14:textId="6E7FDE94"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Noteboom, A. (2015). Over de drempels van de basisvaardigheden…</w:t>
      </w:r>
      <w:r w:rsidRPr="00844E7A">
        <w:rPr>
          <w:rFonts w:asciiTheme="majorHAnsi" w:hAnsiTheme="majorHAnsi" w:cstheme="majorHAnsi"/>
          <w:i/>
          <w:sz w:val="22"/>
          <w:szCs w:val="22"/>
        </w:rPr>
        <w:t xml:space="preserve"> Volgens Bartjens</w:t>
      </w:r>
      <w:r w:rsidRPr="00844E7A">
        <w:rPr>
          <w:rFonts w:asciiTheme="majorHAnsi" w:hAnsiTheme="majorHAnsi" w:cstheme="majorHAnsi"/>
          <w:sz w:val="22"/>
          <w:szCs w:val="22"/>
        </w:rPr>
        <w:t xml:space="preserve">, 34(3), 32-34. Geraadpleegd op 11 oktober 2017, van </w:t>
      </w:r>
      <w:hyperlink r:id="rId36" w:history="1">
        <w:r w:rsidRPr="00844E7A">
          <w:rPr>
            <w:rStyle w:val="Hyperlink"/>
            <w:rFonts w:asciiTheme="majorHAnsi" w:hAnsiTheme="majorHAnsi" w:cstheme="majorHAnsi"/>
            <w:color w:val="auto"/>
            <w:sz w:val="22"/>
            <w:szCs w:val="22"/>
            <w:u w:val="none"/>
          </w:rPr>
          <w:t>http://www.volgens-bartjens.nl/nl/laatste-nummer/attachement/1276/rekendrempels-nemen-een-goede-basis-voor-het-leren-hoofdrekenen</w:t>
        </w:r>
      </w:hyperlink>
      <w:r w:rsidR="000E777B" w:rsidRPr="00844E7A">
        <w:rPr>
          <w:rStyle w:val="Hyperlink"/>
          <w:rFonts w:asciiTheme="majorHAnsi" w:hAnsiTheme="majorHAnsi" w:cstheme="majorHAnsi"/>
          <w:color w:val="auto"/>
          <w:sz w:val="22"/>
          <w:szCs w:val="22"/>
          <w:u w:val="none"/>
        </w:rPr>
        <w:t>.</w:t>
      </w:r>
    </w:p>
    <w:p w14:paraId="73AF07F2" w14:textId="77777777" w:rsidR="008A0930" w:rsidRPr="00844E7A" w:rsidRDefault="008A0930" w:rsidP="00DF2984">
      <w:pPr>
        <w:jc w:val="left"/>
        <w:rPr>
          <w:rFonts w:asciiTheme="majorHAnsi" w:hAnsiTheme="majorHAnsi" w:cstheme="majorHAnsi"/>
          <w:sz w:val="22"/>
          <w:szCs w:val="22"/>
        </w:rPr>
      </w:pPr>
    </w:p>
    <w:p w14:paraId="1CD0BDE3" w14:textId="77777777" w:rsidR="008A0930" w:rsidRPr="00844E7A" w:rsidRDefault="008A0930" w:rsidP="00DF2984">
      <w:pPr>
        <w:jc w:val="left"/>
        <w:rPr>
          <w:rFonts w:asciiTheme="majorHAnsi" w:hAnsiTheme="majorHAnsi" w:cstheme="majorHAnsi"/>
          <w:sz w:val="22"/>
          <w:szCs w:val="22"/>
          <w:lang w:val="en-GB"/>
        </w:rPr>
      </w:pPr>
      <w:r w:rsidRPr="00844E7A">
        <w:rPr>
          <w:rFonts w:asciiTheme="majorHAnsi" w:hAnsiTheme="majorHAnsi" w:cstheme="majorHAnsi"/>
          <w:sz w:val="22"/>
          <w:szCs w:val="22"/>
        </w:rPr>
        <w:t xml:space="preserve">Noteboom, A., Aartsen, A. &amp; Lit, S. (2017). </w:t>
      </w:r>
      <w:r w:rsidRPr="00844E7A">
        <w:rPr>
          <w:rFonts w:asciiTheme="majorHAnsi" w:hAnsiTheme="majorHAnsi" w:cstheme="majorHAnsi"/>
          <w:i/>
          <w:sz w:val="22"/>
          <w:szCs w:val="22"/>
        </w:rPr>
        <w:t>Tussendoelen rekenen voor het primair onderwijs</w:t>
      </w:r>
      <w:r w:rsidRPr="00844E7A">
        <w:rPr>
          <w:rFonts w:asciiTheme="majorHAnsi" w:hAnsiTheme="majorHAnsi" w:cstheme="majorHAnsi"/>
          <w:sz w:val="22"/>
          <w:szCs w:val="22"/>
        </w:rPr>
        <w:t xml:space="preserve">. </w:t>
      </w:r>
      <w:r w:rsidRPr="00844E7A">
        <w:rPr>
          <w:rFonts w:asciiTheme="majorHAnsi" w:hAnsiTheme="majorHAnsi" w:cstheme="majorHAnsi"/>
          <w:sz w:val="22"/>
          <w:szCs w:val="22"/>
          <w:lang w:val="en-GB"/>
        </w:rPr>
        <w:t xml:space="preserve">Enschede: SLO. </w:t>
      </w:r>
    </w:p>
    <w:p w14:paraId="0F116165" w14:textId="77777777" w:rsidR="008A0930" w:rsidRPr="00844E7A" w:rsidRDefault="008A0930" w:rsidP="00DF2984">
      <w:pPr>
        <w:jc w:val="left"/>
        <w:rPr>
          <w:rFonts w:asciiTheme="majorHAnsi" w:hAnsiTheme="majorHAnsi" w:cstheme="majorHAnsi"/>
          <w:sz w:val="22"/>
          <w:szCs w:val="22"/>
          <w:lang w:val="en-GB"/>
        </w:rPr>
      </w:pPr>
    </w:p>
    <w:p w14:paraId="0A7C3457" w14:textId="11972555" w:rsidR="000E777B"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lang w:val="en-GB"/>
        </w:rPr>
        <w:t xml:space="preserve">Ojose, B. (2008). Applying Piaget’s theory of cognitive development to mathematics instruction. </w:t>
      </w:r>
      <w:r w:rsidRPr="00844E7A">
        <w:rPr>
          <w:rFonts w:asciiTheme="majorHAnsi" w:hAnsiTheme="majorHAnsi" w:cstheme="majorHAnsi"/>
          <w:i/>
          <w:sz w:val="22"/>
          <w:szCs w:val="22"/>
        </w:rPr>
        <w:t>The Mathematics Educator</w:t>
      </w:r>
      <w:r w:rsidRPr="00844E7A">
        <w:rPr>
          <w:rFonts w:asciiTheme="majorHAnsi" w:hAnsiTheme="majorHAnsi" w:cstheme="majorHAnsi"/>
          <w:sz w:val="22"/>
          <w:szCs w:val="22"/>
        </w:rPr>
        <w:t xml:space="preserve">, 18(1), 26-30. Geraadpleegd op 16 januari 2018, van </w:t>
      </w:r>
      <w:hyperlink r:id="rId37" w:history="1">
        <w:r w:rsidR="000E777B" w:rsidRPr="00844E7A">
          <w:rPr>
            <w:rStyle w:val="Hyperlink"/>
            <w:rFonts w:asciiTheme="majorHAnsi" w:hAnsiTheme="majorHAnsi" w:cstheme="majorHAnsi"/>
            <w:color w:val="auto"/>
            <w:sz w:val="22"/>
            <w:szCs w:val="22"/>
            <w:u w:val="none"/>
          </w:rPr>
          <w:t>https://www.scribd.com/document/48803227/Applying-Piaget-s-Theory-of-Cognitive-Development-to-Mathematics-Instruction-Bobby-Ojos</w:t>
        </w:r>
      </w:hyperlink>
      <w:r w:rsidR="000E777B" w:rsidRPr="00844E7A">
        <w:rPr>
          <w:rFonts w:asciiTheme="majorHAnsi" w:hAnsiTheme="majorHAnsi" w:cstheme="majorHAnsi"/>
          <w:sz w:val="22"/>
          <w:szCs w:val="22"/>
        </w:rPr>
        <w:t>.</w:t>
      </w:r>
    </w:p>
    <w:p w14:paraId="6133AC9E" w14:textId="77777777" w:rsidR="000E777B" w:rsidRPr="00844E7A" w:rsidRDefault="000E777B" w:rsidP="00DF2984">
      <w:pPr>
        <w:jc w:val="left"/>
        <w:rPr>
          <w:rFonts w:asciiTheme="majorHAnsi" w:hAnsiTheme="majorHAnsi" w:cstheme="majorHAnsi"/>
          <w:sz w:val="22"/>
          <w:szCs w:val="22"/>
        </w:rPr>
      </w:pPr>
    </w:p>
    <w:p w14:paraId="12BA6B97" w14:textId="192DEAD8" w:rsidR="000E777B" w:rsidRPr="00844E7A" w:rsidRDefault="000E777B" w:rsidP="000E777B">
      <w:pPr>
        <w:jc w:val="left"/>
        <w:rPr>
          <w:rFonts w:asciiTheme="majorHAnsi" w:hAnsiTheme="majorHAnsi" w:cstheme="majorHAnsi"/>
          <w:sz w:val="22"/>
          <w:szCs w:val="22"/>
        </w:rPr>
      </w:pPr>
      <w:r w:rsidRPr="00844E7A">
        <w:rPr>
          <w:rFonts w:asciiTheme="majorHAnsi" w:hAnsiTheme="majorHAnsi" w:cstheme="majorHAnsi"/>
          <w:sz w:val="22"/>
          <w:szCs w:val="22"/>
        </w:rPr>
        <w:t xml:space="preserve">Pater, M. de (2014). </w:t>
      </w:r>
      <w:r w:rsidRPr="00844E7A">
        <w:rPr>
          <w:rFonts w:asciiTheme="majorHAnsi" w:hAnsiTheme="majorHAnsi" w:cstheme="majorHAnsi"/>
          <w:i/>
          <w:sz w:val="22"/>
          <w:szCs w:val="22"/>
        </w:rPr>
        <w:t>Wie kan delen, kan vermenigvuldigen</w:t>
      </w:r>
      <w:r w:rsidRPr="00844E7A">
        <w:rPr>
          <w:rFonts w:asciiTheme="majorHAnsi" w:hAnsiTheme="majorHAnsi" w:cstheme="majorHAnsi"/>
          <w:sz w:val="22"/>
          <w:szCs w:val="22"/>
        </w:rPr>
        <w:t>. Geraadpleegd op 30-01-2018, van https://wij-leren.nl/leerlijn-rekenen.php.</w:t>
      </w:r>
    </w:p>
    <w:p w14:paraId="073EE3EB" w14:textId="77777777" w:rsidR="000E777B" w:rsidRPr="00844E7A" w:rsidRDefault="000E777B" w:rsidP="00DF2984">
      <w:pPr>
        <w:jc w:val="left"/>
        <w:rPr>
          <w:rFonts w:asciiTheme="majorHAnsi" w:hAnsiTheme="majorHAnsi" w:cstheme="majorHAnsi"/>
          <w:sz w:val="22"/>
          <w:szCs w:val="22"/>
        </w:rPr>
      </w:pPr>
    </w:p>
    <w:p w14:paraId="1D811271" w14:textId="1670FA4C" w:rsidR="008A0930" w:rsidRPr="00844E7A" w:rsidRDefault="008A0930" w:rsidP="00DF2984">
      <w:pPr>
        <w:jc w:val="left"/>
        <w:rPr>
          <w:rFonts w:asciiTheme="majorHAnsi" w:eastAsia="Times New Roman" w:hAnsiTheme="majorHAnsi" w:cstheme="majorHAnsi"/>
          <w:kern w:val="36"/>
          <w:sz w:val="22"/>
          <w:szCs w:val="22"/>
        </w:rPr>
      </w:pPr>
      <w:r w:rsidRPr="00844E7A">
        <w:rPr>
          <w:rFonts w:asciiTheme="majorHAnsi" w:hAnsiTheme="majorHAnsi" w:cstheme="majorHAnsi"/>
          <w:sz w:val="22"/>
          <w:szCs w:val="22"/>
        </w:rPr>
        <w:t xml:space="preserve">Ruijssenaars, A.J.J.M., Luit, J.E.H. van, &amp; Lieshout, E.C.D.M. van (2004). </w:t>
      </w:r>
      <w:r w:rsidRPr="00844E7A">
        <w:rPr>
          <w:rFonts w:asciiTheme="majorHAnsi" w:hAnsiTheme="majorHAnsi" w:cstheme="majorHAnsi"/>
          <w:i/>
          <w:sz w:val="22"/>
          <w:szCs w:val="22"/>
        </w:rPr>
        <w:t>Rekenproblemen en dyscalculie: Theorie, onderzoek, diagnostiek en behandeling.</w:t>
      </w:r>
      <w:r w:rsidRPr="00844E7A">
        <w:rPr>
          <w:rFonts w:asciiTheme="majorHAnsi" w:hAnsiTheme="majorHAnsi" w:cstheme="majorHAnsi"/>
          <w:sz w:val="22"/>
          <w:szCs w:val="22"/>
        </w:rPr>
        <w:t xml:space="preserve"> Rotterdam: Lemniscaat.</w:t>
      </w:r>
    </w:p>
    <w:p w14:paraId="7BAD4985" w14:textId="77777777" w:rsidR="008A0930" w:rsidRPr="00844E7A" w:rsidRDefault="008A0930" w:rsidP="00DF2984">
      <w:pPr>
        <w:jc w:val="left"/>
        <w:rPr>
          <w:rFonts w:asciiTheme="majorHAnsi" w:hAnsiTheme="majorHAnsi" w:cstheme="majorHAnsi"/>
          <w:sz w:val="22"/>
          <w:szCs w:val="22"/>
        </w:rPr>
      </w:pPr>
    </w:p>
    <w:p w14:paraId="41EA76AA"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SLO (2006). </w:t>
      </w:r>
      <w:r w:rsidRPr="00844E7A">
        <w:rPr>
          <w:rFonts w:asciiTheme="majorHAnsi" w:hAnsiTheme="majorHAnsi" w:cstheme="majorHAnsi"/>
          <w:i/>
          <w:sz w:val="22"/>
          <w:szCs w:val="22"/>
        </w:rPr>
        <w:t>Kerndoelenboekje.</w:t>
      </w:r>
      <w:r w:rsidRPr="00844E7A">
        <w:rPr>
          <w:rFonts w:asciiTheme="majorHAnsi" w:hAnsiTheme="majorHAnsi" w:cstheme="majorHAnsi"/>
          <w:sz w:val="22"/>
          <w:szCs w:val="22"/>
        </w:rPr>
        <w:t xml:space="preserve"> Den Haag: Ministerie OC&amp;W.</w:t>
      </w:r>
    </w:p>
    <w:p w14:paraId="5AD741A1" w14:textId="77777777" w:rsidR="008A0930" w:rsidRPr="00844E7A" w:rsidRDefault="008A0930" w:rsidP="00DF2984">
      <w:pPr>
        <w:jc w:val="left"/>
        <w:rPr>
          <w:rFonts w:asciiTheme="majorHAnsi" w:hAnsiTheme="majorHAnsi" w:cstheme="majorHAnsi"/>
          <w:sz w:val="22"/>
          <w:szCs w:val="22"/>
        </w:rPr>
      </w:pPr>
    </w:p>
    <w:p w14:paraId="0EFDB095" w14:textId="748BBF83" w:rsidR="008A0930"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SLO (201</w:t>
      </w:r>
      <w:r w:rsidR="008C58B3">
        <w:rPr>
          <w:rFonts w:asciiTheme="majorHAnsi" w:hAnsiTheme="majorHAnsi" w:cstheme="majorHAnsi"/>
          <w:sz w:val="22"/>
          <w:szCs w:val="22"/>
        </w:rPr>
        <w:t>7</w:t>
      </w:r>
      <w:r w:rsidRPr="00844E7A">
        <w:rPr>
          <w:rFonts w:asciiTheme="majorHAnsi" w:hAnsiTheme="majorHAnsi" w:cstheme="majorHAnsi"/>
          <w:sz w:val="22"/>
          <w:szCs w:val="22"/>
        </w:rPr>
        <w:t xml:space="preserve">). </w:t>
      </w:r>
      <w:r w:rsidRPr="00844E7A">
        <w:rPr>
          <w:rFonts w:asciiTheme="majorHAnsi" w:hAnsiTheme="majorHAnsi" w:cstheme="majorHAnsi"/>
          <w:i/>
          <w:sz w:val="22"/>
          <w:szCs w:val="22"/>
        </w:rPr>
        <w:t>Digilijn rekenen</w:t>
      </w:r>
      <w:r w:rsidRPr="00844E7A">
        <w:rPr>
          <w:rFonts w:asciiTheme="majorHAnsi" w:hAnsiTheme="majorHAnsi" w:cstheme="majorHAnsi"/>
          <w:sz w:val="22"/>
          <w:szCs w:val="22"/>
        </w:rPr>
        <w:t xml:space="preserve">. Geraadpleegd op 6 januari 2018, van </w:t>
      </w:r>
      <w:hyperlink r:id="rId38" w:history="1">
        <w:r w:rsidRPr="00844E7A">
          <w:rPr>
            <w:rFonts w:asciiTheme="majorHAnsi" w:hAnsiTheme="majorHAnsi" w:cstheme="majorHAnsi"/>
            <w:sz w:val="22"/>
            <w:szCs w:val="22"/>
          </w:rPr>
          <w:t>http://digilijnrekenen.slo.nl</w:t>
        </w:r>
      </w:hyperlink>
      <w:r w:rsidR="000E777B" w:rsidRPr="00844E7A">
        <w:rPr>
          <w:rFonts w:asciiTheme="majorHAnsi" w:hAnsiTheme="majorHAnsi" w:cstheme="majorHAnsi"/>
          <w:sz w:val="22"/>
          <w:szCs w:val="22"/>
        </w:rPr>
        <w:t>.</w:t>
      </w:r>
      <w:r w:rsidRPr="00844E7A">
        <w:rPr>
          <w:rFonts w:asciiTheme="majorHAnsi" w:hAnsiTheme="majorHAnsi" w:cstheme="majorHAnsi"/>
          <w:sz w:val="22"/>
          <w:szCs w:val="22"/>
        </w:rPr>
        <w:t xml:space="preserve">  </w:t>
      </w:r>
    </w:p>
    <w:p w14:paraId="24F7DF4C" w14:textId="543E331C" w:rsidR="008C58B3" w:rsidRDefault="008C58B3" w:rsidP="00DF2984">
      <w:pPr>
        <w:jc w:val="left"/>
        <w:rPr>
          <w:rFonts w:asciiTheme="majorHAnsi" w:hAnsiTheme="majorHAnsi" w:cstheme="majorHAnsi"/>
          <w:sz w:val="22"/>
          <w:szCs w:val="22"/>
        </w:rPr>
      </w:pPr>
    </w:p>
    <w:p w14:paraId="713BA477" w14:textId="4C8DBCAB" w:rsidR="008C58B3" w:rsidRPr="00844E7A" w:rsidRDefault="008C58B3" w:rsidP="00DF2984">
      <w:pPr>
        <w:jc w:val="left"/>
        <w:rPr>
          <w:rFonts w:asciiTheme="majorHAnsi" w:hAnsiTheme="majorHAnsi" w:cstheme="majorHAnsi"/>
          <w:sz w:val="22"/>
          <w:szCs w:val="22"/>
        </w:rPr>
      </w:pPr>
      <w:r>
        <w:rPr>
          <w:rFonts w:asciiTheme="majorHAnsi" w:hAnsiTheme="majorHAnsi" w:cstheme="majorHAnsi"/>
          <w:sz w:val="22"/>
          <w:szCs w:val="22"/>
        </w:rPr>
        <w:t xml:space="preserve">SLO (z.d.). </w:t>
      </w:r>
      <w:r w:rsidRPr="00601DDA">
        <w:rPr>
          <w:rFonts w:asciiTheme="majorHAnsi" w:hAnsiTheme="majorHAnsi" w:cstheme="majorHAnsi"/>
          <w:i/>
          <w:sz w:val="22"/>
          <w:szCs w:val="22"/>
        </w:rPr>
        <w:t>Rekenspellen in het basisonderwijs</w:t>
      </w:r>
      <w:r w:rsidR="00601DDA">
        <w:rPr>
          <w:rFonts w:asciiTheme="majorHAnsi" w:hAnsiTheme="majorHAnsi" w:cstheme="majorHAnsi"/>
          <w:sz w:val="22"/>
          <w:szCs w:val="22"/>
        </w:rPr>
        <w:t xml:space="preserve">. Geraadpleegd op 17 maart 2018, van </w:t>
      </w:r>
      <w:r w:rsidR="00601DDA" w:rsidRPr="00601DDA">
        <w:rPr>
          <w:rFonts w:asciiTheme="majorHAnsi" w:hAnsiTheme="majorHAnsi" w:cstheme="majorHAnsi"/>
          <w:sz w:val="22"/>
          <w:szCs w:val="22"/>
        </w:rPr>
        <w:t>http://rekenspel.slo.nl</w:t>
      </w:r>
      <w:r w:rsidR="00601DDA">
        <w:rPr>
          <w:rFonts w:asciiTheme="majorHAnsi" w:hAnsiTheme="majorHAnsi" w:cstheme="majorHAnsi"/>
          <w:sz w:val="22"/>
          <w:szCs w:val="22"/>
        </w:rPr>
        <w:t>.</w:t>
      </w:r>
    </w:p>
    <w:p w14:paraId="356BF79B" w14:textId="77777777" w:rsidR="008A0930" w:rsidRPr="00844E7A" w:rsidRDefault="008A0930" w:rsidP="00DF2984">
      <w:pPr>
        <w:jc w:val="left"/>
        <w:rPr>
          <w:rFonts w:asciiTheme="majorHAnsi" w:hAnsiTheme="majorHAnsi" w:cstheme="majorHAnsi"/>
          <w:sz w:val="22"/>
          <w:szCs w:val="22"/>
        </w:rPr>
      </w:pPr>
    </w:p>
    <w:p w14:paraId="137B29A1"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Treffers, A., Heuvel-Panhuizen, M. &amp; Buys, K. van den (1999). </w:t>
      </w:r>
      <w:r w:rsidRPr="00844E7A">
        <w:rPr>
          <w:rFonts w:asciiTheme="majorHAnsi" w:hAnsiTheme="majorHAnsi" w:cstheme="majorHAnsi"/>
          <w:i/>
          <w:sz w:val="22"/>
          <w:szCs w:val="22"/>
        </w:rPr>
        <w:t xml:space="preserve">Jonge kinderen leren rekenen. Tussendoelen annex leerlijnen. Hele getallen onderbouw basisschool. </w:t>
      </w:r>
      <w:r w:rsidRPr="00844E7A">
        <w:rPr>
          <w:rFonts w:asciiTheme="majorHAnsi" w:hAnsiTheme="majorHAnsi" w:cstheme="majorHAnsi"/>
          <w:sz w:val="22"/>
          <w:szCs w:val="22"/>
        </w:rPr>
        <w:t>Groningen: Noordhoff.</w:t>
      </w:r>
    </w:p>
    <w:p w14:paraId="76F8D13D"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van https://wij-leren.nl/leerlijn-rekenen.php.</w:t>
      </w:r>
    </w:p>
    <w:p w14:paraId="42800380" w14:textId="77777777" w:rsidR="008A0930" w:rsidRPr="00844E7A" w:rsidRDefault="008A0930" w:rsidP="00DF2984">
      <w:pPr>
        <w:jc w:val="left"/>
        <w:rPr>
          <w:rFonts w:asciiTheme="majorHAnsi" w:hAnsiTheme="majorHAnsi" w:cstheme="majorHAnsi"/>
          <w:sz w:val="22"/>
          <w:szCs w:val="22"/>
        </w:rPr>
      </w:pPr>
    </w:p>
    <w:p w14:paraId="44132688" w14:textId="14BE42B2" w:rsidR="008A0930" w:rsidRPr="00844E7A" w:rsidRDefault="008A0930" w:rsidP="00DF2984">
      <w:pPr>
        <w:jc w:val="left"/>
        <w:rPr>
          <w:rFonts w:asciiTheme="majorHAnsi" w:hAnsiTheme="majorHAnsi" w:cstheme="majorHAnsi"/>
          <w:i/>
          <w:sz w:val="22"/>
          <w:szCs w:val="22"/>
        </w:rPr>
      </w:pPr>
      <w:r w:rsidRPr="00844E7A">
        <w:rPr>
          <w:rFonts w:asciiTheme="majorHAnsi" w:hAnsiTheme="majorHAnsi" w:cstheme="majorHAnsi"/>
          <w:sz w:val="22"/>
          <w:szCs w:val="22"/>
        </w:rPr>
        <w:t xml:space="preserve">Vedder, J. en Groenestijn, M. van (2011). Ernstige wiskundeproblemen en dyscalculie. Protocol ERWD voor VO en MBO. </w:t>
      </w:r>
      <w:r w:rsidRPr="00844E7A">
        <w:rPr>
          <w:rFonts w:asciiTheme="majorHAnsi" w:hAnsiTheme="majorHAnsi" w:cstheme="majorHAnsi"/>
          <w:i/>
          <w:sz w:val="22"/>
          <w:szCs w:val="22"/>
        </w:rPr>
        <w:t>Volgens Bartjens</w:t>
      </w:r>
      <w:r w:rsidRPr="00844E7A">
        <w:rPr>
          <w:rFonts w:asciiTheme="majorHAnsi" w:hAnsiTheme="majorHAnsi" w:cstheme="majorHAnsi"/>
          <w:sz w:val="22"/>
          <w:szCs w:val="22"/>
        </w:rPr>
        <w:t xml:space="preserve">, 31, 34-35. Geraadpleegd op 16 januari 2018, van </w:t>
      </w:r>
      <w:hyperlink r:id="rId39" w:history="1">
        <w:r w:rsidRPr="00844E7A">
          <w:rPr>
            <w:rStyle w:val="Hyperlink"/>
            <w:rFonts w:asciiTheme="majorHAnsi" w:hAnsiTheme="majorHAnsi" w:cstheme="majorHAnsi"/>
            <w:color w:val="auto"/>
            <w:sz w:val="22"/>
            <w:szCs w:val="22"/>
            <w:u w:val="none"/>
          </w:rPr>
          <w:t>http://www.volgens-bartjens.nl/nl/rekenen-in-vo-en-mbo/artikelen-rekenen-in-vo-en-mbo/attachement/250/ernstige-reken-wiskundeproblemen-en-dyscalculie-protocol-erwd-voor-vo-en-mbo</w:t>
        </w:r>
      </w:hyperlink>
      <w:r w:rsidR="000E777B" w:rsidRPr="00844E7A">
        <w:rPr>
          <w:rStyle w:val="Hyperlink"/>
          <w:rFonts w:asciiTheme="majorHAnsi" w:hAnsiTheme="majorHAnsi" w:cstheme="majorHAnsi"/>
          <w:color w:val="auto"/>
          <w:sz w:val="22"/>
          <w:szCs w:val="22"/>
          <w:u w:val="none"/>
        </w:rPr>
        <w:t>.</w:t>
      </w:r>
    </w:p>
    <w:p w14:paraId="2DBA11DD" w14:textId="77777777" w:rsidR="008A0930" w:rsidRPr="00844E7A" w:rsidRDefault="008A0930" w:rsidP="00DF2984">
      <w:pPr>
        <w:jc w:val="left"/>
        <w:rPr>
          <w:rFonts w:asciiTheme="majorHAnsi" w:hAnsiTheme="majorHAnsi" w:cstheme="majorHAnsi"/>
          <w:sz w:val="22"/>
          <w:szCs w:val="22"/>
        </w:rPr>
      </w:pPr>
    </w:p>
    <w:p w14:paraId="564C18AF" w14:textId="77777777" w:rsidR="008A0930" w:rsidRPr="00844E7A" w:rsidRDefault="008A0930" w:rsidP="00DF2984">
      <w:pPr>
        <w:jc w:val="left"/>
        <w:rPr>
          <w:rFonts w:asciiTheme="majorHAnsi" w:hAnsiTheme="majorHAnsi" w:cstheme="majorHAnsi"/>
          <w:sz w:val="22"/>
          <w:szCs w:val="22"/>
        </w:rPr>
      </w:pPr>
      <w:r w:rsidRPr="00844E7A">
        <w:rPr>
          <w:rFonts w:asciiTheme="majorHAnsi" w:hAnsiTheme="majorHAnsi" w:cstheme="majorHAnsi"/>
          <w:sz w:val="22"/>
          <w:szCs w:val="22"/>
        </w:rPr>
        <w:t xml:space="preserve">Vugt, J.M.C.G. van, &amp; Wösten, A. (2004). </w:t>
      </w:r>
      <w:r w:rsidRPr="00844E7A">
        <w:rPr>
          <w:rFonts w:asciiTheme="majorHAnsi" w:hAnsiTheme="majorHAnsi" w:cstheme="majorHAnsi"/>
          <w:i/>
          <w:sz w:val="22"/>
          <w:szCs w:val="22"/>
        </w:rPr>
        <w:t>Rekenen: Een hele opgave.</w:t>
      </w:r>
      <w:r w:rsidRPr="00844E7A">
        <w:rPr>
          <w:rFonts w:asciiTheme="majorHAnsi" w:hAnsiTheme="majorHAnsi" w:cstheme="majorHAnsi"/>
          <w:sz w:val="22"/>
          <w:szCs w:val="22"/>
        </w:rPr>
        <w:t xml:space="preserve"> Amersfoort: ThiemeMeulenhoff.</w:t>
      </w:r>
    </w:p>
    <w:p w14:paraId="405BE3C4" w14:textId="77777777" w:rsidR="008A0930" w:rsidRPr="00844E7A" w:rsidRDefault="008A0930">
      <w:pPr>
        <w:jc w:val="left"/>
        <w:rPr>
          <w:rFonts w:asciiTheme="majorHAnsi" w:eastAsiaTheme="majorEastAsia" w:hAnsiTheme="majorHAnsi" w:cstheme="majorHAnsi"/>
          <w:color w:val="2F5496" w:themeColor="accent1" w:themeShade="BF"/>
          <w:sz w:val="22"/>
          <w:szCs w:val="22"/>
        </w:rPr>
      </w:pPr>
      <w:r w:rsidRPr="00844E7A">
        <w:rPr>
          <w:rFonts w:cstheme="majorHAnsi"/>
          <w:sz w:val="22"/>
          <w:szCs w:val="22"/>
        </w:rPr>
        <w:br w:type="page"/>
      </w:r>
    </w:p>
    <w:p w14:paraId="203DA927" w14:textId="77777777" w:rsidR="004B480E" w:rsidRPr="00844E7A" w:rsidRDefault="004B480E" w:rsidP="008A0930">
      <w:pPr>
        <w:pStyle w:val="Kop1"/>
        <w:spacing w:line="240" w:lineRule="auto"/>
      </w:pPr>
      <w:bookmarkStart w:id="92" w:name="_Toc514699187"/>
      <w:r w:rsidRPr="00844E7A">
        <w:t>Bijlagen</w:t>
      </w:r>
      <w:bookmarkEnd w:id="92"/>
    </w:p>
    <w:p w14:paraId="1920D709" w14:textId="62FAA8D7" w:rsidR="000C605D" w:rsidRPr="00844E7A" w:rsidRDefault="000C605D" w:rsidP="000C605D">
      <w:pPr>
        <w:jc w:val="left"/>
        <w:rPr>
          <w:rFonts w:asciiTheme="majorHAnsi" w:hAnsiTheme="majorHAnsi" w:cstheme="majorHAnsi"/>
          <w:color w:val="FF0000"/>
          <w:sz w:val="22"/>
          <w:szCs w:val="22"/>
        </w:rPr>
      </w:pPr>
    </w:p>
    <w:p w14:paraId="52D0F143" w14:textId="34C4674A" w:rsidR="000C605D" w:rsidRPr="00844E7A" w:rsidRDefault="000C605D" w:rsidP="000C605D">
      <w:pPr>
        <w:jc w:val="left"/>
        <w:rPr>
          <w:rFonts w:asciiTheme="majorHAnsi" w:hAnsiTheme="majorHAnsi" w:cstheme="majorHAnsi"/>
          <w:sz w:val="22"/>
          <w:szCs w:val="22"/>
        </w:rPr>
      </w:pPr>
    </w:p>
    <w:p w14:paraId="0B163BE0" w14:textId="74EAD792" w:rsidR="00936869" w:rsidRPr="00844E7A" w:rsidRDefault="00936869" w:rsidP="000E777B">
      <w:pPr>
        <w:pStyle w:val="Lijstalinea"/>
        <w:numPr>
          <w:ilvl w:val="0"/>
          <w:numId w:val="19"/>
        </w:numPr>
        <w:rPr>
          <w:rFonts w:asciiTheme="majorHAnsi" w:eastAsia="Times New Roman" w:hAnsiTheme="majorHAnsi" w:cstheme="majorHAnsi"/>
          <w:sz w:val="20"/>
          <w:lang w:eastAsia="nl-NL"/>
        </w:rPr>
      </w:pPr>
      <w:r w:rsidRPr="00844E7A">
        <w:rPr>
          <w:rFonts w:asciiTheme="majorHAnsi" w:eastAsia="Times New Roman" w:hAnsiTheme="majorHAnsi" w:cstheme="majorHAnsi"/>
          <w:sz w:val="20"/>
          <w:lang w:eastAsia="nl-NL"/>
        </w:rPr>
        <w:t>Bijlage 1 | Tabel 1: Opbouw van optellen</w:t>
      </w:r>
      <w:r w:rsidR="00882D3B" w:rsidRPr="00844E7A">
        <w:rPr>
          <w:rFonts w:asciiTheme="majorHAnsi" w:eastAsia="Times New Roman" w:hAnsiTheme="majorHAnsi" w:cstheme="majorHAnsi"/>
          <w:sz w:val="20"/>
          <w:lang w:eastAsia="nl-NL"/>
        </w:rPr>
        <w:t xml:space="preserve"> en aftrekken,</w:t>
      </w:r>
      <w:r w:rsidRPr="00844E7A">
        <w:rPr>
          <w:rFonts w:asciiTheme="majorHAnsi" w:eastAsia="Times New Roman" w:hAnsiTheme="majorHAnsi" w:cstheme="majorHAnsi"/>
          <w:sz w:val="20"/>
          <w:lang w:eastAsia="nl-NL"/>
        </w:rPr>
        <w:t xml:space="preserve"> kennis en oplossingsprocedures</w:t>
      </w:r>
    </w:p>
    <w:p w14:paraId="355FE93D" w14:textId="3B063FAE" w:rsidR="000E777B" w:rsidRPr="00844E7A" w:rsidRDefault="000E777B" w:rsidP="000E777B">
      <w:pPr>
        <w:pStyle w:val="Lijstalinea"/>
        <w:numPr>
          <w:ilvl w:val="0"/>
          <w:numId w:val="19"/>
        </w:numPr>
        <w:rPr>
          <w:rFonts w:asciiTheme="majorHAnsi" w:eastAsia="Times New Roman" w:hAnsiTheme="majorHAnsi" w:cstheme="majorHAnsi"/>
          <w:sz w:val="20"/>
          <w:lang w:eastAsia="nl-NL"/>
        </w:rPr>
      </w:pPr>
      <w:r w:rsidRPr="00844E7A">
        <w:rPr>
          <w:rFonts w:asciiTheme="majorHAnsi" w:eastAsia="Times New Roman" w:hAnsiTheme="majorHAnsi" w:cstheme="majorHAnsi"/>
          <w:sz w:val="20"/>
          <w:lang w:eastAsia="nl-NL"/>
        </w:rPr>
        <w:t xml:space="preserve">Bijlage </w:t>
      </w:r>
      <w:r w:rsidR="00936869" w:rsidRPr="00844E7A">
        <w:rPr>
          <w:rFonts w:asciiTheme="majorHAnsi" w:eastAsia="Times New Roman" w:hAnsiTheme="majorHAnsi" w:cstheme="majorHAnsi"/>
          <w:sz w:val="20"/>
          <w:lang w:eastAsia="nl-NL"/>
        </w:rPr>
        <w:t>2</w:t>
      </w:r>
      <w:r w:rsidRPr="00844E7A">
        <w:rPr>
          <w:rFonts w:asciiTheme="majorHAnsi" w:eastAsia="Times New Roman" w:hAnsiTheme="majorHAnsi" w:cstheme="majorHAnsi"/>
          <w:sz w:val="20"/>
          <w:lang w:eastAsia="nl-NL"/>
        </w:rPr>
        <w:t xml:space="preserve"> | Brief leerkrachten toetsafname groep 3 t</w:t>
      </w:r>
      <w:r w:rsidR="00882D3B" w:rsidRPr="00844E7A">
        <w:rPr>
          <w:rFonts w:asciiTheme="majorHAnsi" w:eastAsia="Times New Roman" w:hAnsiTheme="majorHAnsi" w:cstheme="majorHAnsi"/>
          <w:sz w:val="20"/>
          <w:lang w:eastAsia="nl-NL"/>
        </w:rPr>
        <w:t>/</w:t>
      </w:r>
      <w:r w:rsidRPr="00844E7A">
        <w:rPr>
          <w:rFonts w:asciiTheme="majorHAnsi" w:eastAsia="Times New Roman" w:hAnsiTheme="majorHAnsi" w:cstheme="majorHAnsi"/>
          <w:sz w:val="20"/>
          <w:lang w:eastAsia="nl-NL"/>
        </w:rPr>
        <w:t>m 6</w:t>
      </w:r>
    </w:p>
    <w:p w14:paraId="407C11ED" w14:textId="18180210" w:rsidR="000E777B" w:rsidRPr="00844E7A" w:rsidRDefault="000E777B" w:rsidP="00FE4CE0">
      <w:pPr>
        <w:pStyle w:val="Lijstalinea"/>
        <w:numPr>
          <w:ilvl w:val="0"/>
          <w:numId w:val="19"/>
        </w:numPr>
        <w:rPr>
          <w:rFonts w:asciiTheme="majorHAnsi" w:eastAsia="Times New Roman" w:hAnsiTheme="majorHAnsi" w:cstheme="majorHAnsi"/>
          <w:sz w:val="20"/>
          <w:lang w:eastAsia="nl-NL"/>
        </w:rPr>
      </w:pPr>
      <w:r w:rsidRPr="00844E7A">
        <w:rPr>
          <w:rFonts w:asciiTheme="majorHAnsi" w:eastAsia="Times New Roman" w:hAnsiTheme="majorHAnsi" w:cstheme="majorHAnsi"/>
          <w:sz w:val="20"/>
          <w:lang w:eastAsia="nl-NL"/>
        </w:rPr>
        <w:t>Bijlage</w:t>
      </w:r>
      <w:r w:rsidR="00936869" w:rsidRPr="00844E7A">
        <w:rPr>
          <w:rFonts w:asciiTheme="majorHAnsi" w:eastAsia="Times New Roman" w:hAnsiTheme="majorHAnsi" w:cstheme="majorHAnsi"/>
          <w:sz w:val="20"/>
          <w:lang w:eastAsia="nl-NL"/>
        </w:rPr>
        <w:t xml:space="preserve"> 3</w:t>
      </w:r>
      <w:r w:rsidRPr="00844E7A">
        <w:rPr>
          <w:rFonts w:asciiTheme="majorHAnsi" w:eastAsia="Times New Roman" w:hAnsiTheme="majorHAnsi" w:cstheme="majorHAnsi"/>
          <w:sz w:val="20"/>
          <w:lang w:eastAsia="nl-NL"/>
        </w:rPr>
        <w:t xml:space="preserve"> | Groepsoverzichten screeningstoets en automatiseringstoets groep 3 t/m 5 OBS De Parel</w:t>
      </w:r>
    </w:p>
    <w:p w14:paraId="507885C3" w14:textId="4ED37CAE" w:rsidR="00882D3B" w:rsidRPr="00844E7A" w:rsidRDefault="00882D3B" w:rsidP="00FE4CE0">
      <w:pPr>
        <w:pStyle w:val="Lijstalinea"/>
        <w:numPr>
          <w:ilvl w:val="0"/>
          <w:numId w:val="19"/>
        </w:numPr>
        <w:rPr>
          <w:rFonts w:asciiTheme="majorHAnsi" w:eastAsia="Times New Roman" w:hAnsiTheme="majorHAnsi" w:cstheme="majorHAnsi"/>
          <w:sz w:val="20"/>
          <w:lang w:eastAsia="nl-NL"/>
        </w:rPr>
      </w:pPr>
      <w:r w:rsidRPr="00844E7A">
        <w:rPr>
          <w:rFonts w:asciiTheme="majorHAnsi" w:eastAsia="Times New Roman" w:hAnsiTheme="majorHAnsi" w:cstheme="majorHAnsi"/>
          <w:sz w:val="20"/>
          <w:lang w:eastAsia="nl-NL"/>
        </w:rPr>
        <w:t>Bijlage 4 | Resultatenoverzicht screeningstoets en automatiseringstoets groep 3 t/m 5 OBS De Parel</w:t>
      </w:r>
    </w:p>
    <w:p w14:paraId="3358A938" w14:textId="77777777" w:rsidR="0009627B" w:rsidRPr="00844E7A" w:rsidRDefault="000E777B" w:rsidP="00FE4CE0">
      <w:pPr>
        <w:pStyle w:val="Lijstalinea"/>
        <w:numPr>
          <w:ilvl w:val="0"/>
          <w:numId w:val="19"/>
        </w:numPr>
        <w:rPr>
          <w:rFonts w:asciiTheme="majorHAnsi" w:eastAsia="Times New Roman" w:hAnsiTheme="majorHAnsi" w:cstheme="majorHAnsi"/>
          <w:sz w:val="20"/>
          <w:lang w:eastAsia="nl-NL"/>
        </w:rPr>
      </w:pPr>
      <w:r w:rsidRPr="00844E7A">
        <w:rPr>
          <w:rFonts w:asciiTheme="majorHAnsi" w:eastAsia="Times New Roman" w:hAnsiTheme="majorHAnsi" w:cstheme="majorHAnsi"/>
          <w:sz w:val="20"/>
          <w:lang w:eastAsia="nl-NL"/>
        </w:rPr>
        <w:t xml:space="preserve">Bijlage </w:t>
      </w:r>
      <w:r w:rsidR="00882D3B" w:rsidRPr="00844E7A">
        <w:rPr>
          <w:rFonts w:asciiTheme="majorHAnsi" w:eastAsia="Times New Roman" w:hAnsiTheme="majorHAnsi" w:cstheme="majorHAnsi"/>
          <w:sz w:val="20"/>
          <w:lang w:eastAsia="nl-NL"/>
        </w:rPr>
        <w:t>5</w:t>
      </w:r>
      <w:r w:rsidRPr="00844E7A">
        <w:rPr>
          <w:rFonts w:asciiTheme="majorHAnsi" w:eastAsia="Times New Roman" w:hAnsiTheme="majorHAnsi" w:cstheme="majorHAnsi"/>
          <w:sz w:val="20"/>
          <w:lang w:eastAsia="nl-NL"/>
        </w:rPr>
        <w:t xml:space="preserve"> | Checklist </w:t>
      </w:r>
      <w:r w:rsidR="0009627B" w:rsidRPr="00844E7A">
        <w:rPr>
          <w:rFonts w:asciiTheme="majorHAnsi" w:eastAsia="Times New Roman" w:hAnsiTheme="majorHAnsi" w:cstheme="majorHAnsi"/>
          <w:sz w:val="20"/>
          <w:lang w:eastAsia="nl-NL"/>
        </w:rPr>
        <w:t>methode</w:t>
      </w:r>
    </w:p>
    <w:p w14:paraId="13FF79EC" w14:textId="5215A8AC" w:rsidR="000E777B" w:rsidRPr="00844E7A" w:rsidRDefault="0009627B" w:rsidP="00FE4CE0">
      <w:pPr>
        <w:pStyle w:val="Lijstalinea"/>
        <w:numPr>
          <w:ilvl w:val="0"/>
          <w:numId w:val="19"/>
        </w:numPr>
        <w:rPr>
          <w:rFonts w:asciiTheme="majorHAnsi" w:eastAsia="Times New Roman" w:hAnsiTheme="majorHAnsi" w:cstheme="majorHAnsi"/>
          <w:sz w:val="20"/>
          <w:lang w:eastAsia="nl-NL"/>
        </w:rPr>
      </w:pPr>
      <w:r w:rsidRPr="00844E7A">
        <w:rPr>
          <w:rFonts w:asciiTheme="majorHAnsi" w:eastAsia="Times New Roman" w:hAnsiTheme="majorHAnsi" w:cstheme="majorHAnsi"/>
          <w:sz w:val="20"/>
          <w:lang w:eastAsia="nl-NL"/>
        </w:rPr>
        <w:t>Bijlage 6 | V</w:t>
      </w:r>
      <w:r w:rsidR="000E777B" w:rsidRPr="00844E7A">
        <w:rPr>
          <w:rFonts w:asciiTheme="majorHAnsi" w:eastAsia="Times New Roman" w:hAnsiTheme="majorHAnsi" w:cstheme="majorHAnsi"/>
          <w:sz w:val="20"/>
          <w:lang w:eastAsia="nl-NL"/>
        </w:rPr>
        <w:t>ragenlijst methode</w:t>
      </w:r>
    </w:p>
    <w:p w14:paraId="34835CB9" w14:textId="7BDECA57" w:rsidR="000E777B" w:rsidRPr="00844E7A" w:rsidRDefault="000E777B" w:rsidP="00FE4CE0">
      <w:pPr>
        <w:pStyle w:val="Lijstalinea"/>
        <w:numPr>
          <w:ilvl w:val="0"/>
          <w:numId w:val="19"/>
        </w:numPr>
        <w:rPr>
          <w:rFonts w:asciiTheme="majorHAnsi" w:eastAsia="Times New Roman" w:hAnsiTheme="majorHAnsi" w:cstheme="majorHAnsi"/>
          <w:sz w:val="20"/>
          <w:lang w:eastAsia="nl-NL"/>
        </w:rPr>
      </w:pPr>
      <w:r w:rsidRPr="00844E7A">
        <w:rPr>
          <w:rFonts w:asciiTheme="majorHAnsi" w:eastAsia="Times New Roman" w:hAnsiTheme="majorHAnsi" w:cstheme="majorHAnsi"/>
          <w:sz w:val="20"/>
          <w:lang w:eastAsia="nl-NL"/>
        </w:rPr>
        <w:t xml:space="preserve">Bijlage </w:t>
      </w:r>
      <w:r w:rsidR="0009627B" w:rsidRPr="00844E7A">
        <w:rPr>
          <w:rFonts w:asciiTheme="majorHAnsi" w:eastAsia="Times New Roman" w:hAnsiTheme="majorHAnsi" w:cstheme="majorHAnsi"/>
          <w:sz w:val="20"/>
          <w:lang w:eastAsia="nl-NL"/>
        </w:rPr>
        <w:t>7</w:t>
      </w:r>
      <w:r w:rsidRPr="00844E7A">
        <w:rPr>
          <w:rFonts w:asciiTheme="majorHAnsi" w:eastAsia="Times New Roman" w:hAnsiTheme="majorHAnsi" w:cstheme="majorHAnsi"/>
          <w:sz w:val="20"/>
          <w:lang w:eastAsia="nl-NL"/>
        </w:rPr>
        <w:t xml:space="preserve"> | Kijkwijzer Rekenen groep 1 - 5</w:t>
      </w:r>
    </w:p>
    <w:p w14:paraId="2E88EBDE" w14:textId="40AD1C7C" w:rsidR="000E777B" w:rsidRPr="00844E7A" w:rsidRDefault="000E777B" w:rsidP="00FE4CE0">
      <w:pPr>
        <w:pStyle w:val="Lijstalinea"/>
        <w:numPr>
          <w:ilvl w:val="0"/>
          <w:numId w:val="19"/>
        </w:numPr>
        <w:rPr>
          <w:rFonts w:asciiTheme="majorHAnsi" w:eastAsia="Times New Roman" w:hAnsiTheme="majorHAnsi" w:cstheme="majorHAnsi"/>
          <w:sz w:val="20"/>
          <w:lang w:eastAsia="nl-NL"/>
        </w:rPr>
      </w:pPr>
      <w:r w:rsidRPr="00844E7A">
        <w:rPr>
          <w:rFonts w:asciiTheme="majorHAnsi" w:eastAsia="Times New Roman" w:hAnsiTheme="majorHAnsi" w:cstheme="majorHAnsi"/>
          <w:sz w:val="20"/>
          <w:lang w:eastAsia="nl-NL"/>
        </w:rPr>
        <w:t xml:space="preserve">Bijlage </w:t>
      </w:r>
      <w:r w:rsidR="0009627B" w:rsidRPr="00844E7A">
        <w:rPr>
          <w:rFonts w:asciiTheme="majorHAnsi" w:eastAsia="Times New Roman" w:hAnsiTheme="majorHAnsi" w:cstheme="majorHAnsi"/>
          <w:sz w:val="20"/>
          <w:lang w:eastAsia="nl-NL"/>
        </w:rPr>
        <w:t>8</w:t>
      </w:r>
      <w:r w:rsidRPr="00844E7A">
        <w:rPr>
          <w:rFonts w:asciiTheme="majorHAnsi" w:eastAsia="Times New Roman" w:hAnsiTheme="majorHAnsi" w:cstheme="majorHAnsi"/>
          <w:sz w:val="20"/>
          <w:lang w:eastAsia="nl-NL"/>
        </w:rPr>
        <w:t>a | Vragenlijst semi gestructureerd interview groep 1-2</w:t>
      </w:r>
    </w:p>
    <w:p w14:paraId="148655B4" w14:textId="1A901C1D" w:rsidR="000C605D" w:rsidRPr="00844E7A" w:rsidRDefault="000E777B" w:rsidP="00FE4CE0">
      <w:pPr>
        <w:pStyle w:val="Lijstalinea"/>
        <w:numPr>
          <w:ilvl w:val="0"/>
          <w:numId w:val="19"/>
        </w:numPr>
      </w:pPr>
      <w:r w:rsidRPr="00844E7A">
        <w:rPr>
          <w:rFonts w:asciiTheme="majorHAnsi" w:eastAsia="Times New Roman" w:hAnsiTheme="majorHAnsi" w:cstheme="majorHAnsi"/>
          <w:sz w:val="20"/>
          <w:lang w:eastAsia="nl-NL"/>
        </w:rPr>
        <w:t xml:space="preserve">Bijlage </w:t>
      </w:r>
      <w:r w:rsidR="0009627B" w:rsidRPr="00844E7A">
        <w:rPr>
          <w:rFonts w:asciiTheme="majorHAnsi" w:eastAsia="Times New Roman" w:hAnsiTheme="majorHAnsi" w:cstheme="majorHAnsi"/>
          <w:sz w:val="20"/>
          <w:lang w:eastAsia="nl-NL"/>
        </w:rPr>
        <w:t>8</w:t>
      </w:r>
      <w:r w:rsidRPr="00844E7A">
        <w:rPr>
          <w:rFonts w:asciiTheme="majorHAnsi" w:eastAsia="Times New Roman" w:hAnsiTheme="majorHAnsi" w:cstheme="majorHAnsi"/>
          <w:sz w:val="20"/>
          <w:lang w:eastAsia="nl-NL"/>
        </w:rPr>
        <w:t>b | Vragenlijst semi gestructureerd interview groep 3 t/m 5</w:t>
      </w:r>
    </w:p>
    <w:p w14:paraId="6DBB5474" w14:textId="77777777" w:rsidR="000C605D" w:rsidRPr="00844E7A" w:rsidRDefault="000C605D" w:rsidP="000C605D">
      <w:pPr>
        <w:jc w:val="left"/>
        <w:rPr>
          <w:rFonts w:asciiTheme="majorHAnsi" w:hAnsiTheme="majorHAnsi" w:cstheme="majorHAnsi"/>
          <w:color w:val="FF0000"/>
          <w:sz w:val="22"/>
          <w:szCs w:val="22"/>
        </w:rPr>
      </w:pPr>
    </w:p>
    <w:p w14:paraId="58AEF2E2" w14:textId="77777777" w:rsidR="000C605D" w:rsidRPr="00844E7A" w:rsidRDefault="000C605D" w:rsidP="000C605D">
      <w:pPr>
        <w:jc w:val="left"/>
        <w:rPr>
          <w:rFonts w:asciiTheme="majorHAnsi" w:hAnsiTheme="majorHAnsi" w:cstheme="majorHAnsi"/>
          <w:color w:val="FF0000"/>
          <w:sz w:val="22"/>
          <w:szCs w:val="22"/>
        </w:rPr>
      </w:pPr>
    </w:p>
    <w:p w14:paraId="5FC061AF" w14:textId="17C78260" w:rsidR="00E5798C" w:rsidRPr="00844E7A" w:rsidRDefault="00E5798C">
      <w:pPr>
        <w:jc w:val="left"/>
        <w:rPr>
          <w:rFonts w:asciiTheme="majorHAnsi" w:eastAsia="Times New Roman" w:hAnsiTheme="majorHAnsi" w:cstheme="majorHAnsi"/>
          <w:sz w:val="22"/>
          <w:szCs w:val="22"/>
          <w:lang w:eastAsia="nl-NL"/>
        </w:rPr>
      </w:pPr>
      <w:r w:rsidRPr="00844E7A">
        <w:rPr>
          <w:rFonts w:asciiTheme="majorHAnsi" w:eastAsia="Times New Roman" w:hAnsiTheme="majorHAnsi" w:cstheme="majorHAnsi"/>
          <w:sz w:val="22"/>
          <w:szCs w:val="22"/>
          <w:lang w:eastAsia="nl-NL"/>
        </w:rPr>
        <w:br w:type="page"/>
      </w:r>
    </w:p>
    <w:p w14:paraId="7BA06CA2" w14:textId="26F3E42E" w:rsidR="00E5798C" w:rsidRPr="00844E7A" w:rsidRDefault="00E5798C" w:rsidP="00AC14B8">
      <w:pPr>
        <w:pStyle w:val="Lijstalinea"/>
        <w:jc w:val="left"/>
        <w:rPr>
          <w:rFonts w:asciiTheme="majorHAnsi" w:eastAsia="Times New Roman" w:hAnsiTheme="majorHAnsi" w:cstheme="majorHAnsi"/>
          <w:color w:val="FF0000"/>
          <w:sz w:val="22"/>
          <w:szCs w:val="22"/>
          <w:lang w:eastAsia="nl-NL"/>
        </w:rPr>
        <w:sectPr w:rsidR="00E5798C" w:rsidRPr="00844E7A" w:rsidSect="00936869">
          <w:footerReference w:type="default" r:id="rId40"/>
          <w:pgSz w:w="11906" w:h="16838"/>
          <w:pgMar w:top="1417" w:right="1417" w:bottom="1417" w:left="1417" w:header="708" w:footer="708" w:gutter="0"/>
          <w:cols w:space="708"/>
          <w:titlePg/>
          <w:docGrid w:linePitch="258"/>
        </w:sectPr>
      </w:pPr>
    </w:p>
    <w:p w14:paraId="47A0F5DE" w14:textId="3876A53D" w:rsidR="00AC14B8" w:rsidRPr="00844E7A" w:rsidRDefault="000C605D" w:rsidP="001514CA">
      <w:pPr>
        <w:ind w:left="-851"/>
        <w:rPr>
          <w:rFonts w:asciiTheme="majorHAnsi" w:eastAsia="Times New Roman" w:hAnsiTheme="majorHAnsi" w:cstheme="majorHAnsi"/>
          <w:b/>
          <w:sz w:val="20"/>
          <w:lang w:eastAsia="nl-NL"/>
        </w:rPr>
      </w:pPr>
      <w:r w:rsidRPr="00844E7A">
        <w:rPr>
          <w:rFonts w:asciiTheme="majorHAnsi" w:eastAsia="Times New Roman" w:hAnsiTheme="majorHAnsi" w:cstheme="majorHAnsi"/>
          <w:b/>
          <w:sz w:val="20"/>
          <w:lang w:eastAsia="nl-NL"/>
        </w:rPr>
        <w:t xml:space="preserve">Bijlage </w:t>
      </w:r>
      <w:r w:rsidR="00936869" w:rsidRPr="00844E7A">
        <w:rPr>
          <w:rFonts w:asciiTheme="majorHAnsi" w:eastAsia="Times New Roman" w:hAnsiTheme="majorHAnsi" w:cstheme="majorHAnsi"/>
          <w:b/>
          <w:sz w:val="20"/>
          <w:lang w:eastAsia="nl-NL"/>
        </w:rPr>
        <w:t>1</w:t>
      </w:r>
      <w:r w:rsidRPr="00844E7A">
        <w:rPr>
          <w:rFonts w:asciiTheme="majorHAnsi" w:eastAsia="Times New Roman" w:hAnsiTheme="majorHAnsi" w:cstheme="majorHAnsi"/>
          <w:b/>
          <w:sz w:val="20"/>
          <w:lang w:eastAsia="nl-NL"/>
        </w:rPr>
        <w:t xml:space="preserve"> </w:t>
      </w:r>
      <w:r w:rsidR="008712D7" w:rsidRPr="00844E7A">
        <w:rPr>
          <w:rFonts w:asciiTheme="majorHAnsi" w:eastAsia="Times New Roman" w:hAnsiTheme="majorHAnsi" w:cstheme="majorHAnsi"/>
          <w:b/>
          <w:sz w:val="20"/>
          <w:lang w:eastAsia="nl-NL"/>
        </w:rPr>
        <w:t xml:space="preserve">| </w:t>
      </w:r>
      <w:r w:rsidR="00AC14B8" w:rsidRPr="00844E7A">
        <w:rPr>
          <w:rFonts w:asciiTheme="majorHAnsi" w:eastAsia="Times New Roman" w:hAnsiTheme="majorHAnsi" w:cstheme="majorHAnsi"/>
          <w:b/>
          <w:sz w:val="20"/>
          <w:lang w:eastAsia="nl-NL"/>
        </w:rPr>
        <w:t xml:space="preserve">Tabel </w:t>
      </w:r>
      <w:r w:rsidR="00936869" w:rsidRPr="00844E7A">
        <w:rPr>
          <w:rFonts w:asciiTheme="majorHAnsi" w:eastAsia="Times New Roman" w:hAnsiTheme="majorHAnsi" w:cstheme="majorHAnsi"/>
          <w:b/>
          <w:sz w:val="20"/>
          <w:lang w:eastAsia="nl-NL"/>
        </w:rPr>
        <w:t>1</w:t>
      </w:r>
      <w:r w:rsidR="00882D3B" w:rsidRPr="00844E7A">
        <w:rPr>
          <w:rFonts w:asciiTheme="majorHAnsi" w:eastAsia="Times New Roman" w:hAnsiTheme="majorHAnsi" w:cstheme="majorHAnsi"/>
          <w:b/>
          <w:sz w:val="20"/>
          <w:lang w:eastAsia="nl-NL"/>
        </w:rPr>
        <w:t>:</w:t>
      </w:r>
      <w:r w:rsidR="00AC14B8" w:rsidRPr="00844E7A">
        <w:rPr>
          <w:rFonts w:asciiTheme="majorHAnsi" w:eastAsia="Times New Roman" w:hAnsiTheme="majorHAnsi" w:cstheme="majorHAnsi"/>
          <w:b/>
          <w:sz w:val="20"/>
          <w:lang w:eastAsia="nl-NL"/>
        </w:rPr>
        <w:t xml:space="preserve"> opbouw van optellen</w:t>
      </w:r>
      <w:r w:rsidR="00882D3B" w:rsidRPr="00844E7A">
        <w:rPr>
          <w:rFonts w:asciiTheme="majorHAnsi" w:eastAsia="Times New Roman" w:hAnsiTheme="majorHAnsi" w:cstheme="majorHAnsi"/>
          <w:b/>
          <w:sz w:val="20"/>
          <w:lang w:eastAsia="nl-NL"/>
        </w:rPr>
        <w:t xml:space="preserve"> en aftrekken</w:t>
      </w:r>
      <w:r w:rsidR="00AC14B8" w:rsidRPr="00844E7A">
        <w:rPr>
          <w:rFonts w:asciiTheme="majorHAnsi" w:eastAsia="Times New Roman" w:hAnsiTheme="majorHAnsi" w:cstheme="majorHAnsi"/>
          <w:b/>
          <w:sz w:val="20"/>
          <w:lang w:eastAsia="nl-NL"/>
        </w:rPr>
        <w:t xml:space="preserve">, kennis en oplossingsprocedures </w:t>
      </w:r>
    </w:p>
    <w:p w14:paraId="3AADE509" w14:textId="77777777" w:rsidR="0009627B" w:rsidRPr="00844E7A" w:rsidRDefault="0009627B" w:rsidP="001514CA">
      <w:pPr>
        <w:ind w:left="-851"/>
        <w:rPr>
          <w:b/>
        </w:rPr>
      </w:pPr>
    </w:p>
    <w:tbl>
      <w:tblPr>
        <w:tblStyle w:val="Tabelraster"/>
        <w:tblW w:w="15462" w:type="dxa"/>
        <w:tblInd w:w="-856" w:type="dxa"/>
        <w:tblLook w:val="04A0" w:firstRow="1" w:lastRow="0" w:firstColumn="1" w:lastColumn="0" w:noHBand="0" w:noVBand="1"/>
      </w:tblPr>
      <w:tblGrid>
        <w:gridCol w:w="1978"/>
        <w:gridCol w:w="3268"/>
        <w:gridCol w:w="3402"/>
        <w:gridCol w:w="3260"/>
        <w:gridCol w:w="3544"/>
        <w:gridCol w:w="10"/>
      </w:tblGrid>
      <w:tr w:rsidR="00EA0D86" w:rsidRPr="00844E7A" w14:paraId="7BA2E8F0"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2706B62" w14:textId="1D967FE8" w:rsidR="00EA0D86" w:rsidRPr="00844E7A" w:rsidRDefault="00EA0D86" w:rsidP="00AC14B8">
            <w:pPr>
              <w:jc w:val="left"/>
              <w:rPr>
                <w:rFonts w:asciiTheme="majorHAnsi" w:eastAsiaTheme="minorHAnsi" w:hAnsiTheme="majorHAnsi" w:cstheme="majorHAnsi"/>
                <w:b/>
                <w:sz w:val="20"/>
              </w:rPr>
            </w:pPr>
            <w:r w:rsidRPr="00844E7A">
              <w:rPr>
                <w:rFonts w:asciiTheme="majorHAnsi" w:hAnsiTheme="majorHAnsi" w:cstheme="majorHAnsi"/>
                <w:b/>
                <w:sz w:val="20"/>
              </w:rPr>
              <w:t xml:space="preserve">Leerjaar </w:t>
            </w:r>
            <w:r w:rsidR="00E54390" w:rsidRPr="00844E7A">
              <w:rPr>
                <w:rFonts w:asciiTheme="majorHAnsi" w:hAnsiTheme="majorHAnsi" w:cstheme="majorHAnsi"/>
                <w:b/>
                <w:sz w:val="20"/>
              </w:rPr>
              <w:t>en fase →</w:t>
            </w:r>
          </w:p>
          <w:p w14:paraId="5DD4959F" w14:textId="14AD8980"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Leerlijn en leerstofonderdeel</w:t>
            </w:r>
            <w:r w:rsidR="00E54390" w:rsidRPr="00844E7A">
              <w:rPr>
                <w:rFonts w:asciiTheme="majorHAnsi" w:hAnsiTheme="majorHAnsi" w:cstheme="majorHAnsi"/>
                <w:b/>
                <w:sz w:val="20"/>
              </w:rPr>
              <w:t xml:space="preserve"> </w:t>
            </w:r>
            <w:r w:rsidR="00E54390" w:rsidRPr="00844E7A">
              <w:rPr>
                <w:rFonts w:ascii="Calibri Light" w:hAnsi="Calibri Light" w:cs="Calibri Light"/>
                <w:b/>
                <w:sz w:val="20"/>
              </w:rPr>
              <w:t>↓</w:t>
            </w:r>
          </w:p>
        </w:tc>
        <w:tc>
          <w:tcPr>
            <w:tcW w:w="326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5D0D178" w14:textId="77777777"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1 en 2</w:t>
            </w:r>
          </w:p>
          <w:p w14:paraId="3F7CDAE4" w14:textId="3BA9F225" w:rsidR="00E54390" w:rsidRPr="00844E7A" w:rsidRDefault="00E54390" w:rsidP="00AC14B8">
            <w:pPr>
              <w:jc w:val="left"/>
              <w:rPr>
                <w:rFonts w:asciiTheme="majorHAnsi" w:hAnsiTheme="majorHAnsi" w:cstheme="majorHAnsi"/>
                <w:b/>
                <w:sz w:val="20"/>
              </w:rPr>
            </w:pPr>
            <w:r w:rsidRPr="00844E7A">
              <w:rPr>
                <w:rFonts w:asciiTheme="majorHAnsi" w:hAnsiTheme="majorHAnsi" w:cstheme="majorHAnsi"/>
                <w:b/>
                <w:sz w:val="20"/>
              </w:rPr>
              <w:t>Voorbereidend rekenen</w:t>
            </w:r>
          </w:p>
        </w:tc>
        <w:tc>
          <w:tcPr>
            <w:tcW w:w="3402"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65B712B" w14:textId="77777777"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3</w:t>
            </w:r>
          </w:p>
          <w:p w14:paraId="33E62669" w14:textId="78220F3B" w:rsidR="00E54390" w:rsidRPr="00844E7A" w:rsidRDefault="00E54390" w:rsidP="00AC14B8">
            <w:pPr>
              <w:jc w:val="left"/>
              <w:rPr>
                <w:rFonts w:asciiTheme="majorHAnsi" w:hAnsiTheme="majorHAnsi" w:cstheme="majorHAnsi"/>
                <w:b/>
                <w:sz w:val="20"/>
              </w:rPr>
            </w:pPr>
            <w:r w:rsidRPr="00844E7A">
              <w:rPr>
                <w:rFonts w:asciiTheme="majorHAnsi" w:hAnsiTheme="majorHAnsi" w:cstheme="majorHAnsi"/>
                <w:b/>
                <w:sz w:val="20"/>
              </w:rPr>
              <w:t>Aanvanke</w:t>
            </w:r>
            <w:r w:rsidR="000D6B52" w:rsidRPr="00844E7A">
              <w:rPr>
                <w:rFonts w:asciiTheme="majorHAnsi" w:hAnsiTheme="majorHAnsi" w:cstheme="majorHAnsi"/>
                <w:b/>
                <w:sz w:val="20"/>
              </w:rPr>
              <w:t>l</w:t>
            </w:r>
            <w:r w:rsidRPr="00844E7A">
              <w:rPr>
                <w:rFonts w:asciiTheme="majorHAnsi" w:hAnsiTheme="majorHAnsi" w:cstheme="majorHAnsi"/>
                <w:b/>
                <w:sz w:val="20"/>
              </w:rPr>
              <w:t>ijk rekenen</w:t>
            </w:r>
          </w:p>
        </w:tc>
        <w:tc>
          <w:tcPr>
            <w:tcW w:w="326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BD7B9D2" w14:textId="77777777"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4</w:t>
            </w:r>
          </w:p>
          <w:p w14:paraId="1F5C4BDC" w14:textId="5103BCA6" w:rsidR="00E54390" w:rsidRPr="00844E7A" w:rsidRDefault="00E54390" w:rsidP="00AC14B8">
            <w:pPr>
              <w:jc w:val="left"/>
              <w:rPr>
                <w:rFonts w:asciiTheme="majorHAnsi" w:hAnsiTheme="majorHAnsi" w:cstheme="majorHAnsi"/>
                <w:b/>
                <w:sz w:val="20"/>
              </w:rPr>
            </w:pPr>
            <w:r w:rsidRPr="00844E7A">
              <w:rPr>
                <w:rFonts w:asciiTheme="majorHAnsi" w:hAnsiTheme="majorHAnsi" w:cstheme="majorHAnsi"/>
                <w:b/>
                <w:sz w:val="20"/>
              </w:rPr>
              <w:t xml:space="preserve">Aanvankelijk </w:t>
            </w:r>
            <w:r w:rsidRPr="00844E7A">
              <w:rPr>
                <w:rFonts w:asciiTheme="majorHAnsi" w:hAnsiTheme="majorHAnsi" w:cstheme="majorHAnsi"/>
                <w:b/>
                <w:sz w:val="20"/>
              </w:rPr>
              <w:sym w:font="Wingdings" w:char="F0E0"/>
            </w:r>
            <w:r w:rsidRPr="00844E7A">
              <w:rPr>
                <w:rFonts w:asciiTheme="majorHAnsi" w:hAnsiTheme="majorHAnsi" w:cstheme="majorHAnsi"/>
                <w:b/>
                <w:sz w:val="20"/>
              </w:rPr>
              <w:t xml:space="preserve"> Voortgezet rekenen</w:t>
            </w:r>
          </w:p>
        </w:tc>
        <w:tc>
          <w:tcPr>
            <w:tcW w:w="354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AAB85D8" w14:textId="77777777" w:rsidR="00E54390"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5</w:t>
            </w:r>
            <w:r w:rsidR="00E54390" w:rsidRPr="00844E7A">
              <w:rPr>
                <w:rFonts w:asciiTheme="majorHAnsi" w:hAnsiTheme="majorHAnsi" w:cstheme="majorHAnsi"/>
                <w:b/>
                <w:sz w:val="20"/>
              </w:rPr>
              <w:t xml:space="preserve"> </w:t>
            </w:r>
          </w:p>
          <w:p w14:paraId="32D6F5DD" w14:textId="1E7C8949" w:rsidR="00EA0D86" w:rsidRPr="00844E7A" w:rsidRDefault="00E54390" w:rsidP="00AC14B8">
            <w:pPr>
              <w:jc w:val="left"/>
              <w:rPr>
                <w:rFonts w:asciiTheme="majorHAnsi" w:hAnsiTheme="majorHAnsi" w:cstheme="majorHAnsi"/>
                <w:b/>
                <w:sz w:val="20"/>
              </w:rPr>
            </w:pPr>
            <w:r w:rsidRPr="00844E7A">
              <w:rPr>
                <w:rFonts w:asciiTheme="majorHAnsi" w:hAnsiTheme="majorHAnsi" w:cstheme="majorHAnsi"/>
                <w:b/>
                <w:sz w:val="20"/>
              </w:rPr>
              <w:t>Voortgezet rekenen</w:t>
            </w:r>
          </w:p>
        </w:tc>
      </w:tr>
      <w:tr w:rsidR="00EA0D86" w:rsidRPr="00844E7A" w14:paraId="1B74ADE7"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3CF2E3B" w14:textId="77777777"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Getalbegrip</w:t>
            </w:r>
          </w:p>
        </w:tc>
        <w:tc>
          <w:tcPr>
            <w:tcW w:w="993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E2D6EC4"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Getallen tot 100</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FF2D2C"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Getallen tot 1000</w:t>
            </w:r>
          </w:p>
        </w:tc>
      </w:tr>
      <w:tr w:rsidR="00EA0D86" w:rsidRPr="00844E7A" w14:paraId="2D5B8B3B"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640443E" w14:textId="77777777"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Tellen</w:t>
            </w:r>
          </w:p>
        </w:tc>
        <w:tc>
          <w:tcPr>
            <w:tcW w:w="3268" w:type="dxa"/>
            <w:tcBorders>
              <w:top w:val="single" w:sz="4" w:space="0" w:color="auto"/>
              <w:left w:val="single" w:sz="4" w:space="0" w:color="auto"/>
              <w:bottom w:val="single" w:sz="4" w:space="0" w:color="auto"/>
              <w:right w:val="single" w:sz="4" w:space="0" w:color="auto"/>
            </w:tcBorders>
            <w:hideMark/>
          </w:tcPr>
          <w:p w14:paraId="4F3AD651" w14:textId="77777777" w:rsidR="00910CD3"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De telrij tot </w:t>
            </w:r>
            <w:r w:rsidR="00910CD3" w:rsidRPr="00844E7A">
              <w:rPr>
                <w:rFonts w:asciiTheme="majorHAnsi" w:hAnsiTheme="majorHAnsi" w:cstheme="majorHAnsi"/>
                <w:sz w:val="18"/>
                <w:szCs w:val="18"/>
              </w:rPr>
              <w:t xml:space="preserve">10 </w:t>
            </w:r>
          </w:p>
          <w:p w14:paraId="4A86E9BF" w14:textId="14CA8F74" w:rsidR="00EA0D86" w:rsidRPr="00844E7A" w:rsidRDefault="00910CD3"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De telrij tot </w:t>
            </w:r>
            <w:r w:rsidR="00EA0D86" w:rsidRPr="00844E7A">
              <w:rPr>
                <w:rFonts w:asciiTheme="majorHAnsi" w:hAnsiTheme="majorHAnsi" w:cstheme="majorHAnsi"/>
                <w:sz w:val="18"/>
                <w:szCs w:val="18"/>
              </w:rPr>
              <w:t xml:space="preserve">20 </w:t>
            </w:r>
          </w:p>
        </w:tc>
        <w:tc>
          <w:tcPr>
            <w:tcW w:w="3402" w:type="dxa"/>
            <w:tcBorders>
              <w:top w:val="single" w:sz="4" w:space="0" w:color="auto"/>
              <w:left w:val="single" w:sz="4" w:space="0" w:color="auto"/>
              <w:bottom w:val="single" w:sz="4" w:space="0" w:color="auto"/>
              <w:right w:val="single" w:sz="4" w:space="0" w:color="auto"/>
            </w:tcBorders>
            <w:hideMark/>
          </w:tcPr>
          <w:p w14:paraId="50910353"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Telrij tot </w:t>
            </w:r>
            <w:r w:rsidR="00AC14B8" w:rsidRPr="00844E7A">
              <w:rPr>
                <w:rFonts w:asciiTheme="majorHAnsi" w:hAnsiTheme="majorHAnsi" w:cstheme="majorHAnsi"/>
                <w:sz w:val="18"/>
                <w:szCs w:val="18"/>
              </w:rPr>
              <w:t>20</w:t>
            </w:r>
          </w:p>
          <w:p w14:paraId="34C21B74" w14:textId="2510A92A"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Telrij tot 100</w:t>
            </w:r>
          </w:p>
        </w:tc>
        <w:tc>
          <w:tcPr>
            <w:tcW w:w="3260" w:type="dxa"/>
            <w:tcBorders>
              <w:top w:val="single" w:sz="4" w:space="0" w:color="auto"/>
              <w:left w:val="single" w:sz="4" w:space="0" w:color="auto"/>
              <w:bottom w:val="single" w:sz="4" w:space="0" w:color="auto"/>
              <w:right w:val="single" w:sz="4" w:space="0" w:color="auto"/>
            </w:tcBorders>
            <w:hideMark/>
          </w:tcPr>
          <w:p w14:paraId="15A40D88"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Tellen en terugtellen tot 100, met sprongen van 2, 5 en 10</w:t>
            </w:r>
          </w:p>
        </w:tc>
        <w:tc>
          <w:tcPr>
            <w:tcW w:w="3544" w:type="dxa"/>
            <w:tcBorders>
              <w:top w:val="single" w:sz="4" w:space="0" w:color="auto"/>
              <w:left w:val="single" w:sz="4" w:space="0" w:color="auto"/>
              <w:bottom w:val="single" w:sz="4" w:space="0" w:color="auto"/>
              <w:right w:val="single" w:sz="4" w:space="0" w:color="auto"/>
            </w:tcBorders>
            <w:hideMark/>
          </w:tcPr>
          <w:p w14:paraId="51A7CC75"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Tellen tot 1000, getallen kunnen lezen, uitspreken en schrijven.</w:t>
            </w:r>
          </w:p>
        </w:tc>
      </w:tr>
      <w:tr w:rsidR="00EA0D86" w:rsidRPr="00844E7A" w14:paraId="6612F967"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BF93166" w14:textId="77777777" w:rsidR="00EA0D86" w:rsidRPr="00844E7A" w:rsidRDefault="00EA0D86" w:rsidP="00AC14B8">
            <w:pPr>
              <w:jc w:val="left"/>
              <w:rPr>
                <w:rFonts w:asciiTheme="majorHAnsi" w:hAnsiTheme="majorHAnsi" w:cstheme="majorHAnsi"/>
                <w:sz w:val="20"/>
              </w:rPr>
            </w:pPr>
          </w:p>
        </w:tc>
        <w:tc>
          <w:tcPr>
            <w:tcW w:w="3268" w:type="dxa"/>
            <w:tcBorders>
              <w:top w:val="single" w:sz="4" w:space="0" w:color="auto"/>
              <w:left w:val="single" w:sz="4" w:space="0" w:color="auto"/>
              <w:bottom w:val="single" w:sz="4" w:space="0" w:color="auto"/>
              <w:right w:val="single" w:sz="4" w:space="0" w:color="auto"/>
            </w:tcBorders>
          </w:tcPr>
          <w:p w14:paraId="11E8DD2A" w14:textId="72866337" w:rsidR="00EA0D86"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Ordenen, vergelijken, schatten, corresponderen</w:t>
            </w:r>
          </w:p>
        </w:tc>
        <w:tc>
          <w:tcPr>
            <w:tcW w:w="3402" w:type="dxa"/>
            <w:tcBorders>
              <w:top w:val="single" w:sz="4" w:space="0" w:color="auto"/>
              <w:left w:val="single" w:sz="4" w:space="0" w:color="auto"/>
              <w:bottom w:val="single" w:sz="4" w:space="0" w:color="auto"/>
              <w:right w:val="single" w:sz="4" w:space="0" w:color="auto"/>
            </w:tcBorders>
            <w:hideMark/>
          </w:tcPr>
          <w:p w14:paraId="476C50E2"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Getallen tot 20 plaatsen op de getallenlijn </w:t>
            </w:r>
          </w:p>
          <w:p w14:paraId="2D795632" w14:textId="63D5A119"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Seriëren en classifiseren</w:t>
            </w:r>
          </w:p>
        </w:tc>
        <w:tc>
          <w:tcPr>
            <w:tcW w:w="3260" w:type="dxa"/>
            <w:tcBorders>
              <w:top w:val="single" w:sz="4" w:space="0" w:color="auto"/>
              <w:left w:val="single" w:sz="4" w:space="0" w:color="auto"/>
              <w:bottom w:val="single" w:sz="4" w:space="0" w:color="auto"/>
              <w:right w:val="single" w:sz="4" w:space="0" w:color="auto"/>
            </w:tcBorders>
            <w:hideMark/>
          </w:tcPr>
          <w:p w14:paraId="22EC9003"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Getallen tot 100 plaatsen op de getallenlijn </w:t>
            </w:r>
          </w:p>
        </w:tc>
        <w:tc>
          <w:tcPr>
            <w:tcW w:w="3544" w:type="dxa"/>
            <w:tcBorders>
              <w:top w:val="single" w:sz="4" w:space="0" w:color="auto"/>
              <w:left w:val="single" w:sz="4" w:space="0" w:color="auto"/>
              <w:bottom w:val="single" w:sz="4" w:space="0" w:color="auto"/>
              <w:right w:val="single" w:sz="4" w:space="0" w:color="auto"/>
            </w:tcBorders>
            <w:hideMark/>
          </w:tcPr>
          <w:p w14:paraId="685D8061"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Getallen tot 1000 op een getallenlijn plaatsen</w:t>
            </w:r>
          </w:p>
        </w:tc>
      </w:tr>
      <w:tr w:rsidR="00EA0D86" w:rsidRPr="00844E7A" w14:paraId="66115C5E"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0F6E167" w14:textId="77777777"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Rekentaal</w:t>
            </w:r>
          </w:p>
        </w:tc>
        <w:tc>
          <w:tcPr>
            <w:tcW w:w="3268" w:type="dxa"/>
            <w:tcBorders>
              <w:top w:val="single" w:sz="4" w:space="0" w:color="auto"/>
              <w:left w:val="single" w:sz="4" w:space="0" w:color="auto"/>
              <w:bottom w:val="single" w:sz="4" w:space="0" w:color="auto"/>
              <w:right w:val="single" w:sz="4" w:space="0" w:color="auto"/>
            </w:tcBorders>
          </w:tcPr>
          <w:p w14:paraId="53B5FB6A" w14:textId="77777777" w:rsidR="00EA0D86"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Herkennen van cijfersymbolen</w:t>
            </w:r>
          </w:p>
          <w:p w14:paraId="2B200140" w14:textId="77777777" w:rsidR="00E54390"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Koppelen van cijfersymbolen aan hoeveelheden. Begrippen zoals erbij, erin, meer, minder, evenveel, voor en na</w:t>
            </w:r>
          </w:p>
          <w:p w14:paraId="1A31DEFF" w14:textId="078F9A52" w:rsidR="00AC14B8" w:rsidRPr="00844E7A" w:rsidRDefault="00AC14B8" w:rsidP="00AC14B8">
            <w:pPr>
              <w:jc w:val="left"/>
              <w:rPr>
                <w:rFonts w:asciiTheme="majorHAnsi" w:hAnsiTheme="majorHAnsi" w:cstheme="majorHAnsi"/>
                <w:sz w:val="18"/>
                <w:szCs w:val="18"/>
              </w:rPr>
            </w:pPr>
          </w:p>
        </w:tc>
        <w:tc>
          <w:tcPr>
            <w:tcW w:w="3402" w:type="dxa"/>
            <w:tcBorders>
              <w:top w:val="single" w:sz="4" w:space="0" w:color="auto"/>
              <w:left w:val="single" w:sz="4" w:space="0" w:color="auto"/>
              <w:bottom w:val="single" w:sz="4" w:space="0" w:color="auto"/>
              <w:right w:val="single" w:sz="4" w:space="0" w:color="auto"/>
            </w:tcBorders>
            <w:hideMark/>
          </w:tcPr>
          <w:p w14:paraId="5208D0E8" w14:textId="77777777" w:rsidR="00EA0D86"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Rekenwiskundige begrippen</w:t>
            </w:r>
          </w:p>
          <w:p w14:paraId="1B1369AE" w14:textId="77777777" w:rsidR="00E54390"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Koppelen aan hoeveelheden</w:t>
            </w:r>
          </w:p>
          <w:p w14:paraId="23D30586" w14:textId="77777777" w:rsidR="00E54390"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Contextualisering van getallen </w:t>
            </w:r>
          </w:p>
          <w:p w14:paraId="0644A76C" w14:textId="26252CB9" w:rsidR="00AC14B8" w:rsidRPr="00844E7A" w:rsidRDefault="00AC14B8" w:rsidP="00AC14B8">
            <w:pPr>
              <w:jc w:val="left"/>
              <w:rPr>
                <w:rFonts w:asciiTheme="majorHAnsi" w:hAnsiTheme="majorHAnsi" w:cstheme="majorHAnsi"/>
                <w:sz w:val="18"/>
                <w:szCs w:val="18"/>
              </w:rPr>
            </w:pPr>
          </w:p>
        </w:tc>
        <w:tc>
          <w:tcPr>
            <w:tcW w:w="3260" w:type="dxa"/>
            <w:tcBorders>
              <w:top w:val="single" w:sz="4" w:space="0" w:color="auto"/>
              <w:left w:val="single" w:sz="4" w:space="0" w:color="auto"/>
              <w:bottom w:val="single" w:sz="4" w:space="0" w:color="auto"/>
              <w:right w:val="single" w:sz="4" w:space="0" w:color="auto"/>
            </w:tcBorders>
            <w:hideMark/>
          </w:tcPr>
          <w:p w14:paraId="12D77D7E"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Kent de formele notatie </w:t>
            </w:r>
          </w:p>
          <w:p w14:paraId="1FA1DA9D"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 .. = ..</w:t>
            </w:r>
          </w:p>
          <w:p w14:paraId="786C29E7" w14:textId="208689DB"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Eenheden en tientallen in een getal benoemen</w:t>
            </w:r>
          </w:p>
          <w:p w14:paraId="513D53BA" w14:textId="77777777"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Contextualisering van getallen </w:t>
            </w:r>
          </w:p>
          <w:p w14:paraId="6FF5FCC9" w14:textId="2A743D72"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Conserveren</w:t>
            </w:r>
          </w:p>
        </w:tc>
        <w:tc>
          <w:tcPr>
            <w:tcW w:w="3544" w:type="dxa"/>
            <w:tcBorders>
              <w:top w:val="single" w:sz="4" w:space="0" w:color="auto"/>
              <w:left w:val="single" w:sz="4" w:space="0" w:color="auto"/>
              <w:bottom w:val="single" w:sz="4" w:space="0" w:color="auto"/>
              <w:right w:val="single" w:sz="4" w:space="0" w:color="auto"/>
            </w:tcBorders>
          </w:tcPr>
          <w:p w14:paraId="4AEFA172" w14:textId="1CF0C66D" w:rsidR="00EA0D86"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Eenheden, tientallen, honderdtallen in een getal benoemen</w:t>
            </w:r>
          </w:p>
        </w:tc>
      </w:tr>
      <w:tr w:rsidR="00EA0D86" w:rsidRPr="00844E7A" w14:paraId="3A897C8A"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31166B4" w14:textId="4385D37A"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Optellen</w:t>
            </w:r>
            <w:r w:rsidR="00AC14B8" w:rsidRPr="00844E7A">
              <w:rPr>
                <w:rFonts w:asciiTheme="majorHAnsi" w:hAnsiTheme="majorHAnsi" w:cstheme="majorHAnsi"/>
                <w:b/>
                <w:sz w:val="20"/>
              </w:rPr>
              <w:t xml:space="preserve"> en aftrekken</w:t>
            </w:r>
          </w:p>
        </w:tc>
        <w:tc>
          <w:tcPr>
            <w:tcW w:w="993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D9DD818"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Bewerkingen tot 100</w:t>
            </w:r>
          </w:p>
        </w:tc>
        <w:tc>
          <w:tcPr>
            <w:tcW w:w="354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B77B5E1"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Bewerkingen tot 1000</w:t>
            </w:r>
          </w:p>
        </w:tc>
      </w:tr>
      <w:tr w:rsidR="00EA0D86" w:rsidRPr="00844E7A" w14:paraId="53CF0636" w14:textId="77777777" w:rsidTr="00AC14B8">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77B8117" w14:textId="77777777" w:rsidR="00EA0D86" w:rsidRPr="00844E7A" w:rsidRDefault="00EA0D86" w:rsidP="00AC14B8">
            <w:pPr>
              <w:jc w:val="left"/>
              <w:rPr>
                <w:rFonts w:asciiTheme="majorHAnsi" w:hAnsiTheme="majorHAnsi" w:cstheme="majorHAnsi"/>
                <w:sz w:val="20"/>
              </w:rPr>
            </w:pPr>
          </w:p>
        </w:tc>
        <w:tc>
          <w:tcPr>
            <w:tcW w:w="3268" w:type="dxa"/>
            <w:tcBorders>
              <w:top w:val="single" w:sz="4" w:space="0" w:color="auto"/>
              <w:left w:val="single" w:sz="4" w:space="0" w:color="auto"/>
              <w:bottom w:val="single" w:sz="4" w:space="0" w:color="auto"/>
              <w:right w:val="single" w:sz="4" w:space="0" w:color="auto"/>
            </w:tcBorders>
            <w:hideMark/>
          </w:tcPr>
          <w:p w14:paraId="681429B8"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Tot en met 12 optellen, handelend in een context</w:t>
            </w:r>
          </w:p>
          <w:p w14:paraId="689153EE"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tellen</w:t>
            </w:r>
          </w:p>
          <w:p w14:paraId="2A4DB45E"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doortellen</w:t>
            </w:r>
          </w:p>
          <w:p w14:paraId="020D4B00"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resultatief tellen</w:t>
            </w:r>
          </w:p>
        </w:tc>
        <w:tc>
          <w:tcPr>
            <w:tcW w:w="3402" w:type="dxa"/>
            <w:tcBorders>
              <w:top w:val="single" w:sz="4" w:space="0" w:color="auto"/>
              <w:left w:val="single" w:sz="4" w:space="0" w:color="auto"/>
              <w:bottom w:val="single" w:sz="4" w:space="0" w:color="auto"/>
              <w:right w:val="single" w:sz="4" w:space="0" w:color="auto"/>
            </w:tcBorders>
            <w:hideMark/>
          </w:tcPr>
          <w:p w14:paraId="5302F21A" w14:textId="4F7128AD"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Formeel rekenen tot 20</w:t>
            </w:r>
            <w:r w:rsidR="00E54390" w:rsidRPr="00844E7A">
              <w:rPr>
                <w:rFonts w:asciiTheme="majorHAnsi" w:hAnsiTheme="majorHAnsi" w:cstheme="majorHAnsi"/>
                <w:sz w:val="18"/>
                <w:szCs w:val="18"/>
              </w:rPr>
              <w:t xml:space="preserve"> met en zonder context</w:t>
            </w:r>
          </w:p>
        </w:tc>
        <w:tc>
          <w:tcPr>
            <w:tcW w:w="681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30EA4A4"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Hoofdrekenen tot 100</w:t>
            </w:r>
          </w:p>
        </w:tc>
      </w:tr>
      <w:tr w:rsidR="00EA0D86" w:rsidRPr="00844E7A" w14:paraId="51F82594"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82E2F44" w14:textId="77777777" w:rsidR="00EA0D86" w:rsidRPr="00844E7A" w:rsidRDefault="00EA0D86" w:rsidP="00AC14B8">
            <w:pPr>
              <w:jc w:val="left"/>
              <w:rPr>
                <w:rFonts w:asciiTheme="majorHAnsi" w:hAnsiTheme="majorHAnsi" w:cstheme="majorHAnsi"/>
                <w:sz w:val="20"/>
              </w:rPr>
            </w:pPr>
          </w:p>
        </w:tc>
        <w:tc>
          <w:tcPr>
            <w:tcW w:w="3268" w:type="dxa"/>
            <w:tcBorders>
              <w:top w:val="single" w:sz="4" w:space="0" w:color="auto"/>
              <w:left w:val="single" w:sz="4" w:space="0" w:color="auto"/>
              <w:bottom w:val="single" w:sz="4" w:space="0" w:color="auto"/>
              <w:right w:val="single" w:sz="4" w:space="0" w:color="auto"/>
            </w:tcBorders>
            <w:hideMark/>
          </w:tcPr>
          <w:p w14:paraId="2ED821E4"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Getallen tot 10 splitsen, handelend en in een context</w:t>
            </w:r>
          </w:p>
        </w:tc>
        <w:tc>
          <w:tcPr>
            <w:tcW w:w="3402" w:type="dxa"/>
            <w:tcBorders>
              <w:top w:val="single" w:sz="4" w:space="0" w:color="auto"/>
              <w:left w:val="single" w:sz="4" w:space="0" w:color="auto"/>
              <w:bottom w:val="single" w:sz="4" w:space="0" w:color="auto"/>
              <w:right w:val="single" w:sz="4" w:space="0" w:color="auto"/>
            </w:tcBorders>
            <w:hideMark/>
          </w:tcPr>
          <w:p w14:paraId="18B63694" w14:textId="77777777" w:rsidR="00BC6247"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Optellen en splitsen tot en met 10 uit het hoofd</w:t>
            </w:r>
            <w:r w:rsidR="00E54390" w:rsidRPr="00844E7A">
              <w:rPr>
                <w:rFonts w:asciiTheme="majorHAnsi" w:hAnsiTheme="majorHAnsi" w:cstheme="majorHAnsi"/>
                <w:sz w:val="18"/>
                <w:szCs w:val="18"/>
              </w:rPr>
              <w:t xml:space="preserve">, vriendjessommen, dubbelen, </w:t>
            </w:r>
          </w:p>
          <w:p w14:paraId="3498E7AB" w14:textId="7FA28431" w:rsidR="00EA0D86"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0-sommen</w:t>
            </w:r>
          </w:p>
        </w:tc>
        <w:tc>
          <w:tcPr>
            <w:tcW w:w="3260" w:type="dxa"/>
            <w:tcBorders>
              <w:top w:val="single" w:sz="4" w:space="0" w:color="auto"/>
              <w:left w:val="single" w:sz="4" w:space="0" w:color="auto"/>
              <w:bottom w:val="single" w:sz="4" w:space="0" w:color="auto"/>
              <w:right w:val="single" w:sz="4" w:space="0" w:color="auto"/>
            </w:tcBorders>
            <w:hideMark/>
          </w:tcPr>
          <w:p w14:paraId="68FC5BAB"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Optellen en splitsen tot en met 20 uit het hoofd</w:t>
            </w:r>
          </w:p>
        </w:tc>
        <w:tc>
          <w:tcPr>
            <w:tcW w:w="3544" w:type="dxa"/>
            <w:tcBorders>
              <w:top w:val="single" w:sz="4" w:space="0" w:color="auto"/>
              <w:left w:val="single" w:sz="4" w:space="0" w:color="auto"/>
              <w:bottom w:val="single" w:sz="4" w:space="0" w:color="auto"/>
              <w:right w:val="single" w:sz="4" w:space="0" w:color="auto"/>
            </w:tcBorders>
            <w:hideMark/>
          </w:tcPr>
          <w:p w14:paraId="34559314"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Vlot optellen tot 100 en optellen tot 1000 met tien- en honderdtallen)</w:t>
            </w:r>
          </w:p>
        </w:tc>
      </w:tr>
      <w:tr w:rsidR="00EA0D86" w:rsidRPr="00844E7A" w14:paraId="45CE243F"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7C68B43" w14:textId="77777777" w:rsidR="00EA0D86" w:rsidRPr="00844E7A" w:rsidRDefault="00EA0D86" w:rsidP="00AC14B8">
            <w:pPr>
              <w:jc w:val="left"/>
              <w:rPr>
                <w:rFonts w:asciiTheme="majorHAnsi" w:hAnsiTheme="majorHAnsi" w:cstheme="majorHAnsi"/>
                <w:sz w:val="20"/>
              </w:rPr>
            </w:pPr>
          </w:p>
        </w:tc>
        <w:tc>
          <w:tcPr>
            <w:tcW w:w="3268" w:type="dxa"/>
            <w:tcBorders>
              <w:top w:val="single" w:sz="4" w:space="0" w:color="auto"/>
              <w:left w:val="single" w:sz="4" w:space="0" w:color="auto"/>
              <w:bottom w:val="single" w:sz="4" w:space="0" w:color="auto"/>
              <w:right w:val="single" w:sz="4" w:space="0" w:color="auto"/>
            </w:tcBorders>
          </w:tcPr>
          <w:p w14:paraId="56D963C7" w14:textId="77777777" w:rsidR="00EA0D86" w:rsidRPr="00844E7A" w:rsidRDefault="00EA0D86" w:rsidP="00AC14B8">
            <w:pPr>
              <w:jc w:val="left"/>
              <w:rPr>
                <w:rFonts w:asciiTheme="majorHAnsi" w:hAnsiTheme="majorHAnsi" w:cstheme="majorHAnsi"/>
                <w:sz w:val="18"/>
                <w:szCs w:val="18"/>
              </w:rPr>
            </w:pPr>
          </w:p>
        </w:tc>
        <w:tc>
          <w:tcPr>
            <w:tcW w:w="3402" w:type="dxa"/>
            <w:tcBorders>
              <w:top w:val="single" w:sz="4" w:space="0" w:color="auto"/>
              <w:left w:val="single" w:sz="4" w:space="0" w:color="auto"/>
              <w:bottom w:val="single" w:sz="4" w:space="0" w:color="auto"/>
              <w:right w:val="single" w:sz="4" w:space="0" w:color="auto"/>
            </w:tcBorders>
            <w:hideMark/>
          </w:tcPr>
          <w:p w14:paraId="6CD5AC59" w14:textId="34F37EBF" w:rsidR="00EA0D86"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Tellen en o</w:t>
            </w:r>
            <w:r w:rsidR="00EA0D86" w:rsidRPr="00844E7A">
              <w:rPr>
                <w:rFonts w:asciiTheme="majorHAnsi" w:hAnsiTheme="majorHAnsi" w:cstheme="majorHAnsi"/>
                <w:sz w:val="18"/>
                <w:szCs w:val="18"/>
              </w:rPr>
              <w:t>ptellen tot 20 in contexten met behulp van eenvoudige strategieën:</w:t>
            </w:r>
          </w:p>
          <w:p w14:paraId="5F349D32" w14:textId="430C8474"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ve</w:t>
            </w:r>
            <w:r w:rsidR="003E739C" w:rsidRPr="00844E7A">
              <w:rPr>
                <w:rFonts w:asciiTheme="majorHAnsi" w:hAnsiTheme="majorHAnsi" w:cstheme="majorHAnsi"/>
                <w:sz w:val="18"/>
                <w:szCs w:val="18"/>
              </w:rPr>
              <w:t>r</w:t>
            </w:r>
            <w:r w:rsidRPr="00844E7A">
              <w:rPr>
                <w:rFonts w:asciiTheme="majorHAnsi" w:hAnsiTheme="majorHAnsi" w:cstheme="majorHAnsi"/>
                <w:sz w:val="18"/>
                <w:szCs w:val="18"/>
              </w:rPr>
              <w:t>wisselen</w:t>
            </w:r>
            <w:r w:rsidR="00E54390" w:rsidRPr="00844E7A">
              <w:rPr>
                <w:rFonts w:asciiTheme="majorHAnsi" w:hAnsiTheme="majorHAnsi" w:cstheme="majorHAnsi"/>
                <w:sz w:val="18"/>
                <w:szCs w:val="18"/>
              </w:rPr>
              <w:t xml:space="preserve">      </w:t>
            </w:r>
            <w:r w:rsidRPr="00844E7A">
              <w:rPr>
                <w:rFonts w:asciiTheme="majorHAnsi" w:hAnsiTheme="majorHAnsi" w:cstheme="majorHAnsi"/>
                <w:sz w:val="18"/>
                <w:szCs w:val="18"/>
              </w:rPr>
              <w:t>- bijna dubbel</w:t>
            </w:r>
          </w:p>
          <w:p w14:paraId="322F0FBC" w14:textId="786790D9"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compenseren</w:t>
            </w:r>
            <w:r w:rsidR="00E54390" w:rsidRPr="00844E7A">
              <w:rPr>
                <w:rFonts w:asciiTheme="majorHAnsi" w:hAnsiTheme="majorHAnsi" w:cstheme="majorHAnsi"/>
                <w:sz w:val="18"/>
                <w:szCs w:val="18"/>
              </w:rPr>
              <w:t xml:space="preserve">  </w:t>
            </w:r>
            <w:r w:rsidRPr="00844E7A">
              <w:rPr>
                <w:rFonts w:asciiTheme="majorHAnsi" w:hAnsiTheme="majorHAnsi" w:cstheme="majorHAnsi"/>
                <w:sz w:val="18"/>
                <w:szCs w:val="18"/>
              </w:rPr>
              <w:t>- 10 als ankerpunt</w:t>
            </w:r>
          </w:p>
          <w:p w14:paraId="16F0320E" w14:textId="75F3F083"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 </w:t>
            </w:r>
            <w:r w:rsidR="00E54390" w:rsidRPr="00844E7A">
              <w:rPr>
                <w:rFonts w:asciiTheme="majorHAnsi" w:hAnsiTheme="majorHAnsi" w:cstheme="majorHAnsi"/>
                <w:sz w:val="18"/>
                <w:szCs w:val="18"/>
              </w:rPr>
              <w:t xml:space="preserve">5 structuur       - </w:t>
            </w:r>
            <w:r w:rsidRPr="00844E7A">
              <w:rPr>
                <w:rFonts w:asciiTheme="majorHAnsi" w:hAnsiTheme="majorHAnsi" w:cstheme="majorHAnsi"/>
                <w:sz w:val="18"/>
                <w:szCs w:val="18"/>
              </w:rPr>
              <w:t>omvormen</w:t>
            </w:r>
          </w:p>
          <w:p w14:paraId="527B692D" w14:textId="0C61DC13" w:rsidR="00E54390"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 afleiden         </w:t>
            </w:r>
          </w:p>
        </w:tc>
        <w:tc>
          <w:tcPr>
            <w:tcW w:w="3260" w:type="dxa"/>
            <w:tcBorders>
              <w:top w:val="single" w:sz="4" w:space="0" w:color="auto"/>
              <w:left w:val="single" w:sz="4" w:space="0" w:color="auto"/>
              <w:bottom w:val="single" w:sz="4" w:space="0" w:color="auto"/>
              <w:right w:val="single" w:sz="4" w:space="0" w:color="auto"/>
            </w:tcBorders>
            <w:hideMark/>
          </w:tcPr>
          <w:p w14:paraId="245C1946" w14:textId="07F9063C"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Contextsommen tot 100 formeel kunnen maken, en andersom</w:t>
            </w:r>
            <w:r w:rsidR="00AC14B8" w:rsidRPr="00844E7A">
              <w:rPr>
                <w:rFonts w:asciiTheme="majorHAnsi" w:hAnsiTheme="majorHAnsi" w:cstheme="majorHAnsi"/>
                <w:sz w:val="18"/>
                <w:szCs w:val="18"/>
              </w:rPr>
              <w:t>met strategieën</w:t>
            </w:r>
          </w:p>
          <w:p w14:paraId="46696953" w14:textId="59647B0F"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 rijgen             - splitsen</w:t>
            </w:r>
          </w:p>
          <w:p w14:paraId="3DCDEAB5" w14:textId="77777777"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 verwisselen  - compenseren </w:t>
            </w:r>
          </w:p>
          <w:p w14:paraId="637ECC6F" w14:textId="4F737EF6"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 omvormen   - rekenen naar analogie</w:t>
            </w:r>
          </w:p>
        </w:tc>
        <w:tc>
          <w:tcPr>
            <w:tcW w:w="3544" w:type="dxa"/>
            <w:tcBorders>
              <w:top w:val="single" w:sz="4" w:space="0" w:color="auto"/>
              <w:left w:val="single" w:sz="4" w:space="0" w:color="auto"/>
              <w:bottom w:val="single" w:sz="4" w:space="0" w:color="auto"/>
              <w:right w:val="single" w:sz="4" w:space="0" w:color="auto"/>
            </w:tcBorders>
            <w:hideMark/>
          </w:tcPr>
          <w:p w14:paraId="1275A1D5"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Optellen tot 1000, formeel en in context, door gebruik te maken van rekenstrategieën en structuren en eigenschappen van getallen.</w:t>
            </w:r>
          </w:p>
        </w:tc>
      </w:tr>
      <w:tr w:rsidR="00EA0D86" w:rsidRPr="00844E7A" w14:paraId="41CDFE8A"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86A3BF6" w14:textId="77777777" w:rsidR="00EA0D86" w:rsidRPr="00844E7A" w:rsidRDefault="00AC14B8" w:rsidP="00AC14B8">
            <w:pPr>
              <w:jc w:val="left"/>
              <w:rPr>
                <w:rFonts w:asciiTheme="majorHAnsi" w:hAnsiTheme="majorHAnsi" w:cstheme="majorHAnsi"/>
                <w:b/>
                <w:sz w:val="20"/>
              </w:rPr>
            </w:pPr>
            <w:r w:rsidRPr="00844E7A">
              <w:rPr>
                <w:rFonts w:asciiTheme="majorHAnsi" w:hAnsiTheme="majorHAnsi" w:cstheme="majorHAnsi"/>
                <w:b/>
                <w:sz w:val="20"/>
              </w:rPr>
              <w:t>Materiaalgebruik</w:t>
            </w:r>
          </w:p>
          <w:p w14:paraId="105163C0" w14:textId="3A807707" w:rsidR="00AC14B8" w:rsidRPr="00844E7A" w:rsidRDefault="00AC14B8" w:rsidP="00AC14B8">
            <w:pPr>
              <w:jc w:val="left"/>
              <w:rPr>
                <w:rFonts w:asciiTheme="majorHAnsi" w:hAnsiTheme="majorHAnsi" w:cstheme="majorHAnsi"/>
                <w:sz w:val="20"/>
              </w:rPr>
            </w:pPr>
          </w:p>
        </w:tc>
        <w:tc>
          <w:tcPr>
            <w:tcW w:w="3268" w:type="dxa"/>
            <w:tcBorders>
              <w:top w:val="single" w:sz="4" w:space="0" w:color="auto"/>
              <w:left w:val="single" w:sz="4" w:space="0" w:color="auto"/>
              <w:bottom w:val="single" w:sz="4" w:space="0" w:color="auto"/>
              <w:right w:val="single" w:sz="4" w:space="0" w:color="auto"/>
            </w:tcBorders>
          </w:tcPr>
          <w:p w14:paraId="1D6C6E94" w14:textId="77777777" w:rsidR="00EA0D86" w:rsidRPr="00844E7A" w:rsidRDefault="00EA0D86" w:rsidP="00AC14B8">
            <w:pPr>
              <w:jc w:val="left"/>
              <w:rPr>
                <w:rFonts w:asciiTheme="majorHAnsi" w:hAnsiTheme="majorHAnsi" w:cstheme="majorHAnsi"/>
                <w:sz w:val="18"/>
                <w:szCs w:val="18"/>
              </w:rPr>
            </w:pPr>
          </w:p>
        </w:tc>
        <w:tc>
          <w:tcPr>
            <w:tcW w:w="3402" w:type="dxa"/>
            <w:tcBorders>
              <w:top w:val="single" w:sz="4" w:space="0" w:color="auto"/>
              <w:left w:val="single" w:sz="4" w:space="0" w:color="auto"/>
              <w:bottom w:val="single" w:sz="4" w:space="0" w:color="auto"/>
              <w:right w:val="single" w:sz="4" w:space="0" w:color="auto"/>
            </w:tcBorders>
          </w:tcPr>
          <w:p w14:paraId="63AB8FB1" w14:textId="57AF5EE5" w:rsidR="00E54390"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Vingers</w:t>
            </w:r>
            <w:r w:rsidR="00AC14B8" w:rsidRPr="00844E7A">
              <w:rPr>
                <w:rFonts w:asciiTheme="majorHAnsi" w:hAnsiTheme="majorHAnsi" w:cstheme="majorHAnsi"/>
                <w:sz w:val="18"/>
                <w:szCs w:val="18"/>
              </w:rPr>
              <w:t xml:space="preserve">                 </w:t>
            </w:r>
            <w:r w:rsidRPr="00844E7A">
              <w:rPr>
                <w:rFonts w:asciiTheme="majorHAnsi" w:hAnsiTheme="majorHAnsi" w:cstheme="majorHAnsi"/>
                <w:sz w:val="18"/>
                <w:szCs w:val="18"/>
              </w:rPr>
              <w:t>Getallenlijn</w:t>
            </w:r>
          </w:p>
          <w:p w14:paraId="1E0FA4A8" w14:textId="6BFBCBB6" w:rsidR="00E54390"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Rekenrek</w:t>
            </w:r>
            <w:r w:rsidR="00AC14B8" w:rsidRPr="00844E7A">
              <w:rPr>
                <w:rFonts w:asciiTheme="majorHAnsi" w:hAnsiTheme="majorHAnsi" w:cstheme="majorHAnsi"/>
                <w:sz w:val="18"/>
                <w:szCs w:val="18"/>
              </w:rPr>
              <w:t xml:space="preserve">              </w:t>
            </w:r>
            <w:r w:rsidRPr="00844E7A">
              <w:rPr>
                <w:rFonts w:asciiTheme="majorHAnsi" w:hAnsiTheme="majorHAnsi" w:cstheme="majorHAnsi"/>
                <w:sz w:val="18"/>
                <w:szCs w:val="18"/>
              </w:rPr>
              <w:t>Kralenketting</w:t>
            </w:r>
          </w:p>
          <w:p w14:paraId="63DAF596" w14:textId="76BDBEA5" w:rsidR="00E54390"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MAB-materiaal</w:t>
            </w:r>
          </w:p>
        </w:tc>
        <w:tc>
          <w:tcPr>
            <w:tcW w:w="3260" w:type="dxa"/>
            <w:tcBorders>
              <w:top w:val="single" w:sz="4" w:space="0" w:color="auto"/>
              <w:left w:val="single" w:sz="4" w:space="0" w:color="auto"/>
              <w:bottom w:val="single" w:sz="4" w:space="0" w:color="auto"/>
              <w:right w:val="single" w:sz="4" w:space="0" w:color="auto"/>
            </w:tcBorders>
            <w:hideMark/>
          </w:tcPr>
          <w:p w14:paraId="2CFA454A" w14:textId="77777777" w:rsidR="00EA0D86" w:rsidRPr="00844E7A" w:rsidRDefault="00FF55DB" w:rsidP="00AC14B8">
            <w:pPr>
              <w:jc w:val="left"/>
              <w:rPr>
                <w:rFonts w:asciiTheme="majorHAnsi" w:hAnsiTheme="majorHAnsi" w:cstheme="majorHAnsi"/>
                <w:sz w:val="18"/>
                <w:szCs w:val="18"/>
              </w:rPr>
            </w:pPr>
            <w:r w:rsidRPr="00844E7A">
              <w:rPr>
                <w:rFonts w:asciiTheme="majorHAnsi" w:hAnsiTheme="majorHAnsi" w:cstheme="majorHAnsi"/>
                <w:sz w:val="18"/>
                <w:szCs w:val="18"/>
              </w:rPr>
              <w:t>Getallenlijn</w:t>
            </w:r>
          </w:p>
          <w:p w14:paraId="2E1E6BDB" w14:textId="434DEF73" w:rsidR="00FF55DB" w:rsidRPr="00844E7A" w:rsidRDefault="00FF55DB" w:rsidP="00AC14B8">
            <w:pPr>
              <w:jc w:val="left"/>
              <w:rPr>
                <w:rFonts w:asciiTheme="majorHAnsi" w:hAnsiTheme="majorHAnsi" w:cstheme="majorHAnsi"/>
                <w:sz w:val="18"/>
                <w:szCs w:val="18"/>
              </w:rPr>
            </w:pPr>
            <w:r w:rsidRPr="00844E7A">
              <w:rPr>
                <w:rFonts w:asciiTheme="majorHAnsi" w:hAnsiTheme="majorHAnsi" w:cstheme="majorHAnsi"/>
                <w:sz w:val="18"/>
                <w:szCs w:val="18"/>
              </w:rPr>
              <w:t>Kralenketting tot 100</w:t>
            </w:r>
          </w:p>
        </w:tc>
        <w:tc>
          <w:tcPr>
            <w:tcW w:w="3544" w:type="dxa"/>
            <w:tcBorders>
              <w:top w:val="single" w:sz="4" w:space="0" w:color="auto"/>
              <w:left w:val="single" w:sz="4" w:space="0" w:color="auto"/>
              <w:bottom w:val="single" w:sz="4" w:space="0" w:color="auto"/>
              <w:right w:val="single" w:sz="4" w:space="0" w:color="auto"/>
            </w:tcBorders>
          </w:tcPr>
          <w:p w14:paraId="7A093DE3" w14:textId="77777777" w:rsidR="00EA0D86" w:rsidRPr="00844E7A" w:rsidRDefault="00E54390" w:rsidP="00AC14B8">
            <w:pPr>
              <w:jc w:val="left"/>
              <w:rPr>
                <w:rFonts w:asciiTheme="majorHAnsi" w:hAnsiTheme="majorHAnsi" w:cstheme="majorHAnsi"/>
                <w:sz w:val="18"/>
                <w:szCs w:val="18"/>
              </w:rPr>
            </w:pPr>
            <w:r w:rsidRPr="00844E7A">
              <w:rPr>
                <w:rFonts w:asciiTheme="majorHAnsi" w:hAnsiTheme="majorHAnsi" w:cstheme="majorHAnsi"/>
                <w:sz w:val="18"/>
                <w:szCs w:val="18"/>
              </w:rPr>
              <w:t>Lege getallenlijn</w:t>
            </w:r>
          </w:p>
          <w:p w14:paraId="2037F11B" w14:textId="77777777"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Noteren van tussenstappen</w:t>
            </w:r>
          </w:p>
          <w:p w14:paraId="601C8959" w14:textId="124614F6"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Uit het hoofd</w:t>
            </w:r>
          </w:p>
        </w:tc>
      </w:tr>
      <w:tr w:rsidR="00EA0D86" w:rsidRPr="00844E7A" w14:paraId="17254D68"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FFC000"/>
            <w:hideMark/>
          </w:tcPr>
          <w:p w14:paraId="16AABA7E" w14:textId="77777777" w:rsidR="00EA0D86" w:rsidRPr="00844E7A" w:rsidRDefault="00EA0D86" w:rsidP="00AC14B8">
            <w:pPr>
              <w:jc w:val="left"/>
              <w:rPr>
                <w:rFonts w:asciiTheme="majorHAnsi" w:hAnsiTheme="majorHAnsi" w:cstheme="majorHAnsi"/>
                <w:b/>
                <w:sz w:val="20"/>
              </w:rPr>
            </w:pPr>
            <w:r w:rsidRPr="00844E7A">
              <w:rPr>
                <w:rFonts w:asciiTheme="majorHAnsi" w:hAnsiTheme="majorHAnsi" w:cstheme="majorHAnsi"/>
                <w:b/>
                <w:sz w:val="20"/>
              </w:rPr>
              <w:t>Vermenigvuldigen</w:t>
            </w:r>
          </w:p>
        </w:tc>
        <w:tc>
          <w:tcPr>
            <w:tcW w:w="3268" w:type="dxa"/>
            <w:tcBorders>
              <w:top w:val="single" w:sz="4" w:space="0" w:color="auto"/>
              <w:left w:val="single" w:sz="4" w:space="0" w:color="auto"/>
              <w:bottom w:val="single" w:sz="4" w:space="0" w:color="auto"/>
              <w:right w:val="single" w:sz="4" w:space="0" w:color="auto"/>
            </w:tcBorders>
            <w:shd w:val="clear" w:color="auto" w:fill="FFC000"/>
          </w:tcPr>
          <w:p w14:paraId="2EC13CC1" w14:textId="77777777" w:rsidR="00EA0D86" w:rsidRPr="00844E7A" w:rsidRDefault="00EA0D86" w:rsidP="00AC14B8">
            <w:pPr>
              <w:jc w:val="left"/>
              <w:rPr>
                <w:rFonts w:asciiTheme="majorHAnsi" w:hAnsiTheme="majorHAnsi" w:cstheme="majorHAnsi"/>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C000"/>
          </w:tcPr>
          <w:p w14:paraId="46448ECE"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Kennismaken met concept</w:t>
            </w:r>
          </w:p>
          <w:p w14:paraId="4F2754BE" w14:textId="77777777" w:rsidR="00EA0D86" w:rsidRPr="00844E7A" w:rsidRDefault="00EA0D86" w:rsidP="00AC14B8">
            <w:pPr>
              <w:jc w:val="left"/>
              <w:rPr>
                <w:rFonts w:asciiTheme="majorHAnsi" w:hAnsiTheme="majorHAnsi" w:cstheme="majorHAnsi"/>
                <w:sz w:val="18"/>
                <w:szCs w:val="18"/>
              </w:rPr>
            </w:pPr>
            <w:r w:rsidRPr="00844E7A">
              <w:rPr>
                <w:rFonts w:asciiTheme="majorHAnsi" w:hAnsiTheme="majorHAnsi" w:cstheme="majorHAnsi"/>
                <w:sz w:val="18"/>
                <w:szCs w:val="18"/>
              </w:rPr>
              <w:t>- herhaald optellen</w:t>
            </w:r>
          </w:p>
        </w:tc>
        <w:tc>
          <w:tcPr>
            <w:tcW w:w="3260" w:type="dxa"/>
            <w:tcBorders>
              <w:top w:val="single" w:sz="4" w:space="0" w:color="auto"/>
              <w:left w:val="single" w:sz="4" w:space="0" w:color="auto"/>
              <w:bottom w:val="single" w:sz="4" w:space="0" w:color="auto"/>
              <w:right w:val="single" w:sz="4" w:space="0" w:color="auto"/>
            </w:tcBorders>
            <w:shd w:val="clear" w:color="auto" w:fill="FFC000"/>
            <w:hideMark/>
          </w:tcPr>
          <w:p w14:paraId="32EAEA0C" w14:textId="77777777" w:rsidR="00EA0D86" w:rsidRPr="00844E7A" w:rsidRDefault="003E739C" w:rsidP="00AC14B8">
            <w:pPr>
              <w:jc w:val="left"/>
              <w:rPr>
                <w:rFonts w:asciiTheme="majorHAnsi" w:hAnsiTheme="majorHAnsi" w:cstheme="majorHAnsi"/>
                <w:sz w:val="18"/>
                <w:szCs w:val="18"/>
              </w:rPr>
            </w:pPr>
            <w:r w:rsidRPr="00844E7A">
              <w:rPr>
                <w:rFonts w:asciiTheme="majorHAnsi" w:hAnsiTheme="majorHAnsi" w:cstheme="majorHAnsi"/>
                <w:sz w:val="18"/>
                <w:szCs w:val="18"/>
              </w:rPr>
              <w:t>S</w:t>
            </w:r>
            <w:r w:rsidR="00EA0D86" w:rsidRPr="00844E7A">
              <w:rPr>
                <w:rFonts w:asciiTheme="majorHAnsi" w:hAnsiTheme="majorHAnsi" w:cstheme="majorHAnsi"/>
                <w:sz w:val="18"/>
                <w:szCs w:val="18"/>
              </w:rPr>
              <w:t>tart met de tafels van vermenigvuldiging</w:t>
            </w:r>
          </w:p>
        </w:tc>
        <w:tc>
          <w:tcPr>
            <w:tcW w:w="3544" w:type="dxa"/>
            <w:tcBorders>
              <w:top w:val="single" w:sz="4" w:space="0" w:color="auto"/>
              <w:left w:val="single" w:sz="4" w:space="0" w:color="auto"/>
              <w:bottom w:val="single" w:sz="4" w:space="0" w:color="auto"/>
              <w:right w:val="single" w:sz="4" w:space="0" w:color="auto"/>
            </w:tcBorders>
            <w:shd w:val="clear" w:color="auto" w:fill="FFC000"/>
          </w:tcPr>
          <w:p w14:paraId="79218CD9" w14:textId="77777777" w:rsidR="00EA0D86" w:rsidRPr="00844E7A" w:rsidRDefault="003E739C" w:rsidP="00AC14B8">
            <w:pPr>
              <w:jc w:val="left"/>
              <w:rPr>
                <w:rFonts w:asciiTheme="majorHAnsi" w:hAnsiTheme="majorHAnsi" w:cstheme="majorHAnsi"/>
                <w:sz w:val="18"/>
                <w:szCs w:val="18"/>
              </w:rPr>
            </w:pPr>
            <w:r w:rsidRPr="00844E7A">
              <w:rPr>
                <w:rFonts w:asciiTheme="majorHAnsi" w:hAnsiTheme="majorHAnsi" w:cstheme="majorHAnsi"/>
                <w:sz w:val="18"/>
                <w:szCs w:val="18"/>
              </w:rPr>
              <w:t>Vlot vermenigvuldigen</w:t>
            </w:r>
          </w:p>
        </w:tc>
      </w:tr>
      <w:tr w:rsidR="00AC14B8" w:rsidRPr="00844E7A" w14:paraId="1A4F9B83" w14:textId="77777777" w:rsidTr="00AC14B8">
        <w:trPr>
          <w:gridAfter w:val="1"/>
          <w:wAfter w:w="10" w:type="dxa"/>
        </w:trPr>
        <w:tc>
          <w:tcPr>
            <w:tcW w:w="1978" w:type="dxa"/>
            <w:tcBorders>
              <w:top w:val="single" w:sz="4" w:space="0" w:color="auto"/>
              <w:left w:val="single" w:sz="4" w:space="0" w:color="auto"/>
              <w:bottom w:val="single" w:sz="4" w:space="0" w:color="auto"/>
              <w:right w:val="single" w:sz="4" w:space="0" w:color="auto"/>
            </w:tcBorders>
            <w:shd w:val="clear" w:color="auto" w:fill="92D050"/>
          </w:tcPr>
          <w:p w14:paraId="2529A019" w14:textId="765B9920" w:rsidR="001514CA" w:rsidRPr="00844E7A" w:rsidRDefault="00AC14B8" w:rsidP="00AC14B8">
            <w:pPr>
              <w:jc w:val="left"/>
              <w:rPr>
                <w:rFonts w:asciiTheme="majorHAnsi" w:hAnsiTheme="majorHAnsi" w:cstheme="majorHAnsi"/>
                <w:b/>
                <w:sz w:val="20"/>
              </w:rPr>
            </w:pPr>
            <w:r w:rsidRPr="00844E7A">
              <w:rPr>
                <w:rFonts w:asciiTheme="majorHAnsi" w:hAnsiTheme="majorHAnsi" w:cstheme="majorHAnsi"/>
                <w:b/>
                <w:sz w:val="20"/>
              </w:rPr>
              <w:t>Drempel</w:t>
            </w:r>
            <w:r w:rsidR="00FC7FF9" w:rsidRPr="00844E7A">
              <w:rPr>
                <w:rFonts w:asciiTheme="majorHAnsi" w:hAnsiTheme="majorHAnsi" w:cstheme="majorHAnsi"/>
                <w:b/>
                <w:sz w:val="20"/>
              </w:rPr>
              <w:t>model</w:t>
            </w:r>
          </w:p>
          <w:p w14:paraId="78FBE566" w14:textId="77777777" w:rsidR="001514CA" w:rsidRPr="00844E7A" w:rsidRDefault="001514CA" w:rsidP="00AC14B8">
            <w:pPr>
              <w:jc w:val="left"/>
              <w:rPr>
                <w:rFonts w:asciiTheme="majorHAnsi" w:hAnsiTheme="majorHAnsi" w:cstheme="majorHAnsi"/>
                <w:sz w:val="20"/>
              </w:rPr>
            </w:pPr>
            <w:r w:rsidRPr="00844E7A">
              <w:rPr>
                <w:rFonts w:asciiTheme="majorHAnsi" w:hAnsiTheme="majorHAnsi" w:cstheme="majorHAnsi"/>
                <w:sz w:val="20"/>
              </w:rPr>
              <w:t>Midden van het jaar</w:t>
            </w:r>
          </w:p>
          <w:p w14:paraId="59FECD6F" w14:textId="77777777" w:rsidR="001514CA" w:rsidRPr="00844E7A" w:rsidRDefault="001514CA" w:rsidP="00AC14B8">
            <w:pPr>
              <w:jc w:val="left"/>
              <w:rPr>
                <w:rFonts w:asciiTheme="majorHAnsi" w:hAnsiTheme="majorHAnsi" w:cstheme="majorHAnsi"/>
                <w:sz w:val="20"/>
              </w:rPr>
            </w:pPr>
          </w:p>
          <w:p w14:paraId="56A124DE" w14:textId="77777777" w:rsidR="001514CA" w:rsidRPr="00844E7A" w:rsidRDefault="001514CA" w:rsidP="00AC14B8">
            <w:pPr>
              <w:jc w:val="left"/>
              <w:rPr>
                <w:rFonts w:asciiTheme="majorHAnsi" w:hAnsiTheme="majorHAnsi" w:cstheme="majorHAnsi"/>
                <w:sz w:val="20"/>
              </w:rPr>
            </w:pPr>
          </w:p>
          <w:p w14:paraId="06904B1D" w14:textId="657B94D1" w:rsidR="001514CA" w:rsidRPr="00844E7A" w:rsidRDefault="001514CA" w:rsidP="00AC14B8">
            <w:pPr>
              <w:jc w:val="left"/>
              <w:rPr>
                <w:rFonts w:asciiTheme="majorHAnsi" w:hAnsiTheme="majorHAnsi" w:cstheme="majorHAnsi"/>
                <w:i/>
                <w:sz w:val="20"/>
              </w:rPr>
            </w:pPr>
            <w:r w:rsidRPr="00844E7A">
              <w:rPr>
                <w:rFonts w:asciiTheme="majorHAnsi" w:hAnsiTheme="majorHAnsi" w:cstheme="majorHAnsi"/>
                <w:i/>
                <w:sz w:val="20"/>
              </w:rPr>
              <w:t>Einde van het jaar</w:t>
            </w:r>
          </w:p>
          <w:p w14:paraId="5183A156" w14:textId="48C69D60" w:rsidR="001514CA" w:rsidRPr="00844E7A" w:rsidRDefault="001514CA" w:rsidP="00AC14B8">
            <w:pPr>
              <w:jc w:val="left"/>
              <w:rPr>
                <w:rFonts w:asciiTheme="majorHAnsi" w:hAnsiTheme="majorHAnsi" w:cstheme="majorHAnsi"/>
                <w:sz w:val="20"/>
              </w:rPr>
            </w:pPr>
            <w:r w:rsidRPr="00844E7A">
              <w:rPr>
                <w:rFonts w:asciiTheme="majorHAnsi" w:hAnsiTheme="majorHAnsi" w:cstheme="majorHAnsi"/>
                <w:sz w:val="20"/>
              </w:rPr>
              <w:t xml:space="preserve"> </w:t>
            </w:r>
          </w:p>
        </w:tc>
        <w:tc>
          <w:tcPr>
            <w:tcW w:w="3268" w:type="dxa"/>
            <w:tcBorders>
              <w:top w:val="single" w:sz="4" w:space="0" w:color="auto"/>
              <w:left w:val="single" w:sz="4" w:space="0" w:color="auto"/>
              <w:bottom w:val="single" w:sz="4" w:space="0" w:color="auto"/>
              <w:right w:val="single" w:sz="4" w:space="0" w:color="auto"/>
            </w:tcBorders>
            <w:shd w:val="clear" w:color="auto" w:fill="92D050"/>
          </w:tcPr>
          <w:p w14:paraId="2FB81090" w14:textId="3D28BE45" w:rsidR="00AC14B8" w:rsidRPr="00844E7A" w:rsidRDefault="00AC14B8" w:rsidP="00AC14B8">
            <w:pPr>
              <w:jc w:val="left"/>
              <w:rPr>
                <w:rFonts w:asciiTheme="majorHAnsi" w:hAnsiTheme="majorHAnsi" w:cstheme="majorHAnsi"/>
                <w:sz w:val="18"/>
                <w:szCs w:val="18"/>
              </w:rPr>
            </w:pPr>
            <w:r w:rsidRPr="00844E7A">
              <w:rPr>
                <w:rFonts w:asciiTheme="majorHAnsi" w:hAnsiTheme="majorHAnsi" w:cstheme="majorHAnsi"/>
                <w:sz w:val="18"/>
                <w:szCs w:val="18"/>
              </w:rPr>
              <w:t>0</w:t>
            </w:r>
            <w:r w:rsidR="001514CA" w:rsidRPr="00844E7A">
              <w:rPr>
                <w:rFonts w:asciiTheme="majorHAnsi" w:hAnsiTheme="majorHAnsi" w:cstheme="majorHAnsi"/>
                <w:sz w:val="18"/>
                <w:szCs w:val="18"/>
              </w:rPr>
              <w:t xml:space="preserve">a  </w:t>
            </w:r>
            <w:r w:rsidRPr="00844E7A">
              <w:rPr>
                <w:rFonts w:asciiTheme="majorHAnsi" w:hAnsiTheme="majorHAnsi" w:cstheme="majorHAnsi"/>
                <w:sz w:val="18"/>
                <w:szCs w:val="18"/>
              </w:rPr>
              <w:t xml:space="preserve">Getalbegrip onder </w:t>
            </w:r>
            <w:r w:rsidR="001514CA" w:rsidRPr="00844E7A">
              <w:rPr>
                <w:rFonts w:asciiTheme="majorHAnsi" w:hAnsiTheme="majorHAnsi" w:cstheme="majorHAnsi"/>
                <w:sz w:val="18"/>
                <w:szCs w:val="18"/>
              </w:rPr>
              <w:t>12</w:t>
            </w:r>
          </w:p>
          <w:p w14:paraId="3311AA75" w14:textId="0339E1D6" w:rsidR="00AC14B8"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Ob </w:t>
            </w:r>
            <w:r w:rsidR="00AC14B8" w:rsidRPr="00844E7A">
              <w:rPr>
                <w:rFonts w:asciiTheme="majorHAnsi" w:hAnsiTheme="majorHAnsi" w:cstheme="majorHAnsi"/>
                <w:sz w:val="18"/>
                <w:szCs w:val="18"/>
              </w:rPr>
              <w:t>Getalbegrip onder 20</w:t>
            </w:r>
          </w:p>
          <w:p w14:paraId="41D14C4A" w14:textId="43B287D4" w:rsidR="00AC14B8" w:rsidRPr="00844E7A" w:rsidRDefault="00AC14B8" w:rsidP="00AC14B8">
            <w:pPr>
              <w:jc w:val="left"/>
              <w:rPr>
                <w:rFonts w:asciiTheme="majorHAnsi" w:hAnsiTheme="majorHAnsi" w:cstheme="majorHAnsi"/>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447A851E" w14:textId="77777777" w:rsidR="00AC14B8"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1a Optellen onder 10</w:t>
            </w:r>
          </w:p>
          <w:p w14:paraId="7AE66CFC" w14:textId="6570113B" w:rsidR="001514CA"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1b Aftrekken onder 10</w:t>
            </w:r>
          </w:p>
          <w:p w14:paraId="156889E1" w14:textId="6754F46A" w:rsidR="001514CA"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1c Splitsen tot en met 10</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14:paraId="709894C7" w14:textId="6F082A46" w:rsidR="00AC14B8"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 xml:space="preserve">Getalbegrip </w:t>
            </w:r>
            <w:r w:rsidR="00FC7FF9" w:rsidRPr="00844E7A">
              <w:rPr>
                <w:rFonts w:asciiTheme="majorHAnsi" w:hAnsiTheme="majorHAnsi" w:cstheme="majorHAnsi"/>
                <w:sz w:val="18"/>
                <w:szCs w:val="18"/>
              </w:rPr>
              <w:t>onder</w:t>
            </w:r>
            <w:r w:rsidRPr="00844E7A">
              <w:rPr>
                <w:rFonts w:asciiTheme="majorHAnsi" w:hAnsiTheme="majorHAnsi" w:cstheme="majorHAnsi"/>
                <w:sz w:val="18"/>
                <w:szCs w:val="18"/>
              </w:rPr>
              <w:t xml:space="preserve"> 100</w:t>
            </w:r>
          </w:p>
          <w:p w14:paraId="56ACA37B" w14:textId="77777777" w:rsidR="001514CA"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2a naar het volgende tiental</w:t>
            </w:r>
          </w:p>
          <w:p w14:paraId="2DFD41ED" w14:textId="67CB1511" w:rsidR="001514CA"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2b één voor het tiental</w:t>
            </w:r>
          </w:p>
          <w:p w14:paraId="5784F4D3" w14:textId="1B37DF35" w:rsidR="001514CA"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2c sprong van 10 vooruit</w:t>
            </w:r>
          </w:p>
          <w:p w14:paraId="348F5454" w14:textId="77777777" w:rsidR="001514CA"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2d sprong van 10 terug</w:t>
            </w:r>
          </w:p>
          <w:p w14:paraId="4EFF6F4A" w14:textId="77777777" w:rsidR="001514CA" w:rsidRPr="00844E7A" w:rsidRDefault="001514CA" w:rsidP="00AC14B8">
            <w:pPr>
              <w:jc w:val="left"/>
              <w:rPr>
                <w:rFonts w:asciiTheme="majorHAnsi" w:hAnsiTheme="majorHAnsi" w:cstheme="majorHAnsi"/>
                <w:i/>
                <w:sz w:val="18"/>
                <w:szCs w:val="18"/>
              </w:rPr>
            </w:pPr>
            <w:r w:rsidRPr="00844E7A">
              <w:rPr>
                <w:rFonts w:asciiTheme="majorHAnsi" w:hAnsiTheme="majorHAnsi" w:cstheme="majorHAnsi"/>
                <w:i/>
                <w:sz w:val="18"/>
                <w:szCs w:val="18"/>
              </w:rPr>
              <w:t>3a optellen over de 10</w:t>
            </w:r>
          </w:p>
          <w:p w14:paraId="3F53093E" w14:textId="77777777" w:rsidR="001514CA" w:rsidRPr="00844E7A" w:rsidRDefault="001514CA" w:rsidP="00AC14B8">
            <w:pPr>
              <w:jc w:val="left"/>
              <w:rPr>
                <w:rFonts w:asciiTheme="majorHAnsi" w:hAnsiTheme="majorHAnsi" w:cstheme="majorHAnsi"/>
                <w:i/>
                <w:sz w:val="18"/>
                <w:szCs w:val="18"/>
              </w:rPr>
            </w:pPr>
            <w:r w:rsidRPr="00844E7A">
              <w:rPr>
                <w:rFonts w:asciiTheme="majorHAnsi" w:hAnsiTheme="majorHAnsi" w:cstheme="majorHAnsi"/>
                <w:i/>
                <w:sz w:val="18"/>
                <w:szCs w:val="18"/>
              </w:rPr>
              <w:t>3b aftrekken over de 10</w:t>
            </w:r>
          </w:p>
          <w:p w14:paraId="667E2BCB" w14:textId="403CC9E2" w:rsidR="001514CA"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i/>
                <w:sz w:val="18"/>
                <w:szCs w:val="18"/>
              </w:rPr>
              <w:t>5a makkelijkere tafels</w:t>
            </w:r>
          </w:p>
        </w:tc>
        <w:tc>
          <w:tcPr>
            <w:tcW w:w="3544" w:type="dxa"/>
            <w:tcBorders>
              <w:top w:val="single" w:sz="4" w:space="0" w:color="auto"/>
              <w:left w:val="single" w:sz="4" w:space="0" w:color="auto"/>
              <w:bottom w:val="single" w:sz="4" w:space="0" w:color="auto"/>
              <w:right w:val="single" w:sz="4" w:space="0" w:color="auto"/>
            </w:tcBorders>
            <w:shd w:val="clear" w:color="auto" w:fill="92D050"/>
          </w:tcPr>
          <w:p w14:paraId="15B73D79" w14:textId="6110E9AF" w:rsidR="00FC7FF9" w:rsidRPr="00844E7A" w:rsidRDefault="001514CA" w:rsidP="00AC14B8">
            <w:pPr>
              <w:jc w:val="left"/>
              <w:rPr>
                <w:rFonts w:asciiTheme="majorHAnsi" w:hAnsiTheme="majorHAnsi" w:cstheme="majorHAnsi"/>
                <w:sz w:val="18"/>
                <w:szCs w:val="18"/>
              </w:rPr>
            </w:pPr>
            <w:r w:rsidRPr="00844E7A">
              <w:rPr>
                <w:rFonts w:asciiTheme="majorHAnsi" w:hAnsiTheme="majorHAnsi" w:cstheme="majorHAnsi"/>
                <w:sz w:val="18"/>
                <w:szCs w:val="18"/>
              </w:rPr>
              <w:t>4</w:t>
            </w:r>
            <w:r w:rsidR="00FC7FF9" w:rsidRPr="00844E7A">
              <w:rPr>
                <w:rFonts w:asciiTheme="majorHAnsi" w:hAnsiTheme="majorHAnsi" w:cstheme="majorHAnsi"/>
                <w:sz w:val="18"/>
                <w:szCs w:val="18"/>
              </w:rPr>
              <w:t>a optellen met tientallen</w:t>
            </w:r>
          </w:p>
          <w:p w14:paraId="137A107D" w14:textId="77777777" w:rsidR="00FC7FF9" w:rsidRPr="00844E7A" w:rsidRDefault="00FC7FF9" w:rsidP="00AC14B8">
            <w:pPr>
              <w:jc w:val="left"/>
              <w:rPr>
                <w:rFonts w:asciiTheme="majorHAnsi" w:hAnsiTheme="majorHAnsi" w:cstheme="majorHAnsi"/>
                <w:sz w:val="18"/>
                <w:szCs w:val="18"/>
              </w:rPr>
            </w:pPr>
            <w:r w:rsidRPr="00844E7A">
              <w:rPr>
                <w:rFonts w:asciiTheme="majorHAnsi" w:hAnsiTheme="majorHAnsi" w:cstheme="majorHAnsi"/>
                <w:sz w:val="18"/>
                <w:szCs w:val="18"/>
              </w:rPr>
              <w:t>4b aftrekken met tientallen</w:t>
            </w:r>
          </w:p>
          <w:p w14:paraId="37084E9E" w14:textId="77777777" w:rsidR="00FC7FF9" w:rsidRPr="00844E7A" w:rsidRDefault="00FC7FF9" w:rsidP="00AC14B8">
            <w:pPr>
              <w:jc w:val="left"/>
              <w:rPr>
                <w:rFonts w:asciiTheme="majorHAnsi" w:hAnsiTheme="majorHAnsi" w:cstheme="majorHAnsi"/>
                <w:sz w:val="18"/>
                <w:szCs w:val="18"/>
              </w:rPr>
            </w:pPr>
            <w:r w:rsidRPr="00844E7A">
              <w:rPr>
                <w:rFonts w:asciiTheme="majorHAnsi" w:hAnsiTheme="majorHAnsi" w:cstheme="majorHAnsi"/>
                <w:sz w:val="18"/>
                <w:szCs w:val="18"/>
              </w:rPr>
              <w:t>4c optellen over een tiental</w:t>
            </w:r>
          </w:p>
          <w:p w14:paraId="670442A9" w14:textId="77777777" w:rsidR="00FC7FF9" w:rsidRPr="00844E7A" w:rsidRDefault="00FC7FF9" w:rsidP="00AC14B8">
            <w:pPr>
              <w:jc w:val="left"/>
              <w:rPr>
                <w:rFonts w:asciiTheme="majorHAnsi" w:hAnsiTheme="majorHAnsi" w:cstheme="majorHAnsi"/>
                <w:sz w:val="18"/>
                <w:szCs w:val="18"/>
              </w:rPr>
            </w:pPr>
            <w:r w:rsidRPr="00844E7A">
              <w:rPr>
                <w:rFonts w:asciiTheme="majorHAnsi" w:hAnsiTheme="majorHAnsi" w:cstheme="majorHAnsi"/>
                <w:sz w:val="18"/>
                <w:szCs w:val="18"/>
              </w:rPr>
              <w:t>4d aftrekken over een tiental</w:t>
            </w:r>
          </w:p>
          <w:p w14:paraId="2876847F" w14:textId="77777777" w:rsidR="00FC7FF9" w:rsidRPr="00844E7A" w:rsidRDefault="00FC7FF9" w:rsidP="00AC14B8">
            <w:pPr>
              <w:jc w:val="left"/>
              <w:rPr>
                <w:rFonts w:asciiTheme="majorHAnsi" w:hAnsiTheme="majorHAnsi" w:cstheme="majorHAnsi"/>
                <w:sz w:val="18"/>
                <w:szCs w:val="18"/>
              </w:rPr>
            </w:pPr>
            <w:r w:rsidRPr="00844E7A">
              <w:rPr>
                <w:rFonts w:asciiTheme="majorHAnsi" w:hAnsiTheme="majorHAnsi" w:cstheme="majorHAnsi"/>
                <w:sz w:val="18"/>
                <w:szCs w:val="18"/>
              </w:rPr>
              <w:t>5a makkelijkere tafels</w:t>
            </w:r>
          </w:p>
          <w:p w14:paraId="1162E749" w14:textId="3F37D71E" w:rsidR="00FC7FF9" w:rsidRPr="00844E7A" w:rsidRDefault="00FC7FF9" w:rsidP="00AC14B8">
            <w:pPr>
              <w:jc w:val="left"/>
              <w:rPr>
                <w:rFonts w:asciiTheme="majorHAnsi" w:hAnsiTheme="majorHAnsi" w:cstheme="majorHAnsi"/>
                <w:sz w:val="18"/>
                <w:szCs w:val="18"/>
              </w:rPr>
            </w:pPr>
            <w:r w:rsidRPr="00844E7A">
              <w:rPr>
                <w:rFonts w:asciiTheme="majorHAnsi" w:hAnsiTheme="majorHAnsi" w:cstheme="majorHAnsi"/>
                <w:sz w:val="18"/>
                <w:szCs w:val="18"/>
              </w:rPr>
              <w:t>5b moeilijkere tafels</w:t>
            </w:r>
          </w:p>
        </w:tc>
      </w:tr>
    </w:tbl>
    <w:p w14:paraId="0D1749E7" w14:textId="7AEE40A6" w:rsidR="00E6462C" w:rsidRPr="00844E7A" w:rsidRDefault="00E6462C" w:rsidP="00AC14B8">
      <w:pPr>
        <w:pStyle w:val="Lijstalinea"/>
        <w:jc w:val="left"/>
        <w:rPr>
          <w:rFonts w:asciiTheme="majorHAnsi" w:hAnsiTheme="majorHAnsi" w:cstheme="majorHAnsi"/>
          <w:sz w:val="22"/>
          <w:szCs w:val="22"/>
          <w:lang w:eastAsia="nl-NL"/>
        </w:rPr>
      </w:pPr>
    </w:p>
    <w:p w14:paraId="4D3E3806" w14:textId="0E2E0DDC" w:rsidR="00150AFE" w:rsidRPr="00844E7A" w:rsidRDefault="00150AFE">
      <w:pPr>
        <w:jc w:val="left"/>
        <w:rPr>
          <w:rFonts w:asciiTheme="majorHAnsi" w:hAnsiTheme="majorHAnsi" w:cstheme="majorHAnsi"/>
          <w:sz w:val="22"/>
          <w:szCs w:val="22"/>
          <w:lang w:eastAsia="nl-NL"/>
        </w:rPr>
      </w:pPr>
    </w:p>
    <w:p w14:paraId="08179869" w14:textId="7CD18AC0" w:rsidR="00150AFE" w:rsidRPr="00844E7A" w:rsidRDefault="00150AFE">
      <w:pPr>
        <w:jc w:val="left"/>
        <w:rPr>
          <w:rFonts w:asciiTheme="majorHAnsi" w:hAnsiTheme="majorHAnsi" w:cstheme="majorHAnsi"/>
          <w:b/>
          <w:sz w:val="22"/>
          <w:szCs w:val="22"/>
          <w:lang w:eastAsia="nl-NL"/>
        </w:rPr>
      </w:pPr>
      <w:r w:rsidRPr="00844E7A">
        <w:rPr>
          <w:rFonts w:asciiTheme="majorHAnsi" w:hAnsiTheme="majorHAnsi" w:cstheme="majorHAnsi"/>
          <w:b/>
          <w:sz w:val="22"/>
          <w:szCs w:val="22"/>
          <w:lang w:eastAsia="nl-NL"/>
        </w:rPr>
        <w:t xml:space="preserve">Bijlage </w:t>
      </w:r>
      <w:r w:rsidR="00936869" w:rsidRPr="00844E7A">
        <w:rPr>
          <w:rFonts w:asciiTheme="majorHAnsi" w:hAnsiTheme="majorHAnsi" w:cstheme="majorHAnsi"/>
          <w:b/>
          <w:sz w:val="22"/>
          <w:szCs w:val="22"/>
          <w:lang w:eastAsia="nl-NL"/>
        </w:rPr>
        <w:t xml:space="preserve">2 </w:t>
      </w:r>
      <w:r w:rsidR="008712D7" w:rsidRPr="00844E7A">
        <w:rPr>
          <w:rFonts w:asciiTheme="majorHAnsi" w:hAnsiTheme="majorHAnsi" w:cstheme="majorHAnsi"/>
          <w:b/>
          <w:sz w:val="22"/>
          <w:szCs w:val="22"/>
          <w:lang w:eastAsia="nl-NL"/>
        </w:rPr>
        <w:t xml:space="preserve">| </w:t>
      </w:r>
      <w:r w:rsidRPr="00844E7A">
        <w:rPr>
          <w:rFonts w:asciiTheme="majorHAnsi" w:hAnsiTheme="majorHAnsi" w:cstheme="majorHAnsi"/>
          <w:b/>
          <w:sz w:val="22"/>
          <w:szCs w:val="22"/>
          <w:lang w:eastAsia="nl-NL"/>
        </w:rPr>
        <w:t>Brief leerkrachten toetsafname groep 3 t</w:t>
      </w:r>
      <w:r w:rsidR="00882D3B" w:rsidRPr="00844E7A">
        <w:rPr>
          <w:rFonts w:asciiTheme="majorHAnsi" w:hAnsiTheme="majorHAnsi" w:cstheme="majorHAnsi"/>
          <w:b/>
          <w:sz w:val="22"/>
          <w:szCs w:val="22"/>
          <w:lang w:eastAsia="nl-NL"/>
        </w:rPr>
        <w:t>/</w:t>
      </w:r>
      <w:r w:rsidRPr="00844E7A">
        <w:rPr>
          <w:rFonts w:asciiTheme="majorHAnsi" w:hAnsiTheme="majorHAnsi" w:cstheme="majorHAnsi"/>
          <w:b/>
          <w:sz w:val="22"/>
          <w:szCs w:val="22"/>
          <w:lang w:eastAsia="nl-NL"/>
        </w:rPr>
        <w:t>m 6</w:t>
      </w:r>
    </w:p>
    <w:p w14:paraId="5C9FBA30" w14:textId="77777777" w:rsidR="00150AFE" w:rsidRPr="00844E7A" w:rsidRDefault="00150AFE">
      <w:pPr>
        <w:jc w:val="left"/>
        <w:rPr>
          <w:rFonts w:asciiTheme="majorHAnsi" w:hAnsiTheme="majorHAnsi" w:cstheme="majorHAnsi"/>
          <w:sz w:val="22"/>
          <w:szCs w:val="22"/>
          <w:lang w:eastAsia="nl-NL"/>
        </w:rPr>
      </w:pPr>
    </w:p>
    <w:p w14:paraId="76B6B0E8" w14:textId="77777777" w:rsidR="00150AFE" w:rsidRPr="00844E7A" w:rsidRDefault="00150AFE" w:rsidP="00BC0454">
      <w:pPr>
        <w:spacing w:line="240" w:lineRule="auto"/>
      </w:pPr>
      <w:r w:rsidRPr="00844E7A">
        <w:t>Beste allen,</w:t>
      </w:r>
    </w:p>
    <w:p w14:paraId="59AD9C95" w14:textId="77777777" w:rsidR="00150AFE" w:rsidRPr="00844E7A" w:rsidRDefault="00150AFE" w:rsidP="00BC0454">
      <w:pPr>
        <w:spacing w:line="240" w:lineRule="auto"/>
      </w:pPr>
    </w:p>
    <w:p w14:paraId="745CD3F9" w14:textId="77777777" w:rsidR="00150AFE" w:rsidRPr="00844E7A" w:rsidRDefault="00150AFE" w:rsidP="00BC0454">
      <w:pPr>
        <w:spacing w:line="240" w:lineRule="auto"/>
      </w:pPr>
      <w:r w:rsidRPr="00844E7A">
        <w:t>Zoals jullie weten ben ik bezig met een afstudeeronderzoek rondom het rekenonderwijs op de Parel. Met deze update stel ik jullie graag op de hoogte!</w:t>
      </w:r>
    </w:p>
    <w:p w14:paraId="283CDB1D" w14:textId="77777777" w:rsidR="00150AFE" w:rsidRPr="00844E7A" w:rsidRDefault="00150AFE" w:rsidP="00BC0454">
      <w:pPr>
        <w:spacing w:line="240" w:lineRule="auto"/>
      </w:pPr>
      <w:r w:rsidRPr="00844E7A">
        <w:t xml:space="preserve">Met mijn onderzoek geef ik antwoord op de vraag of de voorwaarden om te komen tot het automatiseren van de tafels, aanwezig zijn. Uit de literatuur blijkt dat de drempels of bouwstenen voor optellen, voorwaardelijk zijn voor het leren en automatiseren van de tafels. </w:t>
      </w:r>
    </w:p>
    <w:p w14:paraId="41AEB17D" w14:textId="77777777" w:rsidR="00150AFE" w:rsidRPr="00844E7A" w:rsidRDefault="00150AFE" w:rsidP="00BC0454">
      <w:pPr>
        <w:spacing w:line="240" w:lineRule="auto"/>
      </w:pPr>
    </w:p>
    <w:p w14:paraId="65DBECF6" w14:textId="77777777" w:rsidR="00150AFE" w:rsidRPr="00844E7A" w:rsidRDefault="00150AFE" w:rsidP="00BC0454">
      <w:pPr>
        <w:spacing w:line="240" w:lineRule="auto"/>
      </w:pPr>
      <w:r w:rsidRPr="00844E7A">
        <w:t xml:space="preserve">Mijn vraag is daarom: </w:t>
      </w:r>
    </w:p>
    <w:p w14:paraId="47848549" w14:textId="41FA12D1" w:rsidR="006936C8" w:rsidRDefault="00150AFE" w:rsidP="00BC0454">
      <w:pPr>
        <w:spacing w:line="240" w:lineRule="auto"/>
        <w:rPr>
          <w:i/>
        </w:rPr>
      </w:pPr>
      <w:r w:rsidRPr="00844E7A">
        <w:rPr>
          <w:i/>
        </w:rPr>
        <w:t>Hoe kan het rekenonderwijs in groep 1 t/m 5 van OBS de Parel binnen de leerlijn optellen verbeterd worden</w:t>
      </w:r>
    </w:p>
    <w:p w14:paraId="411E906E" w14:textId="52E8C96F" w:rsidR="00150AFE" w:rsidRPr="00844E7A" w:rsidRDefault="00150AFE" w:rsidP="00BC0454">
      <w:pPr>
        <w:spacing w:line="240" w:lineRule="auto"/>
        <w:rPr>
          <w:i/>
        </w:rPr>
      </w:pPr>
      <w:r w:rsidRPr="00844E7A">
        <w:rPr>
          <w:i/>
        </w:rPr>
        <w:t>zodat er een stevig fundament is voor het automatiseren van de tafels?</w:t>
      </w:r>
    </w:p>
    <w:p w14:paraId="4C97977D" w14:textId="77777777" w:rsidR="00150AFE" w:rsidRPr="00844E7A" w:rsidRDefault="00150AFE" w:rsidP="00BC0454">
      <w:pPr>
        <w:spacing w:line="240" w:lineRule="auto"/>
      </w:pPr>
    </w:p>
    <w:p w14:paraId="6E9B73D8" w14:textId="77777777" w:rsidR="00150AFE" w:rsidRPr="00844E7A" w:rsidRDefault="00150AFE" w:rsidP="00BC0454">
      <w:pPr>
        <w:spacing w:line="240" w:lineRule="auto"/>
      </w:pPr>
      <w:r w:rsidRPr="00844E7A">
        <w:t>Ik wil eerst graag onderzoeken welke rekendrempels nu al worden nu beheerst. De automatiserings- en screeningstoetsen van Bareka (</w:t>
      </w:r>
      <w:hyperlink r:id="rId41" w:history="1">
        <w:r w:rsidRPr="00844E7A">
          <w:rPr>
            <w:rStyle w:val="Hyperlink"/>
          </w:rPr>
          <w:t>www.bareka.nl</w:t>
        </w:r>
      </w:hyperlink>
      <w:r w:rsidRPr="00844E7A">
        <w:t xml:space="preserve">) zijn hiervoor geschikt en die wil ik graag afnemen in de groepen 3 t/m 6. Hoe hoger het leerjaar, hoe meer opgaven ik wil voorleggen. In het schema zie je hoeveel sommen (allemaal kale sommen!) de toetsen hebben en hoeveel tijd het ongeveer kost. De toetsen kunnen ook in 2 of meer keer worden afgenomen, afhankelijk van de beschikbare tijd. Als het toetsen in totaal 45 minuten in beslag neemt, dan kan het 3 keer een kwartier zijn, verdeeld over 3 momenten/dagen. </w:t>
      </w:r>
    </w:p>
    <w:p w14:paraId="5CB812B6" w14:textId="77777777" w:rsidR="00150AFE" w:rsidRPr="00844E7A" w:rsidRDefault="00150AFE" w:rsidP="00BC0454">
      <w:pPr>
        <w:spacing w:line="240" w:lineRule="auto"/>
      </w:pPr>
    </w:p>
    <w:p w14:paraId="1CB2CA07" w14:textId="77777777" w:rsidR="00150AFE" w:rsidRPr="00844E7A" w:rsidRDefault="00150AFE" w:rsidP="00BC0454">
      <w:pPr>
        <w:spacing w:line="240" w:lineRule="auto"/>
      </w:pPr>
      <w:r w:rsidRPr="00844E7A">
        <w:rPr>
          <w:b/>
        </w:rPr>
        <w:t xml:space="preserve">Zou je willen aangeven wanneer ik in de klas kan komen om de toetsen af te nemen? </w:t>
      </w:r>
      <w:r w:rsidRPr="00844E7A">
        <w:t>Als er geen geschikte datum/tijd tussen staat, dan plannen we het anders. Bijvoorbeeld zelf afnemen (is goed te doen), of in de 2</w:t>
      </w:r>
      <w:r w:rsidRPr="00844E7A">
        <w:rPr>
          <w:vertAlign w:val="superscript"/>
        </w:rPr>
        <w:t>e</w:t>
      </w:r>
      <w:r w:rsidRPr="00844E7A">
        <w:t xml:space="preserve"> week van januari. Ontzettend bedankt! </w:t>
      </w:r>
    </w:p>
    <w:p w14:paraId="11FD3654" w14:textId="77777777" w:rsidR="00150AFE" w:rsidRPr="00844E7A" w:rsidRDefault="00150AFE" w:rsidP="00BC0454">
      <w:pPr>
        <w:spacing w:line="240" w:lineRule="auto"/>
      </w:pPr>
    </w:p>
    <w:p w14:paraId="3A19E871" w14:textId="77777777" w:rsidR="00150AFE" w:rsidRPr="00844E7A" w:rsidRDefault="00150AFE" w:rsidP="00BC0454">
      <w:pPr>
        <w:spacing w:line="240" w:lineRule="auto"/>
      </w:pPr>
      <w:r w:rsidRPr="00844E7A">
        <w:t>Groetjes en tot volgende week,</w:t>
      </w:r>
    </w:p>
    <w:p w14:paraId="0EF70C2C" w14:textId="77777777" w:rsidR="00150AFE" w:rsidRPr="00844E7A" w:rsidRDefault="00150AFE" w:rsidP="00BC0454">
      <w:pPr>
        <w:spacing w:line="240" w:lineRule="auto"/>
      </w:pPr>
      <w:r w:rsidRPr="00844E7A">
        <w:t xml:space="preserve">Inger ( </w:t>
      </w:r>
      <w:hyperlink r:id="rId42" w:history="1">
        <w:r w:rsidRPr="00844E7A">
          <w:rPr>
            <w:rStyle w:val="Hyperlink"/>
          </w:rPr>
          <w:t>ingerluijten@gmail.com</w:t>
        </w:r>
      </w:hyperlink>
      <w:r w:rsidRPr="00844E7A">
        <w:t xml:space="preserve"> | 06 53299310 )</w:t>
      </w:r>
    </w:p>
    <w:p w14:paraId="369AB4A6" w14:textId="77777777" w:rsidR="00150AFE" w:rsidRPr="00844E7A" w:rsidRDefault="00150AFE" w:rsidP="00BC0454">
      <w:pPr>
        <w:spacing w:line="240" w:lineRule="auto"/>
        <w:rPr>
          <w:b/>
        </w:rPr>
      </w:pPr>
    </w:p>
    <w:p w14:paraId="681114C7" w14:textId="303F0B2A" w:rsidR="00150AFE" w:rsidRDefault="00150AFE" w:rsidP="00BC0454">
      <w:pPr>
        <w:spacing w:line="240" w:lineRule="auto"/>
        <w:rPr>
          <w:b/>
        </w:rPr>
      </w:pPr>
      <w:r w:rsidRPr="00844E7A">
        <w:rPr>
          <w:b/>
        </w:rPr>
        <w:t>Mogelijke data/tijden</w:t>
      </w:r>
    </w:p>
    <w:p w14:paraId="7D9C066C" w14:textId="77777777" w:rsidR="00601DDA" w:rsidRPr="00844E7A" w:rsidRDefault="00601DDA" w:rsidP="00BC0454">
      <w:pPr>
        <w:spacing w:line="240" w:lineRule="auto"/>
        <w:rPr>
          <w:b/>
        </w:rPr>
      </w:pPr>
    </w:p>
    <w:p w14:paraId="7256F347" w14:textId="77777777" w:rsidR="00150AFE" w:rsidRPr="00844E7A" w:rsidRDefault="00150AFE" w:rsidP="00BC0454">
      <w:pPr>
        <w:spacing w:line="240" w:lineRule="auto"/>
        <w:rPr>
          <w:rFonts w:ascii="Calibri" w:hAnsi="Calibri" w:cs="Calibri"/>
          <w:color w:val="000000"/>
          <w:shd w:val="clear" w:color="auto" w:fill="FFFFFF"/>
        </w:rPr>
      </w:pPr>
      <w:r w:rsidRPr="00844E7A">
        <w:rPr>
          <w:rFonts w:ascii="Calibri" w:hAnsi="Calibri" w:cs="Calibri"/>
          <w:color w:val="000000"/>
          <w:shd w:val="clear" w:color="auto" w:fill="FFFFFF"/>
        </w:rPr>
        <w:t>maandag 18-12</w:t>
      </w:r>
      <w:r w:rsidRPr="00844E7A">
        <w:rPr>
          <w:rFonts w:ascii="Calibri" w:hAnsi="Calibri" w:cs="Calibri"/>
          <w:color w:val="000000"/>
          <w:shd w:val="clear" w:color="auto" w:fill="FFFFFF"/>
        </w:rPr>
        <w:tab/>
      </w:r>
      <w:r w:rsidRPr="00844E7A">
        <w:rPr>
          <w:rFonts w:ascii="Calibri" w:hAnsi="Calibri" w:cs="Calibri"/>
          <w:color w:val="000000"/>
          <w:shd w:val="clear" w:color="auto" w:fill="FFFFFF"/>
        </w:rPr>
        <w:tab/>
        <w:t xml:space="preserve">tussen 8.30 tot 13.45u </w:t>
      </w:r>
    </w:p>
    <w:p w14:paraId="0CBFD498" w14:textId="77777777" w:rsidR="00150AFE" w:rsidRPr="00844E7A" w:rsidRDefault="00150AFE" w:rsidP="00BC0454">
      <w:pPr>
        <w:spacing w:line="240" w:lineRule="auto"/>
        <w:rPr>
          <w:rFonts w:ascii="Calibri" w:hAnsi="Calibri" w:cs="Calibri"/>
          <w:color w:val="000000"/>
          <w:shd w:val="clear" w:color="auto" w:fill="FFFFFF"/>
        </w:rPr>
      </w:pPr>
      <w:r w:rsidRPr="00844E7A">
        <w:rPr>
          <w:rFonts w:ascii="Calibri" w:hAnsi="Calibri" w:cs="Calibri"/>
          <w:color w:val="000000"/>
          <w:shd w:val="clear" w:color="auto" w:fill="FFFFFF"/>
        </w:rPr>
        <w:t>dinsdag 19-12</w:t>
      </w:r>
      <w:r w:rsidRPr="00844E7A">
        <w:rPr>
          <w:rFonts w:ascii="Calibri" w:hAnsi="Calibri" w:cs="Calibri"/>
          <w:color w:val="000000"/>
          <w:shd w:val="clear" w:color="auto" w:fill="FFFFFF"/>
        </w:rPr>
        <w:tab/>
      </w:r>
      <w:r w:rsidRPr="00844E7A">
        <w:rPr>
          <w:rFonts w:ascii="Calibri" w:hAnsi="Calibri" w:cs="Calibri"/>
          <w:color w:val="000000"/>
          <w:shd w:val="clear" w:color="auto" w:fill="FFFFFF"/>
        </w:rPr>
        <w:tab/>
        <w:t>tussen 12.30-14.30u</w:t>
      </w:r>
    </w:p>
    <w:p w14:paraId="364B90FA" w14:textId="0E7024F7" w:rsidR="00150AFE" w:rsidRPr="00844E7A" w:rsidRDefault="00150AFE" w:rsidP="00BC0454">
      <w:pPr>
        <w:spacing w:line="240" w:lineRule="auto"/>
        <w:rPr>
          <w:rFonts w:ascii="Calibri" w:hAnsi="Calibri" w:cs="Calibri"/>
          <w:color w:val="000000"/>
          <w:shd w:val="clear" w:color="auto" w:fill="FFFFFF"/>
        </w:rPr>
      </w:pPr>
      <w:r w:rsidRPr="00844E7A">
        <w:rPr>
          <w:rFonts w:ascii="Calibri" w:hAnsi="Calibri" w:cs="Calibri"/>
          <w:color w:val="000000"/>
          <w:shd w:val="clear" w:color="auto" w:fill="FFFFFF"/>
        </w:rPr>
        <w:t>woensdag 20-12</w:t>
      </w:r>
      <w:r w:rsidRPr="00844E7A">
        <w:rPr>
          <w:rFonts w:ascii="Calibri" w:hAnsi="Calibri" w:cs="Calibri"/>
          <w:color w:val="000000"/>
          <w:shd w:val="clear" w:color="auto" w:fill="FFFFFF"/>
        </w:rPr>
        <w:tab/>
      </w:r>
      <w:r w:rsidR="000C605D" w:rsidRPr="00844E7A">
        <w:rPr>
          <w:rFonts w:ascii="Calibri" w:hAnsi="Calibri" w:cs="Calibri"/>
          <w:color w:val="000000"/>
          <w:shd w:val="clear" w:color="auto" w:fill="FFFFFF"/>
        </w:rPr>
        <w:tab/>
      </w:r>
      <w:r w:rsidRPr="00844E7A">
        <w:rPr>
          <w:rFonts w:ascii="Calibri" w:hAnsi="Calibri" w:cs="Calibri"/>
          <w:color w:val="000000"/>
          <w:shd w:val="clear" w:color="auto" w:fill="FFFFFF"/>
        </w:rPr>
        <w:t>tussen 8.30-12.00u</w:t>
      </w:r>
    </w:p>
    <w:p w14:paraId="0C05A4C9" w14:textId="7F46C848" w:rsidR="00150AFE" w:rsidRPr="00844E7A" w:rsidRDefault="00150AFE" w:rsidP="00BC0454">
      <w:pPr>
        <w:spacing w:line="240" w:lineRule="auto"/>
        <w:rPr>
          <w:rFonts w:ascii="Calibri" w:hAnsi="Calibri" w:cs="Calibri"/>
          <w:color w:val="000000"/>
          <w:shd w:val="clear" w:color="auto" w:fill="FFFFFF"/>
        </w:rPr>
      </w:pPr>
      <w:r w:rsidRPr="00844E7A">
        <w:rPr>
          <w:rFonts w:ascii="Calibri" w:hAnsi="Calibri" w:cs="Calibri"/>
          <w:color w:val="000000"/>
          <w:shd w:val="clear" w:color="auto" w:fill="FFFFFF"/>
        </w:rPr>
        <w:t>donderdag 21-12</w:t>
      </w:r>
      <w:r w:rsidRPr="00844E7A">
        <w:rPr>
          <w:rFonts w:ascii="Calibri" w:hAnsi="Calibri" w:cs="Calibri"/>
          <w:color w:val="000000"/>
          <w:shd w:val="clear" w:color="auto" w:fill="FFFFFF"/>
        </w:rPr>
        <w:tab/>
      </w:r>
      <w:r w:rsidR="000C605D" w:rsidRPr="00844E7A">
        <w:rPr>
          <w:rFonts w:ascii="Calibri" w:hAnsi="Calibri" w:cs="Calibri"/>
          <w:color w:val="000000"/>
          <w:shd w:val="clear" w:color="auto" w:fill="FFFFFF"/>
        </w:rPr>
        <w:tab/>
      </w:r>
      <w:r w:rsidRPr="00844E7A">
        <w:rPr>
          <w:rFonts w:ascii="Calibri" w:hAnsi="Calibri" w:cs="Calibri"/>
          <w:color w:val="000000"/>
          <w:shd w:val="clear" w:color="auto" w:fill="FFFFFF"/>
        </w:rPr>
        <w:t>tussen 12.00-14.30u</w:t>
      </w:r>
    </w:p>
    <w:p w14:paraId="047DA20F" w14:textId="3DDF1FEC" w:rsidR="000C605D" w:rsidRPr="00844E7A" w:rsidRDefault="00150AFE" w:rsidP="00BC0454">
      <w:pPr>
        <w:spacing w:line="240" w:lineRule="auto"/>
        <w:rPr>
          <w:rFonts w:ascii="Calibri" w:hAnsi="Calibri" w:cs="Calibri"/>
          <w:color w:val="000000"/>
          <w:shd w:val="clear" w:color="auto" w:fill="FFFFFF"/>
        </w:rPr>
      </w:pPr>
      <w:r w:rsidRPr="00844E7A">
        <w:rPr>
          <w:rFonts w:ascii="Calibri" w:hAnsi="Calibri" w:cs="Calibri"/>
          <w:color w:val="000000"/>
          <w:shd w:val="clear" w:color="auto" w:fill="FFFFFF"/>
        </w:rPr>
        <w:t>vrijdag 22-12</w:t>
      </w:r>
      <w:r w:rsidRPr="00844E7A">
        <w:rPr>
          <w:rFonts w:ascii="Calibri" w:hAnsi="Calibri" w:cs="Calibri"/>
          <w:color w:val="000000"/>
          <w:shd w:val="clear" w:color="auto" w:fill="FFFFFF"/>
        </w:rPr>
        <w:tab/>
      </w:r>
      <w:r w:rsidRPr="00844E7A">
        <w:rPr>
          <w:rFonts w:ascii="Calibri" w:hAnsi="Calibri" w:cs="Calibri"/>
          <w:color w:val="000000"/>
          <w:shd w:val="clear" w:color="auto" w:fill="FFFFFF"/>
        </w:rPr>
        <w:tab/>
        <w:t>tussen 8.30-14.30</w:t>
      </w:r>
    </w:p>
    <w:p w14:paraId="33D881C5" w14:textId="77777777" w:rsidR="000C605D" w:rsidRPr="00844E7A" w:rsidRDefault="000C605D">
      <w:pPr>
        <w:jc w:val="left"/>
        <w:rPr>
          <w:rFonts w:ascii="Calibri" w:hAnsi="Calibri" w:cs="Calibri"/>
          <w:color w:val="000000"/>
          <w:shd w:val="clear" w:color="auto" w:fill="FFFFFF"/>
        </w:rPr>
      </w:pPr>
      <w:r w:rsidRPr="00844E7A">
        <w:rPr>
          <w:rFonts w:ascii="Calibri" w:hAnsi="Calibri" w:cs="Calibri"/>
          <w:color w:val="000000"/>
          <w:shd w:val="clear" w:color="auto" w:fill="FFFFFF"/>
        </w:rPr>
        <w:br w:type="page"/>
      </w:r>
    </w:p>
    <w:p w14:paraId="69C82277" w14:textId="77777777" w:rsidR="00150AFE" w:rsidRPr="00844E7A" w:rsidRDefault="00150AFE" w:rsidP="00150AFE">
      <w:pPr>
        <w:spacing w:line="240" w:lineRule="auto"/>
        <w:rPr>
          <w:rFonts w:ascii="Calibri" w:hAnsi="Calibri" w:cs="Calibri"/>
          <w:color w:val="000000"/>
          <w:shd w:val="clear" w:color="auto" w:fill="FFFFFF"/>
        </w:rPr>
      </w:pPr>
    </w:p>
    <w:p w14:paraId="62BEBCF7" w14:textId="77777777" w:rsidR="00150AFE" w:rsidRPr="00844E7A" w:rsidRDefault="00150AFE" w:rsidP="00150AFE">
      <w:pPr>
        <w:spacing w:line="240" w:lineRule="auto"/>
        <w:rPr>
          <w:b/>
        </w:rPr>
      </w:pPr>
    </w:p>
    <w:tbl>
      <w:tblPr>
        <w:tblStyle w:val="Tabelraster"/>
        <w:tblW w:w="0" w:type="auto"/>
        <w:tblInd w:w="0" w:type="dxa"/>
        <w:tblLook w:val="04A0" w:firstRow="1" w:lastRow="0" w:firstColumn="1" w:lastColumn="0" w:noHBand="0" w:noVBand="1"/>
      </w:tblPr>
      <w:tblGrid>
        <w:gridCol w:w="1555"/>
        <w:gridCol w:w="2270"/>
        <w:gridCol w:w="2124"/>
        <w:gridCol w:w="2268"/>
        <w:gridCol w:w="2551"/>
        <w:gridCol w:w="2552"/>
      </w:tblGrid>
      <w:tr w:rsidR="00150AFE" w:rsidRPr="00844E7A" w14:paraId="6587C7BA" w14:textId="77777777" w:rsidTr="00FB5F2D">
        <w:tc>
          <w:tcPr>
            <w:tcW w:w="1555" w:type="dxa"/>
          </w:tcPr>
          <w:p w14:paraId="4A642D51" w14:textId="77777777" w:rsidR="00150AFE" w:rsidRPr="00844E7A" w:rsidRDefault="00150AFE" w:rsidP="00FB5F2D">
            <w:pPr>
              <w:rPr>
                <w:b/>
              </w:rPr>
            </w:pPr>
            <w:r w:rsidRPr="00844E7A">
              <w:rPr>
                <w:b/>
              </w:rPr>
              <w:t>Groep</w:t>
            </w:r>
          </w:p>
        </w:tc>
        <w:tc>
          <w:tcPr>
            <w:tcW w:w="2270" w:type="dxa"/>
          </w:tcPr>
          <w:p w14:paraId="002B5140" w14:textId="77777777" w:rsidR="00150AFE" w:rsidRPr="00844E7A" w:rsidRDefault="00150AFE" w:rsidP="00FB5F2D">
            <w:pPr>
              <w:rPr>
                <w:b/>
              </w:rPr>
            </w:pPr>
            <w:r w:rsidRPr="00844E7A">
              <w:rPr>
                <w:b/>
              </w:rPr>
              <w:t>Automatiseringstoets</w:t>
            </w:r>
          </w:p>
        </w:tc>
        <w:tc>
          <w:tcPr>
            <w:tcW w:w="2124" w:type="dxa"/>
          </w:tcPr>
          <w:p w14:paraId="18D8A90B" w14:textId="77777777" w:rsidR="00150AFE" w:rsidRPr="00844E7A" w:rsidRDefault="00150AFE" w:rsidP="00FB5F2D">
            <w:pPr>
              <w:rPr>
                <w:b/>
              </w:rPr>
            </w:pPr>
            <w:r w:rsidRPr="00844E7A">
              <w:rPr>
                <w:b/>
              </w:rPr>
              <w:t>Screeningstoets</w:t>
            </w:r>
          </w:p>
        </w:tc>
        <w:tc>
          <w:tcPr>
            <w:tcW w:w="2268" w:type="dxa"/>
          </w:tcPr>
          <w:p w14:paraId="4AD9C597" w14:textId="77777777" w:rsidR="00150AFE" w:rsidRPr="00844E7A" w:rsidRDefault="00150AFE" w:rsidP="00FB5F2D">
            <w:pPr>
              <w:rPr>
                <w:b/>
              </w:rPr>
            </w:pPr>
            <w:r w:rsidRPr="00844E7A">
              <w:rPr>
                <w:b/>
              </w:rPr>
              <w:t>Tijdsduur</w:t>
            </w:r>
          </w:p>
        </w:tc>
        <w:tc>
          <w:tcPr>
            <w:tcW w:w="2551" w:type="dxa"/>
          </w:tcPr>
          <w:p w14:paraId="1F7E1BB6" w14:textId="77777777" w:rsidR="00150AFE" w:rsidRPr="00844E7A" w:rsidRDefault="00150AFE" w:rsidP="00FB5F2D">
            <w:pPr>
              <w:rPr>
                <w:b/>
              </w:rPr>
            </w:pPr>
            <w:r w:rsidRPr="00844E7A">
              <w:rPr>
                <w:b/>
              </w:rPr>
              <w:t>Afnemen op:</w:t>
            </w:r>
          </w:p>
        </w:tc>
        <w:tc>
          <w:tcPr>
            <w:tcW w:w="2552" w:type="dxa"/>
          </w:tcPr>
          <w:p w14:paraId="43F9E9B6" w14:textId="77777777" w:rsidR="00150AFE" w:rsidRPr="00844E7A" w:rsidRDefault="00150AFE" w:rsidP="00FB5F2D">
            <w:pPr>
              <w:rPr>
                <w:b/>
              </w:rPr>
            </w:pPr>
            <w:r w:rsidRPr="00844E7A">
              <w:rPr>
                <w:b/>
              </w:rPr>
              <w:t>NAAM</w:t>
            </w:r>
          </w:p>
        </w:tc>
      </w:tr>
      <w:tr w:rsidR="00150AFE" w:rsidRPr="00844E7A" w14:paraId="49636DC3" w14:textId="77777777" w:rsidTr="00FB5F2D">
        <w:tc>
          <w:tcPr>
            <w:tcW w:w="1555" w:type="dxa"/>
          </w:tcPr>
          <w:p w14:paraId="250617E5" w14:textId="77777777" w:rsidR="00150AFE" w:rsidRPr="00844E7A" w:rsidRDefault="00150AFE" w:rsidP="00FB5F2D">
            <w:r w:rsidRPr="00844E7A">
              <w:t>Groep 3</w:t>
            </w:r>
          </w:p>
          <w:p w14:paraId="75CF6030" w14:textId="77777777" w:rsidR="00150AFE" w:rsidRPr="00844E7A" w:rsidRDefault="00150AFE" w:rsidP="00FB5F2D">
            <w:r w:rsidRPr="00844E7A">
              <w:t>14lln</w:t>
            </w:r>
          </w:p>
        </w:tc>
        <w:tc>
          <w:tcPr>
            <w:tcW w:w="2270" w:type="dxa"/>
          </w:tcPr>
          <w:p w14:paraId="2FAA13E4" w14:textId="77777777" w:rsidR="00150AFE" w:rsidRPr="00844E7A" w:rsidRDefault="00150AFE" w:rsidP="00FB5F2D">
            <w:r w:rsidRPr="00844E7A">
              <w:t>Geen opgaven</w:t>
            </w:r>
          </w:p>
        </w:tc>
        <w:tc>
          <w:tcPr>
            <w:tcW w:w="2124" w:type="dxa"/>
          </w:tcPr>
          <w:p w14:paraId="2AC9CE72" w14:textId="77777777" w:rsidR="00150AFE" w:rsidRPr="00844E7A" w:rsidRDefault="00150AFE" w:rsidP="00FB5F2D">
            <w:r w:rsidRPr="00844E7A">
              <w:t>8 tot 24 opgaven plus en min</w:t>
            </w:r>
          </w:p>
        </w:tc>
        <w:tc>
          <w:tcPr>
            <w:tcW w:w="2268" w:type="dxa"/>
          </w:tcPr>
          <w:p w14:paraId="1B01C33C" w14:textId="77777777" w:rsidR="00150AFE" w:rsidRPr="00844E7A" w:rsidRDefault="00150AFE" w:rsidP="00FB5F2D">
            <w:r w:rsidRPr="00844E7A">
              <w:t>20 minuten totaal</w:t>
            </w:r>
          </w:p>
        </w:tc>
        <w:tc>
          <w:tcPr>
            <w:tcW w:w="2551" w:type="dxa"/>
          </w:tcPr>
          <w:p w14:paraId="2DAB83C7" w14:textId="77777777" w:rsidR="00150AFE" w:rsidRPr="00844E7A" w:rsidRDefault="00150AFE" w:rsidP="00FB5F2D"/>
          <w:p w14:paraId="27EB3EDD" w14:textId="77777777" w:rsidR="00150AFE" w:rsidRPr="00844E7A" w:rsidRDefault="00150AFE" w:rsidP="00FB5F2D"/>
          <w:p w14:paraId="06D76866" w14:textId="77777777" w:rsidR="00150AFE" w:rsidRPr="00844E7A" w:rsidRDefault="00150AFE" w:rsidP="00FB5F2D"/>
          <w:p w14:paraId="10CCC8CE" w14:textId="77777777" w:rsidR="00150AFE" w:rsidRPr="00844E7A" w:rsidRDefault="00150AFE" w:rsidP="00FB5F2D"/>
          <w:p w14:paraId="1B403FB6" w14:textId="77777777" w:rsidR="00150AFE" w:rsidRPr="00844E7A" w:rsidRDefault="00150AFE" w:rsidP="00FB5F2D"/>
          <w:p w14:paraId="0AD8D76D" w14:textId="77777777" w:rsidR="00150AFE" w:rsidRPr="00844E7A" w:rsidRDefault="00150AFE" w:rsidP="00FB5F2D"/>
        </w:tc>
        <w:tc>
          <w:tcPr>
            <w:tcW w:w="2552" w:type="dxa"/>
          </w:tcPr>
          <w:p w14:paraId="3BCD2DD1" w14:textId="77777777" w:rsidR="00150AFE" w:rsidRPr="00844E7A" w:rsidRDefault="00150AFE" w:rsidP="00FB5F2D"/>
        </w:tc>
      </w:tr>
      <w:tr w:rsidR="00150AFE" w:rsidRPr="00844E7A" w14:paraId="02ADD912" w14:textId="77777777" w:rsidTr="00FB5F2D">
        <w:tc>
          <w:tcPr>
            <w:tcW w:w="1555" w:type="dxa"/>
          </w:tcPr>
          <w:p w14:paraId="0676AC95" w14:textId="77777777" w:rsidR="00150AFE" w:rsidRPr="00844E7A" w:rsidRDefault="00150AFE" w:rsidP="00FB5F2D">
            <w:r w:rsidRPr="00844E7A">
              <w:t>Groep 4</w:t>
            </w:r>
          </w:p>
          <w:p w14:paraId="11C78256" w14:textId="77777777" w:rsidR="00150AFE" w:rsidRPr="00844E7A" w:rsidRDefault="00150AFE" w:rsidP="00FB5F2D">
            <w:r w:rsidRPr="00844E7A">
              <w:t>22lln</w:t>
            </w:r>
          </w:p>
        </w:tc>
        <w:tc>
          <w:tcPr>
            <w:tcW w:w="2270" w:type="dxa"/>
          </w:tcPr>
          <w:p w14:paraId="2DDFC52E" w14:textId="77777777" w:rsidR="00150AFE" w:rsidRPr="00844E7A" w:rsidRDefault="00150AFE" w:rsidP="00FB5F2D">
            <w:r w:rsidRPr="00844E7A">
              <w:t xml:space="preserve">Tempotest </w:t>
            </w:r>
          </w:p>
          <w:p w14:paraId="7C9C486E" w14:textId="77777777" w:rsidR="00150AFE" w:rsidRPr="00844E7A" w:rsidRDefault="00150AFE" w:rsidP="00FB5F2D">
            <w:r w:rsidRPr="00844E7A">
              <w:t xml:space="preserve">3x2 minuten en </w:t>
            </w:r>
          </w:p>
          <w:p w14:paraId="1293922F" w14:textId="77777777" w:rsidR="00150AFE" w:rsidRPr="00844E7A" w:rsidRDefault="00150AFE" w:rsidP="00FB5F2D">
            <w:r w:rsidRPr="00844E7A">
              <w:t xml:space="preserve">4x1 minuut </w:t>
            </w:r>
          </w:p>
        </w:tc>
        <w:tc>
          <w:tcPr>
            <w:tcW w:w="2124" w:type="dxa"/>
          </w:tcPr>
          <w:p w14:paraId="425BD00B" w14:textId="77777777" w:rsidR="00150AFE" w:rsidRPr="00844E7A" w:rsidRDefault="00150AFE" w:rsidP="00FB5F2D">
            <w:r w:rsidRPr="00844E7A">
              <w:t>24 opgaven (kale sommen) plus en min</w:t>
            </w:r>
          </w:p>
        </w:tc>
        <w:tc>
          <w:tcPr>
            <w:tcW w:w="2268" w:type="dxa"/>
          </w:tcPr>
          <w:p w14:paraId="57490DF6" w14:textId="77777777" w:rsidR="00150AFE" w:rsidRPr="00844E7A" w:rsidRDefault="00150AFE" w:rsidP="00FB5F2D">
            <w:r w:rsidRPr="00844E7A">
              <w:t>30 minuten totaal</w:t>
            </w:r>
          </w:p>
        </w:tc>
        <w:tc>
          <w:tcPr>
            <w:tcW w:w="2551" w:type="dxa"/>
          </w:tcPr>
          <w:p w14:paraId="28A979A6" w14:textId="77777777" w:rsidR="00150AFE" w:rsidRPr="00844E7A" w:rsidRDefault="00150AFE" w:rsidP="00FB5F2D"/>
          <w:p w14:paraId="08ACA2A2" w14:textId="77777777" w:rsidR="00150AFE" w:rsidRPr="00844E7A" w:rsidRDefault="00150AFE" w:rsidP="00FB5F2D"/>
          <w:p w14:paraId="61E7E5B5" w14:textId="77777777" w:rsidR="00150AFE" w:rsidRPr="00844E7A" w:rsidRDefault="00150AFE" w:rsidP="00FB5F2D"/>
          <w:p w14:paraId="18644E30" w14:textId="77777777" w:rsidR="00150AFE" w:rsidRPr="00844E7A" w:rsidRDefault="00150AFE" w:rsidP="00FB5F2D"/>
          <w:p w14:paraId="5B183D76" w14:textId="77777777" w:rsidR="00150AFE" w:rsidRPr="00844E7A" w:rsidRDefault="00150AFE" w:rsidP="00FB5F2D"/>
          <w:p w14:paraId="4BFAB048" w14:textId="77777777" w:rsidR="00150AFE" w:rsidRPr="00844E7A" w:rsidRDefault="00150AFE" w:rsidP="00FB5F2D"/>
        </w:tc>
        <w:tc>
          <w:tcPr>
            <w:tcW w:w="2552" w:type="dxa"/>
          </w:tcPr>
          <w:p w14:paraId="6B49A0E1" w14:textId="77777777" w:rsidR="00150AFE" w:rsidRPr="00844E7A" w:rsidRDefault="00150AFE" w:rsidP="00FB5F2D"/>
        </w:tc>
      </w:tr>
      <w:tr w:rsidR="00150AFE" w:rsidRPr="00844E7A" w14:paraId="06EE4543" w14:textId="77777777" w:rsidTr="00FB5F2D">
        <w:tc>
          <w:tcPr>
            <w:tcW w:w="1555" w:type="dxa"/>
          </w:tcPr>
          <w:p w14:paraId="626D286E" w14:textId="77777777" w:rsidR="00150AFE" w:rsidRPr="00844E7A" w:rsidRDefault="00150AFE" w:rsidP="00FB5F2D">
            <w:r w:rsidRPr="00844E7A">
              <w:t>Groep 5</w:t>
            </w:r>
          </w:p>
          <w:p w14:paraId="10B4FA34" w14:textId="77777777" w:rsidR="00150AFE" w:rsidRPr="00844E7A" w:rsidRDefault="00150AFE" w:rsidP="00FB5F2D">
            <w:r w:rsidRPr="00844E7A">
              <w:t>21lln</w:t>
            </w:r>
          </w:p>
        </w:tc>
        <w:tc>
          <w:tcPr>
            <w:tcW w:w="2270" w:type="dxa"/>
          </w:tcPr>
          <w:p w14:paraId="09EF5923" w14:textId="77777777" w:rsidR="00150AFE" w:rsidRPr="00844E7A" w:rsidRDefault="00150AFE" w:rsidP="00FB5F2D">
            <w:r w:rsidRPr="00844E7A">
              <w:t xml:space="preserve">Tempotest </w:t>
            </w:r>
          </w:p>
          <w:p w14:paraId="3E3B48B1" w14:textId="77777777" w:rsidR="00150AFE" w:rsidRPr="00844E7A" w:rsidRDefault="00150AFE" w:rsidP="00FB5F2D">
            <w:r w:rsidRPr="00844E7A">
              <w:t xml:space="preserve">8x 2minuten </w:t>
            </w:r>
          </w:p>
        </w:tc>
        <w:tc>
          <w:tcPr>
            <w:tcW w:w="2124" w:type="dxa"/>
          </w:tcPr>
          <w:p w14:paraId="036071E4" w14:textId="77777777" w:rsidR="00150AFE" w:rsidRPr="00844E7A" w:rsidRDefault="00150AFE" w:rsidP="00FB5F2D">
            <w:r w:rsidRPr="00844E7A">
              <w:t>56 opgaven (kale sommen) plus, min, verm.vuldigen</w:t>
            </w:r>
          </w:p>
        </w:tc>
        <w:tc>
          <w:tcPr>
            <w:tcW w:w="2268" w:type="dxa"/>
          </w:tcPr>
          <w:p w14:paraId="25FDE529" w14:textId="77777777" w:rsidR="00150AFE" w:rsidRPr="00844E7A" w:rsidRDefault="00150AFE" w:rsidP="00FB5F2D">
            <w:r w:rsidRPr="00844E7A">
              <w:t>45 minuten totaal</w:t>
            </w:r>
          </w:p>
        </w:tc>
        <w:tc>
          <w:tcPr>
            <w:tcW w:w="2551" w:type="dxa"/>
          </w:tcPr>
          <w:p w14:paraId="184D2B9E" w14:textId="77777777" w:rsidR="00150AFE" w:rsidRPr="00844E7A" w:rsidRDefault="00150AFE" w:rsidP="00FB5F2D"/>
          <w:p w14:paraId="638EF814" w14:textId="77777777" w:rsidR="00150AFE" w:rsidRPr="00844E7A" w:rsidRDefault="00150AFE" w:rsidP="00FB5F2D"/>
          <w:p w14:paraId="7ED0137E" w14:textId="77777777" w:rsidR="00150AFE" w:rsidRPr="00844E7A" w:rsidRDefault="00150AFE" w:rsidP="00FB5F2D"/>
          <w:p w14:paraId="0F88CF20" w14:textId="77777777" w:rsidR="00150AFE" w:rsidRPr="00844E7A" w:rsidRDefault="00150AFE" w:rsidP="00FB5F2D"/>
          <w:p w14:paraId="0E7EA5F7" w14:textId="77777777" w:rsidR="00150AFE" w:rsidRPr="00844E7A" w:rsidRDefault="00150AFE" w:rsidP="00FB5F2D"/>
          <w:p w14:paraId="2BB1B612" w14:textId="77777777" w:rsidR="00150AFE" w:rsidRPr="00844E7A" w:rsidRDefault="00150AFE" w:rsidP="00FB5F2D"/>
        </w:tc>
        <w:tc>
          <w:tcPr>
            <w:tcW w:w="2552" w:type="dxa"/>
          </w:tcPr>
          <w:p w14:paraId="5BA29300" w14:textId="77777777" w:rsidR="00150AFE" w:rsidRPr="00844E7A" w:rsidRDefault="00150AFE" w:rsidP="00FB5F2D"/>
        </w:tc>
      </w:tr>
      <w:tr w:rsidR="00150AFE" w:rsidRPr="00844E7A" w14:paraId="301E9B46" w14:textId="77777777" w:rsidTr="00FB5F2D">
        <w:tc>
          <w:tcPr>
            <w:tcW w:w="1555" w:type="dxa"/>
          </w:tcPr>
          <w:p w14:paraId="7DE3E225" w14:textId="77777777" w:rsidR="00150AFE" w:rsidRPr="00844E7A" w:rsidRDefault="00150AFE" w:rsidP="00FB5F2D">
            <w:r w:rsidRPr="00844E7A">
              <w:t>Groep 6</w:t>
            </w:r>
          </w:p>
          <w:p w14:paraId="2A67983C" w14:textId="77777777" w:rsidR="00150AFE" w:rsidRPr="00844E7A" w:rsidRDefault="00150AFE" w:rsidP="00FB5F2D">
            <w:r w:rsidRPr="00844E7A">
              <w:t>15lln</w:t>
            </w:r>
          </w:p>
        </w:tc>
        <w:tc>
          <w:tcPr>
            <w:tcW w:w="2270" w:type="dxa"/>
          </w:tcPr>
          <w:p w14:paraId="6347F3C3" w14:textId="77777777" w:rsidR="00150AFE" w:rsidRPr="00844E7A" w:rsidRDefault="00150AFE" w:rsidP="00FB5F2D">
            <w:r w:rsidRPr="00844E7A">
              <w:t xml:space="preserve">Tempotest </w:t>
            </w:r>
          </w:p>
          <w:p w14:paraId="5A5F61FF" w14:textId="77777777" w:rsidR="00150AFE" w:rsidRPr="00844E7A" w:rsidRDefault="00150AFE" w:rsidP="00FB5F2D">
            <w:r w:rsidRPr="00844E7A">
              <w:t xml:space="preserve">10x </w:t>
            </w:r>
          </w:p>
          <w:p w14:paraId="183F4B88" w14:textId="77777777" w:rsidR="00150AFE" w:rsidRPr="00844E7A" w:rsidRDefault="00150AFE" w:rsidP="00FB5F2D">
            <w:r w:rsidRPr="00844E7A">
              <w:t>2 minuten</w:t>
            </w:r>
          </w:p>
        </w:tc>
        <w:tc>
          <w:tcPr>
            <w:tcW w:w="2124" w:type="dxa"/>
          </w:tcPr>
          <w:p w14:paraId="4F41565B" w14:textId="77777777" w:rsidR="00150AFE" w:rsidRPr="00844E7A" w:rsidRDefault="00150AFE" w:rsidP="00FB5F2D">
            <w:r w:rsidRPr="00844E7A">
              <w:t>92 opgaven (kale sommen) plus, min, verm.vuldigen, delen</w:t>
            </w:r>
          </w:p>
        </w:tc>
        <w:tc>
          <w:tcPr>
            <w:tcW w:w="2268" w:type="dxa"/>
          </w:tcPr>
          <w:p w14:paraId="189AB282" w14:textId="77777777" w:rsidR="00150AFE" w:rsidRPr="00844E7A" w:rsidRDefault="00150AFE" w:rsidP="00FB5F2D">
            <w:r w:rsidRPr="00844E7A">
              <w:t xml:space="preserve">Tempo: 30 minuten </w:t>
            </w:r>
          </w:p>
          <w:p w14:paraId="01BEE9B7" w14:textId="77777777" w:rsidR="00150AFE" w:rsidRPr="00844E7A" w:rsidRDefault="00150AFE" w:rsidP="00FB5F2D">
            <w:r w:rsidRPr="00844E7A">
              <w:t>(of 2 keer 15)</w:t>
            </w:r>
          </w:p>
          <w:p w14:paraId="1418C5B5" w14:textId="77777777" w:rsidR="00150AFE" w:rsidRPr="00844E7A" w:rsidRDefault="00150AFE" w:rsidP="00FB5F2D">
            <w:r w:rsidRPr="00844E7A">
              <w:t>Screening: 30 minuten</w:t>
            </w:r>
          </w:p>
        </w:tc>
        <w:tc>
          <w:tcPr>
            <w:tcW w:w="2551" w:type="dxa"/>
          </w:tcPr>
          <w:p w14:paraId="15657B63" w14:textId="77777777" w:rsidR="00150AFE" w:rsidRPr="00844E7A" w:rsidRDefault="00150AFE" w:rsidP="00FB5F2D"/>
          <w:p w14:paraId="713B4C25" w14:textId="77777777" w:rsidR="00150AFE" w:rsidRPr="00844E7A" w:rsidRDefault="00150AFE" w:rsidP="00FB5F2D"/>
          <w:p w14:paraId="0AE516B7" w14:textId="77777777" w:rsidR="00150AFE" w:rsidRPr="00844E7A" w:rsidRDefault="00150AFE" w:rsidP="00FB5F2D"/>
          <w:p w14:paraId="11A513EB" w14:textId="77777777" w:rsidR="00150AFE" w:rsidRPr="00844E7A" w:rsidRDefault="00150AFE" w:rsidP="00FB5F2D"/>
          <w:p w14:paraId="04F9E302" w14:textId="77777777" w:rsidR="00150AFE" w:rsidRPr="00844E7A" w:rsidRDefault="00150AFE" w:rsidP="00FB5F2D"/>
          <w:p w14:paraId="018685E4" w14:textId="77777777" w:rsidR="00150AFE" w:rsidRPr="00844E7A" w:rsidRDefault="00150AFE" w:rsidP="00FB5F2D"/>
        </w:tc>
        <w:tc>
          <w:tcPr>
            <w:tcW w:w="2552" w:type="dxa"/>
          </w:tcPr>
          <w:p w14:paraId="20CB3E38" w14:textId="77777777" w:rsidR="00150AFE" w:rsidRPr="00844E7A" w:rsidRDefault="00150AFE" w:rsidP="00FB5F2D"/>
        </w:tc>
      </w:tr>
    </w:tbl>
    <w:p w14:paraId="2137A2DD" w14:textId="77777777" w:rsidR="00150AFE" w:rsidRPr="00844E7A" w:rsidRDefault="00150AFE" w:rsidP="00150AFE"/>
    <w:p w14:paraId="21331B30" w14:textId="0C3EB483" w:rsidR="00E6462C" w:rsidRPr="00844E7A" w:rsidRDefault="00E6462C">
      <w:pPr>
        <w:jc w:val="left"/>
        <w:rPr>
          <w:rFonts w:asciiTheme="majorHAnsi" w:hAnsiTheme="majorHAnsi" w:cstheme="majorHAnsi"/>
          <w:sz w:val="22"/>
          <w:szCs w:val="22"/>
          <w:lang w:eastAsia="nl-NL"/>
        </w:rPr>
      </w:pPr>
      <w:r w:rsidRPr="00844E7A">
        <w:rPr>
          <w:rFonts w:asciiTheme="majorHAnsi" w:hAnsiTheme="majorHAnsi" w:cstheme="majorHAnsi"/>
          <w:sz w:val="22"/>
          <w:szCs w:val="22"/>
          <w:lang w:eastAsia="nl-NL"/>
        </w:rPr>
        <w:br w:type="page"/>
      </w:r>
    </w:p>
    <w:p w14:paraId="5F67485B" w14:textId="475014E9" w:rsidR="00E6462C" w:rsidRPr="00844E7A" w:rsidRDefault="00E6462C" w:rsidP="000C605D">
      <w:pPr>
        <w:jc w:val="left"/>
        <w:rPr>
          <w:rFonts w:asciiTheme="majorHAnsi" w:hAnsiTheme="majorHAnsi" w:cstheme="majorHAnsi"/>
          <w:b/>
          <w:sz w:val="22"/>
          <w:szCs w:val="22"/>
          <w:lang w:eastAsia="nl-NL"/>
        </w:rPr>
      </w:pPr>
      <w:r w:rsidRPr="00844E7A">
        <w:rPr>
          <w:rFonts w:asciiTheme="majorHAnsi" w:hAnsiTheme="majorHAnsi" w:cstheme="majorHAnsi"/>
          <w:b/>
          <w:sz w:val="22"/>
          <w:szCs w:val="22"/>
          <w:lang w:eastAsia="nl-NL"/>
        </w:rPr>
        <w:t xml:space="preserve">Bijlage </w:t>
      </w:r>
      <w:r w:rsidR="00936869" w:rsidRPr="00844E7A">
        <w:rPr>
          <w:rFonts w:asciiTheme="majorHAnsi" w:hAnsiTheme="majorHAnsi" w:cstheme="majorHAnsi"/>
          <w:b/>
          <w:sz w:val="22"/>
          <w:szCs w:val="22"/>
          <w:lang w:eastAsia="nl-NL"/>
        </w:rPr>
        <w:t>3</w:t>
      </w:r>
      <w:r w:rsidRPr="00844E7A">
        <w:rPr>
          <w:rFonts w:asciiTheme="majorHAnsi" w:hAnsiTheme="majorHAnsi" w:cstheme="majorHAnsi"/>
          <w:b/>
          <w:sz w:val="22"/>
          <w:szCs w:val="22"/>
          <w:lang w:eastAsia="nl-NL"/>
        </w:rPr>
        <w:t xml:space="preserve">  </w:t>
      </w:r>
      <w:r w:rsidR="008712D7" w:rsidRPr="00844E7A">
        <w:rPr>
          <w:rFonts w:asciiTheme="majorHAnsi" w:hAnsiTheme="majorHAnsi" w:cstheme="majorHAnsi"/>
          <w:b/>
          <w:sz w:val="22"/>
          <w:szCs w:val="22"/>
          <w:lang w:eastAsia="nl-NL"/>
        </w:rPr>
        <w:t xml:space="preserve">| </w:t>
      </w:r>
      <w:r w:rsidRPr="00844E7A">
        <w:rPr>
          <w:rFonts w:asciiTheme="majorHAnsi" w:hAnsiTheme="majorHAnsi" w:cstheme="majorHAnsi"/>
          <w:b/>
          <w:sz w:val="22"/>
          <w:szCs w:val="22"/>
          <w:lang w:eastAsia="nl-NL"/>
        </w:rPr>
        <w:t>Groepsoverzichten screeningstoets en automatiseringstoet</w:t>
      </w:r>
      <w:r w:rsidR="00916F9A" w:rsidRPr="00844E7A">
        <w:rPr>
          <w:rFonts w:asciiTheme="majorHAnsi" w:hAnsiTheme="majorHAnsi" w:cstheme="majorHAnsi"/>
          <w:b/>
          <w:sz w:val="22"/>
          <w:szCs w:val="22"/>
          <w:lang w:eastAsia="nl-NL"/>
        </w:rPr>
        <w:t>s</w:t>
      </w:r>
      <w:r w:rsidRPr="00844E7A">
        <w:rPr>
          <w:rFonts w:asciiTheme="majorHAnsi" w:hAnsiTheme="majorHAnsi" w:cstheme="majorHAnsi"/>
          <w:b/>
          <w:sz w:val="22"/>
          <w:szCs w:val="22"/>
          <w:lang w:eastAsia="nl-NL"/>
        </w:rPr>
        <w:t xml:space="preserve"> groep 3 t/m </w:t>
      </w:r>
      <w:r w:rsidR="00916F9A" w:rsidRPr="00844E7A">
        <w:rPr>
          <w:rFonts w:asciiTheme="majorHAnsi" w:hAnsiTheme="majorHAnsi" w:cstheme="majorHAnsi"/>
          <w:b/>
          <w:sz w:val="22"/>
          <w:szCs w:val="22"/>
          <w:lang w:eastAsia="nl-NL"/>
        </w:rPr>
        <w:t>5</w:t>
      </w:r>
      <w:r w:rsidRPr="00844E7A">
        <w:rPr>
          <w:rFonts w:asciiTheme="majorHAnsi" w:hAnsiTheme="majorHAnsi" w:cstheme="majorHAnsi"/>
          <w:b/>
          <w:sz w:val="22"/>
          <w:szCs w:val="22"/>
          <w:lang w:eastAsia="nl-NL"/>
        </w:rPr>
        <w:t xml:space="preserve"> OBS De Parel</w:t>
      </w:r>
    </w:p>
    <w:p w14:paraId="46EDE9C1" w14:textId="77777777" w:rsidR="00E6462C" w:rsidRPr="00844E7A" w:rsidRDefault="00E6462C" w:rsidP="00AC14B8">
      <w:pPr>
        <w:pStyle w:val="Lijstalinea"/>
        <w:jc w:val="left"/>
        <w:rPr>
          <w:rFonts w:asciiTheme="majorHAnsi" w:hAnsiTheme="majorHAnsi" w:cstheme="majorHAnsi"/>
          <w:sz w:val="22"/>
          <w:szCs w:val="22"/>
          <w:lang w:eastAsia="nl-NL"/>
        </w:rPr>
      </w:pPr>
    </w:p>
    <w:p w14:paraId="302D73F2" w14:textId="77777777" w:rsidR="00E6462C" w:rsidRPr="00844E7A" w:rsidRDefault="00E6462C" w:rsidP="00E6462C">
      <w:pPr>
        <w:rPr>
          <w:rFonts w:ascii="Calibri" w:eastAsia="Times New Roman" w:hAnsi="Calibri" w:cs="Calibri"/>
          <w:color w:val="000000"/>
          <w:lang w:eastAsia="nl-NL"/>
        </w:rPr>
      </w:pPr>
    </w:p>
    <w:p w14:paraId="5AC5D4CB" w14:textId="77777777" w:rsidR="00E6462C" w:rsidRPr="00844E7A" w:rsidRDefault="00E6462C" w:rsidP="00E6462C">
      <w:r w:rsidRPr="00844E7A">
        <w:rPr>
          <w:rFonts w:ascii="Calibri" w:eastAsia="Times New Roman" w:hAnsi="Calibri" w:cs="Calibri"/>
          <w:color w:val="000000"/>
          <w:lang w:eastAsia="nl-NL"/>
        </w:rPr>
        <w:t>Groepsoverzicht Screening – groep 3</w:t>
      </w:r>
    </w:p>
    <w:p w14:paraId="72814D54" w14:textId="77777777" w:rsidR="00E6462C" w:rsidRPr="00844E7A" w:rsidRDefault="00E6462C" w:rsidP="00E6462C"/>
    <w:tbl>
      <w:tblPr>
        <w:tblW w:w="14884" w:type="dxa"/>
        <w:tblCellMar>
          <w:left w:w="70" w:type="dxa"/>
          <w:right w:w="70" w:type="dxa"/>
        </w:tblCellMar>
        <w:tblLook w:val="04A0" w:firstRow="1" w:lastRow="0" w:firstColumn="1" w:lastColumn="0" w:noHBand="0" w:noVBand="1"/>
      </w:tblPr>
      <w:tblGrid>
        <w:gridCol w:w="1405"/>
        <w:gridCol w:w="654"/>
        <w:gridCol w:w="406"/>
        <w:gridCol w:w="550"/>
        <w:gridCol w:w="1550"/>
        <w:gridCol w:w="520"/>
        <w:gridCol w:w="300"/>
        <w:gridCol w:w="220"/>
        <w:gridCol w:w="300"/>
        <w:gridCol w:w="220"/>
        <w:gridCol w:w="300"/>
        <w:gridCol w:w="220"/>
        <w:gridCol w:w="300"/>
        <w:gridCol w:w="220"/>
        <w:gridCol w:w="300"/>
        <w:gridCol w:w="220"/>
        <w:gridCol w:w="300"/>
        <w:gridCol w:w="220"/>
        <w:gridCol w:w="300"/>
        <w:gridCol w:w="220"/>
        <w:gridCol w:w="430"/>
        <w:gridCol w:w="233"/>
        <w:gridCol w:w="409"/>
        <w:gridCol w:w="31"/>
        <w:gridCol w:w="422"/>
        <w:gridCol w:w="222"/>
        <w:gridCol w:w="198"/>
        <w:gridCol w:w="259"/>
        <w:gridCol w:w="181"/>
        <w:gridCol w:w="264"/>
        <w:gridCol w:w="156"/>
        <w:gridCol w:w="266"/>
        <w:gridCol w:w="154"/>
        <w:gridCol w:w="306"/>
        <w:gridCol w:w="134"/>
        <w:gridCol w:w="308"/>
        <w:gridCol w:w="112"/>
        <w:gridCol w:w="328"/>
        <w:gridCol w:w="92"/>
        <w:gridCol w:w="353"/>
        <w:gridCol w:w="87"/>
        <w:gridCol w:w="352"/>
        <w:gridCol w:w="68"/>
        <w:gridCol w:w="372"/>
        <w:gridCol w:w="422"/>
      </w:tblGrid>
      <w:tr w:rsidR="00E6462C" w:rsidRPr="00844E7A" w14:paraId="69C2ABD1" w14:textId="77777777" w:rsidTr="00214231">
        <w:trPr>
          <w:trHeight w:val="300"/>
        </w:trPr>
        <w:tc>
          <w:tcPr>
            <w:tcW w:w="2059" w:type="dxa"/>
            <w:gridSpan w:val="2"/>
            <w:tcBorders>
              <w:top w:val="nil"/>
              <w:left w:val="nil"/>
              <w:bottom w:val="nil"/>
              <w:right w:val="nil"/>
            </w:tcBorders>
            <w:shd w:val="clear" w:color="auto" w:fill="auto"/>
            <w:noWrap/>
            <w:vAlign w:val="bottom"/>
            <w:hideMark/>
          </w:tcPr>
          <w:p w14:paraId="65808AB2" w14:textId="77777777" w:rsidR="00E6462C" w:rsidRPr="00844E7A" w:rsidRDefault="00E6462C" w:rsidP="00E6462C">
            <w:pPr>
              <w:spacing w:line="240" w:lineRule="auto"/>
              <w:rPr>
                <w:rFonts w:ascii="Calibri" w:eastAsia="Times New Roman" w:hAnsi="Calibri" w:cs="Calibri"/>
                <w:color w:val="000000"/>
                <w:lang w:eastAsia="nl-NL"/>
              </w:rPr>
            </w:pPr>
          </w:p>
        </w:tc>
        <w:tc>
          <w:tcPr>
            <w:tcW w:w="956" w:type="dxa"/>
            <w:gridSpan w:val="2"/>
            <w:tcBorders>
              <w:top w:val="nil"/>
              <w:left w:val="nil"/>
              <w:bottom w:val="nil"/>
              <w:right w:val="nil"/>
            </w:tcBorders>
            <w:shd w:val="clear" w:color="auto" w:fill="auto"/>
            <w:noWrap/>
            <w:vAlign w:val="bottom"/>
            <w:hideMark/>
          </w:tcPr>
          <w:p w14:paraId="0F55C02F" w14:textId="77777777" w:rsidR="00E6462C" w:rsidRPr="00844E7A" w:rsidRDefault="00E6462C" w:rsidP="00E6462C">
            <w:pPr>
              <w:spacing w:line="240" w:lineRule="auto"/>
              <w:rPr>
                <w:rFonts w:ascii="Calibri" w:eastAsia="Times New Roman" w:hAnsi="Calibri" w:cs="Calibri"/>
                <w:color w:val="000000"/>
                <w:lang w:eastAsia="nl-NL"/>
              </w:rPr>
            </w:pPr>
          </w:p>
        </w:tc>
        <w:tc>
          <w:tcPr>
            <w:tcW w:w="2370" w:type="dxa"/>
            <w:gridSpan w:val="3"/>
            <w:tcBorders>
              <w:top w:val="nil"/>
              <w:left w:val="nil"/>
              <w:bottom w:val="nil"/>
              <w:right w:val="nil"/>
            </w:tcBorders>
            <w:shd w:val="clear" w:color="auto" w:fill="auto"/>
            <w:noWrap/>
            <w:vAlign w:val="bottom"/>
            <w:hideMark/>
          </w:tcPr>
          <w:p w14:paraId="67BA85AB"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79A6CC9B"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0F044E32"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33389F9E"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1E5046DE"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08BB7DA8"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1BD042B1"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650" w:type="dxa"/>
            <w:gridSpan w:val="2"/>
            <w:tcBorders>
              <w:top w:val="nil"/>
              <w:left w:val="nil"/>
              <w:bottom w:val="nil"/>
              <w:right w:val="nil"/>
            </w:tcBorders>
            <w:shd w:val="clear" w:color="auto" w:fill="auto"/>
            <w:noWrap/>
            <w:vAlign w:val="bottom"/>
            <w:hideMark/>
          </w:tcPr>
          <w:p w14:paraId="1F9B3DAB"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642" w:type="dxa"/>
            <w:gridSpan w:val="2"/>
            <w:tcBorders>
              <w:top w:val="nil"/>
              <w:left w:val="nil"/>
              <w:bottom w:val="nil"/>
              <w:right w:val="nil"/>
            </w:tcBorders>
            <w:shd w:val="clear" w:color="auto" w:fill="auto"/>
            <w:noWrap/>
            <w:vAlign w:val="bottom"/>
            <w:hideMark/>
          </w:tcPr>
          <w:p w14:paraId="219999E5"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675" w:type="dxa"/>
            <w:gridSpan w:val="3"/>
            <w:tcBorders>
              <w:top w:val="nil"/>
              <w:left w:val="nil"/>
              <w:bottom w:val="nil"/>
              <w:right w:val="nil"/>
            </w:tcBorders>
            <w:shd w:val="clear" w:color="auto" w:fill="auto"/>
            <w:noWrap/>
            <w:vAlign w:val="bottom"/>
            <w:hideMark/>
          </w:tcPr>
          <w:p w14:paraId="1CB1B8B1"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57" w:type="dxa"/>
            <w:gridSpan w:val="2"/>
            <w:tcBorders>
              <w:top w:val="nil"/>
              <w:left w:val="nil"/>
              <w:bottom w:val="nil"/>
              <w:right w:val="nil"/>
            </w:tcBorders>
            <w:shd w:val="clear" w:color="auto" w:fill="auto"/>
            <w:noWrap/>
            <w:vAlign w:val="bottom"/>
            <w:hideMark/>
          </w:tcPr>
          <w:p w14:paraId="69071140"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5" w:type="dxa"/>
            <w:gridSpan w:val="2"/>
            <w:tcBorders>
              <w:top w:val="nil"/>
              <w:left w:val="nil"/>
              <w:bottom w:val="nil"/>
              <w:right w:val="nil"/>
            </w:tcBorders>
            <w:shd w:val="clear" w:color="auto" w:fill="auto"/>
            <w:noWrap/>
            <w:vAlign w:val="bottom"/>
            <w:hideMark/>
          </w:tcPr>
          <w:p w14:paraId="4F2DB1DF"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22" w:type="dxa"/>
            <w:gridSpan w:val="2"/>
            <w:tcBorders>
              <w:top w:val="nil"/>
              <w:left w:val="nil"/>
              <w:bottom w:val="nil"/>
              <w:right w:val="nil"/>
            </w:tcBorders>
            <w:shd w:val="clear" w:color="auto" w:fill="auto"/>
            <w:noWrap/>
            <w:vAlign w:val="bottom"/>
            <w:hideMark/>
          </w:tcPr>
          <w:p w14:paraId="270D87E3"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60" w:type="dxa"/>
            <w:gridSpan w:val="2"/>
            <w:tcBorders>
              <w:top w:val="nil"/>
              <w:left w:val="nil"/>
              <w:bottom w:val="nil"/>
              <w:right w:val="nil"/>
            </w:tcBorders>
            <w:shd w:val="clear" w:color="auto" w:fill="auto"/>
            <w:noWrap/>
            <w:vAlign w:val="bottom"/>
            <w:hideMark/>
          </w:tcPr>
          <w:p w14:paraId="4D22DB11"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2" w:type="dxa"/>
            <w:gridSpan w:val="2"/>
            <w:tcBorders>
              <w:top w:val="nil"/>
              <w:left w:val="nil"/>
              <w:bottom w:val="nil"/>
              <w:right w:val="nil"/>
            </w:tcBorders>
            <w:shd w:val="clear" w:color="auto" w:fill="auto"/>
            <w:noWrap/>
            <w:vAlign w:val="bottom"/>
            <w:hideMark/>
          </w:tcPr>
          <w:p w14:paraId="4D3AFF94"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0" w:type="dxa"/>
            <w:gridSpan w:val="2"/>
            <w:tcBorders>
              <w:top w:val="nil"/>
              <w:left w:val="nil"/>
              <w:bottom w:val="nil"/>
              <w:right w:val="nil"/>
            </w:tcBorders>
            <w:shd w:val="clear" w:color="auto" w:fill="auto"/>
            <w:noWrap/>
            <w:vAlign w:val="bottom"/>
            <w:hideMark/>
          </w:tcPr>
          <w:p w14:paraId="6B6BB9E3"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5" w:type="dxa"/>
            <w:gridSpan w:val="2"/>
            <w:tcBorders>
              <w:top w:val="nil"/>
              <w:left w:val="nil"/>
              <w:bottom w:val="nil"/>
              <w:right w:val="nil"/>
            </w:tcBorders>
            <w:shd w:val="clear" w:color="auto" w:fill="auto"/>
            <w:noWrap/>
            <w:vAlign w:val="bottom"/>
            <w:hideMark/>
          </w:tcPr>
          <w:p w14:paraId="1EC7339A"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39" w:type="dxa"/>
            <w:gridSpan w:val="2"/>
            <w:tcBorders>
              <w:top w:val="nil"/>
              <w:left w:val="nil"/>
              <w:bottom w:val="nil"/>
              <w:right w:val="nil"/>
            </w:tcBorders>
            <w:shd w:val="clear" w:color="auto" w:fill="auto"/>
            <w:noWrap/>
            <w:vAlign w:val="bottom"/>
            <w:hideMark/>
          </w:tcPr>
          <w:p w14:paraId="5B13516B"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0" w:type="dxa"/>
            <w:gridSpan w:val="2"/>
            <w:tcBorders>
              <w:top w:val="nil"/>
              <w:left w:val="nil"/>
              <w:bottom w:val="nil"/>
              <w:right w:val="nil"/>
            </w:tcBorders>
            <w:shd w:val="clear" w:color="auto" w:fill="auto"/>
            <w:noWrap/>
            <w:vAlign w:val="bottom"/>
            <w:hideMark/>
          </w:tcPr>
          <w:p w14:paraId="0F2751BD"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22" w:type="dxa"/>
            <w:tcBorders>
              <w:top w:val="nil"/>
              <w:left w:val="nil"/>
              <w:bottom w:val="nil"/>
              <w:right w:val="nil"/>
            </w:tcBorders>
            <w:shd w:val="clear" w:color="auto" w:fill="auto"/>
            <w:noWrap/>
            <w:vAlign w:val="bottom"/>
            <w:hideMark/>
          </w:tcPr>
          <w:p w14:paraId="7277674B" w14:textId="77777777" w:rsidR="00E6462C" w:rsidRPr="00844E7A" w:rsidRDefault="00E6462C" w:rsidP="00E6462C">
            <w:pPr>
              <w:spacing w:line="240" w:lineRule="auto"/>
              <w:rPr>
                <w:rFonts w:ascii="Times New Roman" w:eastAsia="Times New Roman" w:hAnsi="Times New Roman" w:cs="Times New Roman"/>
                <w:sz w:val="20"/>
                <w:lang w:eastAsia="nl-NL"/>
              </w:rPr>
            </w:pPr>
          </w:p>
        </w:tc>
      </w:tr>
      <w:tr w:rsidR="00E6462C" w:rsidRPr="00844E7A" w14:paraId="0B3D0EA0" w14:textId="77777777" w:rsidTr="00214231">
        <w:trPr>
          <w:trHeight w:val="300"/>
        </w:trPr>
        <w:tc>
          <w:tcPr>
            <w:tcW w:w="2059" w:type="dxa"/>
            <w:gridSpan w:val="2"/>
            <w:tcBorders>
              <w:top w:val="nil"/>
              <w:left w:val="nil"/>
              <w:bottom w:val="nil"/>
              <w:right w:val="nil"/>
            </w:tcBorders>
            <w:shd w:val="clear" w:color="auto" w:fill="auto"/>
            <w:noWrap/>
            <w:vAlign w:val="bottom"/>
            <w:hideMark/>
          </w:tcPr>
          <w:p w14:paraId="6C466FA1"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956" w:type="dxa"/>
            <w:gridSpan w:val="2"/>
            <w:tcBorders>
              <w:top w:val="nil"/>
              <w:left w:val="nil"/>
              <w:bottom w:val="nil"/>
              <w:right w:val="nil"/>
            </w:tcBorders>
            <w:shd w:val="clear" w:color="auto" w:fill="auto"/>
            <w:noWrap/>
            <w:vAlign w:val="bottom"/>
            <w:hideMark/>
          </w:tcPr>
          <w:p w14:paraId="6535533F"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2370" w:type="dxa"/>
            <w:gridSpan w:val="3"/>
            <w:tcBorders>
              <w:top w:val="nil"/>
              <w:left w:val="nil"/>
              <w:bottom w:val="nil"/>
              <w:right w:val="nil"/>
            </w:tcBorders>
            <w:shd w:val="clear" w:color="auto" w:fill="auto"/>
            <w:noWrap/>
            <w:vAlign w:val="bottom"/>
            <w:hideMark/>
          </w:tcPr>
          <w:p w14:paraId="49C7771F"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0431B4EF"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01F6F20B"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79B052D4"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7C66901E"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05B3BE78"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nil"/>
              <w:left w:val="nil"/>
              <w:bottom w:val="nil"/>
              <w:right w:val="nil"/>
            </w:tcBorders>
            <w:shd w:val="clear" w:color="auto" w:fill="auto"/>
            <w:noWrap/>
            <w:vAlign w:val="bottom"/>
            <w:hideMark/>
          </w:tcPr>
          <w:p w14:paraId="5B9EC6E7"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650" w:type="dxa"/>
            <w:gridSpan w:val="2"/>
            <w:tcBorders>
              <w:top w:val="nil"/>
              <w:left w:val="nil"/>
              <w:bottom w:val="nil"/>
              <w:right w:val="nil"/>
            </w:tcBorders>
            <w:shd w:val="clear" w:color="auto" w:fill="auto"/>
            <w:noWrap/>
            <w:vAlign w:val="bottom"/>
            <w:hideMark/>
          </w:tcPr>
          <w:p w14:paraId="7541666E"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642" w:type="dxa"/>
            <w:gridSpan w:val="2"/>
            <w:tcBorders>
              <w:top w:val="nil"/>
              <w:left w:val="nil"/>
              <w:bottom w:val="nil"/>
              <w:right w:val="nil"/>
            </w:tcBorders>
            <w:shd w:val="clear" w:color="auto" w:fill="auto"/>
            <w:noWrap/>
            <w:vAlign w:val="bottom"/>
            <w:hideMark/>
          </w:tcPr>
          <w:p w14:paraId="690373FB"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675" w:type="dxa"/>
            <w:gridSpan w:val="3"/>
            <w:tcBorders>
              <w:top w:val="nil"/>
              <w:left w:val="nil"/>
              <w:bottom w:val="nil"/>
              <w:right w:val="nil"/>
            </w:tcBorders>
            <w:shd w:val="clear" w:color="auto" w:fill="auto"/>
            <w:noWrap/>
            <w:vAlign w:val="bottom"/>
            <w:hideMark/>
          </w:tcPr>
          <w:p w14:paraId="44856549"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57" w:type="dxa"/>
            <w:gridSpan w:val="2"/>
            <w:tcBorders>
              <w:top w:val="nil"/>
              <w:left w:val="nil"/>
              <w:bottom w:val="nil"/>
              <w:right w:val="nil"/>
            </w:tcBorders>
            <w:shd w:val="clear" w:color="auto" w:fill="auto"/>
            <w:noWrap/>
            <w:vAlign w:val="bottom"/>
            <w:hideMark/>
          </w:tcPr>
          <w:p w14:paraId="4C8B7A16"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5" w:type="dxa"/>
            <w:gridSpan w:val="2"/>
            <w:tcBorders>
              <w:top w:val="nil"/>
              <w:left w:val="nil"/>
              <w:bottom w:val="nil"/>
              <w:right w:val="nil"/>
            </w:tcBorders>
            <w:shd w:val="clear" w:color="auto" w:fill="auto"/>
            <w:noWrap/>
            <w:vAlign w:val="bottom"/>
            <w:hideMark/>
          </w:tcPr>
          <w:p w14:paraId="1DD76C4B"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22" w:type="dxa"/>
            <w:gridSpan w:val="2"/>
            <w:tcBorders>
              <w:top w:val="nil"/>
              <w:left w:val="nil"/>
              <w:bottom w:val="nil"/>
              <w:right w:val="nil"/>
            </w:tcBorders>
            <w:shd w:val="clear" w:color="auto" w:fill="auto"/>
            <w:noWrap/>
            <w:vAlign w:val="bottom"/>
            <w:hideMark/>
          </w:tcPr>
          <w:p w14:paraId="6C624BF7"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60" w:type="dxa"/>
            <w:gridSpan w:val="2"/>
            <w:tcBorders>
              <w:top w:val="nil"/>
              <w:left w:val="nil"/>
              <w:bottom w:val="nil"/>
              <w:right w:val="nil"/>
            </w:tcBorders>
            <w:shd w:val="clear" w:color="auto" w:fill="auto"/>
            <w:noWrap/>
            <w:vAlign w:val="bottom"/>
            <w:hideMark/>
          </w:tcPr>
          <w:p w14:paraId="120930F4"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2" w:type="dxa"/>
            <w:gridSpan w:val="2"/>
            <w:tcBorders>
              <w:top w:val="nil"/>
              <w:left w:val="nil"/>
              <w:bottom w:val="nil"/>
              <w:right w:val="nil"/>
            </w:tcBorders>
            <w:shd w:val="clear" w:color="auto" w:fill="auto"/>
            <w:noWrap/>
            <w:vAlign w:val="bottom"/>
            <w:hideMark/>
          </w:tcPr>
          <w:p w14:paraId="05A7BB9D"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0" w:type="dxa"/>
            <w:gridSpan w:val="2"/>
            <w:tcBorders>
              <w:top w:val="nil"/>
              <w:left w:val="nil"/>
              <w:bottom w:val="nil"/>
              <w:right w:val="nil"/>
            </w:tcBorders>
            <w:shd w:val="clear" w:color="auto" w:fill="auto"/>
            <w:noWrap/>
            <w:vAlign w:val="bottom"/>
            <w:hideMark/>
          </w:tcPr>
          <w:p w14:paraId="0ED527A4"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5" w:type="dxa"/>
            <w:gridSpan w:val="2"/>
            <w:tcBorders>
              <w:top w:val="nil"/>
              <w:left w:val="nil"/>
              <w:bottom w:val="nil"/>
              <w:right w:val="nil"/>
            </w:tcBorders>
            <w:shd w:val="clear" w:color="auto" w:fill="auto"/>
            <w:noWrap/>
            <w:vAlign w:val="bottom"/>
            <w:hideMark/>
          </w:tcPr>
          <w:p w14:paraId="225E7B7F"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39" w:type="dxa"/>
            <w:gridSpan w:val="2"/>
            <w:tcBorders>
              <w:top w:val="nil"/>
              <w:left w:val="nil"/>
              <w:bottom w:val="nil"/>
              <w:right w:val="nil"/>
            </w:tcBorders>
            <w:shd w:val="clear" w:color="auto" w:fill="auto"/>
            <w:noWrap/>
            <w:vAlign w:val="bottom"/>
            <w:hideMark/>
          </w:tcPr>
          <w:p w14:paraId="1DB48477"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40" w:type="dxa"/>
            <w:gridSpan w:val="2"/>
            <w:tcBorders>
              <w:top w:val="nil"/>
              <w:left w:val="nil"/>
              <w:bottom w:val="nil"/>
              <w:right w:val="nil"/>
            </w:tcBorders>
            <w:shd w:val="clear" w:color="auto" w:fill="auto"/>
            <w:noWrap/>
            <w:vAlign w:val="bottom"/>
            <w:hideMark/>
          </w:tcPr>
          <w:p w14:paraId="314A8E17"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422" w:type="dxa"/>
            <w:tcBorders>
              <w:top w:val="nil"/>
              <w:left w:val="nil"/>
              <w:bottom w:val="nil"/>
              <w:right w:val="nil"/>
            </w:tcBorders>
            <w:shd w:val="clear" w:color="auto" w:fill="auto"/>
            <w:noWrap/>
            <w:vAlign w:val="bottom"/>
            <w:hideMark/>
          </w:tcPr>
          <w:p w14:paraId="1439DF6D" w14:textId="77777777" w:rsidR="00E6462C" w:rsidRPr="00844E7A" w:rsidRDefault="00E6462C" w:rsidP="00E6462C">
            <w:pPr>
              <w:spacing w:line="240" w:lineRule="auto"/>
              <w:rPr>
                <w:rFonts w:ascii="Times New Roman" w:eastAsia="Times New Roman" w:hAnsi="Times New Roman" w:cs="Times New Roman"/>
                <w:sz w:val="20"/>
                <w:lang w:eastAsia="nl-NL"/>
              </w:rPr>
            </w:pPr>
          </w:p>
        </w:tc>
      </w:tr>
      <w:tr w:rsidR="00E6462C" w:rsidRPr="00844E7A" w14:paraId="7CEB0D7D" w14:textId="77777777" w:rsidTr="00214231">
        <w:trPr>
          <w:trHeight w:val="1999"/>
        </w:trPr>
        <w:tc>
          <w:tcPr>
            <w:tcW w:w="2059" w:type="dxa"/>
            <w:gridSpan w:val="2"/>
            <w:tcBorders>
              <w:top w:val="nil"/>
              <w:left w:val="nil"/>
              <w:bottom w:val="nil"/>
              <w:right w:val="nil"/>
            </w:tcBorders>
            <w:shd w:val="clear" w:color="auto" w:fill="auto"/>
            <w:noWrap/>
            <w:vAlign w:val="bottom"/>
            <w:hideMark/>
          </w:tcPr>
          <w:p w14:paraId="4066C22D"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956" w:type="dxa"/>
            <w:gridSpan w:val="2"/>
            <w:tcBorders>
              <w:top w:val="nil"/>
              <w:left w:val="nil"/>
              <w:bottom w:val="nil"/>
              <w:right w:val="nil"/>
            </w:tcBorders>
            <w:shd w:val="clear" w:color="auto" w:fill="auto"/>
            <w:noWrap/>
            <w:vAlign w:val="bottom"/>
            <w:hideMark/>
          </w:tcPr>
          <w:p w14:paraId="41341F13"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2370" w:type="dxa"/>
            <w:gridSpan w:val="3"/>
            <w:tcBorders>
              <w:top w:val="nil"/>
              <w:left w:val="nil"/>
              <w:bottom w:val="nil"/>
              <w:right w:val="nil"/>
            </w:tcBorders>
            <w:shd w:val="clear" w:color="auto" w:fill="auto"/>
            <w:noWrap/>
            <w:vAlign w:val="bottom"/>
            <w:hideMark/>
          </w:tcPr>
          <w:p w14:paraId="0798F6DE"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gridSpan w:val="2"/>
            <w:tcBorders>
              <w:top w:val="single" w:sz="4" w:space="0" w:color="000000"/>
              <w:left w:val="single" w:sz="4" w:space="0" w:color="000000"/>
              <w:bottom w:val="single" w:sz="4" w:space="0" w:color="000000"/>
              <w:right w:val="single" w:sz="4" w:space="0" w:color="000000"/>
            </w:tcBorders>
            <w:shd w:val="clear" w:color="000000" w:fill="559900"/>
            <w:noWrap/>
            <w:textDirection w:val="btLr"/>
            <w:vAlign w:val="bottom"/>
            <w:hideMark/>
          </w:tcPr>
          <w:p w14:paraId="124369C2"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Score fase 1 t/m 3</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3F3CF9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single" w:sz="4" w:space="0" w:color="000000"/>
              <w:left w:val="nil"/>
              <w:bottom w:val="single" w:sz="4" w:space="0" w:color="000000"/>
              <w:right w:val="single" w:sz="4" w:space="0" w:color="000000"/>
            </w:tcBorders>
            <w:shd w:val="clear" w:color="000000" w:fill="559900"/>
            <w:noWrap/>
            <w:textDirection w:val="btLr"/>
            <w:vAlign w:val="bottom"/>
            <w:hideMark/>
          </w:tcPr>
          <w:p w14:paraId="21392B5B"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Score per onderdeel</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2940FF5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Optellen</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3D90E980"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Aftrekken</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B5AAA1D"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Vermenigvuldigen</w:t>
            </w:r>
          </w:p>
        </w:tc>
        <w:tc>
          <w:tcPr>
            <w:tcW w:w="65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03D19D6"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Delen</w:t>
            </w:r>
          </w:p>
        </w:tc>
        <w:tc>
          <w:tcPr>
            <w:tcW w:w="642"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231517F6"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Screening</w:t>
            </w:r>
          </w:p>
        </w:tc>
        <w:tc>
          <w:tcPr>
            <w:tcW w:w="675" w:type="dxa"/>
            <w:gridSpan w:val="3"/>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7B44FD73"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Optellen</w:t>
            </w:r>
          </w:p>
        </w:tc>
        <w:tc>
          <w:tcPr>
            <w:tcW w:w="457"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20BC10C0"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dr.1a IT1 - (8 + 1)</w:t>
            </w:r>
          </w:p>
        </w:tc>
        <w:tc>
          <w:tcPr>
            <w:tcW w:w="445"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9DB65D9"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IT2 - (14 + 3)</w:t>
            </w:r>
          </w:p>
        </w:tc>
        <w:tc>
          <w:tcPr>
            <w:tcW w:w="422"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20DF1658"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dr.3a IT3 - (8 + 8)</w:t>
            </w:r>
          </w:p>
        </w:tc>
        <w:tc>
          <w:tcPr>
            <w:tcW w:w="46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2968DFA6"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dr.4a IT4 - (56 + 20)</w:t>
            </w:r>
          </w:p>
        </w:tc>
        <w:tc>
          <w:tcPr>
            <w:tcW w:w="442" w:type="dxa"/>
            <w:gridSpan w:val="2"/>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3758A73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Aftrekken</w:t>
            </w:r>
          </w:p>
        </w:tc>
        <w:tc>
          <w:tcPr>
            <w:tcW w:w="44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5F12CC0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dr.1b IT11 - (8 - 2)</w:t>
            </w:r>
          </w:p>
        </w:tc>
        <w:tc>
          <w:tcPr>
            <w:tcW w:w="445"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F292DF5"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IT12 - (15 - 3)</w:t>
            </w:r>
          </w:p>
        </w:tc>
        <w:tc>
          <w:tcPr>
            <w:tcW w:w="439"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19D509E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dr.3a IT13 - (15 - 6)</w:t>
            </w:r>
          </w:p>
        </w:tc>
        <w:tc>
          <w:tcPr>
            <w:tcW w:w="44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1CEA1DD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dr.4a IT14 - (86 - 30)</w:t>
            </w:r>
          </w:p>
        </w:tc>
        <w:tc>
          <w:tcPr>
            <w:tcW w:w="422"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5C88888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dr.4c IT15 - (65 - 6)</w:t>
            </w:r>
          </w:p>
        </w:tc>
      </w:tr>
      <w:tr w:rsidR="00E6462C" w:rsidRPr="00844E7A" w14:paraId="1595B3E2" w14:textId="77777777" w:rsidTr="00214231">
        <w:trPr>
          <w:trHeight w:val="300"/>
        </w:trPr>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71822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956"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D9BC54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37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BECE35A"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Max score</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9DADF8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CBDB36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498583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37C77F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912231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7D9926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650" w:type="dxa"/>
            <w:gridSpan w:val="2"/>
            <w:tcBorders>
              <w:top w:val="nil"/>
              <w:left w:val="nil"/>
              <w:bottom w:val="single" w:sz="4" w:space="0" w:color="000000"/>
              <w:right w:val="single" w:sz="4" w:space="0" w:color="000000"/>
            </w:tcBorders>
            <w:shd w:val="clear" w:color="auto" w:fill="auto"/>
            <w:noWrap/>
            <w:vAlign w:val="bottom"/>
            <w:hideMark/>
          </w:tcPr>
          <w:p w14:paraId="60D18F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62826E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40CA0F10"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fase</w:t>
            </w:r>
          </w:p>
        </w:tc>
        <w:tc>
          <w:tcPr>
            <w:tcW w:w="457" w:type="dxa"/>
            <w:gridSpan w:val="2"/>
            <w:tcBorders>
              <w:top w:val="nil"/>
              <w:left w:val="nil"/>
              <w:bottom w:val="single" w:sz="4" w:space="0" w:color="000000"/>
              <w:right w:val="single" w:sz="4" w:space="0" w:color="000000"/>
            </w:tcBorders>
            <w:shd w:val="clear" w:color="auto" w:fill="auto"/>
            <w:noWrap/>
            <w:vAlign w:val="bottom"/>
            <w:hideMark/>
          </w:tcPr>
          <w:p w14:paraId="22B0BAA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45" w:type="dxa"/>
            <w:gridSpan w:val="2"/>
            <w:tcBorders>
              <w:top w:val="nil"/>
              <w:left w:val="nil"/>
              <w:bottom w:val="single" w:sz="4" w:space="0" w:color="000000"/>
              <w:right w:val="single" w:sz="4" w:space="0" w:color="000000"/>
            </w:tcBorders>
            <w:shd w:val="clear" w:color="auto" w:fill="auto"/>
            <w:noWrap/>
            <w:vAlign w:val="bottom"/>
            <w:hideMark/>
          </w:tcPr>
          <w:p w14:paraId="70F6148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2" w:type="dxa"/>
            <w:gridSpan w:val="2"/>
            <w:tcBorders>
              <w:top w:val="nil"/>
              <w:left w:val="nil"/>
              <w:bottom w:val="single" w:sz="4" w:space="0" w:color="000000"/>
              <w:right w:val="single" w:sz="4" w:space="0" w:color="000000"/>
            </w:tcBorders>
            <w:shd w:val="clear" w:color="auto" w:fill="auto"/>
            <w:noWrap/>
            <w:vAlign w:val="bottom"/>
            <w:hideMark/>
          </w:tcPr>
          <w:p w14:paraId="2B7D5F4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60" w:type="dxa"/>
            <w:gridSpan w:val="2"/>
            <w:tcBorders>
              <w:top w:val="nil"/>
              <w:left w:val="nil"/>
              <w:bottom w:val="single" w:sz="4" w:space="0" w:color="000000"/>
              <w:right w:val="single" w:sz="4" w:space="0" w:color="000000"/>
            </w:tcBorders>
            <w:shd w:val="clear" w:color="auto" w:fill="auto"/>
            <w:noWrap/>
            <w:vAlign w:val="bottom"/>
            <w:hideMark/>
          </w:tcPr>
          <w:p w14:paraId="03BDB69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20115E8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5563F49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45" w:type="dxa"/>
            <w:gridSpan w:val="2"/>
            <w:tcBorders>
              <w:top w:val="nil"/>
              <w:left w:val="nil"/>
              <w:bottom w:val="single" w:sz="4" w:space="0" w:color="000000"/>
              <w:right w:val="single" w:sz="4" w:space="0" w:color="000000"/>
            </w:tcBorders>
            <w:shd w:val="clear" w:color="auto" w:fill="auto"/>
            <w:noWrap/>
            <w:vAlign w:val="bottom"/>
            <w:hideMark/>
          </w:tcPr>
          <w:p w14:paraId="76AB7B1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2B9DA4E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59CB13E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2" w:type="dxa"/>
            <w:tcBorders>
              <w:top w:val="nil"/>
              <w:left w:val="nil"/>
              <w:bottom w:val="single" w:sz="4" w:space="0" w:color="000000"/>
              <w:right w:val="single" w:sz="4" w:space="0" w:color="000000"/>
            </w:tcBorders>
            <w:shd w:val="clear" w:color="auto" w:fill="auto"/>
            <w:noWrap/>
            <w:vAlign w:val="bottom"/>
            <w:hideMark/>
          </w:tcPr>
          <w:p w14:paraId="5EC70EF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r>
      <w:tr w:rsidR="00E6462C" w:rsidRPr="00844E7A" w14:paraId="148B8774"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B22A7A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6B85FD7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0E58C1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voldoende &gt; 80%</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7DF4CF6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96</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3C544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1DF422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5CF96DE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7F9A5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F532D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19</w:t>
            </w:r>
          </w:p>
        </w:tc>
        <w:tc>
          <w:tcPr>
            <w:tcW w:w="650" w:type="dxa"/>
            <w:gridSpan w:val="2"/>
            <w:tcBorders>
              <w:top w:val="nil"/>
              <w:left w:val="nil"/>
              <w:bottom w:val="single" w:sz="4" w:space="0" w:color="000000"/>
              <w:right w:val="single" w:sz="4" w:space="0" w:color="000000"/>
            </w:tcBorders>
            <w:shd w:val="clear" w:color="000000" w:fill="99CC00"/>
            <w:noWrap/>
            <w:vAlign w:val="bottom"/>
            <w:hideMark/>
          </w:tcPr>
          <w:p w14:paraId="64F56F8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36C51D8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4309E14A"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streef</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6D149E4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M3</w:t>
            </w:r>
          </w:p>
        </w:tc>
        <w:tc>
          <w:tcPr>
            <w:tcW w:w="445" w:type="dxa"/>
            <w:gridSpan w:val="2"/>
            <w:tcBorders>
              <w:top w:val="nil"/>
              <w:left w:val="nil"/>
              <w:bottom w:val="single" w:sz="4" w:space="0" w:color="000000"/>
              <w:right w:val="single" w:sz="4" w:space="0" w:color="000000"/>
            </w:tcBorders>
            <w:shd w:val="clear" w:color="000000" w:fill="99CC00"/>
            <w:noWrap/>
            <w:vAlign w:val="bottom"/>
            <w:hideMark/>
          </w:tcPr>
          <w:p w14:paraId="4B093E8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2" w:type="dxa"/>
            <w:gridSpan w:val="2"/>
            <w:tcBorders>
              <w:top w:val="nil"/>
              <w:left w:val="nil"/>
              <w:bottom w:val="single" w:sz="4" w:space="0" w:color="000000"/>
              <w:right w:val="single" w:sz="4" w:space="0" w:color="000000"/>
            </w:tcBorders>
            <w:shd w:val="clear" w:color="000000" w:fill="99CC00"/>
            <w:noWrap/>
            <w:vAlign w:val="bottom"/>
            <w:hideMark/>
          </w:tcPr>
          <w:p w14:paraId="3CB052A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60" w:type="dxa"/>
            <w:gridSpan w:val="2"/>
            <w:tcBorders>
              <w:top w:val="nil"/>
              <w:left w:val="nil"/>
              <w:bottom w:val="single" w:sz="4" w:space="0" w:color="000000"/>
              <w:right w:val="single" w:sz="4" w:space="0" w:color="000000"/>
            </w:tcBorders>
            <w:shd w:val="clear" w:color="000000" w:fill="99CC00"/>
            <w:noWrap/>
            <w:vAlign w:val="bottom"/>
            <w:hideMark/>
          </w:tcPr>
          <w:p w14:paraId="535F9E7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164E43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5388CE8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M3</w:t>
            </w:r>
          </w:p>
        </w:tc>
        <w:tc>
          <w:tcPr>
            <w:tcW w:w="445" w:type="dxa"/>
            <w:gridSpan w:val="2"/>
            <w:tcBorders>
              <w:top w:val="nil"/>
              <w:left w:val="nil"/>
              <w:bottom w:val="single" w:sz="4" w:space="0" w:color="000000"/>
              <w:right w:val="single" w:sz="4" w:space="0" w:color="000000"/>
            </w:tcBorders>
            <w:shd w:val="clear" w:color="000000" w:fill="99CC00"/>
            <w:noWrap/>
            <w:vAlign w:val="bottom"/>
            <w:hideMark/>
          </w:tcPr>
          <w:p w14:paraId="4268AF7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39" w:type="dxa"/>
            <w:gridSpan w:val="2"/>
            <w:tcBorders>
              <w:top w:val="nil"/>
              <w:left w:val="nil"/>
              <w:bottom w:val="single" w:sz="4" w:space="0" w:color="000000"/>
              <w:right w:val="single" w:sz="4" w:space="0" w:color="000000"/>
            </w:tcBorders>
            <w:shd w:val="clear" w:color="000000" w:fill="99CC00"/>
            <w:noWrap/>
            <w:vAlign w:val="bottom"/>
            <w:hideMark/>
          </w:tcPr>
          <w:p w14:paraId="45215E6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C30336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2" w:type="dxa"/>
            <w:tcBorders>
              <w:top w:val="nil"/>
              <w:left w:val="nil"/>
              <w:bottom w:val="single" w:sz="4" w:space="0" w:color="000000"/>
              <w:right w:val="single" w:sz="4" w:space="0" w:color="000000"/>
            </w:tcBorders>
            <w:shd w:val="clear" w:color="000000" w:fill="99CC00"/>
            <w:noWrap/>
            <w:vAlign w:val="bottom"/>
            <w:hideMark/>
          </w:tcPr>
          <w:p w14:paraId="5031761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r>
      <w:tr w:rsidR="00E6462C" w:rsidRPr="00844E7A" w14:paraId="611CFF58"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7D82AB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4AEC2D9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619EA62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twijfelachtig 60-80%</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1E599A1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72</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E7814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FB777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0C75EC9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2302AC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38AE30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650" w:type="dxa"/>
            <w:gridSpan w:val="2"/>
            <w:tcBorders>
              <w:top w:val="nil"/>
              <w:left w:val="nil"/>
              <w:bottom w:val="single" w:sz="4" w:space="0" w:color="000000"/>
              <w:right w:val="single" w:sz="4" w:space="0" w:color="000000"/>
            </w:tcBorders>
            <w:shd w:val="clear" w:color="000000" w:fill="FFCC00"/>
            <w:noWrap/>
            <w:vAlign w:val="bottom"/>
            <w:hideMark/>
          </w:tcPr>
          <w:p w14:paraId="0D8336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7DC36CD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4D3348EC"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max</w:t>
            </w:r>
          </w:p>
        </w:tc>
        <w:tc>
          <w:tcPr>
            <w:tcW w:w="457" w:type="dxa"/>
            <w:gridSpan w:val="2"/>
            <w:tcBorders>
              <w:top w:val="nil"/>
              <w:left w:val="nil"/>
              <w:bottom w:val="single" w:sz="4" w:space="0" w:color="000000"/>
              <w:right w:val="single" w:sz="4" w:space="0" w:color="000000"/>
            </w:tcBorders>
            <w:shd w:val="clear" w:color="000000" w:fill="CCCCCC"/>
            <w:noWrap/>
            <w:vAlign w:val="bottom"/>
            <w:hideMark/>
          </w:tcPr>
          <w:p w14:paraId="4381774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CCCCCC"/>
            <w:noWrap/>
            <w:vAlign w:val="bottom"/>
            <w:hideMark/>
          </w:tcPr>
          <w:p w14:paraId="58C8B33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gridSpan w:val="2"/>
            <w:tcBorders>
              <w:top w:val="nil"/>
              <w:left w:val="nil"/>
              <w:bottom w:val="single" w:sz="4" w:space="0" w:color="000000"/>
              <w:right w:val="single" w:sz="4" w:space="0" w:color="000000"/>
            </w:tcBorders>
            <w:shd w:val="clear" w:color="000000" w:fill="CCCCCC"/>
            <w:noWrap/>
            <w:vAlign w:val="bottom"/>
            <w:hideMark/>
          </w:tcPr>
          <w:p w14:paraId="268FD3B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60" w:type="dxa"/>
            <w:gridSpan w:val="2"/>
            <w:tcBorders>
              <w:top w:val="nil"/>
              <w:left w:val="nil"/>
              <w:bottom w:val="single" w:sz="4" w:space="0" w:color="000000"/>
              <w:right w:val="single" w:sz="4" w:space="0" w:color="000000"/>
            </w:tcBorders>
            <w:shd w:val="clear" w:color="000000" w:fill="CCCCCC"/>
            <w:noWrap/>
            <w:vAlign w:val="bottom"/>
            <w:hideMark/>
          </w:tcPr>
          <w:p w14:paraId="76BAF18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7CD1534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CCCCCC"/>
            <w:noWrap/>
            <w:vAlign w:val="bottom"/>
            <w:hideMark/>
          </w:tcPr>
          <w:p w14:paraId="0575FA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CCCCCC"/>
            <w:noWrap/>
            <w:vAlign w:val="bottom"/>
            <w:hideMark/>
          </w:tcPr>
          <w:p w14:paraId="1A1BDE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39" w:type="dxa"/>
            <w:gridSpan w:val="2"/>
            <w:tcBorders>
              <w:top w:val="nil"/>
              <w:left w:val="nil"/>
              <w:bottom w:val="single" w:sz="4" w:space="0" w:color="000000"/>
              <w:right w:val="single" w:sz="4" w:space="0" w:color="000000"/>
            </w:tcBorders>
            <w:shd w:val="clear" w:color="000000" w:fill="CCCCCC"/>
            <w:noWrap/>
            <w:vAlign w:val="bottom"/>
            <w:hideMark/>
          </w:tcPr>
          <w:p w14:paraId="3A2E1EE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CCCCCC"/>
            <w:noWrap/>
            <w:vAlign w:val="bottom"/>
            <w:hideMark/>
          </w:tcPr>
          <w:p w14:paraId="16654A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CCCCCC"/>
            <w:noWrap/>
            <w:vAlign w:val="bottom"/>
            <w:hideMark/>
          </w:tcPr>
          <w:p w14:paraId="46D7D54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r>
      <w:tr w:rsidR="00E6462C" w:rsidRPr="00844E7A" w14:paraId="082488B4"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07CBFEA"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Leerling</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3CDB51E5"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Klas</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44E18885"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Datum</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B3F375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33B33C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13E99C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99E7FD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09B7AC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7C201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auto" w:fill="auto"/>
            <w:noWrap/>
            <w:vAlign w:val="bottom"/>
            <w:hideMark/>
          </w:tcPr>
          <w:p w14:paraId="38AF4AF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37DC514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1A27FA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auto" w:fill="auto"/>
            <w:noWrap/>
            <w:vAlign w:val="bottom"/>
            <w:hideMark/>
          </w:tcPr>
          <w:p w14:paraId="0AB545D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5" w:type="dxa"/>
            <w:gridSpan w:val="2"/>
            <w:tcBorders>
              <w:top w:val="nil"/>
              <w:left w:val="nil"/>
              <w:bottom w:val="single" w:sz="4" w:space="0" w:color="000000"/>
              <w:right w:val="single" w:sz="4" w:space="0" w:color="000000"/>
            </w:tcBorders>
            <w:shd w:val="clear" w:color="auto" w:fill="auto"/>
            <w:noWrap/>
            <w:vAlign w:val="bottom"/>
            <w:hideMark/>
          </w:tcPr>
          <w:p w14:paraId="674563D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gridSpan w:val="2"/>
            <w:tcBorders>
              <w:top w:val="nil"/>
              <w:left w:val="nil"/>
              <w:bottom w:val="single" w:sz="4" w:space="0" w:color="000000"/>
              <w:right w:val="single" w:sz="4" w:space="0" w:color="000000"/>
            </w:tcBorders>
            <w:shd w:val="clear" w:color="auto" w:fill="auto"/>
            <w:noWrap/>
            <w:vAlign w:val="bottom"/>
            <w:hideMark/>
          </w:tcPr>
          <w:p w14:paraId="6C13BF9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60" w:type="dxa"/>
            <w:gridSpan w:val="2"/>
            <w:tcBorders>
              <w:top w:val="nil"/>
              <w:left w:val="nil"/>
              <w:bottom w:val="single" w:sz="4" w:space="0" w:color="000000"/>
              <w:right w:val="single" w:sz="4" w:space="0" w:color="000000"/>
            </w:tcBorders>
            <w:shd w:val="clear" w:color="auto" w:fill="auto"/>
            <w:noWrap/>
            <w:vAlign w:val="bottom"/>
            <w:hideMark/>
          </w:tcPr>
          <w:p w14:paraId="4CA9DC3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2B714A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3430A1B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5" w:type="dxa"/>
            <w:gridSpan w:val="2"/>
            <w:tcBorders>
              <w:top w:val="nil"/>
              <w:left w:val="nil"/>
              <w:bottom w:val="single" w:sz="4" w:space="0" w:color="000000"/>
              <w:right w:val="single" w:sz="4" w:space="0" w:color="000000"/>
            </w:tcBorders>
            <w:shd w:val="clear" w:color="auto" w:fill="auto"/>
            <w:noWrap/>
            <w:vAlign w:val="bottom"/>
            <w:hideMark/>
          </w:tcPr>
          <w:p w14:paraId="48B7C5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4D3067D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550C88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5CCB8E7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A8C4175"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C9D1A5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xml:space="preserve">MA </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320830E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7F48074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94BD29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CDB7DE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B7A72A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38CE85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FBA985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4722A2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5AC8D68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65DA5B9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04F8C7A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FF0000"/>
            <w:noWrap/>
            <w:vAlign w:val="bottom"/>
            <w:hideMark/>
          </w:tcPr>
          <w:p w14:paraId="5710786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2DE727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17D813C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577B15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27E84A6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0000"/>
            <w:noWrap/>
            <w:vAlign w:val="bottom"/>
            <w:hideMark/>
          </w:tcPr>
          <w:p w14:paraId="157BDA5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4B75066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6383E82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66ECDC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3D842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02ED75B1"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1B80AB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MH</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0C8090F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3B46E05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2919AE2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93A29E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766CE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2E0CCBD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BF4813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2E0E2F3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713529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1F7B089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4E0521A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FFCC00"/>
            <w:noWrap/>
            <w:vAlign w:val="bottom"/>
            <w:hideMark/>
          </w:tcPr>
          <w:p w14:paraId="35E9089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47FB6B8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1359491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635543B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591431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0000"/>
            <w:noWrap/>
            <w:vAlign w:val="bottom"/>
            <w:hideMark/>
          </w:tcPr>
          <w:p w14:paraId="76A8C58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43AFE2C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4D9ADDD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493DE8E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71DF28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A1E323C"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AC8C29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AB</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32DD288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696839D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5E7F46B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3C9C0D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DF8AFF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4883236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69F1A7F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6C68DF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3A42377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1957BE1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5624E9C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6129343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04C4C8F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0C5DB0C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015373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796F7D0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CC00"/>
            <w:noWrap/>
            <w:vAlign w:val="bottom"/>
            <w:hideMark/>
          </w:tcPr>
          <w:p w14:paraId="451C279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6427E4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697542F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296B00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9EB11F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2075560E"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37A167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TH</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7DBCB7E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4BE92A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4B0EB43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E24FA3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BA03EC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D959C4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F9A3CC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1B1A22A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54AFB59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73D6045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7470ACE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FFCC00"/>
            <w:noWrap/>
            <w:vAlign w:val="bottom"/>
            <w:hideMark/>
          </w:tcPr>
          <w:p w14:paraId="21A6288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7E6CD02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2F7B3D1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25E3872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24C5B1C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0000"/>
            <w:noWrap/>
            <w:vAlign w:val="bottom"/>
            <w:hideMark/>
          </w:tcPr>
          <w:p w14:paraId="4F42C0E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4EEEC63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3938031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4DAE5D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CB03F3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C74B0C8"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073185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MK</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6A79F0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630043D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1C3695B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51AAA2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AFE93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35E2CE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EEC84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12AFE79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015394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7E82F7C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0168025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0E2F2E8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4317F5B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093A2D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17E5239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4C925F4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65EB6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1A8B7EA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74868AB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68842A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16DCD9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0C2F4654"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3AED8D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JL</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65C0ED4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355B490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A0C9C8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0DCE55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5572AB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C0DE4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C0A9DE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0E58BE0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7D7FBA5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281D39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043D955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499686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2EBDD3F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437989B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28A5FDC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0305F7F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1706807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6F7A545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430307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664BDD9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0781734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B0EADAC"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CA9C3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SS</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67BC29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3883D29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432329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4CB6E8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B5BCFD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5C4137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4D02007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60D9223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0503307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66660DF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74323E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4698888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64BAF3D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732A6E6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3DDA4EB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7B09BE1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3FCE070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5DF0FB8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00EF1FC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70A3AB3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1EBB8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7DF451AF"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D29804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LA</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1C2B8AC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4D788DD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24E795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34EFDC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86A892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5A1C1F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3F9901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181894D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0212226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0CBF2C7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1D191F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67E7EA7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99CC00"/>
            <w:noWrap/>
            <w:vAlign w:val="bottom"/>
            <w:hideMark/>
          </w:tcPr>
          <w:p w14:paraId="471BBB7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0DF4156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67E6FC3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2365DED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CC00"/>
            <w:noWrap/>
            <w:vAlign w:val="bottom"/>
            <w:hideMark/>
          </w:tcPr>
          <w:p w14:paraId="162274F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42EDC43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368CD9A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485CE0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C3EBD6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BB1B064"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0EE94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MB</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7BCF111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51CF04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DE22ED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92CAF8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25770D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6F90BFE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1F1F96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19CD69D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7862182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664548B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0B0459E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40F97A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CC00"/>
            <w:noWrap/>
            <w:vAlign w:val="bottom"/>
            <w:hideMark/>
          </w:tcPr>
          <w:p w14:paraId="3DEB2D8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023D70B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0A195DC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0A2F00C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CC00"/>
            <w:noWrap/>
            <w:vAlign w:val="bottom"/>
            <w:hideMark/>
          </w:tcPr>
          <w:p w14:paraId="483D6A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77395A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6E58B99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CD419B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FEA545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7D38D0CD"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AC8EE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KH</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29606C9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7331D15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5938C83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265456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223C04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2094516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75041F6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A34BE3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1471B55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6947C73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01B365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5A3D260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CC00"/>
            <w:noWrap/>
            <w:vAlign w:val="bottom"/>
            <w:hideMark/>
          </w:tcPr>
          <w:p w14:paraId="76E964C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72CB8BD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05C0B2D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4C98AB3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17ECDB5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74A725D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4B64954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6CBED61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029589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2A28A4D8"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7AF45F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TK</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6A1C6B3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5F4B518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6782F19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57A45D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ED6B7E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6E59EE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B1EF58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DBDCD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35818DB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462602F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3B4B952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5DA56BC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99CC00"/>
            <w:noWrap/>
            <w:vAlign w:val="bottom"/>
            <w:hideMark/>
          </w:tcPr>
          <w:p w14:paraId="2E23B7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gridSpan w:val="2"/>
            <w:tcBorders>
              <w:top w:val="nil"/>
              <w:left w:val="nil"/>
              <w:bottom w:val="single" w:sz="4" w:space="0" w:color="000000"/>
              <w:right w:val="single" w:sz="4" w:space="0" w:color="000000"/>
            </w:tcBorders>
            <w:shd w:val="clear" w:color="000000" w:fill="FF0000"/>
            <w:noWrap/>
            <w:vAlign w:val="bottom"/>
            <w:hideMark/>
          </w:tcPr>
          <w:p w14:paraId="2B47B61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7922333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301416D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0DBDA0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3ED0CE7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6B8DB46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64F83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373BD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367D56B"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448B56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MD</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24632B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0B99B75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231C131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715754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D4124C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272C7C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70B89E6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5A23BF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6BE395D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14F8904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1EC4DE8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01997A8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99CC00"/>
            <w:noWrap/>
            <w:vAlign w:val="bottom"/>
            <w:hideMark/>
          </w:tcPr>
          <w:p w14:paraId="77FE10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gridSpan w:val="2"/>
            <w:tcBorders>
              <w:top w:val="nil"/>
              <w:left w:val="nil"/>
              <w:bottom w:val="single" w:sz="4" w:space="0" w:color="000000"/>
              <w:right w:val="single" w:sz="4" w:space="0" w:color="000000"/>
            </w:tcBorders>
            <w:shd w:val="clear" w:color="000000" w:fill="99CC00"/>
            <w:noWrap/>
            <w:vAlign w:val="bottom"/>
            <w:hideMark/>
          </w:tcPr>
          <w:p w14:paraId="68D9D23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07635F6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0A4ED15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0CC122C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0000"/>
            <w:noWrap/>
            <w:vAlign w:val="bottom"/>
            <w:hideMark/>
          </w:tcPr>
          <w:p w14:paraId="685F62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39" w:type="dxa"/>
            <w:gridSpan w:val="2"/>
            <w:tcBorders>
              <w:top w:val="nil"/>
              <w:left w:val="nil"/>
              <w:bottom w:val="single" w:sz="4" w:space="0" w:color="000000"/>
              <w:right w:val="single" w:sz="4" w:space="0" w:color="000000"/>
            </w:tcBorders>
            <w:shd w:val="clear" w:color="000000" w:fill="FF0000"/>
            <w:noWrap/>
            <w:vAlign w:val="bottom"/>
            <w:hideMark/>
          </w:tcPr>
          <w:p w14:paraId="2E6091D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49C727D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84F406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46F0070" w14:textId="77777777" w:rsidTr="00214231">
        <w:trPr>
          <w:trHeight w:val="300"/>
        </w:trPr>
        <w:tc>
          <w:tcPr>
            <w:tcW w:w="205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1731D5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JH</w:t>
            </w:r>
          </w:p>
        </w:tc>
        <w:tc>
          <w:tcPr>
            <w:tcW w:w="956" w:type="dxa"/>
            <w:gridSpan w:val="2"/>
            <w:tcBorders>
              <w:top w:val="nil"/>
              <w:left w:val="nil"/>
              <w:bottom w:val="single" w:sz="4" w:space="0" w:color="000000"/>
              <w:right w:val="single" w:sz="4" w:space="0" w:color="000000"/>
            </w:tcBorders>
            <w:shd w:val="clear" w:color="auto" w:fill="auto"/>
            <w:noWrap/>
            <w:vAlign w:val="bottom"/>
            <w:hideMark/>
          </w:tcPr>
          <w:p w14:paraId="0839B10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3</w:t>
            </w:r>
          </w:p>
        </w:tc>
        <w:tc>
          <w:tcPr>
            <w:tcW w:w="2370" w:type="dxa"/>
            <w:gridSpan w:val="3"/>
            <w:tcBorders>
              <w:top w:val="nil"/>
              <w:left w:val="nil"/>
              <w:bottom w:val="single" w:sz="4" w:space="0" w:color="000000"/>
              <w:right w:val="single" w:sz="4" w:space="0" w:color="000000"/>
            </w:tcBorders>
            <w:shd w:val="clear" w:color="auto" w:fill="auto"/>
            <w:noWrap/>
            <w:vAlign w:val="bottom"/>
            <w:hideMark/>
          </w:tcPr>
          <w:p w14:paraId="28484CC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78B5565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FBE135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9F97C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132915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2A36769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0670A19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50" w:type="dxa"/>
            <w:gridSpan w:val="2"/>
            <w:tcBorders>
              <w:top w:val="nil"/>
              <w:left w:val="nil"/>
              <w:bottom w:val="single" w:sz="4" w:space="0" w:color="000000"/>
              <w:right w:val="single" w:sz="4" w:space="0" w:color="000000"/>
            </w:tcBorders>
            <w:shd w:val="clear" w:color="000000" w:fill="FFFFFF"/>
            <w:noWrap/>
            <w:vAlign w:val="bottom"/>
            <w:hideMark/>
          </w:tcPr>
          <w:p w14:paraId="29F458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42" w:type="dxa"/>
            <w:gridSpan w:val="2"/>
            <w:tcBorders>
              <w:top w:val="nil"/>
              <w:left w:val="nil"/>
              <w:bottom w:val="single" w:sz="4" w:space="0" w:color="000000"/>
              <w:right w:val="single" w:sz="4" w:space="0" w:color="000000"/>
            </w:tcBorders>
            <w:shd w:val="clear" w:color="auto" w:fill="auto"/>
            <w:noWrap/>
            <w:vAlign w:val="bottom"/>
            <w:hideMark/>
          </w:tcPr>
          <w:p w14:paraId="1DF4124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75" w:type="dxa"/>
            <w:gridSpan w:val="3"/>
            <w:tcBorders>
              <w:top w:val="nil"/>
              <w:left w:val="nil"/>
              <w:bottom w:val="single" w:sz="4" w:space="0" w:color="000000"/>
              <w:right w:val="single" w:sz="4" w:space="0" w:color="000000"/>
            </w:tcBorders>
            <w:shd w:val="clear" w:color="auto" w:fill="auto"/>
            <w:noWrap/>
            <w:vAlign w:val="bottom"/>
            <w:hideMark/>
          </w:tcPr>
          <w:p w14:paraId="376CDC5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57" w:type="dxa"/>
            <w:gridSpan w:val="2"/>
            <w:tcBorders>
              <w:top w:val="nil"/>
              <w:left w:val="nil"/>
              <w:bottom w:val="single" w:sz="4" w:space="0" w:color="000000"/>
              <w:right w:val="single" w:sz="4" w:space="0" w:color="000000"/>
            </w:tcBorders>
            <w:shd w:val="clear" w:color="000000" w:fill="99CC00"/>
            <w:noWrap/>
            <w:vAlign w:val="bottom"/>
            <w:hideMark/>
          </w:tcPr>
          <w:p w14:paraId="664EE80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FFCC00"/>
            <w:noWrap/>
            <w:vAlign w:val="bottom"/>
            <w:hideMark/>
          </w:tcPr>
          <w:p w14:paraId="7C2915C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2" w:type="dxa"/>
            <w:gridSpan w:val="2"/>
            <w:tcBorders>
              <w:top w:val="nil"/>
              <w:left w:val="nil"/>
              <w:bottom w:val="single" w:sz="4" w:space="0" w:color="000000"/>
              <w:right w:val="single" w:sz="4" w:space="0" w:color="000000"/>
            </w:tcBorders>
            <w:shd w:val="clear" w:color="000000" w:fill="FFCC00"/>
            <w:noWrap/>
            <w:vAlign w:val="bottom"/>
            <w:hideMark/>
          </w:tcPr>
          <w:p w14:paraId="4F34A7E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60" w:type="dxa"/>
            <w:gridSpan w:val="2"/>
            <w:tcBorders>
              <w:top w:val="nil"/>
              <w:left w:val="nil"/>
              <w:bottom w:val="single" w:sz="4" w:space="0" w:color="000000"/>
              <w:right w:val="single" w:sz="4" w:space="0" w:color="000000"/>
            </w:tcBorders>
            <w:shd w:val="clear" w:color="000000" w:fill="FFFFFF"/>
            <w:noWrap/>
            <w:vAlign w:val="bottom"/>
            <w:hideMark/>
          </w:tcPr>
          <w:p w14:paraId="321AA05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2" w:type="dxa"/>
            <w:gridSpan w:val="2"/>
            <w:tcBorders>
              <w:top w:val="nil"/>
              <w:left w:val="nil"/>
              <w:bottom w:val="single" w:sz="4" w:space="0" w:color="000000"/>
              <w:right w:val="single" w:sz="4" w:space="0" w:color="000000"/>
            </w:tcBorders>
            <w:shd w:val="clear" w:color="auto" w:fill="auto"/>
            <w:noWrap/>
            <w:vAlign w:val="bottom"/>
            <w:hideMark/>
          </w:tcPr>
          <w:p w14:paraId="4285E56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5BE51F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5" w:type="dxa"/>
            <w:gridSpan w:val="2"/>
            <w:tcBorders>
              <w:top w:val="nil"/>
              <w:left w:val="nil"/>
              <w:bottom w:val="single" w:sz="4" w:space="0" w:color="000000"/>
              <w:right w:val="single" w:sz="4" w:space="0" w:color="000000"/>
            </w:tcBorders>
            <w:shd w:val="clear" w:color="000000" w:fill="99CC00"/>
            <w:noWrap/>
            <w:vAlign w:val="bottom"/>
            <w:hideMark/>
          </w:tcPr>
          <w:p w14:paraId="115A8D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39" w:type="dxa"/>
            <w:gridSpan w:val="2"/>
            <w:tcBorders>
              <w:top w:val="nil"/>
              <w:left w:val="nil"/>
              <w:bottom w:val="single" w:sz="4" w:space="0" w:color="000000"/>
              <w:right w:val="single" w:sz="4" w:space="0" w:color="000000"/>
            </w:tcBorders>
            <w:shd w:val="clear" w:color="000000" w:fill="99CC00"/>
            <w:noWrap/>
            <w:vAlign w:val="bottom"/>
            <w:hideMark/>
          </w:tcPr>
          <w:p w14:paraId="59E8BB8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06EA1C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F42101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85C69D9" w14:textId="77777777" w:rsidTr="00214231">
        <w:trPr>
          <w:gridAfter w:val="2"/>
          <w:wAfter w:w="794" w:type="dxa"/>
          <w:trHeight w:val="1999"/>
        </w:trPr>
        <w:tc>
          <w:tcPr>
            <w:tcW w:w="1405" w:type="dxa"/>
            <w:tcBorders>
              <w:top w:val="nil"/>
              <w:left w:val="nil"/>
              <w:bottom w:val="nil"/>
              <w:right w:val="nil"/>
            </w:tcBorders>
            <w:shd w:val="clear" w:color="auto" w:fill="auto"/>
            <w:noWrap/>
            <w:vAlign w:val="bottom"/>
            <w:hideMark/>
          </w:tcPr>
          <w:p w14:paraId="1170C599" w14:textId="17BCA756" w:rsidR="00E6462C" w:rsidRPr="00844E7A" w:rsidRDefault="00E6462C" w:rsidP="00E6462C">
            <w:pPr>
              <w:rPr>
                <w:rFonts w:ascii="Calibri" w:eastAsia="Times New Roman" w:hAnsi="Calibri" w:cs="Calibri"/>
                <w:color w:val="000000"/>
                <w:lang w:eastAsia="nl-NL"/>
              </w:rPr>
            </w:pPr>
            <w:r w:rsidRPr="00844E7A">
              <w:rPr>
                <w:rFonts w:ascii="Calibri" w:eastAsia="Times New Roman" w:hAnsi="Calibri" w:cs="Calibri"/>
                <w:color w:val="000000"/>
                <w:lang w:eastAsia="nl-NL"/>
              </w:rPr>
              <w:t>Groepsoverzicht Screening – groep 4</w:t>
            </w:r>
          </w:p>
          <w:p w14:paraId="2E592A31" w14:textId="77777777" w:rsidR="00E6462C" w:rsidRPr="00844E7A" w:rsidRDefault="00E6462C" w:rsidP="00E6462C">
            <w:pPr>
              <w:spacing w:line="240" w:lineRule="auto"/>
              <w:rPr>
                <w:rFonts w:ascii="Times New Roman" w:eastAsia="Times New Roman" w:hAnsi="Times New Roman" w:cs="Times New Roman"/>
                <w:sz w:val="24"/>
                <w:szCs w:val="24"/>
                <w:lang w:eastAsia="nl-NL"/>
              </w:rPr>
            </w:pPr>
          </w:p>
        </w:tc>
        <w:tc>
          <w:tcPr>
            <w:tcW w:w="1060" w:type="dxa"/>
            <w:gridSpan w:val="2"/>
            <w:tcBorders>
              <w:top w:val="nil"/>
              <w:left w:val="nil"/>
              <w:bottom w:val="nil"/>
              <w:right w:val="nil"/>
            </w:tcBorders>
            <w:shd w:val="clear" w:color="auto" w:fill="auto"/>
            <w:noWrap/>
            <w:vAlign w:val="bottom"/>
            <w:hideMark/>
          </w:tcPr>
          <w:p w14:paraId="2DB468B4"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2100" w:type="dxa"/>
            <w:gridSpan w:val="2"/>
            <w:tcBorders>
              <w:top w:val="nil"/>
              <w:left w:val="nil"/>
              <w:bottom w:val="nil"/>
              <w:right w:val="nil"/>
            </w:tcBorders>
            <w:shd w:val="clear" w:color="auto" w:fill="auto"/>
            <w:noWrap/>
            <w:vAlign w:val="bottom"/>
            <w:hideMark/>
          </w:tcPr>
          <w:p w14:paraId="7D217F21"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tcBorders>
              <w:top w:val="single" w:sz="4" w:space="0" w:color="000000"/>
              <w:left w:val="single" w:sz="4" w:space="0" w:color="000000"/>
              <w:bottom w:val="single" w:sz="4" w:space="0" w:color="000000"/>
              <w:right w:val="single" w:sz="4" w:space="0" w:color="000000"/>
            </w:tcBorders>
            <w:shd w:val="clear" w:color="000000" w:fill="559900"/>
            <w:noWrap/>
            <w:textDirection w:val="btLr"/>
            <w:vAlign w:val="bottom"/>
            <w:hideMark/>
          </w:tcPr>
          <w:p w14:paraId="0917089B"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Score fase 1 t/m 3</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53B1E04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single" w:sz="4" w:space="0" w:color="000000"/>
              <w:left w:val="nil"/>
              <w:bottom w:val="single" w:sz="4" w:space="0" w:color="000000"/>
              <w:right w:val="single" w:sz="4" w:space="0" w:color="000000"/>
            </w:tcBorders>
            <w:shd w:val="clear" w:color="000000" w:fill="559900"/>
            <w:noWrap/>
            <w:textDirection w:val="btLr"/>
            <w:vAlign w:val="bottom"/>
            <w:hideMark/>
          </w:tcPr>
          <w:p w14:paraId="69F5BF95"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Score per onderdeel</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13C3B563"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Optellen</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56124CE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Aftrekken</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171D7E75"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Vermenigvuldigen</w:t>
            </w:r>
          </w:p>
        </w:tc>
        <w:tc>
          <w:tcPr>
            <w:tcW w:w="52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18912FD"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Delen</w:t>
            </w:r>
          </w:p>
        </w:tc>
        <w:tc>
          <w:tcPr>
            <w:tcW w:w="52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62AA4E7F"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Screening</w:t>
            </w:r>
          </w:p>
        </w:tc>
        <w:tc>
          <w:tcPr>
            <w:tcW w:w="663" w:type="dxa"/>
            <w:gridSpan w:val="2"/>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3A924F2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Optellen</w:t>
            </w:r>
          </w:p>
        </w:tc>
        <w:tc>
          <w:tcPr>
            <w:tcW w:w="44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19F27B88"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dr.1a IT1 - (8 + 1)</w:t>
            </w:r>
          </w:p>
        </w:tc>
        <w:tc>
          <w:tcPr>
            <w:tcW w:w="42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0679E262"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IT2 - (14 + 3)</w:t>
            </w:r>
          </w:p>
        </w:tc>
        <w:tc>
          <w:tcPr>
            <w:tcW w:w="42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0CEE7224"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dr.3a IT3 - (8 + 8)</w:t>
            </w:r>
          </w:p>
        </w:tc>
        <w:tc>
          <w:tcPr>
            <w:tcW w:w="44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329D8CD2"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dr.4a IT4 - (56 + 20)</w:t>
            </w:r>
          </w:p>
        </w:tc>
        <w:tc>
          <w:tcPr>
            <w:tcW w:w="42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6130218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dr.4c IT5 - (56 + 5)</w:t>
            </w:r>
          </w:p>
        </w:tc>
        <w:tc>
          <w:tcPr>
            <w:tcW w:w="420" w:type="dxa"/>
            <w:gridSpan w:val="2"/>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0E838F64"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Aftrekken</w:t>
            </w:r>
          </w:p>
        </w:tc>
        <w:tc>
          <w:tcPr>
            <w:tcW w:w="44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6820A427"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dr.1b IT11 - (8 - 2)</w:t>
            </w:r>
          </w:p>
        </w:tc>
        <w:tc>
          <w:tcPr>
            <w:tcW w:w="420"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4746482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IT12 - (15 - 3)</w:t>
            </w:r>
          </w:p>
        </w:tc>
        <w:tc>
          <w:tcPr>
            <w:tcW w:w="42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6E4BE8A5"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dr.3a IT13 - (15 - 6)</w:t>
            </w:r>
          </w:p>
        </w:tc>
        <w:tc>
          <w:tcPr>
            <w:tcW w:w="44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7128FD45" w14:textId="3AF43A93"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w:t>
            </w:r>
            <w:r w:rsidR="00916F9A" w:rsidRPr="00844E7A">
              <w:rPr>
                <w:rFonts w:ascii="Calibri" w:eastAsia="Times New Roman" w:hAnsi="Calibri" w:cs="Calibri"/>
                <w:color w:val="000000"/>
                <w:lang w:eastAsia="nl-NL"/>
              </w:rPr>
              <w:t>b</w:t>
            </w:r>
            <w:r w:rsidRPr="00844E7A">
              <w:rPr>
                <w:rFonts w:ascii="Calibri" w:eastAsia="Times New Roman" w:hAnsi="Calibri" w:cs="Calibri"/>
                <w:color w:val="000000"/>
                <w:lang w:eastAsia="nl-NL"/>
              </w:rPr>
              <w:t xml:space="preserve"> IT14 - (86 - 30)</w:t>
            </w:r>
          </w:p>
        </w:tc>
        <w:tc>
          <w:tcPr>
            <w:tcW w:w="420" w:type="dxa"/>
            <w:gridSpan w:val="2"/>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4C893FAB" w14:textId="7CF356F8"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w:t>
            </w:r>
            <w:r w:rsidR="00916F9A" w:rsidRPr="00844E7A">
              <w:rPr>
                <w:rFonts w:ascii="Calibri" w:eastAsia="Times New Roman" w:hAnsi="Calibri" w:cs="Calibri"/>
                <w:color w:val="000000"/>
                <w:lang w:eastAsia="nl-NL"/>
              </w:rPr>
              <w:t xml:space="preserve">d </w:t>
            </w:r>
            <w:r w:rsidRPr="00844E7A">
              <w:rPr>
                <w:rFonts w:ascii="Calibri" w:eastAsia="Times New Roman" w:hAnsi="Calibri" w:cs="Calibri"/>
                <w:color w:val="000000"/>
                <w:lang w:eastAsia="nl-NL"/>
              </w:rPr>
              <w:t>IT15 - (65 - 6)</w:t>
            </w:r>
          </w:p>
        </w:tc>
      </w:tr>
      <w:tr w:rsidR="00E6462C" w:rsidRPr="00844E7A" w14:paraId="2120C3DF" w14:textId="77777777" w:rsidTr="00214231">
        <w:trPr>
          <w:gridAfter w:val="2"/>
          <w:wAfter w:w="794" w:type="dxa"/>
          <w:trHeight w:val="300"/>
        </w:trPr>
        <w:tc>
          <w:tcPr>
            <w:tcW w:w="140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5584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0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7D44D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6A31F48"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Max score</w:t>
            </w:r>
          </w:p>
        </w:tc>
        <w:tc>
          <w:tcPr>
            <w:tcW w:w="520" w:type="dxa"/>
            <w:tcBorders>
              <w:top w:val="nil"/>
              <w:left w:val="nil"/>
              <w:bottom w:val="single" w:sz="4" w:space="0" w:color="000000"/>
              <w:right w:val="single" w:sz="4" w:space="0" w:color="000000"/>
            </w:tcBorders>
            <w:shd w:val="clear" w:color="auto" w:fill="auto"/>
            <w:noWrap/>
            <w:vAlign w:val="bottom"/>
            <w:hideMark/>
          </w:tcPr>
          <w:p w14:paraId="7AF3E0F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90BA0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E1F16F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9C1A62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510E40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40834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9E0B9B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D4224A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5D85262F"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fase</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5816BB2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2" w:type="dxa"/>
            <w:tcBorders>
              <w:top w:val="nil"/>
              <w:left w:val="nil"/>
              <w:bottom w:val="single" w:sz="4" w:space="0" w:color="000000"/>
              <w:right w:val="single" w:sz="4" w:space="0" w:color="000000"/>
            </w:tcBorders>
            <w:shd w:val="clear" w:color="auto" w:fill="auto"/>
            <w:noWrap/>
            <w:vAlign w:val="bottom"/>
            <w:hideMark/>
          </w:tcPr>
          <w:p w14:paraId="7B16BE7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3295489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240E008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4837F03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2506993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0931824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4B60358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44F1BA4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08833D6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2DD6B66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r>
      <w:tr w:rsidR="00E6462C" w:rsidRPr="00844E7A" w14:paraId="2ED96185" w14:textId="77777777" w:rsidTr="0021423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010700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04B69A8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6C540A8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voldoende &gt; 80%</w:t>
            </w:r>
          </w:p>
        </w:tc>
        <w:tc>
          <w:tcPr>
            <w:tcW w:w="520" w:type="dxa"/>
            <w:tcBorders>
              <w:top w:val="nil"/>
              <w:left w:val="nil"/>
              <w:bottom w:val="single" w:sz="4" w:space="0" w:color="000000"/>
              <w:right w:val="single" w:sz="4" w:space="0" w:color="000000"/>
            </w:tcBorders>
            <w:shd w:val="clear" w:color="000000" w:fill="99CC00"/>
            <w:noWrap/>
            <w:vAlign w:val="bottom"/>
            <w:hideMark/>
          </w:tcPr>
          <w:p w14:paraId="6F24092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96</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4801B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1B45A1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0EF185B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2A48BE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5D97505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19</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10F2016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F2BD6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3FBECB0C"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streef</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1580528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M3</w:t>
            </w:r>
          </w:p>
        </w:tc>
        <w:tc>
          <w:tcPr>
            <w:tcW w:w="422" w:type="dxa"/>
            <w:tcBorders>
              <w:top w:val="nil"/>
              <w:left w:val="nil"/>
              <w:bottom w:val="single" w:sz="4" w:space="0" w:color="000000"/>
              <w:right w:val="single" w:sz="4" w:space="0" w:color="000000"/>
            </w:tcBorders>
            <w:shd w:val="clear" w:color="000000" w:fill="99CC00"/>
            <w:noWrap/>
            <w:vAlign w:val="bottom"/>
            <w:hideMark/>
          </w:tcPr>
          <w:p w14:paraId="76EB676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3FEAAA2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88E0B1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6C4CF77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5FBE058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17E673D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M3</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7EF6E59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60D357B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6D9747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7F565A7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r>
      <w:tr w:rsidR="00E6462C" w:rsidRPr="00844E7A" w14:paraId="36750E12"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647F008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774369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70287C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twijfelachtig 60-80%</w:t>
            </w:r>
          </w:p>
        </w:tc>
        <w:tc>
          <w:tcPr>
            <w:tcW w:w="520" w:type="dxa"/>
            <w:tcBorders>
              <w:top w:val="nil"/>
              <w:left w:val="nil"/>
              <w:bottom w:val="single" w:sz="4" w:space="0" w:color="000000"/>
              <w:right w:val="single" w:sz="4" w:space="0" w:color="000000"/>
            </w:tcBorders>
            <w:shd w:val="clear" w:color="000000" w:fill="FFCC00"/>
            <w:noWrap/>
            <w:vAlign w:val="bottom"/>
            <w:hideMark/>
          </w:tcPr>
          <w:p w14:paraId="5C2C28E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72</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529536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D72309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60BF39A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2314380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59B635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3E2B16C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6163EF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6E796B2E"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max</w:t>
            </w:r>
          </w:p>
        </w:tc>
        <w:tc>
          <w:tcPr>
            <w:tcW w:w="440" w:type="dxa"/>
            <w:gridSpan w:val="2"/>
            <w:tcBorders>
              <w:top w:val="nil"/>
              <w:left w:val="nil"/>
              <w:bottom w:val="single" w:sz="4" w:space="0" w:color="000000"/>
              <w:right w:val="single" w:sz="4" w:space="0" w:color="000000"/>
            </w:tcBorders>
            <w:shd w:val="clear" w:color="000000" w:fill="CCCCCC"/>
            <w:noWrap/>
            <w:vAlign w:val="bottom"/>
            <w:hideMark/>
          </w:tcPr>
          <w:p w14:paraId="4311B66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CCCCCC"/>
            <w:noWrap/>
            <w:vAlign w:val="bottom"/>
            <w:hideMark/>
          </w:tcPr>
          <w:p w14:paraId="199051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CCCCCC"/>
            <w:noWrap/>
            <w:vAlign w:val="bottom"/>
            <w:hideMark/>
          </w:tcPr>
          <w:p w14:paraId="50818D2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CCCCCC"/>
            <w:noWrap/>
            <w:vAlign w:val="bottom"/>
            <w:hideMark/>
          </w:tcPr>
          <w:p w14:paraId="1510E49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CCCCCC"/>
            <w:noWrap/>
            <w:vAlign w:val="bottom"/>
            <w:hideMark/>
          </w:tcPr>
          <w:p w14:paraId="441D488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3273F8D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CCCCCC"/>
            <w:noWrap/>
            <w:vAlign w:val="bottom"/>
            <w:hideMark/>
          </w:tcPr>
          <w:p w14:paraId="261E713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CCCCCC"/>
            <w:noWrap/>
            <w:vAlign w:val="bottom"/>
            <w:hideMark/>
          </w:tcPr>
          <w:p w14:paraId="78E99F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CCCCCC"/>
            <w:noWrap/>
            <w:vAlign w:val="bottom"/>
            <w:hideMark/>
          </w:tcPr>
          <w:p w14:paraId="359C83E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CCCCCC"/>
            <w:noWrap/>
            <w:vAlign w:val="bottom"/>
            <w:hideMark/>
          </w:tcPr>
          <w:p w14:paraId="507D0E28" w14:textId="77777777" w:rsidR="00E6462C" w:rsidRPr="00844E7A" w:rsidRDefault="00E6462C"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CCCCCC"/>
            <w:noWrap/>
            <w:vAlign w:val="bottom"/>
            <w:hideMark/>
          </w:tcPr>
          <w:p w14:paraId="6894FB2E" w14:textId="77777777" w:rsidR="00E6462C" w:rsidRPr="00844E7A" w:rsidRDefault="00E6462C"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r>
      <w:tr w:rsidR="00E6462C" w:rsidRPr="00844E7A" w14:paraId="4104CE04"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43A993C4"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Leerling</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5B96AE21"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Klas</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3EA2FF5B"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Datum</w:t>
            </w:r>
          </w:p>
        </w:tc>
        <w:tc>
          <w:tcPr>
            <w:tcW w:w="520" w:type="dxa"/>
            <w:tcBorders>
              <w:top w:val="nil"/>
              <w:left w:val="nil"/>
              <w:bottom w:val="single" w:sz="4" w:space="0" w:color="000000"/>
              <w:right w:val="single" w:sz="4" w:space="0" w:color="000000"/>
            </w:tcBorders>
            <w:shd w:val="clear" w:color="auto" w:fill="auto"/>
            <w:noWrap/>
            <w:vAlign w:val="bottom"/>
            <w:hideMark/>
          </w:tcPr>
          <w:p w14:paraId="0E2B17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642D9F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DAF8E0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2E955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C85B68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0B7709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867601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0DF442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604568A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61CD81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23F39E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54058C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73DC01C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5A3C3A2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5390D44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762D3C6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407413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400E209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auto" w:fill="auto"/>
            <w:noWrap/>
            <w:vAlign w:val="bottom"/>
            <w:hideMark/>
          </w:tcPr>
          <w:p w14:paraId="79043D21" w14:textId="1AD1C487" w:rsidR="00E6462C" w:rsidRPr="00844E7A" w:rsidRDefault="00E6462C" w:rsidP="00235901">
            <w:pPr>
              <w:spacing w:line="240" w:lineRule="auto"/>
              <w:jc w:val="center"/>
              <w:rPr>
                <w:rFonts w:ascii="Calibri" w:eastAsia="Times New Roman" w:hAnsi="Calibri" w:cs="Calibri"/>
                <w:color w:val="000000"/>
                <w:lang w:eastAsia="nl-NL"/>
              </w:rPr>
            </w:pP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32AA0EC1" w14:textId="7C6D2AAF" w:rsidR="00E6462C" w:rsidRPr="00844E7A" w:rsidRDefault="00E6462C" w:rsidP="00235901">
            <w:pPr>
              <w:spacing w:line="240" w:lineRule="auto"/>
              <w:jc w:val="center"/>
              <w:rPr>
                <w:rFonts w:ascii="Calibri" w:eastAsia="Times New Roman" w:hAnsi="Calibri" w:cs="Calibri"/>
                <w:color w:val="000000"/>
                <w:lang w:eastAsia="nl-NL"/>
              </w:rPr>
            </w:pPr>
          </w:p>
        </w:tc>
      </w:tr>
      <w:tr w:rsidR="00E6462C" w:rsidRPr="00844E7A" w14:paraId="4878A671"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7060495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TC</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38EB73C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3BC5E1B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3171722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83493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3FF768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A73B81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046A45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BF4CA8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90B1FB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ACBCA6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3720AA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7B28D6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FF0000"/>
            <w:noWrap/>
            <w:vAlign w:val="bottom"/>
            <w:hideMark/>
          </w:tcPr>
          <w:p w14:paraId="68C21F7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7A3D20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161D178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751D347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7C73AF6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CC00"/>
            <w:noWrap/>
            <w:vAlign w:val="bottom"/>
            <w:hideMark/>
          </w:tcPr>
          <w:p w14:paraId="7D1DA09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74A5CE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17FED02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258535FA" w14:textId="030B6BE5"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02747351" w14:textId="6836EE74"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72ABBDE6"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579629D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LH</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36D050C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70B7F88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5CC60DC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50BC17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F08FBB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6ACA7D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18B0BF1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4F9F04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226B8A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2A246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768528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0000"/>
            <w:noWrap/>
            <w:vAlign w:val="bottom"/>
            <w:hideMark/>
          </w:tcPr>
          <w:p w14:paraId="6D6DF5B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2" w:type="dxa"/>
            <w:tcBorders>
              <w:top w:val="nil"/>
              <w:left w:val="nil"/>
              <w:bottom w:val="single" w:sz="4" w:space="0" w:color="000000"/>
              <w:right w:val="single" w:sz="4" w:space="0" w:color="000000"/>
            </w:tcBorders>
            <w:shd w:val="clear" w:color="000000" w:fill="99CC00"/>
            <w:noWrap/>
            <w:vAlign w:val="bottom"/>
            <w:hideMark/>
          </w:tcPr>
          <w:p w14:paraId="2E78F00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709E434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028877E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486CA2D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0AB1299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4994876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621A56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277CEF4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7EF4B0B0" w14:textId="1E66D62D"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0C2B42BB" w14:textId="6A333464"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44529941"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41A102B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YT</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58F1D8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50FE60C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49D3A1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6F5608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E84A1D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6142631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4ADF5D7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611735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1683045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B4B0DF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4963C70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13D7FD0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FF0000"/>
            <w:noWrap/>
            <w:vAlign w:val="bottom"/>
            <w:hideMark/>
          </w:tcPr>
          <w:p w14:paraId="60132EC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5AF5EFA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27F749A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54D0AAA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642F006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7A309EA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36426D7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2D6D51B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5E4556F" w14:textId="496DDB6F"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33AE6482" w14:textId="16881BE0"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06DEF436"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2FCE3E2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SM</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163291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2CFCB62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75E4A9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04FD07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0FDFA6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5A7BA3E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544B72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6D80819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5F914A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F9A934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180FE1D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34576B4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FF0000"/>
            <w:noWrap/>
            <w:vAlign w:val="bottom"/>
            <w:hideMark/>
          </w:tcPr>
          <w:p w14:paraId="18BBD7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794A904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C8EA8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47E8B7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45DA69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670364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082911F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2AA1EA3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20A4465C" w14:textId="7EA21F16"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592BF83C" w14:textId="2C8F9078"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6D9A2BBA"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324B6A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RA</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122E46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14475E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10F3D94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5E3743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1EDA89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0569573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544835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206FAC0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728237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9E5AE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5B51162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50CAF1E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14AF768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2A61D3D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0608693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0BB9773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651E51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571E909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4A9D89A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18B6D0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86D1389" w14:textId="1AA620A4"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4B935113" w14:textId="723EED45"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578ABFB5"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4E8C790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YH</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7E0AEDB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044E2A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45C119C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C07111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6271D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3591A3E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2F49D99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F2E50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6EC696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38E695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196D402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0F42B51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0D2A118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21EFC15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05D8D0C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9CEB95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3AA8FD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00220CD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35547B1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0502DE0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A0D5F87" w14:textId="73216B05"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4E16B0D5" w14:textId="6413A1DD"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7B62252C"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00E964E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TB</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14D1168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345A621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0A719C9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390ACE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045CE8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0000"/>
            <w:noWrap/>
            <w:vAlign w:val="bottom"/>
            <w:hideMark/>
          </w:tcPr>
          <w:p w14:paraId="3111FB6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19E63B6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08236A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0E77D37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5F8C03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52F3EA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0000"/>
            <w:noWrap/>
            <w:vAlign w:val="bottom"/>
            <w:hideMark/>
          </w:tcPr>
          <w:p w14:paraId="72898A1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2" w:type="dxa"/>
            <w:tcBorders>
              <w:top w:val="nil"/>
              <w:left w:val="nil"/>
              <w:bottom w:val="single" w:sz="4" w:space="0" w:color="000000"/>
              <w:right w:val="single" w:sz="4" w:space="0" w:color="000000"/>
            </w:tcBorders>
            <w:shd w:val="clear" w:color="000000" w:fill="99CC00"/>
            <w:noWrap/>
            <w:vAlign w:val="bottom"/>
            <w:hideMark/>
          </w:tcPr>
          <w:p w14:paraId="2182E9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363BEB5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3C011F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A7E14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01EF432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52EEE4A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31C61C0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182E2F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ED0F9BE" w14:textId="60358FA6"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7209C1F1" w14:textId="01D4B085"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28AD4B17"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7F38F51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DH</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471FEAD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2E8138D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2E6D3CF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FC8621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567D31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6B19DE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5A85BA0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573DE70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CD4942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244F7F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2AE85C3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CC00"/>
            <w:noWrap/>
            <w:vAlign w:val="bottom"/>
            <w:hideMark/>
          </w:tcPr>
          <w:p w14:paraId="2F26CCB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2" w:type="dxa"/>
            <w:tcBorders>
              <w:top w:val="nil"/>
              <w:left w:val="nil"/>
              <w:bottom w:val="single" w:sz="4" w:space="0" w:color="000000"/>
              <w:right w:val="single" w:sz="4" w:space="0" w:color="000000"/>
            </w:tcBorders>
            <w:shd w:val="clear" w:color="000000" w:fill="FFCC00"/>
            <w:noWrap/>
            <w:vAlign w:val="bottom"/>
            <w:hideMark/>
          </w:tcPr>
          <w:p w14:paraId="7E88DA2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632506A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1E7DB0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56E90B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4563328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CC00"/>
            <w:noWrap/>
            <w:vAlign w:val="bottom"/>
            <w:hideMark/>
          </w:tcPr>
          <w:p w14:paraId="09976A8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10DE509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3BC6E7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89BE0E0" w14:textId="5784904B"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F0EDFD1" w14:textId="13A06D03"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037F1241"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1B26761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AL</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2D8C334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76991BF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6AD2AA6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19</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EDFD2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B9F967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145D483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59A8947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3555AD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6C8A1B3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9428FD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59948E4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0000"/>
            <w:noWrap/>
            <w:vAlign w:val="bottom"/>
            <w:hideMark/>
          </w:tcPr>
          <w:p w14:paraId="3322567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2" w:type="dxa"/>
            <w:tcBorders>
              <w:top w:val="nil"/>
              <w:left w:val="nil"/>
              <w:bottom w:val="single" w:sz="4" w:space="0" w:color="000000"/>
              <w:right w:val="single" w:sz="4" w:space="0" w:color="000000"/>
            </w:tcBorders>
            <w:shd w:val="clear" w:color="000000" w:fill="99CC00"/>
            <w:noWrap/>
            <w:vAlign w:val="bottom"/>
            <w:hideMark/>
          </w:tcPr>
          <w:p w14:paraId="475AE61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0539232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7C061DC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11B1453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58BA2F5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79B80CC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24D004A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5B4EDE4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7BB1DCF9" w14:textId="0C82B574"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7177297A" w14:textId="0D77E0CF"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57C3744C"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3CEBEE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GLM</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422988C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4E702F4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40D378F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BD5377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DBE650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5C36238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23FE643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15747D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C6C670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5B9B36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6023C5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574DD5C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60102BB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676A945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7ECA1E5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2AFB64D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09589FF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7FCA27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21F2694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6BBCC64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440F0EDF" w14:textId="4AF82B7B"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10BA57B5" w14:textId="2DA8F60F"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5126324E"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005174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JS</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4FF4295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64E2DB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6DFF3D2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3D968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67FF39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25B12AE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18C765D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49AA9F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2C785A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03A89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00B1C6C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3F24AE6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7D431F3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1310C9E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061EB6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33ECD1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7B4E93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CC00"/>
            <w:noWrap/>
            <w:vAlign w:val="bottom"/>
            <w:hideMark/>
          </w:tcPr>
          <w:p w14:paraId="107B36B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61EEA3E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1B11DEA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1798A14A" w14:textId="45F47843"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557052D2" w14:textId="4EB681DF"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549742E7"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4164C96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KZ</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528E6F6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3D554C4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0C5B91D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FF797D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889C5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85E9C5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10A1015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0BBD158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6FEF11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1734D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7F5F09A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7C01BB5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697C954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6B789AB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0CD34B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21032C6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11CB8E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492AE80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0E149AA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477DDC6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427D05D4" w14:textId="4AA1388E"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51556883" w14:textId="260372AF"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r>
      <w:tr w:rsidR="00E6462C" w:rsidRPr="00844E7A" w14:paraId="2A1B77C4"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49EE858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AB</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5E85CF0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4E634B5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524DB9E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AE255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7F6BC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3FB9ECF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5AC4B40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473AFA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C97ED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B8EE3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23A8662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0E639B2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1E439E0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2312463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0F1D67E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7626F4C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4F8998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FF0000"/>
            <w:noWrap/>
            <w:vAlign w:val="bottom"/>
            <w:hideMark/>
          </w:tcPr>
          <w:p w14:paraId="6CBB1C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6144F52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2D7D65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E9BABE6" w14:textId="6D5367E8"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751E6527" w14:textId="33C6224C"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13930BDB"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7ACE519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RA</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581C57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524882F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42D4BA4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5FB4EB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507DE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59F4B50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CC00"/>
            <w:noWrap/>
            <w:vAlign w:val="bottom"/>
            <w:hideMark/>
          </w:tcPr>
          <w:p w14:paraId="1BD0E47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7DA9C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58B8753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3775311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25EA34F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4FE1B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4361AF1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1586397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956F0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7764BEF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6EFFA7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60B8B84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2983315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2907FE5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2B52A7F" w14:textId="531E908E"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B2C0A46" w14:textId="569C7459"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r>
      <w:tr w:rsidR="00E6462C" w:rsidRPr="00844E7A" w14:paraId="57B6FFB5"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0B3A7DB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SL</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5DF6A9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5ADD1E2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6FD986B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7130E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010ED94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31B2100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171D758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60315AC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607420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2158A2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6F629C3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350FC8D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3998B87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32E8CD2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2813F01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1FEDA94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7B83A7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04CC97E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37ECCDF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0000"/>
            <w:noWrap/>
            <w:vAlign w:val="bottom"/>
            <w:hideMark/>
          </w:tcPr>
          <w:p w14:paraId="12A5598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6C68C571" w14:textId="4B284F3A"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0A6B76BE" w14:textId="64743631"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r>
      <w:tr w:rsidR="00E6462C" w:rsidRPr="00844E7A" w14:paraId="5B64CDC2"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227CB4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RW</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2530BB1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598752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37843C1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7010AF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E0EF8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0F6044F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7B431C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589770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44CC08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272D9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6B1E6A9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08EB8C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4F80AB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1646FC1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C41DBF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459F815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1332E4A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27B2EB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6ABBFDF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490AE49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41F14CDA" w14:textId="594FD2A3"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11E1DA9" w14:textId="66509313"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57D7A821"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453684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LB</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5793CF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5C920A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69A7638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5A2CB2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15944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38A9BE2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2F1DC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3ABBD4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1E88296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8A81BB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143C45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6743094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11C8CBF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5F45289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7B32A6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139F6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07BC60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60D4708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50EEF6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7A82539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74CE45C9" w14:textId="3C273444"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28582030" w14:textId="470CF1EA"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4D8C3F8A"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0759D9E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ME</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1D0913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0032E3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3B4D5F2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248AFA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5987FA1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5091ABA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7F721B9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5798B94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1909DC8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A5EC05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1005055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BAAEEF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579E46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6DF370F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2F4280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253C89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1E61B85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5E9E9E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19BF05E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505257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01F7328C" w14:textId="56A97659"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035ACD8D" w14:textId="3E2E1417"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48B646AC"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186E6D2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DF</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5F5DA45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26777D0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5103FE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14B7FB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86E54A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BB39DE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4BEA3E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00A3ADA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224A222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110E2D3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67EA12B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19DC528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3457D49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2882CD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D1AB5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44BD6E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3253C62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52E53E7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3F99A6C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CC00"/>
            <w:noWrap/>
            <w:vAlign w:val="bottom"/>
            <w:hideMark/>
          </w:tcPr>
          <w:p w14:paraId="04A01AC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0D3103A4" w14:textId="08C59571"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2C6563E6" w14:textId="1F02D6C9" w:rsidR="00E6462C"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214231" w:rsidRPr="00844E7A" w14:paraId="485657BB"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05B8A181" w14:textId="1FC164A1"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AV</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17187263"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1FE8ED00"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45D8D2D8"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A1D8B00"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A6A535E"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C0D2B37"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503FD6AA"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C1B10FF"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567ED49"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F0703E1"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3B2C9A0B"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391E6087"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5D69EE49"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43E75F27"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1E3A45F1"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3C9A022C"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7B5220BB"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18BEA278"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646B84DF"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0BD55075"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117C4C22" w14:textId="4AF6A27A" w:rsidR="00214231"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8816D98" w14:textId="72C40AC4" w:rsidR="00214231" w:rsidRPr="00844E7A" w:rsidRDefault="00235901"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214231" w:rsidRPr="00844E7A" w14:paraId="064B935A"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33706FE9" w14:textId="59D2084C"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KK</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7B82025A"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45A12630"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5242E411"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B3437D7"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4D4F20E0"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6FAD0F42"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5D2F47AB"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79DD4C26"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39BF56A0"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7C6B05AC"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30C5979D"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27562CE4"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3004EBEA"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47DB359E"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3FA4BE6C"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2E2A0EC6"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1E859E18" w14:textId="77777777" w:rsidR="00214231" w:rsidRPr="00844E7A" w:rsidRDefault="00214231" w:rsidP="00A60D95">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070EC23C"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5C3E1E29"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5617E4BC" w14:textId="77777777" w:rsidR="00214231" w:rsidRPr="00844E7A" w:rsidRDefault="00214231" w:rsidP="00A60D95">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6DAED1F7" w14:textId="65DE0959" w:rsidR="00214231" w:rsidRPr="00844E7A" w:rsidRDefault="00C150BA"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66B9F07B" w14:textId="121976D3" w:rsidR="00214231" w:rsidRPr="00844E7A" w:rsidRDefault="00C150BA"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r>
      <w:tr w:rsidR="00214231" w:rsidRPr="00844E7A" w14:paraId="30B43AE5" w14:textId="77777777" w:rsidTr="00235901">
        <w:trPr>
          <w:gridAfter w:val="2"/>
          <w:wAfter w:w="794" w:type="dxa"/>
          <w:trHeight w:val="300"/>
        </w:trPr>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14:paraId="13C1FF57"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NB</w:t>
            </w:r>
          </w:p>
        </w:tc>
        <w:tc>
          <w:tcPr>
            <w:tcW w:w="1060" w:type="dxa"/>
            <w:gridSpan w:val="2"/>
            <w:tcBorders>
              <w:top w:val="nil"/>
              <w:left w:val="nil"/>
              <w:bottom w:val="single" w:sz="4" w:space="0" w:color="000000"/>
              <w:right w:val="single" w:sz="4" w:space="0" w:color="000000"/>
            </w:tcBorders>
            <w:shd w:val="clear" w:color="auto" w:fill="auto"/>
            <w:noWrap/>
            <w:vAlign w:val="bottom"/>
            <w:hideMark/>
          </w:tcPr>
          <w:p w14:paraId="146D71B1"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gridSpan w:val="2"/>
            <w:tcBorders>
              <w:top w:val="nil"/>
              <w:left w:val="nil"/>
              <w:bottom w:val="single" w:sz="4" w:space="0" w:color="000000"/>
              <w:right w:val="single" w:sz="4" w:space="0" w:color="000000"/>
            </w:tcBorders>
            <w:shd w:val="clear" w:color="auto" w:fill="auto"/>
            <w:noWrap/>
            <w:vAlign w:val="bottom"/>
            <w:hideMark/>
          </w:tcPr>
          <w:p w14:paraId="45AF58E9"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72F2B2AA"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3BD23A9"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6A0DE6A1"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32559F55"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99CC00"/>
            <w:noWrap/>
            <w:vAlign w:val="bottom"/>
            <w:hideMark/>
          </w:tcPr>
          <w:p w14:paraId="19CE487D"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19BF9743"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000000" w:fill="FFFFFF"/>
            <w:noWrap/>
            <w:vAlign w:val="bottom"/>
            <w:hideMark/>
          </w:tcPr>
          <w:p w14:paraId="661AB37D"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gridSpan w:val="2"/>
            <w:tcBorders>
              <w:top w:val="nil"/>
              <w:left w:val="nil"/>
              <w:bottom w:val="single" w:sz="4" w:space="0" w:color="000000"/>
              <w:right w:val="single" w:sz="4" w:space="0" w:color="000000"/>
            </w:tcBorders>
            <w:shd w:val="clear" w:color="auto" w:fill="auto"/>
            <w:noWrap/>
            <w:vAlign w:val="bottom"/>
            <w:hideMark/>
          </w:tcPr>
          <w:p w14:paraId="2964AD8F"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663" w:type="dxa"/>
            <w:gridSpan w:val="2"/>
            <w:tcBorders>
              <w:top w:val="nil"/>
              <w:left w:val="nil"/>
              <w:bottom w:val="single" w:sz="4" w:space="0" w:color="000000"/>
              <w:right w:val="single" w:sz="4" w:space="0" w:color="000000"/>
            </w:tcBorders>
            <w:shd w:val="clear" w:color="auto" w:fill="auto"/>
            <w:noWrap/>
            <w:vAlign w:val="bottom"/>
            <w:hideMark/>
          </w:tcPr>
          <w:p w14:paraId="1663170D"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727807DD"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2" w:type="dxa"/>
            <w:tcBorders>
              <w:top w:val="nil"/>
              <w:left w:val="nil"/>
              <w:bottom w:val="single" w:sz="4" w:space="0" w:color="000000"/>
              <w:right w:val="single" w:sz="4" w:space="0" w:color="000000"/>
            </w:tcBorders>
            <w:shd w:val="clear" w:color="000000" w:fill="99CC00"/>
            <w:noWrap/>
            <w:vAlign w:val="bottom"/>
            <w:hideMark/>
          </w:tcPr>
          <w:p w14:paraId="01D2A7B1"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0977F544"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5A08DB84"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20DA2F10"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gridSpan w:val="2"/>
            <w:tcBorders>
              <w:top w:val="nil"/>
              <w:left w:val="nil"/>
              <w:bottom w:val="single" w:sz="4" w:space="0" w:color="000000"/>
              <w:right w:val="single" w:sz="4" w:space="0" w:color="000000"/>
            </w:tcBorders>
            <w:shd w:val="clear" w:color="auto" w:fill="auto"/>
            <w:noWrap/>
            <w:vAlign w:val="bottom"/>
            <w:hideMark/>
          </w:tcPr>
          <w:p w14:paraId="6D4C3461" w14:textId="77777777" w:rsidR="00214231" w:rsidRPr="00844E7A" w:rsidRDefault="00214231" w:rsidP="00214231">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gridSpan w:val="2"/>
            <w:tcBorders>
              <w:top w:val="nil"/>
              <w:left w:val="nil"/>
              <w:bottom w:val="single" w:sz="4" w:space="0" w:color="000000"/>
              <w:right w:val="single" w:sz="4" w:space="0" w:color="000000"/>
            </w:tcBorders>
            <w:shd w:val="clear" w:color="000000" w:fill="99CC00"/>
            <w:noWrap/>
            <w:vAlign w:val="bottom"/>
            <w:hideMark/>
          </w:tcPr>
          <w:p w14:paraId="1F825697"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6640A151"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99CC00"/>
            <w:noWrap/>
            <w:vAlign w:val="bottom"/>
            <w:hideMark/>
          </w:tcPr>
          <w:p w14:paraId="58797EAF" w14:textId="77777777" w:rsidR="00214231" w:rsidRPr="00844E7A" w:rsidRDefault="00214231" w:rsidP="0021423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gridSpan w:val="2"/>
            <w:tcBorders>
              <w:top w:val="nil"/>
              <w:left w:val="nil"/>
              <w:bottom w:val="single" w:sz="4" w:space="0" w:color="000000"/>
              <w:right w:val="single" w:sz="4" w:space="0" w:color="000000"/>
            </w:tcBorders>
            <w:shd w:val="clear" w:color="000000" w:fill="FFFFFF"/>
            <w:noWrap/>
            <w:vAlign w:val="bottom"/>
            <w:hideMark/>
          </w:tcPr>
          <w:p w14:paraId="47FDECBF" w14:textId="75F027CF" w:rsidR="00214231" w:rsidRPr="00844E7A" w:rsidRDefault="00C150BA"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gridSpan w:val="2"/>
            <w:tcBorders>
              <w:top w:val="nil"/>
              <w:left w:val="nil"/>
              <w:bottom w:val="single" w:sz="4" w:space="0" w:color="000000"/>
              <w:right w:val="single" w:sz="4" w:space="0" w:color="000000"/>
            </w:tcBorders>
            <w:shd w:val="clear" w:color="000000" w:fill="FFFFFF"/>
            <w:noWrap/>
            <w:vAlign w:val="bottom"/>
            <w:hideMark/>
          </w:tcPr>
          <w:p w14:paraId="737027D0" w14:textId="19342205" w:rsidR="00214231" w:rsidRPr="00844E7A" w:rsidRDefault="00C150BA" w:rsidP="00235901">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r>
    </w:tbl>
    <w:p w14:paraId="1C9F6452" w14:textId="388D92A1" w:rsidR="00E6462C" w:rsidRPr="00844E7A" w:rsidRDefault="00E6462C">
      <w:pPr>
        <w:jc w:val="left"/>
      </w:pPr>
    </w:p>
    <w:p w14:paraId="09686150" w14:textId="29D8523E" w:rsidR="00E6462C" w:rsidRPr="00844E7A" w:rsidRDefault="00E6462C" w:rsidP="00E6462C">
      <w:r w:rsidRPr="00844E7A">
        <w:t>Groepsoverzicht Automatisering – groep 4</w:t>
      </w:r>
    </w:p>
    <w:p w14:paraId="6AD7CDB1" w14:textId="77777777" w:rsidR="00E6462C" w:rsidRPr="00844E7A" w:rsidRDefault="00E6462C" w:rsidP="00E6462C"/>
    <w:tbl>
      <w:tblPr>
        <w:tblW w:w="12620" w:type="dxa"/>
        <w:tblCellMar>
          <w:left w:w="70" w:type="dxa"/>
          <w:right w:w="70" w:type="dxa"/>
        </w:tblCellMar>
        <w:tblLook w:val="04A0" w:firstRow="1" w:lastRow="0" w:firstColumn="1" w:lastColumn="0" w:noHBand="0" w:noVBand="1"/>
      </w:tblPr>
      <w:tblGrid>
        <w:gridCol w:w="3160"/>
        <w:gridCol w:w="1060"/>
        <w:gridCol w:w="2100"/>
        <w:gridCol w:w="420"/>
        <w:gridCol w:w="420"/>
        <w:gridCol w:w="420"/>
        <w:gridCol w:w="420"/>
        <w:gridCol w:w="420"/>
        <w:gridCol w:w="420"/>
        <w:gridCol w:w="420"/>
        <w:gridCol w:w="420"/>
        <w:gridCol w:w="420"/>
        <w:gridCol w:w="420"/>
        <w:gridCol w:w="420"/>
        <w:gridCol w:w="420"/>
        <w:gridCol w:w="420"/>
        <w:gridCol w:w="420"/>
        <w:gridCol w:w="420"/>
      </w:tblGrid>
      <w:tr w:rsidR="00E6462C" w:rsidRPr="00844E7A" w14:paraId="7FD768A4" w14:textId="77777777" w:rsidTr="00E6462C">
        <w:trPr>
          <w:trHeight w:val="79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69EBE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060" w:type="dxa"/>
            <w:tcBorders>
              <w:top w:val="single" w:sz="4" w:space="0" w:color="000000"/>
              <w:left w:val="nil"/>
              <w:bottom w:val="single" w:sz="4" w:space="0" w:color="000000"/>
              <w:right w:val="single" w:sz="4" w:space="0" w:color="000000"/>
            </w:tcBorders>
            <w:shd w:val="clear" w:color="auto" w:fill="auto"/>
            <w:noWrap/>
            <w:vAlign w:val="bottom"/>
            <w:hideMark/>
          </w:tcPr>
          <w:p w14:paraId="6E8B5B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single" w:sz="4" w:space="0" w:color="000000"/>
              <w:left w:val="nil"/>
              <w:bottom w:val="single" w:sz="4" w:space="0" w:color="000000"/>
              <w:right w:val="single" w:sz="4" w:space="0" w:color="000000"/>
            </w:tcBorders>
            <w:shd w:val="clear" w:color="000000" w:fill="A8D68F"/>
            <w:noWrap/>
            <w:vAlign w:val="bottom"/>
            <w:hideMark/>
          </w:tcPr>
          <w:p w14:paraId="7347D6A1" w14:textId="77777777" w:rsidR="00E6462C" w:rsidRPr="00844E7A" w:rsidRDefault="00E6462C" w:rsidP="00E6462C">
            <w:pPr>
              <w:spacing w:line="240" w:lineRule="auto"/>
              <w:rPr>
                <w:rFonts w:ascii="Calibri" w:eastAsia="Times New Roman" w:hAnsi="Calibri" w:cs="Calibri"/>
                <w:color w:val="000000"/>
                <w:sz w:val="24"/>
                <w:szCs w:val="24"/>
                <w:lang w:eastAsia="nl-NL"/>
              </w:rPr>
            </w:pPr>
            <w:r w:rsidRPr="00844E7A">
              <w:rPr>
                <w:rFonts w:ascii="Calibri" w:eastAsia="Times New Roman" w:hAnsi="Calibri" w:cs="Calibri"/>
                <w:color w:val="000000"/>
                <w:sz w:val="24"/>
                <w:szCs w:val="24"/>
                <w:lang w:eastAsia="nl-NL"/>
              </w:rPr>
              <w:t>Automatisering</w:t>
            </w:r>
          </w:p>
        </w:tc>
        <w:tc>
          <w:tcPr>
            <w:tcW w:w="420"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2601CAE9"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1 - Sommen / Splitsingen tot 10</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2DD2203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1a - plussommen tot 10 - (4 + 0)</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129BF94"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1b - minsommen tot 10 - (7 - 0)</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9A7916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1c - splitsingen tot 10 (Splits 5 in 3 en ?)</w:t>
            </w:r>
          </w:p>
        </w:tc>
        <w:tc>
          <w:tcPr>
            <w:tcW w:w="420"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5C828B10"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2 - Getalbegrip tot 100</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171DD2CF"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2a Volgende tiental bepalen (1 verder dan 89 is ?)</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E2D1B8C"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2b Vorig tiental bepalen (1 terug van 30 is ?)</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5386CD95"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2c sprong van 10 (10 verder dan 56 is ?)</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589B38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2d sprong van 10 terug (10 terug van 56 is ?)</w:t>
            </w:r>
          </w:p>
        </w:tc>
        <w:tc>
          <w:tcPr>
            <w:tcW w:w="420"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3EBA340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3</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086B3B6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3a plussommen over 10 - (9 + 3)</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14D1A04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3b minsommen over 10 - (18 - 9)</w:t>
            </w:r>
          </w:p>
        </w:tc>
        <w:tc>
          <w:tcPr>
            <w:tcW w:w="420"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48FD90F0"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4</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42AE3149"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4a tientallen erbij - (56 + 20)</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2FA59F27"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4b tientallen eraf - (86 - 30)</w:t>
            </w:r>
          </w:p>
        </w:tc>
      </w:tr>
      <w:tr w:rsidR="00E6462C" w:rsidRPr="00844E7A" w14:paraId="461618D9"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5D654B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060" w:type="dxa"/>
            <w:tcBorders>
              <w:top w:val="nil"/>
              <w:left w:val="nil"/>
              <w:bottom w:val="single" w:sz="4" w:space="0" w:color="000000"/>
              <w:right w:val="single" w:sz="4" w:space="0" w:color="000000"/>
            </w:tcBorders>
            <w:shd w:val="clear" w:color="auto" w:fill="auto"/>
            <w:noWrap/>
            <w:vAlign w:val="bottom"/>
            <w:hideMark/>
          </w:tcPr>
          <w:p w14:paraId="0A7DA59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1145430E"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Streef</w:t>
            </w:r>
          </w:p>
        </w:tc>
        <w:tc>
          <w:tcPr>
            <w:tcW w:w="420" w:type="dxa"/>
            <w:tcBorders>
              <w:top w:val="nil"/>
              <w:left w:val="nil"/>
              <w:bottom w:val="single" w:sz="4" w:space="0" w:color="000000"/>
              <w:right w:val="single" w:sz="4" w:space="0" w:color="000000"/>
            </w:tcBorders>
            <w:shd w:val="clear" w:color="auto" w:fill="auto"/>
            <w:noWrap/>
            <w:vAlign w:val="bottom"/>
            <w:hideMark/>
          </w:tcPr>
          <w:p w14:paraId="292A3D5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559900"/>
            <w:noWrap/>
            <w:vAlign w:val="bottom"/>
            <w:hideMark/>
          </w:tcPr>
          <w:p w14:paraId="547FF07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tcBorders>
              <w:top w:val="nil"/>
              <w:left w:val="nil"/>
              <w:bottom w:val="single" w:sz="4" w:space="0" w:color="000000"/>
              <w:right w:val="single" w:sz="4" w:space="0" w:color="000000"/>
            </w:tcBorders>
            <w:shd w:val="clear" w:color="000000" w:fill="559900"/>
            <w:noWrap/>
            <w:vAlign w:val="bottom"/>
            <w:hideMark/>
          </w:tcPr>
          <w:p w14:paraId="4B3A135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tcBorders>
              <w:top w:val="nil"/>
              <w:left w:val="nil"/>
              <w:bottom w:val="single" w:sz="4" w:space="0" w:color="000000"/>
              <w:right w:val="single" w:sz="4" w:space="0" w:color="000000"/>
            </w:tcBorders>
            <w:shd w:val="clear" w:color="000000" w:fill="559900"/>
            <w:noWrap/>
            <w:vAlign w:val="bottom"/>
            <w:hideMark/>
          </w:tcPr>
          <w:p w14:paraId="0E04332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tcBorders>
              <w:top w:val="nil"/>
              <w:left w:val="nil"/>
              <w:bottom w:val="single" w:sz="4" w:space="0" w:color="000000"/>
              <w:right w:val="single" w:sz="4" w:space="0" w:color="000000"/>
            </w:tcBorders>
            <w:shd w:val="clear" w:color="auto" w:fill="auto"/>
            <w:noWrap/>
            <w:vAlign w:val="bottom"/>
            <w:hideMark/>
          </w:tcPr>
          <w:p w14:paraId="522BAE3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559900"/>
            <w:noWrap/>
            <w:vAlign w:val="bottom"/>
            <w:hideMark/>
          </w:tcPr>
          <w:p w14:paraId="70C6892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0" w:type="dxa"/>
            <w:tcBorders>
              <w:top w:val="nil"/>
              <w:left w:val="nil"/>
              <w:bottom w:val="single" w:sz="4" w:space="0" w:color="000000"/>
              <w:right w:val="single" w:sz="4" w:space="0" w:color="000000"/>
            </w:tcBorders>
            <w:shd w:val="clear" w:color="000000" w:fill="559900"/>
            <w:noWrap/>
            <w:vAlign w:val="bottom"/>
            <w:hideMark/>
          </w:tcPr>
          <w:p w14:paraId="0B87B67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0" w:type="dxa"/>
            <w:tcBorders>
              <w:top w:val="nil"/>
              <w:left w:val="nil"/>
              <w:bottom w:val="single" w:sz="4" w:space="0" w:color="000000"/>
              <w:right w:val="single" w:sz="4" w:space="0" w:color="000000"/>
            </w:tcBorders>
            <w:shd w:val="clear" w:color="000000" w:fill="559900"/>
            <w:noWrap/>
            <w:vAlign w:val="bottom"/>
            <w:hideMark/>
          </w:tcPr>
          <w:p w14:paraId="706EE5D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0" w:type="dxa"/>
            <w:tcBorders>
              <w:top w:val="nil"/>
              <w:left w:val="nil"/>
              <w:bottom w:val="single" w:sz="4" w:space="0" w:color="000000"/>
              <w:right w:val="single" w:sz="4" w:space="0" w:color="000000"/>
            </w:tcBorders>
            <w:shd w:val="clear" w:color="000000" w:fill="559900"/>
            <w:noWrap/>
            <w:vAlign w:val="bottom"/>
            <w:hideMark/>
          </w:tcPr>
          <w:p w14:paraId="69744C4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0" w:type="dxa"/>
            <w:tcBorders>
              <w:top w:val="nil"/>
              <w:left w:val="nil"/>
              <w:bottom w:val="single" w:sz="4" w:space="0" w:color="000000"/>
              <w:right w:val="single" w:sz="4" w:space="0" w:color="000000"/>
            </w:tcBorders>
            <w:shd w:val="clear" w:color="auto" w:fill="auto"/>
            <w:noWrap/>
            <w:vAlign w:val="bottom"/>
            <w:hideMark/>
          </w:tcPr>
          <w:p w14:paraId="2DA05F6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559900"/>
            <w:noWrap/>
            <w:vAlign w:val="bottom"/>
            <w:hideMark/>
          </w:tcPr>
          <w:p w14:paraId="7C797B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c>
          <w:tcPr>
            <w:tcW w:w="420" w:type="dxa"/>
            <w:tcBorders>
              <w:top w:val="nil"/>
              <w:left w:val="nil"/>
              <w:bottom w:val="single" w:sz="4" w:space="0" w:color="000000"/>
              <w:right w:val="single" w:sz="4" w:space="0" w:color="000000"/>
            </w:tcBorders>
            <w:shd w:val="clear" w:color="000000" w:fill="559900"/>
            <w:noWrap/>
            <w:vAlign w:val="bottom"/>
            <w:hideMark/>
          </w:tcPr>
          <w:p w14:paraId="5B78C3A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c>
          <w:tcPr>
            <w:tcW w:w="420" w:type="dxa"/>
            <w:tcBorders>
              <w:top w:val="nil"/>
              <w:left w:val="nil"/>
              <w:bottom w:val="single" w:sz="4" w:space="0" w:color="000000"/>
              <w:right w:val="single" w:sz="4" w:space="0" w:color="000000"/>
            </w:tcBorders>
            <w:shd w:val="clear" w:color="auto" w:fill="auto"/>
            <w:noWrap/>
            <w:vAlign w:val="bottom"/>
            <w:hideMark/>
          </w:tcPr>
          <w:p w14:paraId="42F77D7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559900"/>
            <w:noWrap/>
            <w:vAlign w:val="bottom"/>
            <w:hideMark/>
          </w:tcPr>
          <w:p w14:paraId="2B95323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20" w:type="dxa"/>
            <w:tcBorders>
              <w:top w:val="nil"/>
              <w:left w:val="nil"/>
              <w:bottom w:val="single" w:sz="4" w:space="0" w:color="000000"/>
              <w:right w:val="single" w:sz="4" w:space="0" w:color="000000"/>
            </w:tcBorders>
            <w:shd w:val="clear" w:color="000000" w:fill="559900"/>
            <w:noWrap/>
            <w:vAlign w:val="bottom"/>
            <w:hideMark/>
          </w:tcPr>
          <w:p w14:paraId="15B46F1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r>
      <w:tr w:rsidR="00E6462C" w:rsidRPr="00844E7A" w14:paraId="421176C9"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8C41A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060" w:type="dxa"/>
            <w:tcBorders>
              <w:top w:val="nil"/>
              <w:left w:val="nil"/>
              <w:bottom w:val="single" w:sz="4" w:space="0" w:color="000000"/>
              <w:right w:val="single" w:sz="4" w:space="0" w:color="000000"/>
            </w:tcBorders>
            <w:shd w:val="clear" w:color="auto" w:fill="auto"/>
            <w:noWrap/>
            <w:vAlign w:val="bottom"/>
            <w:hideMark/>
          </w:tcPr>
          <w:p w14:paraId="7641CF2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55B5AC0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Max score</w:t>
            </w:r>
          </w:p>
        </w:tc>
        <w:tc>
          <w:tcPr>
            <w:tcW w:w="420" w:type="dxa"/>
            <w:tcBorders>
              <w:top w:val="nil"/>
              <w:left w:val="nil"/>
              <w:bottom w:val="single" w:sz="4" w:space="0" w:color="000000"/>
              <w:right w:val="single" w:sz="4" w:space="0" w:color="000000"/>
            </w:tcBorders>
            <w:shd w:val="clear" w:color="auto" w:fill="auto"/>
            <w:noWrap/>
            <w:vAlign w:val="bottom"/>
            <w:hideMark/>
          </w:tcPr>
          <w:p w14:paraId="3594F7F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EFA52E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auto" w:fill="auto"/>
            <w:noWrap/>
            <w:vAlign w:val="bottom"/>
            <w:hideMark/>
          </w:tcPr>
          <w:p w14:paraId="544BC91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auto" w:fill="auto"/>
            <w:noWrap/>
            <w:vAlign w:val="bottom"/>
            <w:hideMark/>
          </w:tcPr>
          <w:p w14:paraId="7A6DD79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62F46EB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648E2A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auto" w:fill="auto"/>
            <w:noWrap/>
            <w:vAlign w:val="bottom"/>
            <w:hideMark/>
          </w:tcPr>
          <w:p w14:paraId="452C48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auto" w:fill="auto"/>
            <w:noWrap/>
            <w:vAlign w:val="bottom"/>
            <w:hideMark/>
          </w:tcPr>
          <w:p w14:paraId="4EE0B88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auto" w:fill="auto"/>
            <w:noWrap/>
            <w:vAlign w:val="bottom"/>
            <w:hideMark/>
          </w:tcPr>
          <w:p w14:paraId="1E13FB5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auto" w:fill="auto"/>
            <w:noWrap/>
            <w:vAlign w:val="bottom"/>
            <w:hideMark/>
          </w:tcPr>
          <w:p w14:paraId="7F9E32C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7310393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auto" w:fill="auto"/>
            <w:noWrap/>
            <w:vAlign w:val="bottom"/>
            <w:hideMark/>
          </w:tcPr>
          <w:p w14:paraId="506FE34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auto" w:fill="auto"/>
            <w:noWrap/>
            <w:vAlign w:val="bottom"/>
            <w:hideMark/>
          </w:tcPr>
          <w:p w14:paraId="6F6FBF3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D085ED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auto" w:fill="auto"/>
            <w:noWrap/>
            <w:vAlign w:val="bottom"/>
            <w:hideMark/>
          </w:tcPr>
          <w:p w14:paraId="352AB29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r>
      <w:tr w:rsidR="00E6462C" w:rsidRPr="00844E7A" w14:paraId="157E3D1E"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306DE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060" w:type="dxa"/>
            <w:tcBorders>
              <w:top w:val="nil"/>
              <w:left w:val="nil"/>
              <w:bottom w:val="single" w:sz="4" w:space="0" w:color="000000"/>
              <w:right w:val="single" w:sz="4" w:space="0" w:color="000000"/>
            </w:tcBorders>
            <w:shd w:val="clear" w:color="auto" w:fill="auto"/>
            <w:noWrap/>
            <w:vAlign w:val="bottom"/>
            <w:hideMark/>
          </w:tcPr>
          <w:p w14:paraId="2992BA6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7D05DC7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Voldoende &gt; 80%</w:t>
            </w:r>
          </w:p>
        </w:tc>
        <w:tc>
          <w:tcPr>
            <w:tcW w:w="420" w:type="dxa"/>
            <w:tcBorders>
              <w:top w:val="nil"/>
              <w:left w:val="nil"/>
              <w:bottom w:val="single" w:sz="4" w:space="0" w:color="000000"/>
              <w:right w:val="single" w:sz="4" w:space="0" w:color="000000"/>
            </w:tcBorders>
            <w:shd w:val="clear" w:color="auto" w:fill="auto"/>
            <w:noWrap/>
            <w:vAlign w:val="bottom"/>
            <w:hideMark/>
          </w:tcPr>
          <w:p w14:paraId="64E7429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6F20C1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0" w:type="dxa"/>
            <w:tcBorders>
              <w:top w:val="nil"/>
              <w:left w:val="nil"/>
              <w:bottom w:val="single" w:sz="4" w:space="0" w:color="000000"/>
              <w:right w:val="single" w:sz="4" w:space="0" w:color="000000"/>
            </w:tcBorders>
            <w:shd w:val="clear" w:color="000000" w:fill="99CC00"/>
            <w:noWrap/>
            <w:vAlign w:val="bottom"/>
            <w:hideMark/>
          </w:tcPr>
          <w:p w14:paraId="5EC6D6E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0" w:type="dxa"/>
            <w:tcBorders>
              <w:top w:val="nil"/>
              <w:left w:val="nil"/>
              <w:bottom w:val="single" w:sz="4" w:space="0" w:color="000000"/>
              <w:right w:val="single" w:sz="4" w:space="0" w:color="000000"/>
            </w:tcBorders>
            <w:shd w:val="clear" w:color="000000" w:fill="99CC00"/>
            <w:noWrap/>
            <w:vAlign w:val="bottom"/>
            <w:hideMark/>
          </w:tcPr>
          <w:p w14:paraId="0D2E274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20" w:type="dxa"/>
            <w:tcBorders>
              <w:top w:val="nil"/>
              <w:left w:val="nil"/>
              <w:bottom w:val="single" w:sz="4" w:space="0" w:color="000000"/>
              <w:right w:val="single" w:sz="4" w:space="0" w:color="000000"/>
            </w:tcBorders>
            <w:shd w:val="clear" w:color="auto" w:fill="auto"/>
            <w:noWrap/>
            <w:vAlign w:val="bottom"/>
            <w:hideMark/>
          </w:tcPr>
          <w:p w14:paraId="3EA5380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6362C2E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5EDBDC6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33A3360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175BB5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auto" w:fill="auto"/>
            <w:noWrap/>
            <w:vAlign w:val="bottom"/>
            <w:hideMark/>
          </w:tcPr>
          <w:p w14:paraId="34493A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859F7E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0" w:type="dxa"/>
            <w:tcBorders>
              <w:top w:val="nil"/>
              <w:left w:val="nil"/>
              <w:bottom w:val="single" w:sz="4" w:space="0" w:color="000000"/>
              <w:right w:val="single" w:sz="4" w:space="0" w:color="000000"/>
            </w:tcBorders>
            <w:shd w:val="clear" w:color="000000" w:fill="99CC00"/>
            <w:noWrap/>
            <w:vAlign w:val="bottom"/>
            <w:hideMark/>
          </w:tcPr>
          <w:p w14:paraId="2E88C1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0" w:type="dxa"/>
            <w:tcBorders>
              <w:top w:val="nil"/>
              <w:left w:val="nil"/>
              <w:bottom w:val="single" w:sz="4" w:space="0" w:color="000000"/>
              <w:right w:val="single" w:sz="4" w:space="0" w:color="000000"/>
            </w:tcBorders>
            <w:shd w:val="clear" w:color="auto" w:fill="auto"/>
            <w:noWrap/>
            <w:vAlign w:val="bottom"/>
            <w:hideMark/>
          </w:tcPr>
          <w:p w14:paraId="4F6B583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64253D1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0" w:type="dxa"/>
            <w:tcBorders>
              <w:top w:val="nil"/>
              <w:left w:val="nil"/>
              <w:bottom w:val="single" w:sz="4" w:space="0" w:color="000000"/>
              <w:right w:val="single" w:sz="4" w:space="0" w:color="000000"/>
            </w:tcBorders>
            <w:shd w:val="clear" w:color="000000" w:fill="99CC00"/>
            <w:noWrap/>
            <w:vAlign w:val="bottom"/>
            <w:hideMark/>
          </w:tcPr>
          <w:p w14:paraId="03A614F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r>
      <w:tr w:rsidR="00E6462C" w:rsidRPr="00844E7A" w14:paraId="72A776B4"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6FB5A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060" w:type="dxa"/>
            <w:tcBorders>
              <w:top w:val="nil"/>
              <w:left w:val="nil"/>
              <w:bottom w:val="single" w:sz="4" w:space="0" w:color="000000"/>
              <w:right w:val="single" w:sz="4" w:space="0" w:color="000000"/>
            </w:tcBorders>
            <w:shd w:val="clear" w:color="auto" w:fill="auto"/>
            <w:noWrap/>
            <w:vAlign w:val="bottom"/>
            <w:hideMark/>
          </w:tcPr>
          <w:p w14:paraId="13B985E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4F51B9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Twijfelachtig 60-80%</w:t>
            </w:r>
          </w:p>
        </w:tc>
        <w:tc>
          <w:tcPr>
            <w:tcW w:w="420" w:type="dxa"/>
            <w:tcBorders>
              <w:top w:val="nil"/>
              <w:left w:val="nil"/>
              <w:bottom w:val="single" w:sz="4" w:space="0" w:color="000000"/>
              <w:right w:val="single" w:sz="4" w:space="0" w:color="000000"/>
            </w:tcBorders>
            <w:shd w:val="clear" w:color="auto" w:fill="auto"/>
            <w:noWrap/>
            <w:vAlign w:val="bottom"/>
            <w:hideMark/>
          </w:tcPr>
          <w:p w14:paraId="0D3B60D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39FE636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0" w:type="dxa"/>
            <w:tcBorders>
              <w:top w:val="nil"/>
              <w:left w:val="nil"/>
              <w:bottom w:val="single" w:sz="4" w:space="0" w:color="000000"/>
              <w:right w:val="single" w:sz="4" w:space="0" w:color="000000"/>
            </w:tcBorders>
            <w:shd w:val="clear" w:color="000000" w:fill="FFCC00"/>
            <w:noWrap/>
            <w:vAlign w:val="bottom"/>
            <w:hideMark/>
          </w:tcPr>
          <w:p w14:paraId="6F39589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0" w:type="dxa"/>
            <w:tcBorders>
              <w:top w:val="nil"/>
              <w:left w:val="nil"/>
              <w:bottom w:val="single" w:sz="4" w:space="0" w:color="000000"/>
              <w:right w:val="single" w:sz="4" w:space="0" w:color="000000"/>
            </w:tcBorders>
            <w:shd w:val="clear" w:color="000000" w:fill="FFCC00"/>
            <w:noWrap/>
            <w:vAlign w:val="bottom"/>
            <w:hideMark/>
          </w:tcPr>
          <w:p w14:paraId="060771D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0" w:type="dxa"/>
            <w:tcBorders>
              <w:top w:val="nil"/>
              <w:left w:val="nil"/>
              <w:bottom w:val="single" w:sz="4" w:space="0" w:color="000000"/>
              <w:right w:val="single" w:sz="4" w:space="0" w:color="000000"/>
            </w:tcBorders>
            <w:shd w:val="clear" w:color="auto" w:fill="auto"/>
            <w:noWrap/>
            <w:vAlign w:val="bottom"/>
            <w:hideMark/>
          </w:tcPr>
          <w:p w14:paraId="66A723B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3512F34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0" w:type="dxa"/>
            <w:tcBorders>
              <w:top w:val="nil"/>
              <w:left w:val="nil"/>
              <w:bottom w:val="single" w:sz="4" w:space="0" w:color="000000"/>
              <w:right w:val="single" w:sz="4" w:space="0" w:color="000000"/>
            </w:tcBorders>
            <w:shd w:val="clear" w:color="000000" w:fill="FFCC00"/>
            <w:noWrap/>
            <w:vAlign w:val="bottom"/>
            <w:hideMark/>
          </w:tcPr>
          <w:p w14:paraId="330CFB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0" w:type="dxa"/>
            <w:tcBorders>
              <w:top w:val="nil"/>
              <w:left w:val="nil"/>
              <w:bottom w:val="single" w:sz="4" w:space="0" w:color="000000"/>
              <w:right w:val="single" w:sz="4" w:space="0" w:color="000000"/>
            </w:tcBorders>
            <w:shd w:val="clear" w:color="000000" w:fill="FFCC00"/>
            <w:noWrap/>
            <w:vAlign w:val="bottom"/>
            <w:hideMark/>
          </w:tcPr>
          <w:p w14:paraId="1427F34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0" w:type="dxa"/>
            <w:tcBorders>
              <w:top w:val="nil"/>
              <w:left w:val="nil"/>
              <w:bottom w:val="single" w:sz="4" w:space="0" w:color="000000"/>
              <w:right w:val="single" w:sz="4" w:space="0" w:color="000000"/>
            </w:tcBorders>
            <w:shd w:val="clear" w:color="000000" w:fill="FFCC00"/>
            <w:noWrap/>
            <w:vAlign w:val="bottom"/>
            <w:hideMark/>
          </w:tcPr>
          <w:p w14:paraId="5BADC7E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0" w:type="dxa"/>
            <w:tcBorders>
              <w:top w:val="nil"/>
              <w:left w:val="nil"/>
              <w:bottom w:val="single" w:sz="4" w:space="0" w:color="000000"/>
              <w:right w:val="single" w:sz="4" w:space="0" w:color="000000"/>
            </w:tcBorders>
            <w:shd w:val="clear" w:color="auto" w:fill="auto"/>
            <w:noWrap/>
            <w:vAlign w:val="bottom"/>
            <w:hideMark/>
          </w:tcPr>
          <w:p w14:paraId="34DA0D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2C33B7C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0" w:type="dxa"/>
            <w:tcBorders>
              <w:top w:val="nil"/>
              <w:left w:val="nil"/>
              <w:bottom w:val="single" w:sz="4" w:space="0" w:color="000000"/>
              <w:right w:val="single" w:sz="4" w:space="0" w:color="000000"/>
            </w:tcBorders>
            <w:shd w:val="clear" w:color="000000" w:fill="FFCC00"/>
            <w:noWrap/>
            <w:vAlign w:val="bottom"/>
            <w:hideMark/>
          </w:tcPr>
          <w:p w14:paraId="571DA05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0" w:type="dxa"/>
            <w:tcBorders>
              <w:top w:val="nil"/>
              <w:left w:val="nil"/>
              <w:bottom w:val="single" w:sz="4" w:space="0" w:color="000000"/>
              <w:right w:val="single" w:sz="4" w:space="0" w:color="000000"/>
            </w:tcBorders>
            <w:shd w:val="clear" w:color="auto" w:fill="auto"/>
            <w:noWrap/>
            <w:vAlign w:val="bottom"/>
            <w:hideMark/>
          </w:tcPr>
          <w:p w14:paraId="269CDDA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6AF13F4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0" w:type="dxa"/>
            <w:tcBorders>
              <w:top w:val="nil"/>
              <w:left w:val="nil"/>
              <w:bottom w:val="single" w:sz="4" w:space="0" w:color="000000"/>
              <w:right w:val="single" w:sz="4" w:space="0" w:color="000000"/>
            </w:tcBorders>
            <w:shd w:val="clear" w:color="000000" w:fill="FFCC00"/>
            <w:noWrap/>
            <w:vAlign w:val="bottom"/>
            <w:hideMark/>
          </w:tcPr>
          <w:p w14:paraId="4414F27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r>
      <w:tr w:rsidR="00E6462C" w:rsidRPr="00844E7A" w14:paraId="0247DC18"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D81DAAB"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Leerling</w:t>
            </w:r>
          </w:p>
        </w:tc>
        <w:tc>
          <w:tcPr>
            <w:tcW w:w="1060" w:type="dxa"/>
            <w:tcBorders>
              <w:top w:val="nil"/>
              <w:left w:val="nil"/>
              <w:bottom w:val="single" w:sz="4" w:space="0" w:color="000000"/>
              <w:right w:val="single" w:sz="4" w:space="0" w:color="000000"/>
            </w:tcBorders>
            <w:shd w:val="clear" w:color="auto" w:fill="auto"/>
            <w:noWrap/>
            <w:vAlign w:val="bottom"/>
            <w:hideMark/>
          </w:tcPr>
          <w:p w14:paraId="19AE8E97"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Klas</w:t>
            </w:r>
          </w:p>
        </w:tc>
        <w:tc>
          <w:tcPr>
            <w:tcW w:w="2100" w:type="dxa"/>
            <w:tcBorders>
              <w:top w:val="nil"/>
              <w:left w:val="nil"/>
              <w:bottom w:val="single" w:sz="4" w:space="0" w:color="000000"/>
              <w:right w:val="single" w:sz="4" w:space="0" w:color="000000"/>
            </w:tcBorders>
            <w:shd w:val="clear" w:color="auto" w:fill="auto"/>
            <w:noWrap/>
            <w:vAlign w:val="bottom"/>
            <w:hideMark/>
          </w:tcPr>
          <w:p w14:paraId="58A100BC"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Datum</w:t>
            </w:r>
          </w:p>
        </w:tc>
        <w:tc>
          <w:tcPr>
            <w:tcW w:w="420" w:type="dxa"/>
            <w:tcBorders>
              <w:top w:val="nil"/>
              <w:left w:val="nil"/>
              <w:bottom w:val="single" w:sz="4" w:space="0" w:color="000000"/>
              <w:right w:val="single" w:sz="4" w:space="0" w:color="000000"/>
            </w:tcBorders>
            <w:shd w:val="clear" w:color="auto" w:fill="auto"/>
            <w:noWrap/>
            <w:vAlign w:val="bottom"/>
            <w:hideMark/>
          </w:tcPr>
          <w:p w14:paraId="33A609E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3D5F7E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294E3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4F75C6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0A176B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D5468B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A42996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8034CE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1A9D68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B9854D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DFA598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84938B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C1229A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FD610E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253C20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48756F5"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9D32B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TC</w:t>
            </w:r>
          </w:p>
        </w:tc>
        <w:tc>
          <w:tcPr>
            <w:tcW w:w="1060" w:type="dxa"/>
            <w:tcBorders>
              <w:top w:val="nil"/>
              <w:left w:val="nil"/>
              <w:bottom w:val="single" w:sz="4" w:space="0" w:color="000000"/>
              <w:right w:val="single" w:sz="4" w:space="0" w:color="000000"/>
            </w:tcBorders>
            <w:shd w:val="clear" w:color="auto" w:fill="auto"/>
            <w:noWrap/>
            <w:vAlign w:val="bottom"/>
            <w:hideMark/>
          </w:tcPr>
          <w:p w14:paraId="55427D4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72CE034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6460DB3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72C6A2C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FF0000"/>
            <w:noWrap/>
            <w:vAlign w:val="bottom"/>
            <w:hideMark/>
          </w:tcPr>
          <w:p w14:paraId="495F5EF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420" w:type="dxa"/>
            <w:tcBorders>
              <w:top w:val="nil"/>
              <w:left w:val="nil"/>
              <w:bottom w:val="single" w:sz="4" w:space="0" w:color="000000"/>
              <w:right w:val="single" w:sz="4" w:space="0" w:color="000000"/>
            </w:tcBorders>
            <w:shd w:val="clear" w:color="000000" w:fill="FF0000"/>
            <w:noWrap/>
            <w:vAlign w:val="bottom"/>
            <w:hideMark/>
          </w:tcPr>
          <w:p w14:paraId="6ACA3BA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auto" w:fill="auto"/>
            <w:noWrap/>
            <w:vAlign w:val="bottom"/>
            <w:hideMark/>
          </w:tcPr>
          <w:p w14:paraId="6B5FA2C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4EF3905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20" w:type="dxa"/>
            <w:tcBorders>
              <w:top w:val="nil"/>
              <w:left w:val="nil"/>
              <w:bottom w:val="single" w:sz="4" w:space="0" w:color="000000"/>
              <w:right w:val="single" w:sz="4" w:space="0" w:color="000000"/>
            </w:tcBorders>
            <w:shd w:val="clear" w:color="000000" w:fill="FF0000"/>
            <w:noWrap/>
            <w:vAlign w:val="bottom"/>
            <w:hideMark/>
          </w:tcPr>
          <w:p w14:paraId="70F6404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320D1E1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3C473B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auto" w:fill="auto"/>
            <w:noWrap/>
            <w:vAlign w:val="bottom"/>
            <w:hideMark/>
          </w:tcPr>
          <w:p w14:paraId="13B8241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A4D888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2B7AAA4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BE2875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C6DB9A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878920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66FADE5"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71FE0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YT</w:t>
            </w:r>
          </w:p>
        </w:tc>
        <w:tc>
          <w:tcPr>
            <w:tcW w:w="1060" w:type="dxa"/>
            <w:tcBorders>
              <w:top w:val="nil"/>
              <w:left w:val="nil"/>
              <w:bottom w:val="single" w:sz="4" w:space="0" w:color="000000"/>
              <w:right w:val="single" w:sz="4" w:space="0" w:color="000000"/>
            </w:tcBorders>
            <w:shd w:val="clear" w:color="auto" w:fill="auto"/>
            <w:noWrap/>
            <w:vAlign w:val="bottom"/>
            <w:hideMark/>
          </w:tcPr>
          <w:p w14:paraId="3CE9E82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747B631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3C95B4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564842A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20" w:type="dxa"/>
            <w:tcBorders>
              <w:top w:val="nil"/>
              <w:left w:val="nil"/>
              <w:bottom w:val="single" w:sz="4" w:space="0" w:color="000000"/>
              <w:right w:val="single" w:sz="4" w:space="0" w:color="000000"/>
            </w:tcBorders>
            <w:shd w:val="clear" w:color="000000" w:fill="FF0000"/>
            <w:noWrap/>
            <w:vAlign w:val="bottom"/>
            <w:hideMark/>
          </w:tcPr>
          <w:p w14:paraId="2D31B54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FF0000"/>
            <w:noWrap/>
            <w:vAlign w:val="bottom"/>
            <w:hideMark/>
          </w:tcPr>
          <w:p w14:paraId="6703DF2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420" w:type="dxa"/>
            <w:tcBorders>
              <w:top w:val="nil"/>
              <w:left w:val="nil"/>
              <w:bottom w:val="single" w:sz="4" w:space="0" w:color="000000"/>
              <w:right w:val="single" w:sz="4" w:space="0" w:color="000000"/>
            </w:tcBorders>
            <w:shd w:val="clear" w:color="auto" w:fill="auto"/>
            <w:noWrap/>
            <w:vAlign w:val="bottom"/>
            <w:hideMark/>
          </w:tcPr>
          <w:p w14:paraId="1A95834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74DA5B5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20" w:type="dxa"/>
            <w:tcBorders>
              <w:top w:val="nil"/>
              <w:left w:val="nil"/>
              <w:bottom w:val="single" w:sz="4" w:space="0" w:color="000000"/>
              <w:right w:val="single" w:sz="4" w:space="0" w:color="000000"/>
            </w:tcBorders>
            <w:shd w:val="clear" w:color="000000" w:fill="FF0000"/>
            <w:noWrap/>
            <w:vAlign w:val="bottom"/>
            <w:hideMark/>
          </w:tcPr>
          <w:p w14:paraId="77EFE27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20" w:type="dxa"/>
            <w:tcBorders>
              <w:top w:val="nil"/>
              <w:left w:val="nil"/>
              <w:bottom w:val="single" w:sz="4" w:space="0" w:color="000000"/>
              <w:right w:val="single" w:sz="4" w:space="0" w:color="000000"/>
            </w:tcBorders>
            <w:shd w:val="clear" w:color="000000" w:fill="FF0000"/>
            <w:noWrap/>
            <w:vAlign w:val="bottom"/>
            <w:hideMark/>
          </w:tcPr>
          <w:p w14:paraId="48CED30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4181B1F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auto" w:fill="auto"/>
            <w:noWrap/>
            <w:vAlign w:val="bottom"/>
            <w:hideMark/>
          </w:tcPr>
          <w:p w14:paraId="279634F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879C8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031F3CD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06CE14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C0B92A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306C99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C7388BE"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56F0B8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DF</w:t>
            </w:r>
          </w:p>
        </w:tc>
        <w:tc>
          <w:tcPr>
            <w:tcW w:w="1060" w:type="dxa"/>
            <w:tcBorders>
              <w:top w:val="nil"/>
              <w:left w:val="nil"/>
              <w:bottom w:val="single" w:sz="4" w:space="0" w:color="000000"/>
              <w:right w:val="single" w:sz="4" w:space="0" w:color="000000"/>
            </w:tcBorders>
            <w:shd w:val="clear" w:color="auto" w:fill="auto"/>
            <w:noWrap/>
            <w:vAlign w:val="bottom"/>
            <w:hideMark/>
          </w:tcPr>
          <w:p w14:paraId="7019EBA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2D71FC3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08E5E4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66CD1F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0" w:type="dxa"/>
            <w:tcBorders>
              <w:top w:val="nil"/>
              <w:left w:val="nil"/>
              <w:bottom w:val="single" w:sz="4" w:space="0" w:color="000000"/>
              <w:right w:val="single" w:sz="4" w:space="0" w:color="000000"/>
            </w:tcBorders>
            <w:shd w:val="clear" w:color="000000" w:fill="FF0000"/>
            <w:noWrap/>
            <w:vAlign w:val="bottom"/>
            <w:hideMark/>
          </w:tcPr>
          <w:p w14:paraId="47C11CF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FFCC00"/>
            <w:noWrap/>
            <w:vAlign w:val="bottom"/>
            <w:hideMark/>
          </w:tcPr>
          <w:p w14:paraId="56804CC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0" w:type="dxa"/>
            <w:tcBorders>
              <w:top w:val="nil"/>
              <w:left w:val="nil"/>
              <w:bottom w:val="single" w:sz="4" w:space="0" w:color="000000"/>
              <w:right w:val="single" w:sz="4" w:space="0" w:color="000000"/>
            </w:tcBorders>
            <w:shd w:val="clear" w:color="auto" w:fill="auto"/>
            <w:noWrap/>
            <w:vAlign w:val="bottom"/>
            <w:hideMark/>
          </w:tcPr>
          <w:p w14:paraId="130D3D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7E017E0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20" w:type="dxa"/>
            <w:tcBorders>
              <w:top w:val="nil"/>
              <w:left w:val="nil"/>
              <w:bottom w:val="single" w:sz="4" w:space="0" w:color="000000"/>
              <w:right w:val="single" w:sz="4" w:space="0" w:color="000000"/>
            </w:tcBorders>
            <w:shd w:val="clear" w:color="000000" w:fill="FF0000"/>
            <w:noWrap/>
            <w:vAlign w:val="bottom"/>
            <w:hideMark/>
          </w:tcPr>
          <w:p w14:paraId="1A4CFC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420" w:type="dxa"/>
            <w:tcBorders>
              <w:top w:val="nil"/>
              <w:left w:val="nil"/>
              <w:bottom w:val="single" w:sz="4" w:space="0" w:color="000000"/>
              <w:right w:val="single" w:sz="4" w:space="0" w:color="000000"/>
            </w:tcBorders>
            <w:shd w:val="clear" w:color="000000" w:fill="FF0000"/>
            <w:noWrap/>
            <w:vAlign w:val="bottom"/>
            <w:hideMark/>
          </w:tcPr>
          <w:p w14:paraId="167ED30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1A726CF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auto" w:fill="auto"/>
            <w:noWrap/>
            <w:vAlign w:val="bottom"/>
            <w:hideMark/>
          </w:tcPr>
          <w:p w14:paraId="32CA124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0D2BCE2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490E6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5EFE2E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EE1A63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1B373F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D831158"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751B0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SM</w:t>
            </w:r>
          </w:p>
        </w:tc>
        <w:tc>
          <w:tcPr>
            <w:tcW w:w="1060" w:type="dxa"/>
            <w:tcBorders>
              <w:top w:val="nil"/>
              <w:left w:val="nil"/>
              <w:bottom w:val="single" w:sz="4" w:space="0" w:color="000000"/>
              <w:right w:val="single" w:sz="4" w:space="0" w:color="000000"/>
            </w:tcBorders>
            <w:shd w:val="clear" w:color="auto" w:fill="auto"/>
            <w:noWrap/>
            <w:vAlign w:val="bottom"/>
            <w:hideMark/>
          </w:tcPr>
          <w:p w14:paraId="63F0B3A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2429C26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71129E2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7249869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000000" w:fill="FF0000"/>
            <w:noWrap/>
            <w:vAlign w:val="bottom"/>
            <w:hideMark/>
          </w:tcPr>
          <w:p w14:paraId="09BC719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1D5DC2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30FADD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2318D16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420" w:type="dxa"/>
            <w:tcBorders>
              <w:top w:val="nil"/>
              <w:left w:val="nil"/>
              <w:bottom w:val="single" w:sz="4" w:space="0" w:color="000000"/>
              <w:right w:val="single" w:sz="4" w:space="0" w:color="000000"/>
            </w:tcBorders>
            <w:shd w:val="clear" w:color="000000" w:fill="FF0000"/>
            <w:noWrap/>
            <w:vAlign w:val="bottom"/>
            <w:hideMark/>
          </w:tcPr>
          <w:p w14:paraId="0A265C6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7CB371D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0B226B0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auto" w:fill="auto"/>
            <w:noWrap/>
            <w:vAlign w:val="bottom"/>
            <w:hideMark/>
          </w:tcPr>
          <w:p w14:paraId="4271523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06D1F2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550834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CC8A3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83D7F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A4E00D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0D430397"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83D439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LB</w:t>
            </w:r>
          </w:p>
        </w:tc>
        <w:tc>
          <w:tcPr>
            <w:tcW w:w="1060" w:type="dxa"/>
            <w:tcBorders>
              <w:top w:val="nil"/>
              <w:left w:val="nil"/>
              <w:bottom w:val="single" w:sz="4" w:space="0" w:color="000000"/>
              <w:right w:val="single" w:sz="4" w:space="0" w:color="000000"/>
            </w:tcBorders>
            <w:shd w:val="clear" w:color="auto" w:fill="auto"/>
            <w:noWrap/>
            <w:vAlign w:val="bottom"/>
            <w:hideMark/>
          </w:tcPr>
          <w:p w14:paraId="2157FE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47D523B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56C7985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422B32C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0000"/>
            <w:noWrap/>
            <w:vAlign w:val="bottom"/>
            <w:hideMark/>
          </w:tcPr>
          <w:p w14:paraId="0E4867A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0" w:type="dxa"/>
            <w:tcBorders>
              <w:top w:val="nil"/>
              <w:left w:val="nil"/>
              <w:bottom w:val="single" w:sz="4" w:space="0" w:color="000000"/>
              <w:right w:val="single" w:sz="4" w:space="0" w:color="000000"/>
            </w:tcBorders>
            <w:shd w:val="clear" w:color="000000" w:fill="FFCC00"/>
            <w:noWrap/>
            <w:vAlign w:val="bottom"/>
            <w:hideMark/>
          </w:tcPr>
          <w:p w14:paraId="0ABCECE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auto" w:fill="auto"/>
            <w:noWrap/>
            <w:vAlign w:val="bottom"/>
            <w:hideMark/>
          </w:tcPr>
          <w:p w14:paraId="0CD80F3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57CD64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FF0000"/>
            <w:noWrap/>
            <w:vAlign w:val="bottom"/>
            <w:hideMark/>
          </w:tcPr>
          <w:p w14:paraId="7D83950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420" w:type="dxa"/>
            <w:tcBorders>
              <w:top w:val="nil"/>
              <w:left w:val="nil"/>
              <w:bottom w:val="single" w:sz="4" w:space="0" w:color="000000"/>
              <w:right w:val="single" w:sz="4" w:space="0" w:color="000000"/>
            </w:tcBorders>
            <w:shd w:val="clear" w:color="000000" w:fill="FF0000"/>
            <w:noWrap/>
            <w:vAlign w:val="bottom"/>
            <w:hideMark/>
          </w:tcPr>
          <w:p w14:paraId="3BF9B6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75E63D8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20" w:type="dxa"/>
            <w:tcBorders>
              <w:top w:val="nil"/>
              <w:left w:val="nil"/>
              <w:bottom w:val="single" w:sz="4" w:space="0" w:color="000000"/>
              <w:right w:val="single" w:sz="4" w:space="0" w:color="000000"/>
            </w:tcBorders>
            <w:shd w:val="clear" w:color="auto" w:fill="auto"/>
            <w:noWrap/>
            <w:vAlign w:val="bottom"/>
            <w:hideMark/>
          </w:tcPr>
          <w:p w14:paraId="1CD304D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66E5B5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2B2F64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69E6A7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6682A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53F022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C73F930"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EED74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AB</w:t>
            </w:r>
          </w:p>
        </w:tc>
        <w:tc>
          <w:tcPr>
            <w:tcW w:w="1060" w:type="dxa"/>
            <w:tcBorders>
              <w:top w:val="nil"/>
              <w:left w:val="nil"/>
              <w:bottom w:val="single" w:sz="4" w:space="0" w:color="000000"/>
              <w:right w:val="single" w:sz="4" w:space="0" w:color="000000"/>
            </w:tcBorders>
            <w:shd w:val="clear" w:color="auto" w:fill="auto"/>
            <w:noWrap/>
            <w:vAlign w:val="bottom"/>
            <w:hideMark/>
          </w:tcPr>
          <w:p w14:paraId="56AB5CF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071B859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45E1D6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3E3D15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420" w:type="dxa"/>
            <w:tcBorders>
              <w:top w:val="nil"/>
              <w:left w:val="nil"/>
              <w:bottom w:val="single" w:sz="4" w:space="0" w:color="000000"/>
              <w:right w:val="single" w:sz="4" w:space="0" w:color="000000"/>
            </w:tcBorders>
            <w:shd w:val="clear" w:color="000000" w:fill="FF0000"/>
            <w:noWrap/>
            <w:vAlign w:val="bottom"/>
            <w:hideMark/>
          </w:tcPr>
          <w:p w14:paraId="55E232B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61C0A75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20" w:type="dxa"/>
            <w:tcBorders>
              <w:top w:val="nil"/>
              <w:left w:val="nil"/>
              <w:bottom w:val="single" w:sz="4" w:space="0" w:color="000000"/>
              <w:right w:val="single" w:sz="4" w:space="0" w:color="000000"/>
            </w:tcBorders>
            <w:shd w:val="clear" w:color="auto" w:fill="auto"/>
            <w:noWrap/>
            <w:vAlign w:val="bottom"/>
            <w:hideMark/>
          </w:tcPr>
          <w:p w14:paraId="36DFAC8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3DEAE30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420" w:type="dxa"/>
            <w:tcBorders>
              <w:top w:val="nil"/>
              <w:left w:val="nil"/>
              <w:bottom w:val="single" w:sz="4" w:space="0" w:color="000000"/>
              <w:right w:val="single" w:sz="4" w:space="0" w:color="000000"/>
            </w:tcBorders>
            <w:shd w:val="clear" w:color="000000" w:fill="FFCC00"/>
            <w:noWrap/>
            <w:vAlign w:val="bottom"/>
            <w:hideMark/>
          </w:tcPr>
          <w:p w14:paraId="7713720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0000"/>
            <w:noWrap/>
            <w:vAlign w:val="bottom"/>
            <w:hideMark/>
          </w:tcPr>
          <w:p w14:paraId="400A80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6DEFFE5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auto" w:fill="auto"/>
            <w:noWrap/>
            <w:vAlign w:val="bottom"/>
            <w:hideMark/>
          </w:tcPr>
          <w:p w14:paraId="2AFC717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19AE99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EFFC7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5A0F90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B7EA7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4FB6C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0AB4891F"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82B738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RQ</w:t>
            </w:r>
          </w:p>
        </w:tc>
        <w:tc>
          <w:tcPr>
            <w:tcW w:w="1060" w:type="dxa"/>
            <w:tcBorders>
              <w:top w:val="nil"/>
              <w:left w:val="nil"/>
              <w:bottom w:val="single" w:sz="4" w:space="0" w:color="000000"/>
              <w:right w:val="single" w:sz="4" w:space="0" w:color="000000"/>
            </w:tcBorders>
            <w:shd w:val="clear" w:color="auto" w:fill="auto"/>
            <w:noWrap/>
            <w:vAlign w:val="bottom"/>
            <w:hideMark/>
          </w:tcPr>
          <w:p w14:paraId="25FC4B7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5AE75E3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7915F28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5A0594E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420" w:type="dxa"/>
            <w:tcBorders>
              <w:top w:val="nil"/>
              <w:left w:val="nil"/>
              <w:bottom w:val="single" w:sz="4" w:space="0" w:color="000000"/>
              <w:right w:val="single" w:sz="4" w:space="0" w:color="000000"/>
            </w:tcBorders>
            <w:shd w:val="clear" w:color="000000" w:fill="FF0000"/>
            <w:noWrap/>
            <w:vAlign w:val="bottom"/>
            <w:hideMark/>
          </w:tcPr>
          <w:p w14:paraId="232F6CB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20" w:type="dxa"/>
            <w:tcBorders>
              <w:top w:val="nil"/>
              <w:left w:val="nil"/>
              <w:bottom w:val="single" w:sz="4" w:space="0" w:color="000000"/>
              <w:right w:val="single" w:sz="4" w:space="0" w:color="000000"/>
            </w:tcBorders>
            <w:shd w:val="clear" w:color="000000" w:fill="99CC00"/>
            <w:noWrap/>
            <w:vAlign w:val="bottom"/>
            <w:hideMark/>
          </w:tcPr>
          <w:p w14:paraId="6D6A84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2A75313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6CED0FB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420" w:type="dxa"/>
            <w:tcBorders>
              <w:top w:val="nil"/>
              <w:left w:val="nil"/>
              <w:bottom w:val="single" w:sz="4" w:space="0" w:color="000000"/>
              <w:right w:val="single" w:sz="4" w:space="0" w:color="000000"/>
            </w:tcBorders>
            <w:shd w:val="clear" w:color="000000" w:fill="FF0000"/>
            <w:noWrap/>
            <w:vAlign w:val="bottom"/>
            <w:hideMark/>
          </w:tcPr>
          <w:p w14:paraId="5D810DC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20" w:type="dxa"/>
            <w:tcBorders>
              <w:top w:val="nil"/>
              <w:left w:val="nil"/>
              <w:bottom w:val="single" w:sz="4" w:space="0" w:color="000000"/>
              <w:right w:val="single" w:sz="4" w:space="0" w:color="000000"/>
            </w:tcBorders>
            <w:shd w:val="clear" w:color="000000" w:fill="FF0000"/>
            <w:noWrap/>
            <w:vAlign w:val="bottom"/>
            <w:hideMark/>
          </w:tcPr>
          <w:p w14:paraId="3AF9DE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1EE782C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20" w:type="dxa"/>
            <w:tcBorders>
              <w:top w:val="nil"/>
              <w:left w:val="nil"/>
              <w:bottom w:val="single" w:sz="4" w:space="0" w:color="000000"/>
              <w:right w:val="single" w:sz="4" w:space="0" w:color="000000"/>
            </w:tcBorders>
            <w:shd w:val="clear" w:color="auto" w:fill="auto"/>
            <w:noWrap/>
            <w:vAlign w:val="bottom"/>
            <w:hideMark/>
          </w:tcPr>
          <w:p w14:paraId="3290D2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8E859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04CDF8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CB8353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1DE53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93BEB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CE79500"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AFD1D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TB</w:t>
            </w:r>
          </w:p>
        </w:tc>
        <w:tc>
          <w:tcPr>
            <w:tcW w:w="1060" w:type="dxa"/>
            <w:tcBorders>
              <w:top w:val="nil"/>
              <w:left w:val="nil"/>
              <w:bottom w:val="single" w:sz="4" w:space="0" w:color="000000"/>
              <w:right w:val="single" w:sz="4" w:space="0" w:color="000000"/>
            </w:tcBorders>
            <w:shd w:val="clear" w:color="auto" w:fill="auto"/>
            <w:noWrap/>
            <w:vAlign w:val="bottom"/>
            <w:hideMark/>
          </w:tcPr>
          <w:p w14:paraId="6B5F2DD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3D6EC7B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5DF0378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639023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0" w:type="dxa"/>
            <w:tcBorders>
              <w:top w:val="nil"/>
              <w:left w:val="nil"/>
              <w:bottom w:val="single" w:sz="4" w:space="0" w:color="000000"/>
              <w:right w:val="single" w:sz="4" w:space="0" w:color="000000"/>
            </w:tcBorders>
            <w:shd w:val="clear" w:color="000000" w:fill="FF0000"/>
            <w:noWrap/>
            <w:vAlign w:val="bottom"/>
            <w:hideMark/>
          </w:tcPr>
          <w:p w14:paraId="2BAAA73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20" w:type="dxa"/>
            <w:tcBorders>
              <w:top w:val="nil"/>
              <w:left w:val="nil"/>
              <w:bottom w:val="single" w:sz="4" w:space="0" w:color="000000"/>
              <w:right w:val="single" w:sz="4" w:space="0" w:color="000000"/>
            </w:tcBorders>
            <w:shd w:val="clear" w:color="000000" w:fill="99CC00"/>
            <w:noWrap/>
            <w:vAlign w:val="bottom"/>
            <w:hideMark/>
          </w:tcPr>
          <w:p w14:paraId="4CDECF4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1AC3149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48F99C0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0" w:type="dxa"/>
            <w:tcBorders>
              <w:top w:val="nil"/>
              <w:left w:val="nil"/>
              <w:bottom w:val="single" w:sz="4" w:space="0" w:color="000000"/>
              <w:right w:val="single" w:sz="4" w:space="0" w:color="000000"/>
            </w:tcBorders>
            <w:shd w:val="clear" w:color="000000" w:fill="FF0000"/>
            <w:noWrap/>
            <w:vAlign w:val="bottom"/>
            <w:hideMark/>
          </w:tcPr>
          <w:p w14:paraId="2AE2A03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420" w:type="dxa"/>
            <w:tcBorders>
              <w:top w:val="nil"/>
              <w:left w:val="nil"/>
              <w:bottom w:val="single" w:sz="4" w:space="0" w:color="000000"/>
              <w:right w:val="single" w:sz="4" w:space="0" w:color="000000"/>
            </w:tcBorders>
            <w:shd w:val="clear" w:color="000000" w:fill="FFCC00"/>
            <w:noWrap/>
            <w:vAlign w:val="bottom"/>
            <w:hideMark/>
          </w:tcPr>
          <w:p w14:paraId="53292D4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0000"/>
            <w:noWrap/>
            <w:vAlign w:val="bottom"/>
            <w:hideMark/>
          </w:tcPr>
          <w:p w14:paraId="6DB9F73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auto" w:fill="auto"/>
            <w:noWrap/>
            <w:vAlign w:val="bottom"/>
            <w:hideMark/>
          </w:tcPr>
          <w:p w14:paraId="124D18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2A536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0719C01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1EC00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5E045F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7E9517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DC2CE2E"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B4C1F7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GLM</w:t>
            </w:r>
          </w:p>
        </w:tc>
        <w:tc>
          <w:tcPr>
            <w:tcW w:w="1060" w:type="dxa"/>
            <w:tcBorders>
              <w:top w:val="nil"/>
              <w:left w:val="nil"/>
              <w:bottom w:val="single" w:sz="4" w:space="0" w:color="000000"/>
              <w:right w:val="single" w:sz="4" w:space="0" w:color="000000"/>
            </w:tcBorders>
            <w:shd w:val="clear" w:color="auto" w:fill="auto"/>
            <w:noWrap/>
            <w:vAlign w:val="bottom"/>
            <w:hideMark/>
          </w:tcPr>
          <w:p w14:paraId="02607C8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4A967F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0A9B4C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02E413A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420" w:type="dxa"/>
            <w:tcBorders>
              <w:top w:val="nil"/>
              <w:left w:val="nil"/>
              <w:bottom w:val="single" w:sz="4" w:space="0" w:color="000000"/>
              <w:right w:val="single" w:sz="4" w:space="0" w:color="000000"/>
            </w:tcBorders>
            <w:shd w:val="clear" w:color="000000" w:fill="FF0000"/>
            <w:noWrap/>
            <w:vAlign w:val="bottom"/>
            <w:hideMark/>
          </w:tcPr>
          <w:p w14:paraId="02D3579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420" w:type="dxa"/>
            <w:tcBorders>
              <w:top w:val="nil"/>
              <w:left w:val="nil"/>
              <w:bottom w:val="single" w:sz="4" w:space="0" w:color="000000"/>
              <w:right w:val="single" w:sz="4" w:space="0" w:color="000000"/>
            </w:tcBorders>
            <w:shd w:val="clear" w:color="000000" w:fill="99CC00"/>
            <w:noWrap/>
            <w:vAlign w:val="bottom"/>
            <w:hideMark/>
          </w:tcPr>
          <w:p w14:paraId="00D43F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6989AEA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61FF715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0000"/>
            <w:noWrap/>
            <w:vAlign w:val="bottom"/>
            <w:hideMark/>
          </w:tcPr>
          <w:p w14:paraId="1FACE9B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420" w:type="dxa"/>
            <w:tcBorders>
              <w:top w:val="nil"/>
              <w:left w:val="nil"/>
              <w:bottom w:val="single" w:sz="4" w:space="0" w:color="000000"/>
              <w:right w:val="single" w:sz="4" w:space="0" w:color="000000"/>
            </w:tcBorders>
            <w:shd w:val="clear" w:color="000000" w:fill="FFCC00"/>
            <w:noWrap/>
            <w:vAlign w:val="bottom"/>
            <w:hideMark/>
          </w:tcPr>
          <w:p w14:paraId="478F88D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0" w:type="dxa"/>
            <w:tcBorders>
              <w:top w:val="nil"/>
              <w:left w:val="nil"/>
              <w:bottom w:val="single" w:sz="4" w:space="0" w:color="000000"/>
              <w:right w:val="single" w:sz="4" w:space="0" w:color="000000"/>
            </w:tcBorders>
            <w:shd w:val="clear" w:color="000000" w:fill="FF0000"/>
            <w:noWrap/>
            <w:vAlign w:val="bottom"/>
            <w:hideMark/>
          </w:tcPr>
          <w:p w14:paraId="6880AA9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auto" w:fill="auto"/>
            <w:noWrap/>
            <w:vAlign w:val="bottom"/>
            <w:hideMark/>
          </w:tcPr>
          <w:p w14:paraId="2B1E506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5006E6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C98CC4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CE1654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DF667E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0FDA57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32953DCD"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56C9AD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LH</w:t>
            </w:r>
          </w:p>
        </w:tc>
        <w:tc>
          <w:tcPr>
            <w:tcW w:w="1060" w:type="dxa"/>
            <w:tcBorders>
              <w:top w:val="nil"/>
              <w:left w:val="nil"/>
              <w:bottom w:val="single" w:sz="4" w:space="0" w:color="000000"/>
              <w:right w:val="single" w:sz="4" w:space="0" w:color="000000"/>
            </w:tcBorders>
            <w:shd w:val="clear" w:color="auto" w:fill="auto"/>
            <w:noWrap/>
            <w:vAlign w:val="bottom"/>
            <w:hideMark/>
          </w:tcPr>
          <w:p w14:paraId="727D2C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470F076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269B9B7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3AA7DB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000000" w:fill="FF0000"/>
            <w:noWrap/>
            <w:vAlign w:val="bottom"/>
            <w:hideMark/>
          </w:tcPr>
          <w:p w14:paraId="54A3659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1B7C773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10F574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391D30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FFCC00"/>
            <w:noWrap/>
            <w:vAlign w:val="bottom"/>
            <w:hideMark/>
          </w:tcPr>
          <w:p w14:paraId="7C596D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CC00"/>
            <w:noWrap/>
            <w:vAlign w:val="bottom"/>
            <w:hideMark/>
          </w:tcPr>
          <w:p w14:paraId="0DCEF11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0000"/>
            <w:noWrap/>
            <w:vAlign w:val="bottom"/>
            <w:hideMark/>
          </w:tcPr>
          <w:p w14:paraId="5704875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auto" w:fill="auto"/>
            <w:noWrap/>
            <w:vAlign w:val="bottom"/>
            <w:hideMark/>
          </w:tcPr>
          <w:p w14:paraId="63C8784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CBB490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7EDA0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23EE41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1C022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30645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3B0FA7A"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270AF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NB</w:t>
            </w:r>
          </w:p>
        </w:tc>
        <w:tc>
          <w:tcPr>
            <w:tcW w:w="1060" w:type="dxa"/>
            <w:tcBorders>
              <w:top w:val="nil"/>
              <w:left w:val="nil"/>
              <w:bottom w:val="single" w:sz="4" w:space="0" w:color="000000"/>
              <w:right w:val="single" w:sz="4" w:space="0" w:color="000000"/>
            </w:tcBorders>
            <w:shd w:val="clear" w:color="auto" w:fill="auto"/>
            <w:noWrap/>
            <w:vAlign w:val="bottom"/>
            <w:hideMark/>
          </w:tcPr>
          <w:p w14:paraId="57F752F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4635D89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1AC402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6CB0727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420" w:type="dxa"/>
            <w:tcBorders>
              <w:top w:val="nil"/>
              <w:left w:val="nil"/>
              <w:bottom w:val="single" w:sz="4" w:space="0" w:color="000000"/>
              <w:right w:val="single" w:sz="4" w:space="0" w:color="000000"/>
            </w:tcBorders>
            <w:shd w:val="clear" w:color="000000" w:fill="FF0000"/>
            <w:noWrap/>
            <w:vAlign w:val="bottom"/>
            <w:hideMark/>
          </w:tcPr>
          <w:p w14:paraId="4825416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20" w:type="dxa"/>
            <w:tcBorders>
              <w:top w:val="nil"/>
              <w:left w:val="nil"/>
              <w:bottom w:val="single" w:sz="4" w:space="0" w:color="000000"/>
              <w:right w:val="single" w:sz="4" w:space="0" w:color="000000"/>
            </w:tcBorders>
            <w:shd w:val="clear" w:color="000000" w:fill="99CC00"/>
            <w:noWrap/>
            <w:vAlign w:val="bottom"/>
            <w:hideMark/>
          </w:tcPr>
          <w:p w14:paraId="584B39E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58F8335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44D5AE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20" w:type="dxa"/>
            <w:tcBorders>
              <w:top w:val="nil"/>
              <w:left w:val="nil"/>
              <w:bottom w:val="single" w:sz="4" w:space="0" w:color="000000"/>
              <w:right w:val="single" w:sz="4" w:space="0" w:color="000000"/>
            </w:tcBorders>
            <w:shd w:val="clear" w:color="000000" w:fill="FF0000"/>
            <w:noWrap/>
            <w:vAlign w:val="bottom"/>
            <w:hideMark/>
          </w:tcPr>
          <w:p w14:paraId="549AED2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20" w:type="dxa"/>
            <w:tcBorders>
              <w:top w:val="nil"/>
              <w:left w:val="nil"/>
              <w:bottom w:val="single" w:sz="4" w:space="0" w:color="000000"/>
              <w:right w:val="single" w:sz="4" w:space="0" w:color="000000"/>
            </w:tcBorders>
            <w:shd w:val="clear" w:color="000000" w:fill="FF0000"/>
            <w:noWrap/>
            <w:vAlign w:val="bottom"/>
            <w:hideMark/>
          </w:tcPr>
          <w:p w14:paraId="5689B86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420" w:type="dxa"/>
            <w:tcBorders>
              <w:top w:val="nil"/>
              <w:left w:val="nil"/>
              <w:bottom w:val="single" w:sz="4" w:space="0" w:color="000000"/>
              <w:right w:val="single" w:sz="4" w:space="0" w:color="000000"/>
            </w:tcBorders>
            <w:shd w:val="clear" w:color="000000" w:fill="FF0000"/>
            <w:noWrap/>
            <w:vAlign w:val="bottom"/>
            <w:hideMark/>
          </w:tcPr>
          <w:p w14:paraId="7C7343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20" w:type="dxa"/>
            <w:tcBorders>
              <w:top w:val="nil"/>
              <w:left w:val="nil"/>
              <w:bottom w:val="single" w:sz="4" w:space="0" w:color="000000"/>
              <w:right w:val="single" w:sz="4" w:space="0" w:color="000000"/>
            </w:tcBorders>
            <w:shd w:val="clear" w:color="auto" w:fill="auto"/>
            <w:noWrap/>
            <w:vAlign w:val="bottom"/>
            <w:hideMark/>
          </w:tcPr>
          <w:p w14:paraId="6CF8D11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2079451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75BEA4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C369F3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6871ED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8B7868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26430332"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78609D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RA</w:t>
            </w:r>
          </w:p>
        </w:tc>
        <w:tc>
          <w:tcPr>
            <w:tcW w:w="1060" w:type="dxa"/>
            <w:tcBorders>
              <w:top w:val="nil"/>
              <w:left w:val="nil"/>
              <w:bottom w:val="single" w:sz="4" w:space="0" w:color="000000"/>
              <w:right w:val="single" w:sz="4" w:space="0" w:color="000000"/>
            </w:tcBorders>
            <w:shd w:val="clear" w:color="auto" w:fill="auto"/>
            <w:noWrap/>
            <w:vAlign w:val="bottom"/>
            <w:hideMark/>
          </w:tcPr>
          <w:p w14:paraId="0C33553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2858107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557C93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272044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29</w:t>
            </w:r>
          </w:p>
        </w:tc>
        <w:tc>
          <w:tcPr>
            <w:tcW w:w="420" w:type="dxa"/>
            <w:tcBorders>
              <w:top w:val="nil"/>
              <w:left w:val="nil"/>
              <w:bottom w:val="single" w:sz="4" w:space="0" w:color="000000"/>
              <w:right w:val="single" w:sz="4" w:space="0" w:color="000000"/>
            </w:tcBorders>
            <w:shd w:val="clear" w:color="000000" w:fill="FFCC00"/>
            <w:noWrap/>
            <w:vAlign w:val="bottom"/>
            <w:hideMark/>
          </w:tcPr>
          <w:p w14:paraId="1BFCA2E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000000" w:fill="99CC00"/>
            <w:noWrap/>
            <w:vAlign w:val="bottom"/>
            <w:hideMark/>
          </w:tcPr>
          <w:p w14:paraId="46031C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0078128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96C55C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FFCC00"/>
            <w:noWrap/>
            <w:vAlign w:val="bottom"/>
            <w:hideMark/>
          </w:tcPr>
          <w:p w14:paraId="6C23BA1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0000"/>
            <w:noWrap/>
            <w:vAlign w:val="bottom"/>
            <w:hideMark/>
          </w:tcPr>
          <w:p w14:paraId="31A6E0E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6A0FE12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auto" w:fill="auto"/>
            <w:noWrap/>
            <w:vAlign w:val="bottom"/>
            <w:hideMark/>
          </w:tcPr>
          <w:p w14:paraId="7E3D751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6C146E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0FCAB0A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DE836E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00904C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AC4AD8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CF36FED"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3DE559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SL</w:t>
            </w:r>
          </w:p>
        </w:tc>
        <w:tc>
          <w:tcPr>
            <w:tcW w:w="1060" w:type="dxa"/>
            <w:tcBorders>
              <w:top w:val="nil"/>
              <w:left w:val="nil"/>
              <w:bottom w:val="single" w:sz="4" w:space="0" w:color="000000"/>
              <w:right w:val="single" w:sz="4" w:space="0" w:color="000000"/>
            </w:tcBorders>
            <w:shd w:val="clear" w:color="auto" w:fill="auto"/>
            <w:noWrap/>
            <w:vAlign w:val="bottom"/>
            <w:hideMark/>
          </w:tcPr>
          <w:p w14:paraId="3386D6E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56EE38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0C05D9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577F8D5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000000" w:fill="99CC00"/>
            <w:noWrap/>
            <w:vAlign w:val="bottom"/>
            <w:hideMark/>
          </w:tcPr>
          <w:p w14:paraId="535D2BD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420" w:type="dxa"/>
            <w:tcBorders>
              <w:top w:val="nil"/>
              <w:left w:val="nil"/>
              <w:bottom w:val="single" w:sz="4" w:space="0" w:color="000000"/>
              <w:right w:val="single" w:sz="4" w:space="0" w:color="000000"/>
            </w:tcBorders>
            <w:shd w:val="clear" w:color="000000" w:fill="99CC00"/>
            <w:noWrap/>
            <w:vAlign w:val="bottom"/>
            <w:hideMark/>
          </w:tcPr>
          <w:p w14:paraId="3868125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0B94DD7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6900DEB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99CC00"/>
            <w:noWrap/>
            <w:vAlign w:val="bottom"/>
            <w:hideMark/>
          </w:tcPr>
          <w:p w14:paraId="616E07E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5532CDF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0" w:type="dxa"/>
            <w:tcBorders>
              <w:top w:val="nil"/>
              <w:left w:val="nil"/>
              <w:bottom w:val="single" w:sz="4" w:space="0" w:color="000000"/>
              <w:right w:val="single" w:sz="4" w:space="0" w:color="000000"/>
            </w:tcBorders>
            <w:shd w:val="clear" w:color="000000" w:fill="FFCC00"/>
            <w:noWrap/>
            <w:vAlign w:val="bottom"/>
            <w:hideMark/>
          </w:tcPr>
          <w:p w14:paraId="19143F6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0" w:type="dxa"/>
            <w:tcBorders>
              <w:top w:val="nil"/>
              <w:left w:val="nil"/>
              <w:bottom w:val="single" w:sz="4" w:space="0" w:color="000000"/>
              <w:right w:val="single" w:sz="4" w:space="0" w:color="000000"/>
            </w:tcBorders>
            <w:shd w:val="clear" w:color="auto" w:fill="auto"/>
            <w:noWrap/>
            <w:vAlign w:val="bottom"/>
            <w:hideMark/>
          </w:tcPr>
          <w:p w14:paraId="38D1B8A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0A67F4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E6E2DC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3DFC4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0A9090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6F9EC8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0C44CDD"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219A71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RA</w:t>
            </w:r>
          </w:p>
        </w:tc>
        <w:tc>
          <w:tcPr>
            <w:tcW w:w="1060" w:type="dxa"/>
            <w:tcBorders>
              <w:top w:val="nil"/>
              <w:left w:val="nil"/>
              <w:bottom w:val="single" w:sz="4" w:space="0" w:color="000000"/>
              <w:right w:val="single" w:sz="4" w:space="0" w:color="000000"/>
            </w:tcBorders>
            <w:shd w:val="clear" w:color="auto" w:fill="auto"/>
            <w:noWrap/>
            <w:vAlign w:val="bottom"/>
            <w:hideMark/>
          </w:tcPr>
          <w:p w14:paraId="6D2D29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78A979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18AC25E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F35DD1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000000" w:fill="FF0000"/>
            <w:noWrap/>
            <w:vAlign w:val="bottom"/>
            <w:hideMark/>
          </w:tcPr>
          <w:p w14:paraId="70707A1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20" w:type="dxa"/>
            <w:tcBorders>
              <w:top w:val="nil"/>
              <w:left w:val="nil"/>
              <w:bottom w:val="single" w:sz="4" w:space="0" w:color="000000"/>
              <w:right w:val="single" w:sz="4" w:space="0" w:color="000000"/>
            </w:tcBorders>
            <w:shd w:val="clear" w:color="000000" w:fill="99CC00"/>
            <w:noWrap/>
            <w:vAlign w:val="bottom"/>
            <w:hideMark/>
          </w:tcPr>
          <w:p w14:paraId="260905B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432E432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60D430E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CC00"/>
            <w:noWrap/>
            <w:vAlign w:val="bottom"/>
            <w:hideMark/>
          </w:tcPr>
          <w:p w14:paraId="4764C4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420" w:type="dxa"/>
            <w:tcBorders>
              <w:top w:val="nil"/>
              <w:left w:val="nil"/>
              <w:bottom w:val="single" w:sz="4" w:space="0" w:color="000000"/>
              <w:right w:val="single" w:sz="4" w:space="0" w:color="000000"/>
            </w:tcBorders>
            <w:shd w:val="clear" w:color="000000" w:fill="FF0000"/>
            <w:noWrap/>
            <w:vAlign w:val="bottom"/>
            <w:hideMark/>
          </w:tcPr>
          <w:p w14:paraId="7FDA8BA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420" w:type="dxa"/>
            <w:tcBorders>
              <w:top w:val="nil"/>
              <w:left w:val="nil"/>
              <w:bottom w:val="single" w:sz="4" w:space="0" w:color="000000"/>
              <w:right w:val="single" w:sz="4" w:space="0" w:color="000000"/>
            </w:tcBorders>
            <w:shd w:val="clear" w:color="000000" w:fill="99CC00"/>
            <w:noWrap/>
            <w:vAlign w:val="bottom"/>
            <w:hideMark/>
          </w:tcPr>
          <w:p w14:paraId="7E2D29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auto" w:fill="auto"/>
            <w:noWrap/>
            <w:vAlign w:val="bottom"/>
            <w:hideMark/>
          </w:tcPr>
          <w:p w14:paraId="2598B39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E2DB95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B2BF52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068BC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D0115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DB4163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74578727"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5C585D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JS</w:t>
            </w:r>
          </w:p>
        </w:tc>
        <w:tc>
          <w:tcPr>
            <w:tcW w:w="1060" w:type="dxa"/>
            <w:tcBorders>
              <w:top w:val="nil"/>
              <w:left w:val="nil"/>
              <w:bottom w:val="single" w:sz="4" w:space="0" w:color="000000"/>
              <w:right w:val="single" w:sz="4" w:space="0" w:color="000000"/>
            </w:tcBorders>
            <w:shd w:val="clear" w:color="auto" w:fill="auto"/>
            <w:noWrap/>
            <w:vAlign w:val="bottom"/>
            <w:hideMark/>
          </w:tcPr>
          <w:p w14:paraId="15AB5A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69A878E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7F32497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73A6D5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420" w:type="dxa"/>
            <w:tcBorders>
              <w:top w:val="nil"/>
              <w:left w:val="nil"/>
              <w:bottom w:val="single" w:sz="4" w:space="0" w:color="000000"/>
              <w:right w:val="single" w:sz="4" w:space="0" w:color="000000"/>
            </w:tcBorders>
            <w:shd w:val="clear" w:color="000000" w:fill="FF0000"/>
            <w:noWrap/>
            <w:vAlign w:val="bottom"/>
            <w:hideMark/>
          </w:tcPr>
          <w:p w14:paraId="2781AB8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420" w:type="dxa"/>
            <w:tcBorders>
              <w:top w:val="nil"/>
              <w:left w:val="nil"/>
              <w:bottom w:val="single" w:sz="4" w:space="0" w:color="000000"/>
              <w:right w:val="single" w:sz="4" w:space="0" w:color="000000"/>
            </w:tcBorders>
            <w:shd w:val="clear" w:color="000000" w:fill="99CC00"/>
            <w:noWrap/>
            <w:vAlign w:val="bottom"/>
            <w:hideMark/>
          </w:tcPr>
          <w:p w14:paraId="349D21D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0B292F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618792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20" w:type="dxa"/>
            <w:tcBorders>
              <w:top w:val="nil"/>
              <w:left w:val="nil"/>
              <w:bottom w:val="single" w:sz="4" w:space="0" w:color="000000"/>
              <w:right w:val="single" w:sz="4" w:space="0" w:color="000000"/>
            </w:tcBorders>
            <w:shd w:val="clear" w:color="000000" w:fill="99CC00"/>
            <w:noWrap/>
            <w:vAlign w:val="bottom"/>
            <w:hideMark/>
          </w:tcPr>
          <w:p w14:paraId="33ED198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29F803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FFCC00"/>
            <w:noWrap/>
            <w:vAlign w:val="bottom"/>
            <w:hideMark/>
          </w:tcPr>
          <w:p w14:paraId="2AB6306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auto" w:fill="auto"/>
            <w:noWrap/>
            <w:vAlign w:val="bottom"/>
            <w:hideMark/>
          </w:tcPr>
          <w:p w14:paraId="2A6AC47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CFFF1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1D362E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585E3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C73A11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AF717C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5009A4E"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CE8D1F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YH</w:t>
            </w:r>
          </w:p>
        </w:tc>
        <w:tc>
          <w:tcPr>
            <w:tcW w:w="1060" w:type="dxa"/>
            <w:tcBorders>
              <w:top w:val="nil"/>
              <w:left w:val="nil"/>
              <w:bottom w:val="single" w:sz="4" w:space="0" w:color="000000"/>
              <w:right w:val="single" w:sz="4" w:space="0" w:color="000000"/>
            </w:tcBorders>
            <w:shd w:val="clear" w:color="auto" w:fill="auto"/>
            <w:noWrap/>
            <w:vAlign w:val="bottom"/>
            <w:hideMark/>
          </w:tcPr>
          <w:p w14:paraId="6ACCA34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47A01EB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64C69F7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2E00A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27</w:t>
            </w:r>
          </w:p>
        </w:tc>
        <w:tc>
          <w:tcPr>
            <w:tcW w:w="420" w:type="dxa"/>
            <w:tcBorders>
              <w:top w:val="nil"/>
              <w:left w:val="nil"/>
              <w:bottom w:val="single" w:sz="4" w:space="0" w:color="000000"/>
              <w:right w:val="single" w:sz="4" w:space="0" w:color="000000"/>
            </w:tcBorders>
            <w:shd w:val="clear" w:color="000000" w:fill="99CC00"/>
            <w:noWrap/>
            <w:vAlign w:val="bottom"/>
            <w:hideMark/>
          </w:tcPr>
          <w:p w14:paraId="580340C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420" w:type="dxa"/>
            <w:tcBorders>
              <w:top w:val="nil"/>
              <w:left w:val="nil"/>
              <w:bottom w:val="single" w:sz="4" w:space="0" w:color="000000"/>
              <w:right w:val="single" w:sz="4" w:space="0" w:color="000000"/>
            </w:tcBorders>
            <w:shd w:val="clear" w:color="000000" w:fill="99CC00"/>
            <w:noWrap/>
            <w:vAlign w:val="bottom"/>
            <w:hideMark/>
          </w:tcPr>
          <w:p w14:paraId="0FDA2C0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3FD6DDE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10CDC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20" w:type="dxa"/>
            <w:tcBorders>
              <w:top w:val="nil"/>
              <w:left w:val="nil"/>
              <w:bottom w:val="single" w:sz="4" w:space="0" w:color="000000"/>
              <w:right w:val="single" w:sz="4" w:space="0" w:color="000000"/>
            </w:tcBorders>
            <w:shd w:val="clear" w:color="000000" w:fill="FF0000"/>
            <w:noWrap/>
            <w:vAlign w:val="bottom"/>
            <w:hideMark/>
          </w:tcPr>
          <w:p w14:paraId="557FD9E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20" w:type="dxa"/>
            <w:tcBorders>
              <w:top w:val="nil"/>
              <w:left w:val="nil"/>
              <w:bottom w:val="single" w:sz="4" w:space="0" w:color="000000"/>
              <w:right w:val="single" w:sz="4" w:space="0" w:color="000000"/>
            </w:tcBorders>
            <w:shd w:val="clear" w:color="000000" w:fill="99CC00"/>
            <w:noWrap/>
            <w:vAlign w:val="bottom"/>
            <w:hideMark/>
          </w:tcPr>
          <w:p w14:paraId="24D636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FFCC00"/>
            <w:noWrap/>
            <w:vAlign w:val="bottom"/>
            <w:hideMark/>
          </w:tcPr>
          <w:p w14:paraId="48FD401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0" w:type="dxa"/>
            <w:tcBorders>
              <w:top w:val="nil"/>
              <w:left w:val="nil"/>
              <w:bottom w:val="single" w:sz="4" w:space="0" w:color="000000"/>
              <w:right w:val="single" w:sz="4" w:space="0" w:color="000000"/>
            </w:tcBorders>
            <w:shd w:val="clear" w:color="auto" w:fill="auto"/>
            <w:noWrap/>
            <w:vAlign w:val="bottom"/>
            <w:hideMark/>
          </w:tcPr>
          <w:p w14:paraId="36900A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F00AA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7AA04B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0849AC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A33A9F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2B0DA1B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3BD423B0"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32C731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AV</w:t>
            </w:r>
          </w:p>
        </w:tc>
        <w:tc>
          <w:tcPr>
            <w:tcW w:w="1060" w:type="dxa"/>
            <w:tcBorders>
              <w:top w:val="nil"/>
              <w:left w:val="nil"/>
              <w:bottom w:val="single" w:sz="4" w:space="0" w:color="000000"/>
              <w:right w:val="single" w:sz="4" w:space="0" w:color="000000"/>
            </w:tcBorders>
            <w:shd w:val="clear" w:color="auto" w:fill="auto"/>
            <w:noWrap/>
            <w:vAlign w:val="bottom"/>
            <w:hideMark/>
          </w:tcPr>
          <w:p w14:paraId="1B48CBA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52BA386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4D13E7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FB5FE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420" w:type="dxa"/>
            <w:tcBorders>
              <w:top w:val="nil"/>
              <w:left w:val="nil"/>
              <w:bottom w:val="single" w:sz="4" w:space="0" w:color="000000"/>
              <w:right w:val="single" w:sz="4" w:space="0" w:color="000000"/>
            </w:tcBorders>
            <w:shd w:val="clear" w:color="000000" w:fill="FF0000"/>
            <w:noWrap/>
            <w:vAlign w:val="bottom"/>
            <w:hideMark/>
          </w:tcPr>
          <w:p w14:paraId="53FC56F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12A1E5F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67FF846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5087373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FFCC00"/>
            <w:noWrap/>
            <w:vAlign w:val="bottom"/>
            <w:hideMark/>
          </w:tcPr>
          <w:p w14:paraId="6E5D091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420" w:type="dxa"/>
            <w:tcBorders>
              <w:top w:val="nil"/>
              <w:left w:val="nil"/>
              <w:bottom w:val="single" w:sz="4" w:space="0" w:color="000000"/>
              <w:right w:val="single" w:sz="4" w:space="0" w:color="000000"/>
            </w:tcBorders>
            <w:shd w:val="clear" w:color="000000" w:fill="99CC00"/>
            <w:noWrap/>
            <w:vAlign w:val="bottom"/>
            <w:hideMark/>
          </w:tcPr>
          <w:p w14:paraId="0233DE8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1AED9D7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20" w:type="dxa"/>
            <w:tcBorders>
              <w:top w:val="nil"/>
              <w:left w:val="nil"/>
              <w:bottom w:val="single" w:sz="4" w:space="0" w:color="000000"/>
              <w:right w:val="single" w:sz="4" w:space="0" w:color="000000"/>
            </w:tcBorders>
            <w:shd w:val="clear" w:color="auto" w:fill="auto"/>
            <w:noWrap/>
            <w:vAlign w:val="bottom"/>
            <w:hideMark/>
          </w:tcPr>
          <w:p w14:paraId="28BEBAB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80D0EB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7F94F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26AD77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7D9738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2C3301A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092FBCE6"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469E89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DH</w:t>
            </w:r>
          </w:p>
        </w:tc>
        <w:tc>
          <w:tcPr>
            <w:tcW w:w="1060" w:type="dxa"/>
            <w:tcBorders>
              <w:top w:val="nil"/>
              <w:left w:val="nil"/>
              <w:bottom w:val="single" w:sz="4" w:space="0" w:color="000000"/>
              <w:right w:val="single" w:sz="4" w:space="0" w:color="000000"/>
            </w:tcBorders>
            <w:shd w:val="clear" w:color="auto" w:fill="auto"/>
            <w:noWrap/>
            <w:vAlign w:val="bottom"/>
            <w:hideMark/>
          </w:tcPr>
          <w:p w14:paraId="7E0D82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67436E0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20E1416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C963EF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420" w:type="dxa"/>
            <w:tcBorders>
              <w:top w:val="nil"/>
              <w:left w:val="nil"/>
              <w:bottom w:val="single" w:sz="4" w:space="0" w:color="000000"/>
              <w:right w:val="single" w:sz="4" w:space="0" w:color="000000"/>
            </w:tcBorders>
            <w:shd w:val="clear" w:color="000000" w:fill="99CC00"/>
            <w:noWrap/>
            <w:vAlign w:val="bottom"/>
            <w:hideMark/>
          </w:tcPr>
          <w:p w14:paraId="2AF9846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28</w:t>
            </w:r>
          </w:p>
        </w:tc>
        <w:tc>
          <w:tcPr>
            <w:tcW w:w="420" w:type="dxa"/>
            <w:tcBorders>
              <w:top w:val="nil"/>
              <w:left w:val="nil"/>
              <w:bottom w:val="single" w:sz="4" w:space="0" w:color="000000"/>
              <w:right w:val="single" w:sz="4" w:space="0" w:color="000000"/>
            </w:tcBorders>
            <w:shd w:val="clear" w:color="000000" w:fill="99CC00"/>
            <w:noWrap/>
            <w:vAlign w:val="bottom"/>
            <w:hideMark/>
          </w:tcPr>
          <w:p w14:paraId="415A6AE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44C495F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4BAAB8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20" w:type="dxa"/>
            <w:tcBorders>
              <w:top w:val="nil"/>
              <w:left w:val="nil"/>
              <w:bottom w:val="single" w:sz="4" w:space="0" w:color="000000"/>
              <w:right w:val="single" w:sz="4" w:space="0" w:color="000000"/>
            </w:tcBorders>
            <w:shd w:val="clear" w:color="000000" w:fill="FFCC00"/>
            <w:noWrap/>
            <w:vAlign w:val="bottom"/>
            <w:hideMark/>
          </w:tcPr>
          <w:p w14:paraId="48524E3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CC00"/>
            <w:noWrap/>
            <w:vAlign w:val="bottom"/>
            <w:hideMark/>
          </w:tcPr>
          <w:p w14:paraId="188FE32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20" w:type="dxa"/>
            <w:tcBorders>
              <w:top w:val="nil"/>
              <w:left w:val="nil"/>
              <w:bottom w:val="single" w:sz="4" w:space="0" w:color="000000"/>
              <w:right w:val="single" w:sz="4" w:space="0" w:color="000000"/>
            </w:tcBorders>
            <w:shd w:val="clear" w:color="000000" w:fill="FF0000"/>
            <w:noWrap/>
            <w:vAlign w:val="bottom"/>
            <w:hideMark/>
          </w:tcPr>
          <w:p w14:paraId="630A586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420" w:type="dxa"/>
            <w:tcBorders>
              <w:top w:val="nil"/>
              <w:left w:val="nil"/>
              <w:bottom w:val="single" w:sz="4" w:space="0" w:color="000000"/>
              <w:right w:val="single" w:sz="4" w:space="0" w:color="000000"/>
            </w:tcBorders>
            <w:shd w:val="clear" w:color="auto" w:fill="auto"/>
            <w:noWrap/>
            <w:vAlign w:val="bottom"/>
            <w:hideMark/>
          </w:tcPr>
          <w:p w14:paraId="1EEF918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7AF0E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1C1E8F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7141FE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A18D3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57BCB3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7BFA63D9"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76E74B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AV</w:t>
            </w:r>
          </w:p>
        </w:tc>
        <w:tc>
          <w:tcPr>
            <w:tcW w:w="1060" w:type="dxa"/>
            <w:tcBorders>
              <w:top w:val="nil"/>
              <w:left w:val="nil"/>
              <w:bottom w:val="single" w:sz="4" w:space="0" w:color="000000"/>
              <w:right w:val="single" w:sz="4" w:space="0" w:color="000000"/>
            </w:tcBorders>
            <w:shd w:val="clear" w:color="auto" w:fill="auto"/>
            <w:noWrap/>
            <w:vAlign w:val="bottom"/>
            <w:hideMark/>
          </w:tcPr>
          <w:p w14:paraId="3380239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55E2178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5DAE187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AED9FC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000000" w:fill="99CC00"/>
            <w:noWrap/>
            <w:vAlign w:val="bottom"/>
            <w:hideMark/>
          </w:tcPr>
          <w:p w14:paraId="0917ED5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000000" w:fill="99CC00"/>
            <w:noWrap/>
            <w:vAlign w:val="bottom"/>
            <w:hideMark/>
          </w:tcPr>
          <w:p w14:paraId="75F7E35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41D8585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23C0F6C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FF0000"/>
            <w:noWrap/>
            <w:vAlign w:val="bottom"/>
            <w:hideMark/>
          </w:tcPr>
          <w:p w14:paraId="3CC780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420" w:type="dxa"/>
            <w:tcBorders>
              <w:top w:val="nil"/>
              <w:left w:val="nil"/>
              <w:bottom w:val="single" w:sz="4" w:space="0" w:color="000000"/>
              <w:right w:val="single" w:sz="4" w:space="0" w:color="000000"/>
            </w:tcBorders>
            <w:shd w:val="clear" w:color="000000" w:fill="99CC00"/>
            <w:noWrap/>
            <w:vAlign w:val="bottom"/>
            <w:hideMark/>
          </w:tcPr>
          <w:p w14:paraId="4CA4991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619169F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0" w:type="dxa"/>
            <w:tcBorders>
              <w:top w:val="nil"/>
              <w:left w:val="nil"/>
              <w:bottom w:val="single" w:sz="4" w:space="0" w:color="000000"/>
              <w:right w:val="single" w:sz="4" w:space="0" w:color="000000"/>
            </w:tcBorders>
            <w:shd w:val="clear" w:color="auto" w:fill="auto"/>
            <w:noWrap/>
            <w:vAlign w:val="bottom"/>
            <w:hideMark/>
          </w:tcPr>
          <w:p w14:paraId="229BBA9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B522F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2AE53EF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7ADCA7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213C582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230E706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52561B3"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FD56C8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KZ</w:t>
            </w:r>
          </w:p>
        </w:tc>
        <w:tc>
          <w:tcPr>
            <w:tcW w:w="1060" w:type="dxa"/>
            <w:tcBorders>
              <w:top w:val="nil"/>
              <w:left w:val="nil"/>
              <w:bottom w:val="single" w:sz="4" w:space="0" w:color="000000"/>
              <w:right w:val="single" w:sz="4" w:space="0" w:color="000000"/>
            </w:tcBorders>
            <w:shd w:val="clear" w:color="auto" w:fill="auto"/>
            <w:noWrap/>
            <w:vAlign w:val="bottom"/>
            <w:hideMark/>
          </w:tcPr>
          <w:p w14:paraId="49B131B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2DCCF59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2AF5D5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4180BA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000000" w:fill="99CC00"/>
            <w:noWrap/>
            <w:vAlign w:val="bottom"/>
            <w:hideMark/>
          </w:tcPr>
          <w:p w14:paraId="19844BB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27</w:t>
            </w:r>
          </w:p>
        </w:tc>
        <w:tc>
          <w:tcPr>
            <w:tcW w:w="420" w:type="dxa"/>
            <w:tcBorders>
              <w:top w:val="nil"/>
              <w:left w:val="nil"/>
              <w:bottom w:val="single" w:sz="4" w:space="0" w:color="000000"/>
              <w:right w:val="single" w:sz="4" w:space="0" w:color="000000"/>
            </w:tcBorders>
            <w:shd w:val="clear" w:color="000000" w:fill="99CC00"/>
            <w:noWrap/>
            <w:vAlign w:val="bottom"/>
            <w:hideMark/>
          </w:tcPr>
          <w:p w14:paraId="0359152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0B8D4E1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6F88DE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FFCC00"/>
            <w:noWrap/>
            <w:vAlign w:val="bottom"/>
            <w:hideMark/>
          </w:tcPr>
          <w:p w14:paraId="4869E6A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420" w:type="dxa"/>
            <w:tcBorders>
              <w:top w:val="nil"/>
              <w:left w:val="nil"/>
              <w:bottom w:val="single" w:sz="4" w:space="0" w:color="000000"/>
              <w:right w:val="single" w:sz="4" w:space="0" w:color="000000"/>
            </w:tcBorders>
            <w:shd w:val="clear" w:color="000000" w:fill="99CC00"/>
            <w:noWrap/>
            <w:vAlign w:val="bottom"/>
            <w:hideMark/>
          </w:tcPr>
          <w:p w14:paraId="21C2BD4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0" w:type="dxa"/>
            <w:tcBorders>
              <w:top w:val="nil"/>
              <w:left w:val="nil"/>
              <w:bottom w:val="single" w:sz="4" w:space="0" w:color="000000"/>
              <w:right w:val="single" w:sz="4" w:space="0" w:color="000000"/>
            </w:tcBorders>
            <w:shd w:val="clear" w:color="000000" w:fill="99CC00"/>
            <w:noWrap/>
            <w:vAlign w:val="bottom"/>
            <w:hideMark/>
          </w:tcPr>
          <w:p w14:paraId="46E35AF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20" w:type="dxa"/>
            <w:tcBorders>
              <w:top w:val="nil"/>
              <w:left w:val="nil"/>
              <w:bottom w:val="single" w:sz="4" w:space="0" w:color="000000"/>
              <w:right w:val="single" w:sz="4" w:space="0" w:color="000000"/>
            </w:tcBorders>
            <w:shd w:val="clear" w:color="auto" w:fill="auto"/>
            <w:noWrap/>
            <w:vAlign w:val="bottom"/>
            <w:hideMark/>
          </w:tcPr>
          <w:p w14:paraId="1B26060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CC2394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21B05A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1B46A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154554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5B584A4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2505E404"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621F1C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KK</w:t>
            </w:r>
          </w:p>
        </w:tc>
        <w:tc>
          <w:tcPr>
            <w:tcW w:w="1060" w:type="dxa"/>
            <w:tcBorders>
              <w:top w:val="nil"/>
              <w:left w:val="nil"/>
              <w:bottom w:val="single" w:sz="4" w:space="0" w:color="000000"/>
              <w:right w:val="single" w:sz="4" w:space="0" w:color="000000"/>
            </w:tcBorders>
            <w:shd w:val="clear" w:color="auto" w:fill="auto"/>
            <w:noWrap/>
            <w:vAlign w:val="bottom"/>
            <w:hideMark/>
          </w:tcPr>
          <w:p w14:paraId="3F466D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0BE7EA9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5B1F726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6075BC0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29</w:t>
            </w:r>
          </w:p>
        </w:tc>
        <w:tc>
          <w:tcPr>
            <w:tcW w:w="420" w:type="dxa"/>
            <w:tcBorders>
              <w:top w:val="nil"/>
              <w:left w:val="nil"/>
              <w:bottom w:val="single" w:sz="4" w:space="0" w:color="000000"/>
              <w:right w:val="single" w:sz="4" w:space="0" w:color="000000"/>
            </w:tcBorders>
            <w:shd w:val="clear" w:color="000000" w:fill="99CC00"/>
            <w:noWrap/>
            <w:vAlign w:val="bottom"/>
            <w:hideMark/>
          </w:tcPr>
          <w:p w14:paraId="1FBC339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000000" w:fill="99CC00"/>
            <w:noWrap/>
            <w:vAlign w:val="bottom"/>
            <w:hideMark/>
          </w:tcPr>
          <w:p w14:paraId="1214CF4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4361787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D574F9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6996007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3A9CCB8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2C39661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auto" w:fill="auto"/>
            <w:noWrap/>
            <w:vAlign w:val="bottom"/>
            <w:hideMark/>
          </w:tcPr>
          <w:p w14:paraId="310D7A7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D1FC4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6AF2A9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902913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3288DBA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475F106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DFC8643" w14:textId="77777777" w:rsidTr="00E6462C">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E092CB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ME</w:t>
            </w:r>
          </w:p>
        </w:tc>
        <w:tc>
          <w:tcPr>
            <w:tcW w:w="1060" w:type="dxa"/>
            <w:tcBorders>
              <w:top w:val="nil"/>
              <w:left w:val="nil"/>
              <w:bottom w:val="single" w:sz="4" w:space="0" w:color="000000"/>
              <w:right w:val="single" w:sz="4" w:space="0" w:color="000000"/>
            </w:tcBorders>
            <w:shd w:val="clear" w:color="auto" w:fill="auto"/>
            <w:noWrap/>
            <w:vAlign w:val="bottom"/>
            <w:hideMark/>
          </w:tcPr>
          <w:p w14:paraId="710467D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4</w:t>
            </w:r>
          </w:p>
        </w:tc>
        <w:tc>
          <w:tcPr>
            <w:tcW w:w="2100" w:type="dxa"/>
            <w:tcBorders>
              <w:top w:val="nil"/>
              <w:left w:val="nil"/>
              <w:bottom w:val="single" w:sz="4" w:space="0" w:color="000000"/>
              <w:right w:val="single" w:sz="4" w:space="0" w:color="000000"/>
            </w:tcBorders>
            <w:shd w:val="clear" w:color="auto" w:fill="auto"/>
            <w:noWrap/>
            <w:vAlign w:val="bottom"/>
            <w:hideMark/>
          </w:tcPr>
          <w:p w14:paraId="51100E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30-12-2017</w:t>
            </w:r>
          </w:p>
        </w:tc>
        <w:tc>
          <w:tcPr>
            <w:tcW w:w="420" w:type="dxa"/>
            <w:tcBorders>
              <w:top w:val="nil"/>
              <w:left w:val="nil"/>
              <w:bottom w:val="single" w:sz="4" w:space="0" w:color="000000"/>
              <w:right w:val="single" w:sz="4" w:space="0" w:color="000000"/>
            </w:tcBorders>
            <w:shd w:val="clear" w:color="auto" w:fill="auto"/>
            <w:noWrap/>
            <w:vAlign w:val="bottom"/>
            <w:hideMark/>
          </w:tcPr>
          <w:p w14:paraId="700EE0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5B551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29</w:t>
            </w:r>
          </w:p>
        </w:tc>
        <w:tc>
          <w:tcPr>
            <w:tcW w:w="420" w:type="dxa"/>
            <w:tcBorders>
              <w:top w:val="nil"/>
              <w:left w:val="nil"/>
              <w:bottom w:val="single" w:sz="4" w:space="0" w:color="000000"/>
              <w:right w:val="single" w:sz="4" w:space="0" w:color="000000"/>
            </w:tcBorders>
            <w:shd w:val="clear" w:color="000000" w:fill="99CC00"/>
            <w:noWrap/>
            <w:vAlign w:val="bottom"/>
            <w:hideMark/>
          </w:tcPr>
          <w:p w14:paraId="180BFBE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0" w:type="dxa"/>
            <w:tcBorders>
              <w:top w:val="nil"/>
              <w:left w:val="nil"/>
              <w:bottom w:val="single" w:sz="4" w:space="0" w:color="000000"/>
              <w:right w:val="single" w:sz="4" w:space="0" w:color="000000"/>
            </w:tcBorders>
            <w:shd w:val="clear" w:color="000000" w:fill="99CC00"/>
            <w:noWrap/>
            <w:vAlign w:val="bottom"/>
            <w:hideMark/>
          </w:tcPr>
          <w:p w14:paraId="1ECB5F0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0" w:type="dxa"/>
            <w:tcBorders>
              <w:top w:val="nil"/>
              <w:left w:val="nil"/>
              <w:bottom w:val="single" w:sz="4" w:space="0" w:color="000000"/>
              <w:right w:val="single" w:sz="4" w:space="0" w:color="000000"/>
            </w:tcBorders>
            <w:shd w:val="clear" w:color="auto" w:fill="auto"/>
            <w:noWrap/>
            <w:vAlign w:val="bottom"/>
            <w:hideMark/>
          </w:tcPr>
          <w:p w14:paraId="7B0A4D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555BDBD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400D3B5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56AA64F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000000" w:fill="99CC00"/>
            <w:noWrap/>
            <w:vAlign w:val="bottom"/>
            <w:hideMark/>
          </w:tcPr>
          <w:p w14:paraId="61EFB12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0" w:type="dxa"/>
            <w:tcBorders>
              <w:top w:val="nil"/>
              <w:left w:val="nil"/>
              <w:bottom w:val="single" w:sz="4" w:space="0" w:color="000000"/>
              <w:right w:val="single" w:sz="4" w:space="0" w:color="000000"/>
            </w:tcBorders>
            <w:shd w:val="clear" w:color="auto" w:fill="auto"/>
            <w:noWrap/>
            <w:vAlign w:val="bottom"/>
            <w:hideMark/>
          </w:tcPr>
          <w:p w14:paraId="436B9D60" w14:textId="3AAF708B"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128149E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04FD47E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3BC8E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73B11B8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FFFF"/>
            <w:noWrap/>
            <w:vAlign w:val="bottom"/>
            <w:hideMark/>
          </w:tcPr>
          <w:p w14:paraId="6C79F6C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bl>
    <w:p w14:paraId="47457BDF" w14:textId="06AB8203" w:rsidR="00E6462C" w:rsidRPr="00844E7A" w:rsidRDefault="00E6462C" w:rsidP="00916F9A">
      <w:pPr>
        <w:jc w:val="left"/>
      </w:pPr>
      <w:r w:rsidRPr="00844E7A">
        <w:br w:type="page"/>
      </w:r>
      <w:r w:rsidR="00916F9A" w:rsidRPr="00844E7A">
        <w:t>G</w:t>
      </w:r>
      <w:r w:rsidRPr="00844E7A">
        <w:t>roepsoverzicht Screening – groep 5</w:t>
      </w:r>
    </w:p>
    <w:tbl>
      <w:tblPr>
        <w:tblW w:w="12553" w:type="dxa"/>
        <w:tblCellMar>
          <w:left w:w="70" w:type="dxa"/>
          <w:right w:w="70" w:type="dxa"/>
        </w:tblCellMar>
        <w:tblLook w:val="04A0" w:firstRow="1" w:lastRow="0" w:firstColumn="1" w:lastColumn="0" w:noHBand="0" w:noVBand="1"/>
      </w:tblPr>
      <w:tblGrid>
        <w:gridCol w:w="1400"/>
        <w:gridCol w:w="1400"/>
        <w:gridCol w:w="2100"/>
        <w:gridCol w:w="520"/>
        <w:gridCol w:w="520"/>
        <w:gridCol w:w="520"/>
        <w:gridCol w:w="520"/>
        <w:gridCol w:w="520"/>
        <w:gridCol w:w="520"/>
        <w:gridCol w:w="520"/>
        <w:gridCol w:w="520"/>
        <w:gridCol w:w="592"/>
        <w:gridCol w:w="420"/>
        <w:gridCol w:w="420"/>
        <w:gridCol w:w="420"/>
        <w:gridCol w:w="420"/>
        <w:gridCol w:w="420"/>
        <w:gridCol w:w="420"/>
        <w:gridCol w:w="420"/>
      </w:tblGrid>
      <w:tr w:rsidR="00E6462C" w:rsidRPr="00844E7A" w14:paraId="519F27E9" w14:textId="77777777" w:rsidTr="00E6462C">
        <w:trPr>
          <w:trHeight w:val="1999"/>
        </w:trPr>
        <w:tc>
          <w:tcPr>
            <w:tcW w:w="1400" w:type="dxa"/>
            <w:tcBorders>
              <w:top w:val="nil"/>
              <w:left w:val="nil"/>
              <w:bottom w:val="nil"/>
              <w:right w:val="nil"/>
            </w:tcBorders>
            <w:shd w:val="clear" w:color="auto" w:fill="auto"/>
            <w:noWrap/>
            <w:vAlign w:val="bottom"/>
            <w:hideMark/>
          </w:tcPr>
          <w:p w14:paraId="4FAE036F" w14:textId="77777777" w:rsidR="00E6462C" w:rsidRPr="00844E7A" w:rsidRDefault="00E6462C" w:rsidP="00E6462C">
            <w:pPr>
              <w:spacing w:line="240" w:lineRule="auto"/>
              <w:rPr>
                <w:rFonts w:ascii="Times New Roman" w:eastAsia="Times New Roman" w:hAnsi="Times New Roman" w:cs="Times New Roman"/>
                <w:sz w:val="24"/>
                <w:szCs w:val="24"/>
                <w:lang w:eastAsia="nl-NL"/>
              </w:rPr>
            </w:pPr>
          </w:p>
        </w:tc>
        <w:tc>
          <w:tcPr>
            <w:tcW w:w="1400" w:type="dxa"/>
            <w:tcBorders>
              <w:top w:val="nil"/>
              <w:left w:val="nil"/>
              <w:bottom w:val="nil"/>
              <w:right w:val="nil"/>
            </w:tcBorders>
            <w:shd w:val="clear" w:color="auto" w:fill="auto"/>
            <w:noWrap/>
            <w:vAlign w:val="bottom"/>
            <w:hideMark/>
          </w:tcPr>
          <w:p w14:paraId="61C6A8F7"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2100" w:type="dxa"/>
            <w:tcBorders>
              <w:top w:val="nil"/>
              <w:left w:val="nil"/>
              <w:bottom w:val="nil"/>
              <w:right w:val="nil"/>
            </w:tcBorders>
            <w:shd w:val="clear" w:color="auto" w:fill="auto"/>
            <w:noWrap/>
            <w:vAlign w:val="bottom"/>
            <w:hideMark/>
          </w:tcPr>
          <w:p w14:paraId="1D4CFE4C"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520" w:type="dxa"/>
            <w:tcBorders>
              <w:top w:val="single" w:sz="4" w:space="0" w:color="000000"/>
              <w:left w:val="single" w:sz="4" w:space="0" w:color="000000"/>
              <w:bottom w:val="single" w:sz="4" w:space="0" w:color="000000"/>
              <w:right w:val="single" w:sz="4" w:space="0" w:color="000000"/>
            </w:tcBorders>
            <w:shd w:val="clear" w:color="000000" w:fill="559900"/>
            <w:noWrap/>
            <w:textDirection w:val="btLr"/>
            <w:vAlign w:val="bottom"/>
            <w:hideMark/>
          </w:tcPr>
          <w:p w14:paraId="2DC47909"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Score fase 1 t/m 3</w:t>
            </w:r>
          </w:p>
        </w:tc>
        <w:tc>
          <w:tcPr>
            <w:tcW w:w="52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6564166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single" w:sz="4" w:space="0" w:color="000000"/>
              <w:left w:val="nil"/>
              <w:bottom w:val="single" w:sz="4" w:space="0" w:color="000000"/>
              <w:right w:val="single" w:sz="4" w:space="0" w:color="000000"/>
            </w:tcBorders>
            <w:shd w:val="clear" w:color="000000" w:fill="559900"/>
            <w:noWrap/>
            <w:textDirection w:val="btLr"/>
            <w:vAlign w:val="bottom"/>
            <w:hideMark/>
          </w:tcPr>
          <w:p w14:paraId="4BBD2A5D"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Score per onderdeel</w:t>
            </w:r>
          </w:p>
        </w:tc>
        <w:tc>
          <w:tcPr>
            <w:tcW w:w="5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330F18A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Optellen</w:t>
            </w:r>
          </w:p>
        </w:tc>
        <w:tc>
          <w:tcPr>
            <w:tcW w:w="5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531F44B"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Aftrekken</w:t>
            </w:r>
          </w:p>
        </w:tc>
        <w:tc>
          <w:tcPr>
            <w:tcW w:w="5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4875C679"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Vermenigvuldigen</w:t>
            </w:r>
          </w:p>
        </w:tc>
        <w:tc>
          <w:tcPr>
            <w:tcW w:w="5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94BF90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Delen</w:t>
            </w:r>
          </w:p>
        </w:tc>
        <w:tc>
          <w:tcPr>
            <w:tcW w:w="5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229C8E88"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Screening</w:t>
            </w:r>
          </w:p>
        </w:tc>
        <w:tc>
          <w:tcPr>
            <w:tcW w:w="553"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6B14B1D9"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Optellen</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13F7C5C0"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dr.1a IT1 - (8 + 1)</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236A0A3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IT2 - (14 + 3)</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361724B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dr.3a IT3 - (8 + 8)</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30E9666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dr.4a IT4 - (56 + 20)</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050ABEBD"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dr.4c IT5 - (56 + 5)</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0843FE0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IT6 - (38 + 23)</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337604B3"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IT7 - (200 + 380)</w:t>
            </w:r>
          </w:p>
        </w:tc>
      </w:tr>
      <w:tr w:rsidR="00E6462C" w:rsidRPr="00844E7A" w14:paraId="024E894A" w14:textId="77777777" w:rsidTr="00E6462C">
        <w:trPr>
          <w:trHeight w:val="300"/>
        </w:trPr>
        <w:tc>
          <w:tcPr>
            <w:tcW w:w="14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CAEA2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400" w:type="dxa"/>
            <w:tcBorders>
              <w:top w:val="single" w:sz="4" w:space="0" w:color="000000"/>
              <w:left w:val="nil"/>
              <w:bottom w:val="single" w:sz="4" w:space="0" w:color="000000"/>
              <w:right w:val="single" w:sz="4" w:space="0" w:color="000000"/>
            </w:tcBorders>
            <w:shd w:val="clear" w:color="auto" w:fill="auto"/>
            <w:noWrap/>
            <w:vAlign w:val="bottom"/>
            <w:hideMark/>
          </w:tcPr>
          <w:p w14:paraId="408622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4F5C2FE"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Max score</w:t>
            </w:r>
          </w:p>
        </w:tc>
        <w:tc>
          <w:tcPr>
            <w:tcW w:w="520" w:type="dxa"/>
            <w:tcBorders>
              <w:top w:val="nil"/>
              <w:left w:val="nil"/>
              <w:bottom w:val="single" w:sz="4" w:space="0" w:color="000000"/>
              <w:right w:val="single" w:sz="4" w:space="0" w:color="000000"/>
            </w:tcBorders>
            <w:shd w:val="clear" w:color="auto" w:fill="auto"/>
            <w:noWrap/>
            <w:vAlign w:val="bottom"/>
            <w:hideMark/>
          </w:tcPr>
          <w:p w14:paraId="13468AA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120</w:t>
            </w:r>
          </w:p>
        </w:tc>
        <w:tc>
          <w:tcPr>
            <w:tcW w:w="520" w:type="dxa"/>
            <w:tcBorders>
              <w:top w:val="nil"/>
              <w:left w:val="nil"/>
              <w:bottom w:val="single" w:sz="4" w:space="0" w:color="000000"/>
              <w:right w:val="single" w:sz="4" w:space="0" w:color="000000"/>
            </w:tcBorders>
            <w:shd w:val="clear" w:color="auto" w:fill="auto"/>
            <w:noWrap/>
            <w:vAlign w:val="bottom"/>
            <w:hideMark/>
          </w:tcPr>
          <w:p w14:paraId="1440FBD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1C090C5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222A4A4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40</w:t>
            </w:r>
          </w:p>
        </w:tc>
        <w:tc>
          <w:tcPr>
            <w:tcW w:w="520" w:type="dxa"/>
            <w:tcBorders>
              <w:top w:val="nil"/>
              <w:left w:val="nil"/>
              <w:bottom w:val="single" w:sz="4" w:space="0" w:color="000000"/>
              <w:right w:val="single" w:sz="4" w:space="0" w:color="000000"/>
            </w:tcBorders>
            <w:shd w:val="clear" w:color="auto" w:fill="auto"/>
            <w:noWrap/>
            <w:vAlign w:val="bottom"/>
            <w:hideMark/>
          </w:tcPr>
          <w:p w14:paraId="4B70713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40</w:t>
            </w:r>
          </w:p>
        </w:tc>
        <w:tc>
          <w:tcPr>
            <w:tcW w:w="520" w:type="dxa"/>
            <w:tcBorders>
              <w:top w:val="nil"/>
              <w:left w:val="nil"/>
              <w:bottom w:val="single" w:sz="4" w:space="0" w:color="000000"/>
              <w:right w:val="single" w:sz="4" w:space="0" w:color="000000"/>
            </w:tcBorders>
            <w:shd w:val="clear" w:color="auto" w:fill="auto"/>
            <w:noWrap/>
            <w:vAlign w:val="bottom"/>
            <w:hideMark/>
          </w:tcPr>
          <w:p w14:paraId="33B51D2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tcBorders>
              <w:top w:val="nil"/>
              <w:left w:val="nil"/>
              <w:bottom w:val="single" w:sz="4" w:space="0" w:color="000000"/>
              <w:right w:val="single" w:sz="4" w:space="0" w:color="000000"/>
            </w:tcBorders>
            <w:shd w:val="clear" w:color="auto" w:fill="auto"/>
            <w:noWrap/>
            <w:vAlign w:val="bottom"/>
            <w:hideMark/>
          </w:tcPr>
          <w:p w14:paraId="462B716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520" w:type="dxa"/>
            <w:tcBorders>
              <w:top w:val="nil"/>
              <w:left w:val="nil"/>
              <w:bottom w:val="single" w:sz="4" w:space="0" w:color="000000"/>
              <w:right w:val="single" w:sz="4" w:space="0" w:color="000000"/>
            </w:tcBorders>
            <w:shd w:val="clear" w:color="auto" w:fill="auto"/>
            <w:noWrap/>
            <w:vAlign w:val="bottom"/>
            <w:hideMark/>
          </w:tcPr>
          <w:p w14:paraId="0BA9496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787243AB"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fase</w:t>
            </w:r>
          </w:p>
        </w:tc>
        <w:tc>
          <w:tcPr>
            <w:tcW w:w="420" w:type="dxa"/>
            <w:tcBorders>
              <w:top w:val="nil"/>
              <w:left w:val="nil"/>
              <w:bottom w:val="single" w:sz="4" w:space="0" w:color="000000"/>
              <w:right w:val="single" w:sz="4" w:space="0" w:color="000000"/>
            </w:tcBorders>
            <w:shd w:val="clear" w:color="auto" w:fill="auto"/>
            <w:noWrap/>
            <w:vAlign w:val="bottom"/>
            <w:hideMark/>
          </w:tcPr>
          <w:p w14:paraId="529AE0F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tcBorders>
              <w:top w:val="nil"/>
              <w:left w:val="nil"/>
              <w:bottom w:val="single" w:sz="4" w:space="0" w:color="000000"/>
              <w:right w:val="single" w:sz="4" w:space="0" w:color="000000"/>
            </w:tcBorders>
            <w:shd w:val="clear" w:color="auto" w:fill="auto"/>
            <w:noWrap/>
            <w:vAlign w:val="bottom"/>
            <w:hideMark/>
          </w:tcPr>
          <w:p w14:paraId="1AB6637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tcBorders>
              <w:top w:val="nil"/>
              <w:left w:val="nil"/>
              <w:bottom w:val="single" w:sz="4" w:space="0" w:color="000000"/>
              <w:right w:val="single" w:sz="4" w:space="0" w:color="000000"/>
            </w:tcBorders>
            <w:shd w:val="clear" w:color="auto" w:fill="auto"/>
            <w:noWrap/>
            <w:vAlign w:val="bottom"/>
            <w:hideMark/>
          </w:tcPr>
          <w:p w14:paraId="6211A07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tcBorders>
              <w:top w:val="nil"/>
              <w:left w:val="nil"/>
              <w:bottom w:val="single" w:sz="4" w:space="0" w:color="000000"/>
              <w:right w:val="single" w:sz="4" w:space="0" w:color="000000"/>
            </w:tcBorders>
            <w:shd w:val="clear" w:color="auto" w:fill="auto"/>
            <w:noWrap/>
            <w:vAlign w:val="bottom"/>
            <w:hideMark/>
          </w:tcPr>
          <w:p w14:paraId="5946F5B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0" w:type="dxa"/>
            <w:tcBorders>
              <w:top w:val="nil"/>
              <w:left w:val="nil"/>
              <w:bottom w:val="single" w:sz="4" w:space="0" w:color="000000"/>
              <w:right w:val="single" w:sz="4" w:space="0" w:color="000000"/>
            </w:tcBorders>
            <w:shd w:val="clear" w:color="auto" w:fill="auto"/>
            <w:noWrap/>
            <w:vAlign w:val="bottom"/>
            <w:hideMark/>
          </w:tcPr>
          <w:p w14:paraId="124C3AB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0" w:type="dxa"/>
            <w:tcBorders>
              <w:top w:val="nil"/>
              <w:left w:val="nil"/>
              <w:bottom w:val="single" w:sz="4" w:space="0" w:color="000000"/>
              <w:right w:val="single" w:sz="4" w:space="0" w:color="000000"/>
            </w:tcBorders>
            <w:shd w:val="clear" w:color="auto" w:fill="auto"/>
            <w:noWrap/>
            <w:vAlign w:val="bottom"/>
            <w:hideMark/>
          </w:tcPr>
          <w:p w14:paraId="1174D61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auto" w:fill="auto"/>
            <w:noWrap/>
            <w:vAlign w:val="bottom"/>
            <w:hideMark/>
          </w:tcPr>
          <w:p w14:paraId="4A4634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r>
      <w:tr w:rsidR="00E6462C" w:rsidRPr="00844E7A" w14:paraId="7B7F0C50"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19F584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400" w:type="dxa"/>
            <w:tcBorders>
              <w:top w:val="nil"/>
              <w:left w:val="nil"/>
              <w:bottom w:val="single" w:sz="4" w:space="0" w:color="000000"/>
              <w:right w:val="single" w:sz="4" w:space="0" w:color="000000"/>
            </w:tcBorders>
            <w:shd w:val="clear" w:color="auto" w:fill="auto"/>
            <w:noWrap/>
            <w:vAlign w:val="bottom"/>
            <w:hideMark/>
          </w:tcPr>
          <w:p w14:paraId="7AF4405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0754CC8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voldoende &gt; 80%</w:t>
            </w:r>
          </w:p>
        </w:tc>
        <w:tc>
          <w:tcPr>
            <w:tcW w:w="520" w:type="dxa"/>
            <w:tcBorders>
              <w:top w:val="nil"/>
              <w:left w:val="nil"/>
              <w:bottom w:val="single" w:sz="4" w:space="0" w:color="000000"/>
              <w:right w:val="single" w:sz="4" w:space="0" w:color="000000"/>
            </w:tcBorders>
            <w:shd w:val="clear" w:color="000000" w:fill="99CC00"/>
            <w:noWrap/>
            <w:vAlign w:val="bottom"/>
            <w:hideMark/>
          </w:tcPr>
          <w:p w14:paraId="5B37342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96</w:t>
            </w:r>
          </w:p>
        </w:tc>
        <w:tc>
          <w:tcPr>
            <w:tcW w:w="520" w:type="dxa"/>
            <w:tcBorders>
              <w:top w:val="nil"/>
              <w:left w:val="nil"/>
              <w:bottom w:val="single" w:sz="4" w:space="0" w:color="000000"/>
              <w:right w:val="single" w:sz="4" w:space="0" w:color="000000"/>
            </w:tcBorders>
            <w:shd w:val="clear" w:color="auto" w:fill="auto"/>
            <w:noWrap/>
            <w:vAlign w:val="bottom"/>
            <w:hideMark/>
          </w:tcPr>
          <w:p w14:paraId="6FD99A1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09F8FB8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2FD5890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32</w:t>
            </w:r>
          </w:p>
        </w:tc>
        <w:tc>
          <w:tcPr>
            <w:tcW w:w="520" w:type="dxa"/>
            <w:tcBorders>
              <w:top w:val="nil"/>
              <w:left w:val="nil"/>
              <w:bottom w:val="single" w:sz="4" w:space="0" w:color="000000"/>
              <w:right w:val="single" w:sz="4" w:space="0" w:color="000000"/>
            </w:tcBorders>
            <w:shd w:val="clear" w:color="000000" w:fill="99CC00"/>
            <w:noWrap/>
            <w:vAlign w:val="bottom"/>
            <w:hideMark/>
          </w:tcPr>
          <w:p w14:paraId="2DF6095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32</w:t>
            </w:r>
          </w:p>
        </w:tc>
        <w:tc>
          <w:tcPr>
            <w:tcW w:w="520" w:type="dxa"/>
            <w:tcBorders>
              <w:top w:val="nil"/>
              <w:left w:val="nil"/>
              <w:bottom w:val="single" w:sz="4" w:space="0" w:color="000000"/>
              <w:right w:val="single" w:sz="4" w:space="0" w:color="000000"/>
            </w:tcBorders>
            <w:shd w:val="clear" w:color="000000" w:fill="99CC00"/>
            <w:noWrap/>
            <w:vAlign w:val="bottom"/>
            <w:hideMark/>
          </w:tcPr>
          <w:p w14:paraId="52D0180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19</w:t>
            </w:r>
          </w:p>
        </w:tc>
        <w:tc>
          <w:tcPr>
            <w:tcW w:w="520" w:type="dxa"/>
            <w:tcBorders>
              <w:top w:val="nil"/>
              <w:left w:val="nil"/>
              <w:bottom w:val="single" w:sz="4" w:space="0" w:color="000000"/>
              <w:right w:val="single" w:sz="4" w:space="0" w:color="000000"/>
            </w:tcBorders>
            <w:shd w:val="clear" w:color="000000" w:fill="99CC00"/>
            <w:noWrap/>
            <w:vAlign w:val="bottom"/>
            <w:hideMark/>
          </w:tcPr>
          <w:p w14:paraId="1435C55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520" w:type="dxa"/>
            <w:tcBorders>
              <w:top w:val="nil"/>
              <w:left w:val="nil"/>
              <w:bottom w:val="single" w:sz="4" w:space="0" w:color="000000"/>
              <w:right w:val="single" w:sz="4" w:space="0" w:color="000000"/>
            </w:tcBorders>
            <w:shd w:val="clear" w:color="auto" w:fill="auto"/>
            <w:noWrap/>
            <w:vAlign w:val="bottom"/>
            <w:hideMark/>
          </w:tcPr>
          <w:p w14:paraId="6DDF7DE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31EEF492"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streef</w:t>
            </w:r>
          </w:p>
        </w:tc>
        <w:tc>
          <w:tcPr>
            <w:tcW w:w="420" w:type="dxa"/>
            <w:tcBorders>
              <w:top w:val="nil"/>
              <w:left w:val="nil"/>
              <w:bottom w:val="single" w:sz="4" w:space="0" w:color="000000"/>
              <w:right w:val="single" w:sz="4" w:space="0" w:color="000000"/>
            </w:tcBorders>
            <w:shd w:val="clear" w:color="000000" w:fill="99CC00"/>
            <w:noWrap/>
            <w:vAlign w:val="bottom"/>
            <w:hideMark/>
          </w:tcPr>
          <w:p w14:paraId="3729481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M3</w:t>
            </w:r>
          </w:p>
        </w:tc>
        <w:tc>
          <w:tcPr>
            <w:tcW w:w="420" w:type="dxa"/>
            <w:tcBorders>
              <w:top w:val="nil"/>
              <w:left w:val="nil"/>
              <w:bottom w:val="single" w:sz="4" w:space="0" w:color="000000"/>
              <w:right w:val="single" w:sz="4" w:space="0" w:color="000000"/>
            </w:tcBorders>
            <w:shd w:val="clear" w:color="000000" w:fill="99CC00"/>
            <w:noWrap/>
            <w:vAlign w:val="bottom"/>
            <w:hideMark/>
          </w:tcPr>
          <w:p w14:paraId="45BFD6B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tcBorders>
              <w:top w:val="nil"/>
              <w:left w:val="nil"/>
              <w:bottom w:val="single" w:sz="4" w:space="0" w:color="000000"/>
              <w:right w:val="single" w:sz="4" w:space="0" w:color="000000"/>
            </w:tcBorders>
            <w:shd w:val="clear" w:color="000000" w:fill="99CC00"/>
            <w:noWrap/>
            <w:vAlign w:val="bottom"/>
            <w:hideMark/>
          </w:tcPr>
          <w:p w14:paraId="6B9D69C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tcBorders>
              <w:top w:val="nil"/>
              <w:left w:val="nil"/>
              <w:bottom w:val="single" w:sz="4" w:space="0" w:color="000000"/>
              <w:right w:val="single" w:sz="4" w:space="0" w:color="000000"/>
            </w:tcBorders>
            <w:shd w:val="clear" w:color="000000" w:fill="99CC00"/>
            <w:noWrap/>
            <w:vAlign w:val="bottom"/>
            <w:hideMark/>
          </w:tcPr>
          <w:p w14:paraId="10EFA05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0" w:type="dxa"/>
            <w:tcBorders>
              <w:top w:val="nil"/>
              <w:left w:val="nil"/>
              <w:bottom w:val="single" w:sz="4" w:space="0" w:color="000000"/>
              <w:right w:val="single" w:sz="4" w:space="0" w:color="000000"/>
            </w:tcBorders>
            <w:shd w:val="clear" w:color="000000" w:fill="99CC00"/>
            <w:noWrap/>
            <w:vAlign w:val="bottom"/>
            <w:hideMark/>
          </w:tcPr>
          <w:p w14:paraId="53E78B3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c>
          <w:tcPr>
            <w:tcW w:w="420" w:type="dxa"/>
            <w:tcBorders>
              <w:top w:val="nil"/>
              <w:left w:val="nil"/>
              <w:bottom w:val="single" w:sz="4" w:space="0" w:color="000000"/>
              <w:right w:val="single" w:sz="4" w:space="0" w:color="000000"/>
            </w:tcBorders>
            <w:shd w:val="clear" w:color="000000" w:fill="99CC00"/>
            <w:noWrap/>
            <w:vAlign w:val="bottom"/>
            <w:hideMark/>
          </w:tcPr>
          <w:p w14:paraId="74D493B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20" w:type="dxa"/>
            <w:tcBorders>
              <w:top w:val="nil"/>
              <w:left w:val="nil"/>
              <w:bottom w:val="single" w:sz="4" w:space="0" w:color="000000"/>
              <w:right w:val="single" w:sz="4" w:space="0" w:color="000000"/>
            </w:tcBorders>
            <w:shd w:val="clear" w:color="000000" w:fill="99CC00"/>
            <w:noWrap/>
            <w:vAlign w:val="bottom"/>
            <w:hideMark/>
          </w:tcPr>
          <w:p w14:paraId="1A34ED4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E5</w:t>
            </w:r>
          </w:p>
        </w:tc>
      </w:tr>
      <w:tr w:rsidR="00E6462C" w:rsidRPr="00844E7A" w14:paraId="2CA4F683"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5408454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400" w:type="dxa"/>
            <w:tcBorders>
              <w:top w:val="nil"/>
              <w:left w:val="nil"/>
              <w:bottom w:val="single" w:sz="4" w:space="0" w:color="000000"/>
              <w:right w:val="single" w:sz="4" w:space="0" w:color="000000"/>
            </w:tcBorders>
            <w:shd w:val="clear" w:color="auto" w:fill="auto"/>
            <w:noWrap/>
            <w:vAlign w:val="bottom"/>
            <w:hideMark/>
          </w:tcPr>
          <w:p w14:paraId="5C55D9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649566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twijfelachtig 60-80%</w:t>
            </w:r>
          </w:p>
        </w:tc>
        <w:tc>
          <w:tcPr>
            <w:tcW w:w="520" w:type="dxa"/>
            <w:tcBorders>
              <w:top w:val="nil"/>
              <w:left w:val="nil"/>
              <w:bottom w:val="single" w:sz="4" w:space="0" w:color="000000"/>
              <w:right w:val="single" w:sz="4" w:space="0" w:color="000000"/>
            </w:tcBorders>
            <w:shd w:val="clear" w:color="000000" w:fill="FFCC00"/>
            <w:noWrap/>
            <w:vAlign w:val="bottom"/>
            <w:hideMark/>
          </w:tcPr>
          <w:p w14:paraId="528873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72</w:t>
            </w:r>
          </w:p>
        </w:tc>
        <w:tc>
          <w:tcPr>
            <w:tcW w:w="520" w:type="dxa"/>
            <w:tcBorders>
              <w:top w:val="nil"/>
              <w:left w:val="nil"/>
              <w:bottom w:val="single" w:sz="4" w:space="0" w:color="000000"/>
              <w:right w:val="single" w:sz="4" w:space="0" w:color="000000"/>
            </w:tcBorders>
            <w:shd w:val="clear" w:color="auto" w:fill="auto"/>
            <w:noWrap/>
            <w:vAlign w:val="bottom"/>
            <w:hideMark/>
          </w:tcPr>
          <w:p w14:paraId="57CEEBB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3834C0F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CC00"/>
            <w:noWrap/>
            <w:vAlign w:val="bottom"/>
            <w:hideMark/>
          </w:tcPr>
          <w:p w14:paraId="5ADA96A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tcBorders>
              <w:top w:val="nil"/>
              <w:left w:val="nil"/>
              <w:bottom w:val="single" w:sz="4" w:space="0" w:color="000000"/>
              <w:right w:val="single" w:sz="4" w:space="0" w:color="000000"/>
            </w:tcBorders>
            <w:shd w:val="clear" w:color="000000" w:fill="FFCC00"/>
            <w:noWrap/>
            <w:vAlign w:val="bottom"/>
            <w:hideMark/>
          </w:tcPr>
          <w:p w14:paraId="0ED2218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520" w:type="dxa"/>
            <w:tcBorders>
              <w:top w:val="nil"/>
              <w:left w:val="nil"/>
              <w:bottom w:val="single" w:sz="4" w:space="0" w:color="000000"/>
              <w:right w:val="single" w:sz="4" w:space="0" w:color="000000"/>
            </w:tcBorders>
            <w:shd w:val="clear" w:color="000000" w:fill="FFCC00"/>
            <w:noWrap/>
            <w:vAlign w:val="bottom"/>
            <w:hideMark/>
          </w:tcPr>
          <w:p w14:paraId="2E5C9C2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520" w:type="dxa"/>
            <w:tcBorders>
              <w:top w:val="nil"/>
              <w:left w:val="nil"/>
              <w:bottom w:val="single" w:sz="4" w:space="0" w:color="000000"/>
              <w:right w:val="single" w:sz="4" w:space="0" w:color="000000"/>
            </w:tcBorders>
            <w:shd w:val="clear" w:color="000000" w:fill="FFCC00"/>
            <w:noWrap/>
            <w:vAlign w:val="bottom"/>
            <w:hideMark/>
          </w:tcPr>
          <w:p w14:paraId="31E007F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tcBorders>
              <w:top w:val="nil"/>
              <w:left w:val="nil"/>
              <w:bottom w:val="single" w:sz="4" w:space="0" w:color="000000"/>
              <w:right w:val="single" w:sz="4" w:space="0" w:color="000000"/>
            </w:tcBorders>
            <w:shd w:val="clear" w:color="auto" w:fill="auto"/>
            <w:noWrap/>
            <w:vAlign w:val="bottom"/>
            <w:hideMark/>
          </w:tcPr>
          <w:p w14:paraId="7A9D9F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0BECF679"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max</w:t>
            </w:r>
          </w:p>
        </w:tc>
        <w:tc>
          <w:tcPr>
            <w:tcW w:w="420" w:type="dxa"/>
            <w:tcBorders>
              <w:top w:val="nil"/>
              <w:left w:val="nil"/>
              <w:bottom w:val="single" w:sz="4" w:space="0" w:color="000000"/>
              <w:right w:val="single" w:sz="4" w:space="0" w:color="000000"/>
            </w:tcBorders>
            <w:shd w:val="clear" w:color="000000" w:fill="CCCCCC"/>
            <w:noWrap/>
            <w:vAlign w:val="bottom"/>
            <w:hideMark/>
          </w:tcPr>
          <w:p w14:paraId="1CB82D9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60B9C5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51CA9E8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653184F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37C6568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4EF2B41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4FF2B2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r>
      <w:tr w:rsidR="00E6462C" w:rsidRPr="00844E7A" w14:paraId="260D8B05"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F91C100"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Leerling</w:t>
            </w:r>
          </w:p>
        </w:tc>
        <w:tc>
          <w:tcPr>
            <w:tcW w:w="1400" w:type="dxa"/>
            <w:tcBorders>
              <w:top w:val="nil"/>
              <w:left w:val="nil"/>
              <w:bottom w:val="single" w:sz="4" w:space="0" w:color="000000"/>
              <w:right w:val="single" w:sz="4" w:space="0" w:color="000000"/>
            </w:tcBorders>
            <w:shd w:val="clear" w:color="auto" w:fill="auto"/>
            <w:noWrap/>
            <w:vAlign w:val="bottom"/>
            <w:hideMark/>
          </w:tcPr>
          <w:p w14:paraId="25A60CCC"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Klas</w:t>
            </w:r>
          </w:p>
        </w:tc>
        <w:tc>
          <w:tcPr>
            <w:tcW w:w="2100" w:type="dxa"/>
            <w:tcBorders>
              <w:top w:val="nil"/>
              <w:left w:val="nil"/>
              <w:bottom w:val="single" w:sz="4" w:space="0" w:color="000000"/>
              <w:right w:val="single" w:sz="4" w:space="0" w:color="000000"/>
            </w:tcBorders>
            <w:shd w:val="clear" w:color="auto" w:fill="auto"/>
            <w:noWrap/>
            <w:vAlign w:val="bottom"/>
            <w:hideMark/>
          </w:tcPr>
          <w:p w14:paraId="6E45A1E2"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Datum</w:t>
            </w:r>
          </w:p>
        </w:tc>
        <w:tc>
          <w:tcPr>
            <w:tcW w:w="520" w:type="dxa"/>
            <w:tcBorders>
              <w:top w:val="nil"/>
              <w:left w:val="nil"/>
              <w:bottom w:val="single" w:sz="4" w:space="0" w:color="000000"/>
              <w:right w:val="single" w:sz="4" w:space="0" w:color="000000"/>
            </w:tcBorders>
            <w:shd w:val="clear" w:color="auto" w:fill="auto"/>
            <w:noWrap/>
            <w:vAlign w:val="bottom"/>
            <w:hideMark/>
          </w:tcPr>
          <w:p w14:paraId="006048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08CFD15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279F94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3000D3C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2AC9EC1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1F73590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272A5C5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1F2601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1009574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16570F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BAC21E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59CFBB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272B90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6306DC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AF01BE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86C192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5FDADA0"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709B04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EM</w:t>
            </w:r>
          </w:p>
        </w:tc>
        <w:tc>
          <w:tcPr>
            <w:tcW w:w="1400" w:type="dxa"/>
            <w:tcBorders>
              <w:top w:val="nil"/>
              <w:left w:val="nil"/>
              <w:bottom w:val="single" w:sz="4" w:space="0" w:color="000000"/>
              <w:right w:val="single" w:sz="4" w:space="0" w:color="000000"/>
            </w:tcBorders>
            <w:shd w:val="clear" w:color="auto" w:fill="auto"/>
            <w:noWrap/>
            <w:vAlign w:val="bottom"/>
            <w:hideMark/>
          </w:tcPr>
          <w:p w14:paraId="0619B8B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23D027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038C716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520" w:type="dxa"/>
            <w:tcBorders>
              <w:top w:val="nil"/>
              <w:left w:val="nil"/>
              <w:bottom w:val="single" w:sz="4" w:space="0" w:color="000000"/>
              <w:right w:val="single" w:sz="4" w:space="0" w:color="000000"/>
            </w:tcBorders>
            <w:shd w:val="clear" w:color="auto" w:fill="auto"/>
            <w:noWrap/>
            <w:vAlign w:val="bottom"/>
            <w:hideMark/>
          </w:tcPr>
          <w:p w14:paraId="3DE82FB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0F7ABC5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0000"/>
            <w:noWrap/>
            <w:vAlign w:val="bottom"/>
            <w:hideMark/>
          </w:tcPr>
          <w:p w14:paraId="72985F6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tcBorders>
              <w:top w:val="nil"/>
              <w:left w:val="nil"/>
              <w:bottom w:val="single" w:sz="4" w:space="0" w:color="000000"/>
              <w:right w:val="single" w:sz="4" w:space="0" w:color="000000"/>
            </w:tcBorders>
            <w:shd w:val="clear" w:color="000000" w:fill="FF0000"/>
            <w:noWrap/>
            <w:vAlign w:val="bottom"/>
            <w:hideMark/>
          </w:tcPr>
          <w:p w14:paraId="5A90A75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520" w:type="dxa"/>
            <w:tcBorders>
              <w:top w:val="nil"/>
              <w:left w:val="nil"/>
              <w:bottom w:val="single" w:sz="4" w:space="0" w:color="000000"/>
              <w:right w:val="single" w:sz="4" w:space="0" w:color="000000"/>
            </w:tcBorders>
            <w:shd w:val="clear" w:color="000000" w:fill="FF0000"/>
            <w:noWrap/>
            <w:vAlign w:val="bottom"/>
            <w:hideMark/>
          </w:tcPr>
          <w:p w14:paraId="7A6FB18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520" w:type="dxa"/>
            <w:tcBorders>
              <w:top w:val="nil"/>
              <w:left w:val="nil"/>
              <w:bottom w:val="single" w:sz="4" w:space="0" w:color="000000"/>
              <w:right w:val="single" w:sz="4" w:space="0" w:color="000000"/>
            </w:tcBorders>
            <w:shd w:val="clear" w:color="000000" w:fill="FF0000"/>
            <w:noWrap/>
            <w:vAlign w:val="bottom"/>
            <w:hideMark/>
          </w:tcPr>
          <w:p w14:paraId="29FB7A5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2F9128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6ED93DC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1F252FC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70A5B4D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201758A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3AB0A92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265616A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4FAF1A0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B8705F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7CFA4258"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7FFAB07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SE</w:t>
            </w:r>
          </w:p>
        </w:tc>
        <w:tc>
          <w:tcPr>
            <w:tcW w:w="1400" w:type="dxa"/>
            <w:tcBorders>
              <w:top w:val="nil"/>
              <w:left w:val="nil"/>
              <w:bottom w:val="single" w:sz="4" w:space="0" w:color="000000"/>
              <w:right w:val="single" w:sz="4" w:space="0" w:color="000000"/>
            </w:tcBorders>
            <w:shd w:val="clear" w:color="auto" w:fill="auto"/>
            <w:noWrap/>
            <w:vAlign w:val="bottom"/>
            <w:hideMark/>
          </w:tcPr>
          <w:p w14:paraId="4F516B5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18F26B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6BCE2DD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tcBorders>
              <w:top w:val="nil"/>
              <w:left w:val="nil"/>
              <w:bottom w:val="single" w:sz="4" w:space="0" w:color="000000"/>
              <w:right w:val="single" w:sz="4" w:space="0" w:color="000000"/>
            </w:tcBorders>
            <w:shd w:val="clear" w:color="auto" w:fill="auto"/>
            <w:noWrap/>
            <w:vAlign w:val="bottom"/>
            <w:hideMark/>
          </w:tcPr>
          <w:p w14:paraId="5FC0D99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04681E1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0000"/>
            <w:noWrap/>
            <w:vAlign w:val="bottom"/>
            <w:hideMark/>
          </w:tcPr>
          <w:p w14:paraId="295746F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tcBorders>
              <w:top w:val="nil"/>
              <w:left w:val="nil"/>
              <w:bottom w:val="single" w:sz="4" w:space="0" w:color="000000"/>
              <w:right w:val="single" w:sz="4" w:space="0" w:color="000000"/>
            </w:tcBorders>
            <w:shd w:val="clear" w:color="000000" w:fill="FF0000"/>
            <w:noWrap/>
            <w:vAlign w:val="bottom"/>
            <w:hideMark/>
          </w:tcPr>
          <w:p w14:paraId="1449B60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tcBorders>
              <w:top w:val="nil"/>
              <w:left w:val="nil"/>
              <w:bottom w:val="single" w:sz="4" w:space="0" w:color="000000"/>
              <w:right w:val="single" w:sz="4" w:space="0" w:color="000000"/>
            </w:tcBorders>
            <w:shd w:val="clear" w:color="000000" w:fill="FF0000"/>
            <w:noWrap/>
            <w:vAlign w:val="bottom"/>
            <w:hideMark/>
          </w:tcPr>
          <w:p w14:paraId="6AD873D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000000" w:fill="FF0000"/>
            <w:noWrap/>
            <w:vAlign w:val="bottom"/>
            <w:hideMark/>
          </w:tcPr>
          <w:p w14:paraId="0CE10EB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30FF70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52976A3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5D3E3C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7CD7256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64C3033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286009C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763461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683FE4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10BEA63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60015C2F"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27D0320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AB</w:t>
            </w:r>
          </w:p>
        </w:tc>
        <w:tc>
          <w:tcPr>
            <w:tcW w:w="1400" w:type="dxa"/>
            <w:tcBorders>
              <w:top w:val="nil"/>
              <w:left w:val="nil"/>
              <w:bottom w:val="single" w:sz="4" w:space="0" w:color="000000"/>
              <w:right w:val="single" w:sz="4" w:space="0" w:color="000000"/>
            </w:tcBorders>
            <w:shd w:val="clear" w:color="auto" w:fill="auto"/>
            <w:noWrap/>
            <w:vAlign w:val="bottom"/>
            <w:hideMark/>
          </w:tcPr>
          <w:p w14:paraId="791C7E1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551D93F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6AC153E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520" w:type="dxa"/>
            <w:tcBorders>
              <w:top w:val="nil"/>
              <w:left w:val="nil"/>
              <w:bottom w:val="single" w:sz="4" w:space="0" w:color="000000"/>
              <w:right w:val="single" w:sz="4" w:space="0" w:color="000000"/>
            </w:tcBorders>
            <w:shd w:val="clear" w:color="auto" w:fill="auto"/>
            <w:noWrap/>
            <w:vAlign w:val="bottom"/>
            <w:hideMark/>
          </w:tcPr>
          <w:p w14:paraId="15BC861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7C7194B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0000"/>
            <w:noWrap/>
            <w:vAlign w:val="bottom"/>
            <w:hideMark/>
          </w:tcPr>
          <w:p w14:paraId="2C62572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tcBorders>
              <w:top w:val="nil"/>
              <w:left w:val="nil"/>
              <w:bottom w:val="single" w:sz="4" w:space="0" w:color="000000"/>
              <w:right w:val="single" w:sz="4" w:space="0" w:color="000000"/>
            </w:tcBorders>
            <w:shd w:val="clear" w:color="000000" w:fill="FF0000"/>
            <w:noWrap/>
            <w:vAlign w:val="bottom"/>
            <w:hideMark/>
          </w:tcPr>
          <w:p w14:paraId="53B6D2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tcBorders>
              <w:top w:val="nil"/>
              <w:left w:val="nil"/>
              <w:bottom w:val="single" w:sz="4" w:space="0" w:color="000000"/>
              <w:right w:val="single" w:sz="4" w:space="0" w:color="000000"/>
            </w:tcBorders>
            <w:shd w:val="clear" w:color="000000" w:fill="FF0000"/>
            <w:noWrap/>
            <w:vAlign w:val="bottom"/>
            <w:hideMark/>
          </w:tcPr>
          <w:p w14:paraId="27BD30A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520" w:type="dxa"/>
            <w:tcBorders>
              <w:top w:val="nil"/>
              <w:left w:val="nil"/>
              <w:bottom w:val="single" w:sz="4" w:space="0" w:color="000000"/>
              <w:right w:val="single" w:sz="4" w:space="0" w:color="000000"/>
            </w:tcBorders>
            <w:shd w:val="clear" w:color="000000" w:fill="FF0000"/>
            <w:noWrap/>
            <w:vAlign w:val="bottom"/>
            <w:hideMark/>
          </w:tcPr>
          <w:p w14:paraId="20016A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715B365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5341D59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FACF90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49DA20D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502B954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330A9A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38CAE62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AEC4C8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364068C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4CED43E4"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2F3A5D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EK</w:t>
            </w:r>
          </w:p>
        </w:tc>
        <w:tc>
          <w:tcPr>
            <w:tcW w:w="1400" w:type="dxa"/>
            <w:tcBorders>
              <w:top w:val="nil"/>
              <w:left w:val="nil"/>
              <w:bottom w:val="single" w:sz="4" w:space="0" w:color="000000"/>
              <w:right w:val="single" w:sz="4" w:space="0" w:color="000000"/>
            </w:tcBorders>
            <w:shd w:val="clear" w:color="auto" w:fill="auto"/>
            <w:noWrap/>
            <w:vAlign w:val="bottom"/>
            <w:hideMark/>
          </w:tcPr>
          <w:p w14:paraId="6D21DCF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472654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247A425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520" w:type="dxa"/>
            <w:tcBorders>
              <w:top w:val="nil"/>
              <w:left w:val="nil"/>
              <w:bottom w:val="single" w:sz="4" w:space="0" w:color="000000"/>
              <w:right w:val="single" w:sz="4" w:space="0" w:color="000000"/>
            </w:tcBorders>
            <w:shd w:val="clear" w:color="auto" w:fill="auto"/>
            <w:noWrap/>
            <w:vAlign w:val="bottom"/>
            <w:hideMark/>
          </w:tcPr>
          <w:p w14:paraId="014EB9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443307C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0000"/>
            <w:noWrap/>
            <w:vAlign w:val="bottom"/>
            <w:hideMark/>
          </w:tcPr>
          <w:p w14:paraId="74BF793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520" w:type="dxa"/>
            <w:tcBorders>
              <w:top w:val="nil"/>
              <w:left w:val="nil"/>
              <w:bottom w:val="single" w:sz="4" w:space="0" w:color="000000"/>
              <w:right w:val="single" w:sz="4" w:space="0" w:color="000000"/>
            </w:tcBorders>
            <w:shd w:val="clear" w:color="000000" w:fill="FF0000"/>
            <w:noWrap/>
            <w:vAlign w:val="bottom"/>
            <w:hideMark/>
          </w:tcPr>
          <w:p w14:paraId="709B648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tcBorders>
              <w:top w:val="nil"/>
              <w:left w:val="nil"/>
              <w:bottom w:val="single" w:sz="4" w:space="0" w:color="000000"/>
              <w:right w:val="single" w:sz="4" w:space="0" w:color="000000"/>
            </w:tcBorders>
            <w:shd w:val="clear" w:color="000000" w:fill="FF0000"/>
            <w:noWrap/>
            <w:vAlign w:val="bottom"/>
            <w:hideMark/>
          </w:tcPr>
          <w:p w14:paraId="146BF4E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000000" w:fill="FF0000"/>
            <w:noWrap/>
            <w:vAlign w:val="bottom"/>
            <w:hideMark/>
          </w:tcPr>
          <w:p w14:paraId="0C9EC00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413A517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7553480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6FEDE3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4A9F4A6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BF73A1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67DA12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0C9B887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45CE30E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12366C8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46473D2B"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55250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AH</w:t>
            </w:r>
          </w:p>
        </w:tc>
        <w:tc>
          <w:tcPr>
            <w:tcW w:w="1400" w:type="dxa"/>
            <w:tcBorders>
              <w:top w:val="nil"/>
              <w:left w:val="nil"/>
              <w:bottom w:val="single" w:sz="4" w:space="0" w:color="000000"/>
              <w:right w:val="single" w:sz="4" w:space="0" w:color="000000"/>
            </w:tcBorders>
            <w:shd w:val="clear" w:color="auto" w:fill="auto"/>
            <w:noWrap/>
            <w:vAlign w:val="bottom"/>
            <w:hideMark/>
          </w:tcPr>
          <w:p w14:paraId="01D5F4D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81EA8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1B230E8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520" w:type="dxa"/>
            <w:tcBorders>
              <w:top w:val="nil"/>
              <w:left w:val="nil"/>
              <w:bottom w:val="single" w:sz="4" w:space="0" w:color="000000"/>
              <w:right w:val="single" w:sz="4" w:space="0" w:color="000000"/>
            </w:tcBorders>
            <w:shd w:val="clear" w:color="auto" w:fill="auto"/>
            <w:noWrap/>
            <w:vAlign w:val="bottom"/>
            <w:hideMark/>
          </w:tcPr>
          <w:p w14:paraId="2AF0A3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6CAE002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0000"/>
            <w:noWrap/>
            <w:vAlign w:val="bottom"/>
            <w:hideMark/>
          </w:tcPr>
          <w:p w14:paraId="6A481F2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tcBorders>
              <w:top w:val="nil"/>
              <w:left w:val="nil"/>
              <w:bottom w:val="single" w:sz="4" w:space="0" w:color="000000"/>
              <w:right w:val="single" w:sz="4" w:space="0" w:color="000000"/>
            </w:tcBorders>
            <w:shd w:val="clear" w:color="000000" w:fill="FF0000"/>
            <w:noWrap/>
            <w:vAlign w:val="bottom"/>
            <w:hideMark/>
          </w:tcPr>
          <w:p w14:paraId="6BE135D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tcBorders>
              <w:top w:val="nil"/>
              <w:left w:val="nil"/>
              <w:bottom w:val="single" w:sz="4" w:space="0" w:color="000000"/>
              <w:right w:val="single" w:sz="4" w:space="0" w:color="000000"/>
            </w:tcBorders>
            <w:shd w:val="clear" w:color="000000" w:fill="FF0000"/>
            <w:noWrap/>
            <w:vAlign w:val="bottom"/>
            <w:hideMark/>
          </w:tcPr>
          <w:p w14:paraId="39DBB5A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tcBorders>
              <w:top w:val="nil"/>
              <w:left w:val="nil"/>
              <w:bottom w:val="single" w:sz="4" w:space="0" w:color="000000"/>
              <w:right w:val="single" w:sz="4" w:space="0" w:color="000000"/>
            </w:tcBorders>
            <w:shd w:val="clear" w:color="000000" w:fill="FF0000"/>
            <w:noWrap/>
            <w:vAlign w:val="bottom"/>
            <w:hideMark/>
          </w:tcPr>
          <w:p w14:paraId="3CD3954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1C1218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7D51855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3B765D3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99CC00"/>
            <w:noWrap/>
            <w:vAlign w:val="bottom"/>
            <w:hideMark/>
          </w:tcPr>
          <w:p w14:paraId="46E3AAD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271D4D4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2A2B44F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90252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491E72F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302CEB2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083189D9"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3602855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KS</w:t>
            </w:r>
          </w:p>
        </w:tc>
        <w:tc>
          <w:tcPr>
            <w:tcW w:w="1400" w:type="dxa"/>
            <w:tcBorders>
              <w:top w:val="nil"/>
              <w:left w:val="nil"/>
              <w:bottom w:val="single" w:sz="4" w:space="0" w:color="000000"/>
              <w:right w:val="single" w:sz="4" w:space="0" w:color="000000"/>
            </w:tcBorders>
            <w:shd w:val="clear" w:color="auto" w:fill="auto"/>
            <w:noWrap/>
            <w:vAlign w:val="bottom"/>
            <w:hideMark/>
          </w:tcPr>
          <w:p w14:paraId="19C1677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2BAA2C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3A8A2F8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36</w:t>
            </w:r>
          </w:p>
        </w:tc>
        <w:tc>
          <w:tcPr>
            <w:tcW w:w="520" w:type="dxa"/>
            <w:tcBorders>
              <w:top w:val="nil"/>
              <w:left w:val="nil"/>
              <w:bottom w:val="single" w:sz="4" w:space="0" w:color="000000"/>
              <w:right w:val="single" w:sz="4" w:space="0" w:color="000000"/>
            </w:tcBorders>
            <w:shd w:val="clear" w:color="auto" w:fill="auto"/>
            <w:noWrap/>
            <w:vAlign w:val="bottom"/>
            <w:hideMark/>
          </w:tcPr>
          <w:p w14:paraId="624E27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6B3D3C3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CC00"/>
            <w:noWrap/>
            <w:vAlign w:val="bottom"/>
            <w:hideMark/>
          </w:tcPr>
          <w:p w14:paraId="273B2A8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520" w:type="dxa"/>
            <w:tcBorders>
              <w:top w:val="nil"/>
              <w:left w:val="nil"/>
              <w:bottom w:val="single" w:sz="4" w:space="0" w:color="000000"/>
              <w:right w:val="single" w:sz="4" w:space="0" w:color="000000"/>
            </w:tcBorders>
            <w:shd w:val="clear" w:color="000000" w:fill="FF0000"/>
            <w:noWrap/>
            <w:vAlign w:val="bottom"/>
            <w:hideMark/>
          </w:tcPr>
          <w:p w14:paraId="23DB20F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tcBorders>
              <w:top w:val="nil"/>
              <w:left w:val="nil"/>
              <w:bottom w:val="single" w:sz="4" w:space="0" w:color="000000"/>
              <w:right w:val="single" w:sz="4" w:space="0" w:color="000000"/>
            </w:tcBorders>
            <w:shd w:val="clear" w:color="000000" w:fill="FF0000"/>
            <w:noWrap/>
            <w:vAlign w:val="bottom"/>
            <w:hideMark/>
          </w:tcPr>
          <w:p w14:paraId="288B4AE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tcBorders>
              <w:top w:val="nil"/>
              <w:left w:val="nil"/>
              <w:bottom w:val="single" w:sz="4" w:space="0" w:color="000000"/>
              <w:right w:val="single" w:sz="4" w:space="0" w:color="000000"/>
            </w:tcBorders>
            <w:shd w:val="clear" w:color="000000" w:fill="FF0000"/>
            <w:noWrap/>
            <w:vAlign w:val="bottom"/>
            <w:hideMark/>
          </w:tcPr>
          <w:p w14:paraId="02C4CD0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52FAEC0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7F3D718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33946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7562D7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401B8F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7C64423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2D4CBAF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73ADECD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72642D7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r>
      <w:tr w:rsidR="00E6462C" w:rsidRPr="00844E7A" w14:paraId="6A828AC3"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6F820C4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MB</w:t>
            </w:r>
          </w:p>
        </w:tc>
        <w:tc>
          <w:tcPr>
            <w:tcW w:w="1400" w:type="dxa"/>
            <w:tcBorders>
              <w:top w:val="nil"/>
              <w:left w:val="nil"/>
              <w:bottom w:val="single" w:sz="4" w:space="0" w:color="000000"/>
              <w:right w:val="single" w:sz="4" w:space="0" w:color="000000"/>
            </w:tcBorders>
            <w:shd w:val="clear" w:color="auto" w:fill="auto"/>
            <w:noWrap/>
            <w:vAlign w:val="bottom"/>
            <w:hideMark/>
          </w:tcPr>
          <w:p w14:paraId="6B1E77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ADB7D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215E4E8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37</w:t>
            </w:r>
          </w:p>
        </w:tc>
        <w:tc>
          <w:tcPr>
            <w:tcW w:w="520" w:type="dxa"/>
            <w:tcBorders>
              <w:top w:val="nil"/>
              <w:left w:val="nil"/>
              <w:bottom w:val="single" w:sz="4" w:space="0" w:color="000000"/>
              <w:right w:val="single" w:sz="4" w:space="0" w:color="000000"/>
            </w:tcBorders>
            <w:shd w:val="clear" w:color="auto" w:fill="auto"/>
            <w:noWrap/>
            <w:vAlign w:val="bottom"/>
            <w:hideMark/>
          </w:tcPr>
          <w:p w14:paraId="39F6DAA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4E2ECAB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CC00"/>
            <w:noWrap/>
            <w:vAlign w:val="bottom"/>
            <w:hideMark/>
          </w:tcPr>
          <w:p w14:paraId="742412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520" w:type="dxa"/>
            <w:tcBorders>
              <w:top w:val="nil"/>
              <w:left w:val="nil"/>
              <w:bottom w:val="single" w:sz="4" w:space="0" w:color="000000"/>
              <w:right w:val="single" w:sz="4" w:space="0" w:color="000000"/>
            </w:tcBorders>
            <w:shd w:val="clear" w:color="000000" w:fill="FF0000"/>
            <w:noWrap/>
            <w:vAlign w:val="bottom"/>
            <w:hideMark/>
          </w:tcPr>
          <w:p w14:paraId="26F1CB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tcBorders>
              <w:top w:val="nil"/>
              <w:left w:val="nil"/>
              <w:bottom w:val="single" w:sz="4" w:space="0" w:color="000000"/>
              <w:right w:val="single" w:sz="4" w:space="0" w:color="000000"/>
            </w:tcBorders>
            <w:shd w:val="clear" w:color="000000" w:fill="FF0000"/>
            <w:noWrap/>
            <w:vAlign w:val="bottom"/>
            <w:hideMark/>
          </w:tcPr>
          <w:p w14:paraId="252005F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520" w:type="dxa"/>
            <w:tcBorders>
              <w:top w:val="nil"/>
              <w:left w:val="nil"/>
              <w:bottom w:val="single" w:sz="4" w:space="0" w:color="000000"/>
              <w:right w:val="single" w:sz="4" w:space="0" w:color="000000"/>
            </w:tcBorders>
            <w:shd w:val="clear" w:color="000000" w:fill="FF0000"/>
            <w:noWrap/>
            <w:vAlign w:val="bottom"/>
            <w:hideMark/>
          </w:tcPr>
          <w:p w14:paraId="5891A53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667B98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2EA4B3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F7A8B1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B3768C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7BB1F0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0A1A0F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73A7F1C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CF329E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679C19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r>
      <w:tr w:rsidR="00E6462C" w:rsidRPr="00844E7A" w14:paraId="526AA9ED"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2D1250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PV</w:t>
            </w:r>
          </w:p>
        </w:tc>
        <w:tc>
          <w:tcPr>
            <w:tcW w:w="1400" w:type="dxa"/>
            <w:tcBorders>
              <w:top w:val="nil"/>
              <w:left w:val="nil"/>
              <w:bottom w:val="single" w:sz="4" w:space="0" w:color="000000"/>
              <w:right w:val="single" w:sz="4" w:space="0" w:color="000000"/>
            </w:tcBorders>
            <w:shd w:val="clear" w:color="auto" w:fill="auto"/>
            <w:noWrap/>
            <w:vAlign w:val="bottom"/>
            <w:hideMark/>
          </w:tcPr>
          <w:p w14:paraId="3297D98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681C3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0000"/>
            <w:noWrap/>
            <w:vAlign w:val="bottom"/>
            <w:hideMark/>
          </w:tcPr>
          <w:p w14:paraId="3B34DD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39</w:t>
            </w:r>
          </w:p>
        </w:tc>
        <w:tc>
          <w:tcPr>
            <w:tcW w:w="520" w:type="dxa"/>
            <w:tcBorders>
              <w:top w:val="nil"/>
              <w:left w:val="nil"/>
              <w:bottom w:val="single" w:sz="4" w:space="0" w:color="000000"/>
              <w:right w:val="single" w:sz="4" w:space="0" w:color="000000"/>
            </w:tcBorders>
            <w:shd w:val="clear" w:color="auto" w:fill="auto"/>
            <w:noWrap/>
            <w:vAlign w:val="bottom"/>
            <w:hideMark/>
          </w:tcPr>
          <w:p w14:paraId="76173BC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745E29D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CC00"/>
            <w:noWrap/>
            <w:vAlign w:val="bottom"/>
            <w:hideMark/>
          </w:tcPr>
          <w:p w14:paraId="5B7845C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520" w:type="dxa"/>
            <w:tcBorders>
              <w:top w:val="nil"/>
              <w:left w:val="nil"/>
              <w:bottom w:val="single" w:sz="4" w:space="0" w:color="000000"/>
              <w:right w:val="single" w:sz="4" w:space="0" w:color="000000"/>
            </w:tcBorders>
            <w:shd w:val="clear" w:color="000000" w:fill="FF0000"/>
            <w:noWrap/>
            <w:vAlign w:val="bottom"/>
            <w:hideMark/>
          </w:tcPr>
          <w:p w14:paraId="30196B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tcBorders>
              <w:top w:val="nil"/>
              <w:left w:val="nil"/>
              <w:bottom w:val="single" w:sz="4" w:space="0" w:color="000000"/>
              <w:right w:val="single" w:sz="4" w:space="0" w:color="000000"/>
            </w:tcBorders>
            <w:shd w:val="clear" w:color="000000" w:fill="FF0000"/>
            <w:noWrap/>
            <w:vAlign w:val="bottom"/>
            <w:hideMark/>
          </w:tcPr>
          <w:p w14:paraId="5A421FB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tcBorders>
              <w:top w:val="nil"/>
              <w:left w:val="nil"/>
              <w:bottom w:val="single" w:sz="4" w:space="0" w:color="000000"/>
              <w:right w:val="single" w:sz="4" w:space="0" w:color="000000"/>
            </w:tcBorders>
            <w:shd w:val="clear" w:color="000000" w:fill="FF0000"/>
            <w:noWrap/>
            <w:vAlign w:val="bottom"/>
            <w:hideMark/>
          </w:tcPr>
          <w:p w14:paraId="35C81D8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520" w:type="dxa"/>
            <w:tcBorders>
              <w:top w:val="nil"/>
              <w:left w:val="nil"/>
              <w:bottom w:val="single" w:sz="4" w:space="0" w:color="000000"/>
              <w:right w:val="single" w:sz="4" w:space="0" w:color="000000"/>
            </w:tcBorders>
            <w:shd w:val="clear" w:color="auto" w:fill="auto"/>
            <w:noWrap/>
            <w:vAlign w:val="bottom"/>
            <w:hideMark/>
          </w:tcPr>
          <w:p w14:paraId="5921A0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7A1D13F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894AB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A7B78A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DD1029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65D968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F65797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12F08BD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31317BE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r>
      <w:tr w:rsidR="00E6462C" w:rsidRPr="00844E7A" w14:paraId="52E10530"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6105C99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RD</w:t>
            </w:r>
          </w:p>
        </w:tc>
        <w:tc>
          <w:tcPr>
            <w:tcW w:w="1400" w:type="dxa"/>
            <w:tcBorders>
              <w:top w:val="nil"/>
              <w:left w:val="nil"/>
              <w:bottom w:val="single" w:sz="4" w:space="0" w:color="000000"/>
              <w:right w:val="single" w:sz="4" w:space="0" w:color="000000"/>
            </w:tcBorders>
            <w:shd w:val="clear" w:color="auto" w:fill="auto"/>
            <w:noWrap/>
            <w:vAlign w:val="bottom"/>
            <w:hideMark/>
          </w:tcPr>
          <w:p w14:paraId="3614175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3BD09B9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4CED6C5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48</w:t>
            </w:r>
          </w:p>
        </w:tc>
        <w:tc>
          <w:tcPr>
            <w:tcW w:w="520" w:type="dxa"/>
            <w:tcBorders>
              <w:top w:val="nil"/>
              <w:left w:val="nil"/>
              <w:bottom w:val="single" w:sz="4" w:space="0" w:color="000000"/>
              <w:right w:val="single" w:sz="4" w:space="0" w:color="000000"/>
            </w:tcBorders>
            <w:shd w:val="clear" w:color="auto" w:fill="auto"/>
            <w:noWrap/>
            <w:vAlign w:val="bottom"/>
            <w:hideMark/>
          </w:tcPr>
          <w:p w14:paraId="4B61E4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0586EFD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FFCC00"/>
            <w:noWrap/>
            <w:vAlign w:val="bottom"/>
            <w:hideMark/>
          </w:tcPr>
          <w:p w14:paraId="24ACDF6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520" w:type="dxa"/>
            <w:tcBorders>
              <w:top w:val="nil"/>
              <w:left w:val="nil"/>
              <w:bottom w:val="single" w:sz="4" w:space="0" w:color="000000"/>
              <w:right w:val="single" w:sz="4" w:space="0" w:color="000000"/>
            </w:tcBorders>
            <w:shd w:val="clear" w:color="000000" w:fill="FFCC00"/>
            <w:noWrap/>
            <w:vAlign w:val="bottom"/>
            <w:hideMark/>
          </w:tcPr>
          <w:p w14:paraId="1704594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520" w:type="dxa"/>
            <w:tcBorders>
              <w:top w:val="nil"/>
              <w:left w:val="nil"/>
              <w:bottom w:val="single" w:sz="4" w:space="0" w:color="000000"/>
              <w:right w:val="single" w:sz="4" w:space="0" w:color="000000"/>
            </w:tcBorders>
            <w:shd w:val="clear" w:color="000000" w:fill="FF0000"/>
            <w:noWrap/>
            <w:vAlign w:val="bottom"/>
            <w:hideMark/>
          </w:tcPr>
          <w:p w14:paraId="1CE0C15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tcBorders>
              <w:top w:val="nil"/>
              <w:left w:val="nil"/>
              <w:bottom w:val="single" w:sz="4" w:space="0" w:color="000000"/>
              <w:right w:val="single" w:sz="4" w:space="0" w:color="000000"/>
            </w:tcBorders>
            <w:shd w:val="clear" w:color="000000" w:fill="FF0000"/>
            <w:noWrap/>
            <w:vAlign w:val="bottom"/>
            <w:hideMark/>
          </w:tcPr>
          <w:p w14:paraId="75671A2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520" w:type="dxa"/>
            <w:tcBorders>
              <w:top w:val="nil"/>
              <w:left w:val="nil"/>
              <w:bottom w:val="single" w:sz="4" w:space="0" w:color="000000"/>
              <w:right w:val="single" w:sz="4" w:space="0" w:color="000000"/>
            </w:tcBorders>
            <w:shd w:val="clear" w:color="auto" w:fill="auto"/>
            <w:noWrap/>
            <w:vAlign w:val="bottom"/>
            <w:hideMark/>
          </w:tcPr>
          <w:p w14:paraId="0F6400D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0A80556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85A07F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0F098F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929673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46A86B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5C0235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1718347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16A1A91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r>
      <w:tr w:rsidR="00E6462C" w:rsidRPr="00844E7A" w14:paraId="7F63B023"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1D90EBD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TE</w:t>
            </w:r>
          </w:p>
        </w:tc>
        <w:tc>
          <w:tcPr>
            <w:tcW w:w="1400" w:type="dxa"/>
            <w:tcBorders>
              <w:top w:val="nil"/>
              <w:left w:val="nil"/>
              <w:bottom w:val="single" w:sz="4" w:space="0" w:color="000000"/>
              <w:right w:val="single" w:sz="4" w:space="0" w:color="000000"/>
            </w:tcBorders>
            <w:shd w:val="clear" w:color="auto" w:fill="auto"/>
            <w:noWrap/>
            <w:vAlign w:val="bottom"/>
            <w:hideMark/>
          </w:tcPr>
          <w:p w14:paraId="5BB5469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5460F4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269F2B2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53</w:t>
            </w:r>
          </w:p>
        </w:tc>
        <w:tc>
          <w:tcPr>
            <w:tcW w:w="520" w:type="dxa"/>
            <w:tcBorders>
              <w:top w:val="nil"/>
              <w:left w:val="nil"/>
              <w:bottom w:val="single" w:sz="4" w:space="0" w:color="000000"/>
              <w:right w:val="single" w:sz="4" w:space="0" w:color="000000"/>
            </w:tcBorders>
            <w:shd w:val="clear" w:color="auto" w:fill="auto"/>
            <w:noWrap/>
            <w:vAlign w:val="bottom"/>
            <w:hideMark/>
          </w:tcPr>
          <w:p w14:paraId="4347B2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3094634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47B15B4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520" w:type="dxa"/>
            <w:tcBorders>
              <w:top w:val="nil"/>
              <w:left w:val="nil"/>
              <w:bottom w:val="single" w:sz="4" w:space="0" w:color="000000"/>
              <w:right w:val="single" w:sz="4" w:space="0" w:color="000000"/>
            </w:tcBorders>
            <w:shd w:val="clear" w:color="000000" w:fill="FFCC00"/>
            <w:noWrap/>
            <w:vAlign w:val="bottom"/>
            <w:hideMark/>
          </w:tcPr>
          <w:p w14:paraId="7A08A8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520" w:type="dxa"/>
            <w:tcBorders>
              <w:top w:val="nil"/>
              <w:left w:val="nil"/>
              <w:bottom w:val="single" w:sz="4" w:space="0" w:color="000000"/>
              <w:right w:val="single" w:sz="4" w:space="0" w:color="000000"/>
            </w:tcBorders>
            <w:shd w:val="clear" w:color="000000" w:fill="FF0000"/>
            <w:noWrap/>
            <w:vAlign w:val="bottom"/>
            <w:hideMark/>
          </w:tcPr>
          <w:p w14:paraId="392AEB0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520" w:type="dxa"/>
            <w:tcBorders>
              <w:top w:val="nil"/>
              <w:left w:val="nil"/>
              <w:bottom w:val="single" w:sz="4" w:space="0" w:color="000000"/>
              <w:right w:val="single" w:sz="4" w:space="0" w:color="000000"/>
            </w:tcBorders>
            <w:shd w:val="clear" w:color="000000" w:fill="FF0000"/>
            <w:noWrap/>
            <w:vAlign w:val="bottom"/>
            <w:hideMark/>
          </w:tcPr>
          <w:p w14:paraId="3E872E4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63083A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4DA9FA7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CFBA81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D6B440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71EA98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3E5B3F3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4D96102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0F59D5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39A1631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r>
      <w:tr w:rsidR="00E6462C" w:rsidRPr="00844E7A" w14:paraId="757F433E"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2E692A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TG</w:t>
            </w:r>
          </w:p>
        </w:tc>
        <w:tc>
          <w:tcPr>
            <w:tcW w:w="1400" w:type="dxa"/>
            <w:tcBorders>
              <w:top w:val="nil"/>
              <w:left w:val="nil"/>
              <w:bottom w:val="single" w:sz="4" w:space="0" w:color="000000"/>
              <w:right w:val="single" w:sz="4" w:space="0" w:color="000000"/>
            </w:tcBorders>
            <w:shd w:val="clear" w:color="auto" w:fill="auto"/>
            <w:noWrap/>
            <w:vAlign w:val="bottom"/>
            <w:hideMark/>
          </w:tcPr>
          <w:p w14:paraId="139BA62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5542226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652E83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53</w:t>
            </w:r>
          </w:p>
        </w:tc>
        <w:tc>
          <w:tcPr>
            <w:tcW w:w="520" w:type="dxa"/>
            <w:tcBorders>
              <w:top w:val="nil"/>
              <w:left w:val="nil"/>
              <w:bottom w:val="single" w:sz="4" w:space="0" w:color="000000"/>
              <w:right w:val="single" w:sz="4" w:space="0" w:color="000000"/>
            </w:tcBorders>
            <w:shd w:val="clear" w:color="auto" w:fill="auto"/>
            <w:noWrap/>
            <w:vAlign w:val="bottom"/>
            <w:hideMark/>
          </w:tcPr>
          <w:p w14:paraId="4465E44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13F298B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5CD944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520" w:type="dxa"/>
            <w:tcBorders>
              <w:top w:val="nil"/>
              <w:left w:val="nil"/>
              <w:bottom w:val="single" w:sz="4" w:space="0" w:color="000000"/>
              <w:right w:val="single" w:sz="4" w:space="0" w:color="000000"/>
            </w:tcBorders>
            <w:shd w:val="clear" w:color="000000" w:fill="99CC00"/>
            <w:noWrap/>
            <w:vAlign w:val="bottom"/>
            <w:hideMark/>
          </w:tcPr>
          <w:p w14:paraId="162D64E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520" w:type="dxa"/>
            <w:tcBorders>
              <w:top w:val="nil"/>
              <w:left w:val="nil"/>
              <w:bottom w:val="single" w:sz="4" w:space="0" w:color="000000"/>
              <w:right w:val="single" w:sz="4" w:space="0" w:color="000000"/>
            </w:tcBorders>
            <w:shd w:val="clear" w:color="000000" w:fill="FF0000"/>
            <w:noWrap/>
            <w:vAlign w:val="bottom"/>
            <w:hideMark/>
          </w:tcPr>
          <w:p w14:paraId="66852F5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520" w:type="dxa"/>
            <w:tcBorders>
              <w:top w:val="nil"/>
              <w:left w:val="nil"/>
              <w:bottom w:val="single" w:sz="4" w:space="0" w:color="000000"/>
              <w:right w:val="single" w:sz="4" w:space="0" w:color="000000"/>
            </w:tcBorders>
            <w:shd w:val="clear" w:color="000000" w:fill="FF0000"/>
            <w:noWrap/>
            <w:vAlign w:val="bottom"/>
            <w:hideMark/>
          </w:tcPr>
          <w:p w14:paraId="1E75D74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520" w:type="dxa"/>
            <w:tcBorders>
              <w:top w:val="nil"/>
              <w:left w:val="nil"/>
              <w:bottom w:val="single" w:sz="4" w:space="0" w:color="000000"/>
              <w:right w:val="single" w:sz="4" w:space="0" w:color="000000"/>
            </w:tcBorders>
            <w:shd w:val="clear" w:color="auto" w:fill="auto"/>
            <w:noWrap/>
            <w:vAlign w:val="bottom"/>
            <w:hideMark/>
          </w:tcPr>
          <w:p w14:paraId="29D07A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3E0723D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2F7C77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6AC664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EDC1B7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D16791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423192D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CC00"/>
            <w:noWrap/>
            <w:vAlign w:val="bottom"/>
            <w:hideMark/>
          </w:tcPr>
          <w:p w14:paraId="02DA661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CC00"/>
            <w:noWrap/>
            <w:vAlign w:val="bottom"/>
            <w:hideMark/>
          </w:tcPr>
          <w:p w14:paraId="0F8B7E7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r>
      <w:tr w:rsidR="00E6462C" w:rsidRPr="00844E7A" w14:paraId="756446B9"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2E4392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SM</w:t>
            </w:r>
          </w:p>
        </w:tc>
        <w:tc>
          <w:tcPr>
            <w:tcW w:w="1400" w:type="dxa"/>
            <w:tcBorders>
              <w:top w:val="nil"/>
              <w:left w:val="nil"/>
              <w:bottom w:val="single" w:sz="4" w:space="0" w:color="000000"/>
              <w:right w:val="single" w:sz="4" w:space="0" w:color="000000"/>
            </w:tcBorders>
            <w:shd w:val="clear" w:color="auto" w:fill="auto"/>
            <w:noWrap/>
            <w:vAlign w:val="bottom"/>
            <w:hideMark/>
          </w:tcPr>
          <w:p w14:paraId="714D290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382B3A8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FFCC00"/>
            <w:noWrap/>
            <w:vAlign w:val="bottom"/>
            <w:hideMark/>
          </w:tcPr>
          <w:p w14:paraId="6D71DA6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56</w:t>
            </w:r>
          </w:p>
        </w:tc>
        <w:tc>
          <w:tcPr>
            <w:tcW w:w="520" w:type="dxa"/>
            <w:tcBorders>
              <w:top w:val="nil"/>
              <w:left w:val="nil"/>
              <w:bottom w:val="single" w:sz="4" w:space="0" w:color="000000"/>
              <w:right w:val="single" w:sz="4" w:space="0" w:color="000000"/>
            </w:tcBorders>
            <w:shd w:val="clear" w:color="auto" w:fill="auto"/>
            <w:noWrap/>
            <w:vAlign w:val="bottom"/>
            <w:hideMark/>
          </w:tcPr>
          <w:p w14:paraId="43D4C7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5506007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624DF39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27</w:t>
            </w:r>
          </w:p>
        </w:tc>
        <w:tc>
          <w:tcPr>
            <w:tcW w:w="520" w:type="dxa"/>
            <w:tcBorders>
              <w:top w:val="nil"/>
              <w:left w:val="nil"/>
              <w:bottom w:val="single" w:sz="4" w:space="0" w:color="000000"/>
              <w:right w:val="single" w:sz="4" w:space="0" w:color="000000"/>
            </w:tcBorders>
            <w:shd w:val="clear" w:color="000000" w:fill="99CC00"/>
            <w:noWrap/>
            <w:vAlign w:val="bottom"/>
            <w:hideMark/>
          </w:tcPr>
          <w:p w14:paraId="6386871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520" w:type="dxa"/>
            <w:tcBorders>
              <w:top w:val="nil"/>
              <w:left w:val="nil"/>
              <w:bottom w:val="single" w:sz="4" w:space="0" w:color="000000"/>
              <w:right w:val="single" w:sz="4" w:space="0" w:color="000000"/>
            </w:tcBorders>
            <w:shd w:val="clear" w:color="000000" w:fill="FF0000"/>
            <w:noWrap/>
            <w:vAlign w:val="bottom"/>
            <w:hideMark/>
          </w:tcPr>
          <w:p w14:paraId="3AF9C07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520" w:type="dxa"/>
            <w:tcBorders>
              <w:top w:val="nil"/>
              <w:left w:val="nil"/>
              <w:bottom w:val="single" w:sz="4" w:space="0" w:color="000000"/>
              <w:right w:val="single" w:sz="4" w:space="0" w:color="000000"/>
            </w:tcBorders>
            <w:shd w:val="clear" w:color="000000" w:fill="FF0000"/>
            <w:noWrap/>
            <w:vAlign w:val="bottom"/>
            <w:hideMark/>
          </w:tcPr>
          <w:p w14:paraId="1A59952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520" w:type="dxa"/>
            <w:tcBorders>
              <w:top w:val="nil"/>
              <w:left w:val="nil"/>
              <w:bottom w:val="single" w:sz="4" w:space="0" w:color="000000"/>
              <w:right w:val="single" w:sz="4" w:space="0" w:color="000000"/>
            </w:tcBorders>
            <w:shd w:val="clear" w:color="auto" w:fill="auto"/>
            <w:noWrap/>
            <w:vAlign w:val="bottom"/>
            <w:hideMark/>
          </w:tcPr>
          <w:p w14:paraId="79BB158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19352C7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27F79E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17679B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9282F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5A11FA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148D43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20112F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5E40C22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r>
      <w:tr w:rsidR="00E6462C" w:rsidRPr="00844E7A" w14:paraId="6E40E64B"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22FA262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WD</w:t>
            </w:r>
          </w:p>
        </w:tc>
        <w:tc>
          <w:tcPr>
            <w:tcW w:w="1400" w:type="dxa"/>
            <w:tcBorders>
              <w:top w:val="nil"/>
              <w:left w:val="nil"/>
              <w:bottom w:val="single" w:sz="4" w:space="0" w:color="000000"/>
              <w:right w:val="single" w:sz="4" w:space="0" w:color="000000"/>
            </w:tcBorders>
            <w:shd w:val="clear" w:color="auto" w:fill="auto"/>
            <w:noWrap/>
            <w:vAlign w:val="bottom"/>
            <w:hideMark/>
          </w:tcPr>
          <w:p w14:paraId="7195DB2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1D05BAE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7FE0892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58</w:t>
            </w:r>
          </w:p>
        </w:tc>
        <w:tc>
          <w:tcPr>
            <w:tcW w:w="520" w:type="dxa"/>
            <w:tcBorders>
              <w:top w:val="nil"/>
              <w:left w:val="nil"/>
              <w:bottom w:val="single" w:sz="4" w:space="0" w:color="000000"/>
              <w:right w:val="single" w:sz="4" w:space="0" w:color="000000"/>
            </w:tcBorders>
            <w:shd w:val="clear" w:color="auto" w:fill="auto"/>
            <w:noWrap/>
            <w:vAlign w:val="bottom"/>
            <w:hideMark/>
          </w:tcPr>
          <w:p w14:paraId="63F9CD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01459E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66DD54D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520" w:type="dxa"/>
            <w:tcBorders>
              <w:top w:val="nil"/>
              <w:left w:val="nil"/>
              <w:bottom w:val="single" w:sz="4" w:space="0" w:color="000000"/>
              <w:right w:val="single" w:sz="4" w:space="0" w:color="000000"/>
            </w:tcBorders>
            <w:shd w:val="clear" w:color="000000" w:fill="FFCC00"/>
            <w:noWrap/>
            <w:vAlign w:val="bottom"/>
            <w:hideMark/>
          </w:tcPr>
          <w:p w14:paraId="540C572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520" w:type="dxa"/>
            <w:tcBorders>
              <w:top w:val="nil"/>
              <w:left w:val="nil"/>
              <w:bottom w:val="single" w:sz="4" w:space="0" w:color="000000"/>
              <w:right w:val="single" w:sz="4" w:space="0" w:color="000000"/>
            </w:tcBorders>
            <w:shd w:val="clear" w:color="000000" w:fill="FFCC00"/>
            <w:noWrap/>
            <w:vAlign w:val="bottom"/>
            <w:hideMark/>
          </w:tcPr>
          <w:p w14:paraId="78786E6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520" w:type="dxa"/>
            <w:tcBorders>
              <w:top w:val="nil"/>
              <w:left w:val="nil"/>
              <w:bottom w:val="single" w:sz="4" w:space="0" w:color="000000"/>
              <w:right w:val="single" w:sz="4" w:space="0" w:color="000000"/>
            </w:tcBorders>
            <w:shd w:val="clear" w:color="000000" w:fill="FF0000"/>
            <w:noWrap/>
            <w:vAlign w:val="bottom"/>
            <w:hideMark/>
          </w:tcPr>
          <w:p w14:paraId="3F311DB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520" w:type="dxa"/>
            <w:tcBorders>
              <w:top w:val="nil"/>
              <w:left w:val="nil"/>
              <w:bottom w:val="single" w:sz="4" w:space="0" w:color="000000"/>
              <w:right w:val="single" w:sz="4" w:space="0" w:color="000000"/>
            </w:tcBorders>
            <w:shd w:val="clear" w:color="auto" w:fill="auto"/>
            <w:noWrap/>
            <w:vAlign w:val="bottom"/>
            <w:hideMark/>
          </w:tcPr>
          <w:p w14:paraId="5A4DF8A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7C4A071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3EFE31E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CC00"/>
            <w:noWrap/>
            <w:vAlign w:val="bottom"/>
            <w:hideMark/>
          </w:tcPr>
          <w:p w14:paraId="38CD483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3657D23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227CA2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B838CB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0BA320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21F1A4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r>
      <w:tr w:rsidR="00E6462C" w:rsidRPr="00844E7A" w14:paraId="0EF20015"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ACFC1C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DW</w:t>
            </w:r>
          </w:p>
        </w:tc>
        <w:tc>
          <w:tcPr>
            <w:tcW w:w="1400" w:type="dxa"/>
            <w:tcBorders>
              <w:top w:val="nil"/>
              <w:left w:val="nil"/>
              <w:bottom w:val="single" w:sz="4" w:space="0" w:color="000000"/>
              <w:right w:val="single" w:sz="4" w:space="0" w:color="000000"/>
            </w:tcBorders>
            <w:shd w:val="clear" w:color="auto" w:fill="auto"/>
            <w:noWrap/>
            <w:vAlign w:val="bottom"/>
            <w:hideMark/>
          </w:tcPr>
          <w:p w14:paraId="1F49FD4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7486950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6A0F767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65</w:t>
            </w:r>
          </w:p>
        </w:tc>
        <w:tc>
          <w:tcPr>
            <w:tcW w:w="520" w:type="dxa"/>
            <w:tcBorders>
              <w:top w:val="nil"/>
              <w:left w:val="nil"/>
              <w:bottom w:val="single" w:sz="4" w:space="0" w:color="000000"/>
              <w:right w:val="single" w:sz="4" w:space="0" w:color="000000"/>
            </w:tcBorders>
            <w:shd w:val="clear" w:color="auto" w:fill="auto"/>
            <w:noWrap/>
            <w:vAlign w:val="bottom"/>
            <w:hideMark/>
          </w:tcPr>
          <w:p w14:paraId="6E40C67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460A9A2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1FC8724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520" w:type="dxa"/>
            <w:tcBorders>
              <w:top w:val="nil"/>
              <w:left w:val="nil"/>
              <w:bottom w:val="single" w:sz="4" w:space="0" w:color="000000"/>
              <w:right w:val="single" w:sz="4" w:space="0" w:color="000000"/>
            </w:tcBorders>
            <w:shd w:val="clear" w:color="000000" w:fill="99CC00"/>
            <w:noWrap/>
            <w:vAlign w:val="bottom"/>
            <w:hideMark/>
          </w:tcPr>
          <w:p w14:paraId="67D4084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27</w:t>
            </w:r>
          </w:p>
        </w:tc>
        <w:tc>
          <w:tcPr>
            <w:tcW w:w="520" w:type="dxa"/>
            <w:tcBorders>
              <w:top w:val="nil"/>
              <w:left w:val="nil"/>
              <w:bottom w:val="single" w:sz="4" w:space="0" w:color="000000"/>
              <w:right w:val="single" w:sz="4" w:space="0" w:color="000000"/>
            </w:tcBorders>
            <w:shd w:val="clear" w:color="000000" w:fill="99CC00"/>
            <w:noWrap/>
            <w:vAlign w:val="bottom"/>
            <w:hideMark/>
          </w:tcPr>
          <w:p w14:paraId="4C4E250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tcBorders>
              <w:top w:val="nil"/>
              <w:left w:val="nil"/>
              <w:bottom w:val="single" w:sz="4" w:space="0" w:color="000000"/>
              <w:right w:val="single" w:sz="4" w:space="0" w:color="000000"/>
            </w:tcBorders>
            <w:shd w:val="clear" w:color="000000" w:fill="FF0000"/>
            <w:noWrap/>
            <w:vAlign w:val="bottom"/>
            <w:hideMark/>
          </w:tcPr>
          <w:p w14:paraId="6CEFF90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520" w:type="dxa"/>
            <w:tcBorders>
              <w:top w:val="nil"/>
              <w:left w:val="nil"/>
              <w:bottom w:val="single" w:sz="4" w:space="0" w:color="000000"/>
              <w:right w:val="single" w:sz="4" w:space="0" w:color="000000"/>
            </w:tcBorders>
            <w:shd w:val="clear" w:color="auto" w:fill="auto"/>
            <w:noWrap/>
            <w:vAlign w:val="bottom"/>
            <w:hideMark/>
          </w:tcPr>
          <w:p w14:paraId="4D30655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54ABB9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5AE725C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70A0248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99CC00"/>
            <w:noWrap/>
            <w:vAlign w:val="bottom"/>
            <w:hideMark/>
          </w:tcPr>
          <w:p w14:paraId="4AA5E02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894155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4403DC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32E632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059DB9E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r>
      <w:tr w:rsidR="00E6462C" w:rsidRPr="00844E7A" w14:paraId="64B9A494"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74F9D05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RW</w:t>
            </w:r>
          </w:p>
        </w:tc>
        <w:tc>
          <w:tcPr>
            <w:tcW w:w="1400" w:type="dxa"/>
            <w:tcBorders>
              <w:top w:val="nil"/>
              <w:left w:val="nil"/>
              <w:bottom w:val="single" w:sz="4" w:space="0" w:color="000000"/>
              <w:right w:val="single" w:sz="4" w:space="0" w:color="000000"/>
            </w:tcBorders>
            <w:shd w:val="clear" w:color="auto" w:fill="auto"/>
            <w:noWrap/>
            <w:vAlign w:val="bottom"/>
            <w:hideMark/>
          </w:tcPr>
          <w:p w14:paraId="2EBA61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3F3F8CF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040EC94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65</w:t>
            </w:r>
          </w:p>
        </w:tc>
        <w:tc>
          <w:tcPr>
            <w:tcW w:w="520" w:type="dxa"/>
            <w:tcBorders>
              <w:top w:val="nil"/>
              <w:left w:val="nil"/>
              <w:bottom w:val="single" w:sz="4" w:space="0" w:color="000000"/>
              <w:right w:val="single" w:sz="4" w:space="0" w:color="000000"/>
            </w:tcBorders>
            <w:shd w:val="clear" w:color="auto" w:fill="auto"/>
            <w:noWrap/>
            <w:vAlign w:val="bottom"/>
            <w:hideMark/>
          </w:tcPr>
          <w:p w14:paraId="464C66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7C03832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2DCB312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520" w:type="dxa"/>
            <w:tcBorders>
              <w:top w:val="nil"/>
              <w:left w:val="nil"/>
              <w:bottom w:val="single" w:sz="4" w:space="0" w:color="000000"/>
              <w:right w:val="single" w:sz="4" w:space="0" w:color="000000"/>
            </w:tcBorders>
            <w:shd w:val="clear" w:color="000000" w:fill="99CC00"/>
            <w:noWrap/>
            <w:vAlign w:val="bottom"/>
            <w:hideMark/>
          </w:tcPr>
          <w:p w14:paraId="672A8C9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520" w:type="dxa"/>
            <w:tcBorders>
              <w:top w:val="nil"/>
              <w:left w:val="nil"/>
              <w:bottom w:val="single" w:sz="4" w:space="0" w:color="000000"/>
              <w:right w:val="single" w:sz="4" w:space="0" w:color="000000"/>
            </w:tcBorders>
            <w:shd w:val="clear" w:color="000000" w:fill="99CC00"/>
            <w:noWrap/>
            <w:vAlign w:val="bottom"/>
            <w:hideMark/>
          </w:tcPr>
          <w:p w14:paraId="6660B01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520" w:type="dxa"/>
            <w:tcBorders>
              <w:top w:val="nil"/>
              <w:left w:val="nil"/>
              <w:bottom w:val="single" w:sz="4" w:space="0" w:color="000000"/>
              <w:right w:val="single" w:sz="4" w:space="0" w:color="000000"/>
            </w:tcBorders>
            <w:shd w:val="clear" w:color="000000" w:fill="99CC00"/>
            <w:noWrap/>
            <w:vAlign w:val="bottom"/>
            <w:hideMark/>
          </w:tcPr>
          <w:p w14:paraId="2650020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tcBorders>
              <w:top w:val="nil"/>
              <w:left w:val="nil"/>
              <w:bottom w:val="single" w:sz="4" w:space="0" w:color="000000"/>
              <w:right w:val="single" w:sz="4" w:space="0" w:color="000000"/>
            </w:tcBorders>
            <w:shd w:val="clear" w:color="auto" w:fill="auto"/>
            <w:noWrap/>
            <w:vAlign w:val="bottom"/>
            <w:hideMark/>
          </w:tcPr>
          <w:p w14:paraId="666B803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4521BEF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AA85B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7C0BB2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67D997E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CC00"/>
            <w:noWrap/>
            <w:vAlign w:val="bottom"/>
            <w:hideMark/>
          </w:tcPr>
          <w:p w14:paraId="21A511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54945F2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5B143CC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326B982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r>
      <w:tr w:rsidR="00E6462C" w:rsidRPr="00844E7A" w14:paraId="569AE5C0"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0EB9E6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SH</w:t>
            </w:r>
          </w:p>
        </w:tc>
        <w:tc>
          <w:tcPr>
            <w:tcW w:w="1400" w:type="dxa"/>
            <w:tcBorders>
              <w:top w:val="nil"/>
              <w:left w:val="nil"/>
              <w:bottom w:val="single" w:sz="4" w:space="0" w:color="000000"/>
              <w:right w:val="single" w:sz="4" w:space="0" w:color="000000"/>
            </w:tcBorders>
            <w:shd w:val="clear" w:color="auto" w:fill="auto"/>
            <w:noWrap/>
            <w:vAlign w:val="bottom"/>
            <w:hideMark/>
          </w:tcPr>
          <w:p w14:paraId="2A27B63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5085768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2B20F52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67</w:t>
            </w:r>
          </w:p>
        </w:tc>
        <w:tc>
          <w:tcPr>
            <w:tcW w:w="520" w:type="dxa"/>
            <w:tcBorders>
              <w:top w:val="nil"/>
              <w:left w:val="nil"/>
              <w:bottom w:val="single" w:sz="4" w:space="0" w:color="000000"/>
              <w:right w:val="single" w:sz="4" w:space="0" w:color="000000"/>
            </w:tcBorders>
            <w:shd w:val="clear" w:color="auto" w:fill="auto"/>
            <w:noWrap/>
            <w:vAlign w:val="bottom"/>
            <w:hideMark/>
          </w:tcPr>
          <w:p w14:paraId="2A68D5E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12E2830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16C9F01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28</w:t>
            </w:r>
          </w:p>
        </w:tc>
        <w:tc>
          <w:tcPr>
            <w:tcW w:w="520" w:type="dxa"/>
            <w:tcBorders>
              <w:top w:val="nil"/>
              <w:left w:val="nil"/>
              <w:bottom w:val="single" w:sz="4" w:space="0" w:color="000000"/>
              <w:right w:val="single" w:sz="4" w:space="0" w:color="000000"/>
            </w:tcBorders>
            <w:shd w:val="clear" w:color="000000" w:fill="99CC00"/>
            <w:noWrap/>
            <w:vAlign w:val="bottom"/>
            <w:hideMark/>
          </w:tcPr>
          <w:p w14:paraId="5C0CC4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27</w:t>
            </w:r>
          </w:p>
        </w:tc>
        <w:tc>
          <w:tcPr>
            <w:tcW w:w="520" w:type="dxa"/>
            <w:tcBorders>
              <w:top w:val="nil"/>
              <w:left w:val="nil"/>
              <w:bottom w:val="single" w:sz="4" w:space="0" w:color="000000"/>
              <w:right w:val="single" w:sz="4" w:space="0" w:color="000000"/>
            </w:tcBorders>
            <w:shd w:val="clear" w:color="000000" w:fill="FFCC00"/>
            <w:noWrap/>
            <w:vAlign w:val="bottom"/>
            <w:hideMark/>
          </w:tcPr>
          <w:p w14:paraId="70D29F6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520" w:type="dxa"/>
            <w:tcBorders>
              <w:top w:val="nil"/>
              <w:left w:val="nil"/>
              <w:bottom w:val="single" w:sz="4" w:space="0" w:color="000000"/>
              <w:right w:val="single" w:sz="4" w:space="0" w:color="000000"/>
            </w:tcBorders>
            <w:shd w:val="clear" w:color="000000" w:fill="FFCC00"/>
            <w:noWrap/>
            <w:vAlign w:val="bottom"/>
            <w:hideMark/>
          </w:tcPr>
          <w:p w14:paraId="5B3AE4F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520" w:type="dxa"/>
            <w:tcBorders>
              <w:top w:val="nil"/>
              <w:left w:val="nil"/>
              <w:bottom w:val="single" w:sz="4" w:space="0" w:color="000000"/>
              <w:right w:val="single" w:sz="4" w:space="0" w:color="000000"/>
            </w:tcBorders>
            <w:shd w:val="clear" w:color="auto" w:fill="auto"/>
            <w:noWrap/>
            <w:vAlign w:val="bottom"/>
            <w:hideMark/>
          </w:tcPr>
          <w:p w14:paraId="7D6E1BB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042A025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5AA97D5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339EDA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05F46A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2277C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FE7795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E265C1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40A6B5D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r>
      <w:tr w:rsidR="00E6462C" w:rsidRPr="00844E7A" w14:paraId="3E8CEEFE"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0F6CDF2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HJ</w:t>
            </w:r>
          </w:p>
        </w:tc>
        <w:tc>
          <w:tcPr>
            <w:tcW w:w="1400" w:type="dxa"/>
            <w:tcBorders>
              <w:top w:val="nil"/>
              <w:left w:val="nil"/>
              <w:bottom w:val="single" w:sz="4" w:space="0" w:color="000000"/>
              <w:right w:val="single" w:sz="4" w:space="0" w:color="000000"/>
            </w:tcBorders>
            <w:shd w:val="clear" w:color="auto" w:fill="auto"/>
            <w:noWrap/>
            <w:vAlign w:val="bottom"/>
            <w:hideMark/>
          </w:tcPr>
          <w:p w14:paraId="5EB8A9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6D490D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268D0D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67</w:t>
            </w:r>
          </w:p>
        </w:tc>
        <w:tc>
          <w:tcPr>
            <w:tcW w:w="520" w:type="dxa"/>
            <w:tcBorders>
              <w:top w:val="nil"/>
              <w:left w:val="nil"/>
              <w:bottom w:val="single" w:sz="4" w:space="0" w:color="000000"/>
              <w:right w:val="single" w:sz="4" w:space="0" w:color="000000"/>
            </w:tcBorders>
            <w:shd w:val="clear" w:color="auto" w:fill="auto"/>
            <w:noWrap/>
            <w:vAlign w:val="bottom"/>
            <w:hideMark/>
          </w:tcPr>
          <w:p w14:paraId="0C5A90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096E686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6BA788B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27</w:t>
            </w:r>
          </w:p>
        </w:tc>
        <w:tc>
          <w:tcPr>
            <w:tcW w:w="520" w:type="dxa"/>
            <w:tcBorders>
              <w:top w:val="nil"/>
              <w:left w:val="nil"/>
              <w:bottom w:val="single" w:sz="4" w:space="0" w:color="000000"/>
              <w:right w:val="single" w:sz="4" w:space="0" w:color="000000"/>
            </w:tcBorders>
            <w:shd w:val="clear" w:color="000000" w:fill="99CC00"/>
            <w:noWrap/>
            <w:vAlign w:val="bottom"/>
            <w:hideMark/>
          </w:tcPr>
          <w:p w14:paraId="15358E4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520" w:type="dxa"/>
            <w:tcBorders>
              <w:top w:val="nil"/>
              <w:left w:val="nil"/>
              <w:bottom w:val="single" w:sz="4" w:space="0" w:color="000000"/>
              <w:right w:val="single" w:sz="4" w:space="0" w:color="000000"/>
            </w:tcBorders>
            <w:shd w:val="clear" w:color="000000" w:fill="99CC00"/>
            <w:noWrap/>
            <w:vAlign w:val="bottom"/>
            <w:hideMark/>
          </w:tcPr>
          <w:p w14:paraId="42A02EE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520" w:type="dxa"/>
            <w:tcBorders>
              <w:top w:val="nil"/>
              <w:left w:val="nil"/>
              <w:bottom w:val="single" w:sz="4" w:space="0" w:color="000000"/>
              <w:right w:val="single" w:sz="4" w:space="0" w:color="000000"/>
            </w:tcBorders>
            <w:shd w:val="clear" w:color="000000" w:fill="99CC00"/>
            <w:noWrap/>
            <w:vAlign w:val="bottom"/>
            <w:hideMark/>
          </w:tcPr>
          <w:p w14:paraId="1634507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tcBorders>
              <w:top w:val="nil"/>
              <w:left w:val="nil"/>
              <w:bottom w:val="single" w:sz="4" w:space="0" w:color="000000"/>
              <w:right w:val="single" w:sz="4" w:space="0" w:color="000000"/>
            </w:tcBorders>
            <w:shd w:val="clear" w:color="auto" w:fill="auto"/>
            <w:noWrap/>
            <w:vAlign w:val="bottom"/>
            <w:hideMark/>
          </w:tcPr>
          <w:p w14:paraId="6FFF214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29AC379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EDCBE4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57C3BE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A13CB4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46AA7B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AB08B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1ECD7D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5620ACA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r>
      <w:tr w:rsidR="00E6462C" w:rsidRPr="00844E7A" w14:paraId="4F519C7D"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3FB95C1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KC</w:t>
            </w:r>
          </w:p>
        </w:tc>
        <w:tc>
          <w:tcPr>
            <w:tcW w:w="1400" w:type="dxa"/>
            <w:tcBorders>
              <w:top w:val="nil"/>
              <w:left w:val="nil"/>
              <w:bottom w:val="single" w:sz="4" w:space="0" w:color="000000"/>
              <w:right w:val="single" w:sz="4" w:space="0" w:color="000000"/>
            </w:tcBorders>
            <w:shd w:val="clear" w:color="auto" w:fill="auto"/>
            <w:noWrap/>
            <w:vAlign w:val="bottom"/>
            <w:hideMark/>
          </w:tcPr>
          <w:p w14:paraId="450DD13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3E1F168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520" w:type="dxa"/>
            <w:tcBorders>
              <w:top w:val="nil"/>
              <w:left w:val="nil"/>
              <w:bottom w:val="single" w:sz="4" w:space="0" w:color="000000"/>
              <w:right w:val="single" w:sz="4" w:space="0" w:color="000000"/>
            </w:tcBorders>
            <w:shd w:val="clear" w:color="000000" w:fill="99CC00"/>
            <w:noWrap/>
            <w:vAlign w:val="bottom"/>
            <w:hideMark/>
          </w:tcPr>
          <w:p w14:paraId="49B0D93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67</w:t>
            </w:r>
          </w:p>
        </w:tc>
        <w:tc>
          <w:tcPr>
            <w:tcW w:w="520" w:type="dxa"/>
            <w:tcBorders>
              <w:top w:val="nil"/>
              <w:left w:val="nil"/>
              <w:bottom w:val="single" w:sz="4" w:space="0" w:color="000000"/>
              <w:right w:val="single" w:sz="4" w:space="0" w:color="000000"/>
            </w:tcBorders>
            <w:shd w:val="clear" w:color="auto" w:fill="auto"/>
            <w:noWrap/>
            <w:vAlign w:val="bottom"/>
            <w:hideMark/>
          </w:tcPr>
          <w:p w14:paraId="208A037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auto" w:fill="auto"/>
            <w:noWrap/>
            <w:vAlign w:val="bottom"/>
            <w:hideMark/>
          </w:tcPr>
          <w:p w14:paraId="69B31E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20" w:type="dxa"/>
            <w:tcBorders>
              <w:top w:val="nil"/>
              <w:left w:val="nil"/>
              <w:bottom w:val="single" w:sz="4" w:space="0" w:color="000000"/>
              <w:right w:val="single" w:sz="4" w:space="0" w:color="000000"/>
            </w:tcBorders>
            <w:shd w:val="clear" w:color="000000" w:fill="99CC00"/>
            <w:noWrap/>
            <w:vAlign w:val="bottom"/>
            <w:hideMark/>
          </w:tcPr>
          <w:p w14:paraId="17B572B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520" w:type="dxa"/>
            <w:tcBorders>
              <w:top w:val="nil"/>
              <w:left w:val="nil"/>
              <w:bottom w:val="single" w:sz="4" w:space="0" w:color="000000"/>
              <w:right w:val="single" w:sz="4" w:space="0" w:color="000000"/>
            </w:tcBorders>
            <w:shd w:val="clear" w:color="000000" w:fill="99CC00"/>
            <w:noWrap/>
            <w:vAlign w:val="bottom"/>
            <w:hideMark/>
          </w:tcPr>
          <w:p w14:paraId="26FF88F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520" w:type="dxa"/>
            <w:tcBorders>
              <w:top w:val="nil"/>
              <w:left w:val="nil"/>
              <w:bottom w:val="single" w:sz="4" w:space="0" w:color="000000"/>
              <w:right w:val="single" w:sz="4" w:space="0" w:color="000000"/>
            </w:tcBorders>
            <w:shd w:val="clear" w:color="000000" w:fill="99CC00"/>
            <w:noWrap/>
            <w:vAlign w:val="bottom"/>
            <w:hideMark/>
          </w:tcPr>
          <w:p w14:paraId="3435359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520" w:type="dxa"/>
            <w:tcBorders>
              <w:top w:val="nil"/>
              <w:left w:val="nil"/>
              <w:bottom w:val="single" w:sz="4" w:space="0" w:color="000000"/>
              <w:right w:val="single" w:sz="4" w:space="0" w:color="000000"/>
            </w:tcBorders>
            <w:shd w:val="clear" w:color="000000" w:fill="99CC00"/>
            <w:noWrap/>
            <w:vAlign w:val="bottom"/>
            <w:hideMark/>
          </w:tcPr>
          <w:p w14:paraId="7855592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520" w:type="dxa"/>
            <w:tcBorders>
              <w:top w:val="nil"/>
              <w:left w:val="nil"/>
              <w:bottom w:val="single" w:sz="4" w:space="0" w:color="000000"/>
              <w:right w:val="single" w:sz="4" w:space="0" w:color="000000"/>
            </w:tcBorders>
            <w:shd w:val="clear" w:color="auto" w:fill="auto"/>
            <w:noWrap/>
            <w:vAlign w:val="bottom"/>
            <w:hideMark/>
          </w:tcPr>
          <w:p w14:paraId="7D4A776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553" w:type="dxa"/>
            <w:tcBorders>
              <w:top w:val="nil"/>
              <w:left w:val="nil"/>
              <w:bottom w:val="single" w:sz="4" w:space="0" w:color="000000"/>
              <w:right w:val="single" w:sz="4" w:space="0" w:color="000000"/>
            </w:tcBorders>
            <w:shd w:val="clear" w:color="auto" w:fill="auto"/>
            <w:noWrap/>
            <w:vAlign w:val="bottom"/>
            <w:hideMark/>
          </w:tcPr>
          <w:p w14:paraId="2CD3677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535DB6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E2E288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BD67CE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E83191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4666596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F809A4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63ABC28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r>
    </w:tbl>
    <w:p w14:paraId="2E3323DF" w14:textId="77777777" w:rsidR="00E6462C" w:rsidRPr="00844E7A" w:rsidRDefault="00E6462C" w:rsidP="00E6462C">
      <w:r w:rsidRPr="00844E7A">
        <w:t xml:space="preserve"> </w:t>
      </w:r>
    </w:p>
    <w:p w14:paraId="08ED4825" w14:textId="0E50EBE5" w:rsidR="00E6462C" w:rsidRPr="00844E7A" w:rsidRDefault="00E6462C" w:rsidP="00E6462C">
      <w:pPr>
        <w:jc w:val="left"/>
      </w:pPr>
      <w:r w:rsidRPr="00844E7A">
        <w:br w:type="page"/>
        <w:t>Groepsoverzicht Screening – groep 5 (vervolg)</w:t>
      </w:r>
    </w:p>
    <w:p w14:paraId="11F57A07" w14:textId="77777777" w:rsidR="00E6462C" w:rsidRPr="00844E7A" w:rsidRDefault="00E6462C" w:rsidP="00E6462C"/>
    <w:tbl>
      <w:tblPr>
        <w:tblW w:w="12028" w:type="dxa"/>
        <w:tblCellMar>
          <w:left w:w="70" w:type="dxa"/>
          <w:right w:w="70" w:type="dxa"/>
        </w:tblCellMar>
        <w:tblLook w:val="04A0" w:firstRow="1" w:lastRow="0" w:firstColumn="1" w:lastColumn="0" w:noHBand="0" w:noVBand="1"/>
      </w:tblPr>
      <w:tblGrid>
        <w:gridCol w:w="1400"/>
        <w:gridCol w:w="1400"/>
        <w:gridCol w:w="2100"/>
        <w:gridCol w:w="384"/>
        <w:gridCol w:w="420"/>
        <w:gridCol w:w="420"/>
        <w:gridCol w:w="420"/>
        <w:gridCol w:w="420"/>
        <w:gridCol w:w="420"/>
        <w:gridCol w:w="420"/>
        <w:gridCol w:w="420"/>
        <w:gridCol w:w="420"/>
        <w:gridCol w:w="384"/>
        <w:gridCol w:w="420"/>
        <w:gridCol w:w="420"/>
        <w:gridCol w:w="420"/>
        <w:gridCol w:w="420"/>
        <w:gridCol w:w="384"/>
        <w:gridCol w:w="420"/>
        <w:gridCol w:w="420"/>
        <w:gridCol w:w="384"/>
      </w:tblGrid>
      <w:tr w:rsidR="00E6462C" w:rsidRPr="00844E7A" w14:paraId="1DAFE0C0" w14:textId="77777777" w:rsidTr="00E6462C">
        <w:trPr>
          <w:trHeight w:val="1999"/>
        </w:trPr>
        <w:tc>
          <w:tcPr>
            <w:tcW w:w="1400" w:type="dxa"/>
            <w:tcBorders>
              <w:top w:val="nil"/>
              <w:left w:val="nil"/>
              <w:bottom w:val="nil"/>
              <w:right w:val="nil"/>
            </w:tcBorders>
            <w:shd w:val="clear" w:color="auto" w:fill="auto"/>
            <w:noWrap/>
            <w:vAlign w:val="bottom"/>
            <w:hideMark/>
          </w:tcPr>
          <w:p w14:paraId="11571611" w14:textId="77777777" w:rsidR="00E6462C" w:rsidRPr="00844E7A" w:rsidRDefault="00E6462C" w:rsidP="00E6462C">
            <w:pPr>
              <w:spacing w:line="240" w:lineRule="auto"/>
              <w:rPr>
                <w:rFonts w:ascii="Times New Roman" w:eastAsia="Times New Roman" w:hAnsi="Times New Roman" w:cs="Times New Roman"/>
                <w:sz w:val="24"/>
                <w:szCs w:val="24"/>
                <w:lang w:eastAsia="nl-NL"/>
              </w:rPr>
            </w:pPr>
          </w:p>
        </w:tc>
        <w:tc>
          <w:tcPr>
            <w:tcW w:w="1400" w:type="dxa"/>
            <w:tcBorders>
              <w:top w:val="nil"/>
              <w:left w:val="nil"/>
              <w:bottom w:val="nil"/>
              <w:right w:val="nil"/>
            </w:tcBorders>
            <w:shd w:val="clear" w:color="auto" w:fill="auto"/>
            <w:noWrap/>
            <w:vAlign w:val="bottom"/>
            <w:hideMark/>
          </w:tcPr>
          <w:p w14:paraId="54F65481"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2100" w:type="dxa"/>
            <w:tcBorders>
              <w:top w:val="nil"/>
              <w:left w:val="nil"/>
              <w:bottom w:val="nil"/>
              <w:right w:val="nil"/>
            </w:tcBorders>
            <w:shd w:val="clear" w:color="auto" w:fill="auto"/>
            <w:noWrap/>
            <w:vAlign w:val="bottom"/>
            <w:hideMark/>
          </w:tcPr>
          <w:p w14:paraId="0914B9E6" w14:textId="77777777" w:rsidR="00E6462C" w:rsidRPr="00844E7A" w:rsidRDefault="00E6462C" w:rsidP="00E6462C">
            <w:pPr>
              <w:spacing w:line="240" w:lineRule="auto"/>
              <w:rPr>
                <w:rFonts w:ascii="Times New Roman" w:eastAsia="Times New Roman" w:hAnsi="Times New Roman" w:cs="Times New Roman"/>
                <w:sz w:val="20"/>
                <w:lang w:eastAsia="nl-NL"/>
              </w:rPr>
            </w:pPr>
          </w:p>
        </w:tc>
        <w:tc>
          <w:tcPr>
            <w:tcW w:w="31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B2C68A5"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71B775B4"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Aftrekken</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262B6CA8"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dr.1b IT11 - (8 - 2)</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AF44305"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IT12 - (15 - 3)</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37BBF66D"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dr.3a IT13 - (15 - 6)</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40E984BF"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dr.4a IT14 - (86 - 30)</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5996625C"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dr.4c IT15 - (65 - 6)</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9484E7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IT16 - (76 - 37)</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5F82744"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IT17 - (500 - 180)</w:t>
            </w:r>
          </w:p>
        </w:tc>
        <w:tc>
          <w:tcPr>
            <w:tcW w:w="31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C074054"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3D3BD48C"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Vermenigvuldigen</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3B55C66B"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dr.5a IT21 - (4 x 3)</w:t>
            </w:r>
          </w:p>
        </w:tc>
        <w:tc>
          <w:tcPr>
            <w:tcW w:w="42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64A9BC4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dr.5b IT22 - (7 x 7)</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5EA7EB18"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IT23 - (45 x 10)</w:t>
            </w:r>
          </w:p>
        </w:tc>
        <w:tc>
          <w:tcPr>
            <w:tcW w:w="31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AF2DD9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022CF7C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Delen</w:t>
            </w:r>
          </w:p>
        </w:tc>
        <w:tc>
          <w:tcPr>
            <w:tcW w:w="42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122B41A0"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IT27 - (45 : 9)</w:t>
            </w:r>
          </w:p>
        </w:tc>
        <w:tc>
          <w:tcPr>
            <w:tcW w:w="31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20815BE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3E7EE12" w14:textId="77777777" w:rsidTr="00E6462C">
        <w:trPr>
          <w:trHeight w:val="300"/>
        </w:trPr>
        <w:tc>
          <w:tcPr>
            <w:tcW w:w="14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4DD6D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400" w:type="dxa"/>
            <w:tcBorders>
              <w:top w:val="single" w:sz="4" w:space="0" w:color="000000"/>
              <w:left w:val="nil"/>
              <w:bottom w:val="single" w:sz="4" w:space="0" w:color="000000"/>
              <w:right w:val="single" w:sz="4" w:space="0" w:color="000000"/>
            </w:tcBorders>
            <w:shd w:val="clear" w:color="auto" w:fill="auto"/>
            <w:noWrap/>
            <w:vAlign w:val="bottom"/>
            <w:hideMark/>
          </w:tcPr>
          <w:p w14:paraId="68375BE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2ECCB110"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Max score</w:t>
            </w:r>
          </w:p>
        </w:tc>
        <w:tc>
          <w:tcPr>
            <w:tcW w:w="312" w:type="dxa"/>
            <w:tcBorders>
              <w:top w:val="nil"/>
              <w:left w:val="nil"/>
              <w:bottom w:val="single" w:sz="4" w:space="0" w:color="000000"/>
              <w:right w:val="single" w:sz="4" w:space="0" w:color="000000"/>
            </w:tcBorders>
            <w:shd w:val="clear" w:color="auto" w:fill="auto"/>
            <w:noWrap/>
            <w:vAlign w:val="bottom"/>
            <w:hideMark/>
          </w:tcPr>
          <w:p w14:paraId="7DB182F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DFAE50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D30EB2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tcBorders>
              <w:top w:val="nil"/>
              <w:left w:val="nil"/>
              <w:bottom w:val="single" w:sz="4" w:space="0" w:color="000000"/>
              <w:right w:val="single" w:sz="4" w:space="0" w:color="000000"/>
            </w:tcBorders>
            <w:shd w:val="clear" w:color="auto" w:fill="auto"/>
            <w:noWrap/>
            <w:vAlign w:val="bottom"/>
            <w:hideMark/>
          </w:tcPr>
          <w:p w14:paraId="18BAE89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tcBorders>
              <w:top w:val="nil"/>
              <w:left w:val="nil"/>
              <w:bottom w:val="single" w:sz="4" w:space="0" w:color="000000"/>
              <w:right w:val="single" w:sz="4" w:space="0" w:color="000000"/>
            </w:tcBorders>
            <w:shd w:val="clear" w:color="auto" w:fill="auto"/>
            <w:noWrap/>
            <w:vAlign w:val="bottom"/>
            <w:hideMark/>
          </w:tcPr>
          <w:p w14:paraId="5579375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1a</w:t>
            </w:r>
          </w:p>
        </w:tc>
        <w:tc>
          <w:tcPr>
            <w:tcW w:w="420" w:type="dxa"/>
            <w:tcBorders>
              <w:top w:val="nil"/>
              <w:left w:val="nil"/>
              <w:bottom w:val="single" w:sz="4" w:space="0" w:color="000000"/>
              <w:right w:val="single" w:sz="4" w:space="0" w:color="000000"/>
            </w:tcBorders>
            <w:shd w:val="clear" w:color="auto" w:fill="auto"/>
            <w:noWrap/>
            <w:vAlign w:val="bottom"/>
            <w:hideMark/>
          </w:tcPr>
          <w:p w14:paraId="264C68E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0" w:type="dxa"/>
            <w:tcBorders>
              <w:top w:val="nil"/>
              <w:left w:val="nil"/>
              <w:bottom w:val="single" w:sz="4" w:space="0" w:color="000000"/>
              <w:right w:val="single" w:sz="4" w:space="0" w:color="000000"/>
            </w:tcBorders>
            <w:shd w:val="clear" w:color="auto" w:fill="auto"/>
            <w:noWrap/>
            <w:vAlign w:val="bottom"/>
            <w:hideMark/>
          </w:tcPr>
          <w:p w14:paraId="5C6077F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0" w:type="dxa"/>
            <w:tcBorders>
              <w:top w:val="nil"/>
              <w:left w:val="nil"/>
              <w:bottom w:val="single" w:sz="4" w:space="0" w:color="000000"/>
              <w:right w:val="single" w:sz="4" w:space="0" w:color="000000"/>
            </w:tcBorders>
            <w:shd w:val="clear" w:color="auto" w:fill="auto"/>
            <w:noWrap/>
            <w:vAlign w:val="bottom"/>
            <w:hideMark/>
          </w:tcPr>
          <w:p w14:paraId="7BE85FE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auto" w:fill="auto"/>
            <w:noWrap/>
            <w:vAlign w:val="bottom"/>
            <w:hideMark/>
          </w:tcPr>
          <w:p w14:paraId="1CB515B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vAlign w:val="bottom"/>
            <w:hideMark/>
          </w:tcPr>
          <w:p w14:paraId="6A0DCD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textDirection w:val="btLr"/>
            <w:vAlign w:val="bottom"/>
            <w:hideMark/>
          </w:tcPr>
          <w:p w14:paraId="2EA06C3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B6418E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1b</w:t>
            </w:r>
          </w:p>
        </w:tc>
        <w:tc>
          <w:tcPr>
            <w:tcW w:w="420" w:type="dxa"/>
            <w:tcBorders>
              <w:top w:val="nil"/>
              <w:left w:val="nil"/>
              <w:bottom w:val="single" w:sz="4" w:space="0" w:color="000000"/>
              <w:right w:val="single" w:sz="4" w:space="0" w:color="000000"/>
            </w:tcBorders>
            <w:shd w:val="clear" w:color="auto" w:fill="auto"/>
            <w:noWrap/>
            <w:vAlign w:val="bottom"/>
            <w:hideMark/>
          </w:tcPr>
          <w:p w14:paraId="2A1D169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auto" w:fill="auto"/>
            <w:noWrap/>
            <w:vAlign w:val="bottom"/>
            <w:hideMark/>
          </w:tcPr>
          <w:p w14:paraId="38F948B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textDirection w:val="btLr"/>
            <w:vAlign w:val="bottom"/>
            <w:hideMark/>
          </w:tcPr>
          <w:p w14:paraId="4E66AF5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textDirection w:val="btLr"/>
            <w:vAlign w:val="bottom"/>
            <w:hideMark/>
          </w:tcPr>
          <w:p w14:paraId="5460FB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78E59F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textDirection w:val="btLr"/>
            <w:vAlign w:val="bottom"/>
            <w:hideMark/>
          </w:tcPr>
          <w:p w14:paraId="1B1DDE5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382E9980"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53A51E6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400" w:type="dxa"/>
            <w:tcBorders>
              <w:top w:val="nil"/>
              <w:left w:val="nil"/>
              <w:bottom w:val="single" w:sz="4" w:space="0" w:color="000000"/>
              <w:right w:val="single" w:sz="4" w:space="0" w:color="000000"/>
            </w:tcBorders>
            <w:shd w:val="clear" w:color="auto" w:fill="auto"/>
            <w:noWrap/>
            <w:vAlign w:val="bottom"/>
            <w:hideMark/>
          </w:tcPr>
          <w:p w14:paraId="008C248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1B62BB2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voldoende &gt; 80%</w:t>
            </w:r>
          </w:p>
        </w:tc>
        <w:tc>
          <w:tcPr>
            <w:tcW w:w="312" w:type="dxa"/>
            <w:tcBorders>
              <w:top w:val="nil"/>
              <w:left w:val="nil"/>
              <w:bottom w:val="single" w:sz="4" w:space="0" w:color="000000"/>
              <w:right w:val="single" w:sz="4" w:space="0" w:color="000000"/>
            </w:tcBorders>
            <w:shd w:val="clear" w:color="auto" w:fill="auto"/>
            <w:noWrap/>
            <w:vAlign w:val="bottom"/>
            <w:hideMark/>
          </w:tcPr>
          <w:p w14:paraId="35B23B5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19AF66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0EB600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M3</w:t>
            </w:r>
          </w:p>
        </w:tc>
        <w:tc>
          <w:tcPr>
            <w:tcW w:w="420" w:type="dxa"/>
            <w:tcBorders>
              <w:top w:val="nil"/>
              <w:left w:val="nil"/>
              <w:bottom w:val="single" w:sz="4" w:space="0" w:color="000000"/>
              <w:right w:val="single" w:sz="4" w:space="0" w:color="000000"/>
            </w:tcBorders>
            <w:shd w:val="clear" w:color="000000" w:fill="99CC00"/>
            <w:noWrap/>
            <w:vAlign w:val="bottom"/>
            <w:hideMark/>
          </w:tcPr>
          <w:p w14:paraId="60CEBBA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tcBorders>
              <w:top w:val="nil"/>
              <w:left w:val="nil"/>
              <w:bottom w:val="single" w:sz="4" w:space="0" w:color="000000"/>
              <w:right w:val="single" w:sz="4" w:space="0" w:color="000000"/>
            </w:tcBorders>
            <w:shd w:val="clear" w:color="000000" w:fill="99CC00"/>
            <w:noWrap/>
            <w:vAlign w:val="bottom"/>
            <w:hideMark/>
          </w:tcPr>
          <w:p w14:paraId="76013BA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0" w:type="dxa"/>
            <w:tcBorders>
              <w:top w:val="nil"/>
              <w:left w:val="nil"/>
              <w:bottom w:val="single" w:sz="4" w:space="0" w:color="000000"/>
              <w:right w:val="single" w:sz="4" w:space="0" w:color="000000"/>
            </w:tcBorders>
            <w:shd w:val="clear" w:color="000000" w:fill="99CC00"/>
            <w:noWrap/>
            <w:vAlign w:val="bottom"/>
            <w:hideMark/>
          </w:tcPr>
          <w:p w14:paraId="285B2A8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0" w:type="dxa"/>
            <w:tcBorders>
              <w:top w:val="nil"/>
              <w:left w:val="nil"/>
              <w:bottom w:val="single" w:sz="4" w:space="0" w:color="000000"/>
              <w:right w:val="single" w:sz="4" w:space="0" w:color="000000"/>
            </w:tcBorders>
            <w:shd w:val="clear" w:color="000000" w:fill="99CC00"/>
            <w:noWrap/>
            <w:vAlign w:val="bottom"/>
            <w:hideMark/>
          </w:tcPr>
          <w:p w14:paraId="4C7B260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c>
          <w:tcPr>
            <w:tcW w:w="420" w:type="dxa"/>
            <w:tcBorders>
              <w:top w:val="nil"/>
              <w:left w:val="nil"/>
              <w:bottom w:val="single" w:sz="4" w:space="0" w:color="000000"/>
              <w:right w:val="single" w:sz="4" w:space="0" w:color="000000"/>
            </w:tcBorders>
            <w:shd w:val="clear" w:color="000000" w:fill="99CC00"/>
            <w:noWrap/>
            <w:vAlign w:val="bottom"/>
            <w:hideMark/>
          </w:tcPr>
          <w:p w14:paraId="2B6EC21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20" w:type="dxa"/>
            <w:tcBorders>
              <w:top w:val="nil"/>
              <w:left w:val="nil"/>
              <w:bottom w:val="single" w:sz="4" w:space="0" w:color="000000"/>
              <w:right w:val="single" w:sz="4" w:space="0" w:color="000000"/>
            </w:tcBorders>
            <w:shd w:val="clear" w:color="000000" w:fill="99CC00"/>
            <w:noWrap/>
            <w:vAlign w:val="bottom"/>
            <w:hideMark/>
          </w:tcPr>
          <w:p w14:paraId="5318ED9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E5</w:t>
            </w:r>
          </w:p>
        </w:tc>
        <w:tc>
          <w:tcPr>
            <w:tcW w:w="312" w:type="dxa"/>
            <w:tcBorders>
              <w:top w:val="nil"/>
              <w:left w:val="nil"/>
              <w:bottom w:val="single" w:sz="4" w:space="0" w:color="000000"/>
              <w:right w:val="single" w:sz="4" w:space="0" w:color="000000"/>
            </w:tcBorders>
            <w:shd w:val="clear" w:color="auto" w:fill="auto"/>
            <w:noWrap/>
            <w:vAlign w:val="bottom"/>
            <w:hideMark/>
          </w:tcPr>
          <w:p w14:paraId="7E6039C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C96A69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A82F54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c>
          <w:tcPr>
            <w:tcW w:w="420" w:type="dxa"/>
            <w:tcBorders>
              <w:top w:val="nil"/>
              <w:left w:val="nil"/>
              <w:bottom w:val="single" w:sz="4" w:space="0" w:color="000000"/>
              <w:right w:val="single" w:sz="4" w:space="0" w:color="000000"/>
            </w:tcBorders>
            <w:shd w:val="clear" w:color="000000" w:fill="99CC00"/>
            <w:noWrap/>
            <w:vAlign w:val="bottom"/>
            <w:hideMark/>
          </w:tcPr>
          <w:p w14:paraId="1D099F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20" w:type="dxa"/>
            <w:tcBorders>
              <w:top w:val="nil"/>
              <w:left w:val="nil"/>
              <w:bottom w:val="single" w:sz="4" w:space="0" w:color="000000"/>
              <w:right w:val="single" w:sz="4" w:space="0" w:color="000000"/>
            </w:tcBorders>
            <w:shd w:val="clear" w:color="000000" w:fill="99CC00"/>
            <w:noWrap/>
            <w:vAlign w:val="bottom"/>
            <w:hideMark/>
          </w:tcPr>
          <w:p w14:paraId="15380BF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E5</w:t>
            </w:r>
          </w:p>
        </w:tc>
        <w:tc>
          <w:tcPr>
            <w:tcW w:w="312" w:type="dxa"/>
            <w:tcBorders>
              <w:top w:val="nil"/>
              <w:left w:val="nil"/>
              <w:bottom w:val="single" w:sz="4" w:space="0" w:color="000000"/>
              <w:right w:val="single" w:sz="4" w:space="0" w:color="000000"/>
            </w:tcBorders>
            <w:shd w:val="clear" w:color="auto" w:fill="auto"/>
            <w:noWrap/>
            <w:vAlign w:val="bottom"/>
            <w:hideMark/>
          </w:tcPr>
          <w:p w14:paraId="2230249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BF8026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6482066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E5</w:t>
            </w:r>
          </w:p>
        </w:tc>
        <w:tc>
          <w:tcPr>
            <w:tcW w:w="312" w:type="dxa"/>
            <w:tcBorders>
              <w:top w:val="nil"/>
              <w:left w:val="nil"/>
              <w:bottom w:val="single" w:sz="4" w:space="0" w:color="000000"/>
              <w:right w:val="single" w:sz="4" w:space="0" w:color="000000"/>
            </w:tcBorders>
            <w:shd w:val="clear" w:color="auto" w:fill="auto"/>
            <w:noWrap/>
            <w:vAlign w:val="bottom"/>
            <w:hideMark/>
          </w:tcPr>
          <w:p w14:paraId="6B3DAD4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37774A04"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6EC3894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400" w:type="dxa"/>
            <w:tcBorders>
              <w:top w:val="nil"/>
              <w:left w:val="nil"/>
              <w:bottom w:val="single" w:sz="4" w:space="0" w:color="000000"/>
              <w:right w:val="single" w:sz="4" w:space="0" w:color="000000"/>
            </w:tcBorders>
            <w:shd w:val="clear" w:color="auto" w:fill="auto"/>
            <w:noWrap/>
            <w:vAlign w:val="bottom"/>
            <w:hideMark/>
          </w:tcPr>
          <w:p w14:paraId="5E7586E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5DC676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twijfelachtig 60-80%</w:t>
            </w:r>
          </w:p>
        </w:tc>
        <w:tc>
          <w:tcPr>
            <w:tcW w:w="312" w:type="dxa"/>
            <w:tcBorders>
              <w:top w:val="nil"/>
              <w:left w:val="nil"/>
              <w:bottom w:val="single" w:sz="4" w:space="0" w:color="000000"/>
              <w:right w:val="single" w:sz="4" w:space="0" w:color="000000"/>
            </w:tcBorders>
            <w:shd w:val="clear" w:color="auto" w:fill="auto"/>
            <w:noWrap/>
            <w:textDirection w:val="btLr"/>
            <w:vAlign w:val="bottom"/>
            <w:hideMark/>
          </w:tcPr>
          <w:p w14:paraId="21C20FB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CE1209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CCCCCC"/>
            <w:noWrap/>
            <w:vAlign w:val="bottom"/>
            <w:hideMark/>
          </w:tcPr>
          <w:p w14:paraId="53AD180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327F9B1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646D6CF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54FA0EA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18101A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3CD9067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6CDA0DD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312" w:type="dxa"/>
            <w:tcBorders>
              <w:top w:val="nil"/>
              <w:left w:val="nil"/>
              <w:bottom w:val="single" w:sz="4" w:space="0" w:color="000000"/>
              <w:right w:val="single" w:sz="4" w:space="0" w:color="000000"/>
            </w:tcBorders>
            <w:shd w:val="clear" w:color="auto" w:fill="auto"/>
            <w:noWrap/>
            <w:textDirection w:val="btLr"/>
            <w:vAlign w:val="bottom"/>
            <w:hideMark/>
          </w:tcPr>
          <w:p w14:paraId="0452190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C96B0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CCCCCC"/>
            <w:noWrap/>
            <w:vAlign w:val="bottom"/>
            <w:hideMark/>
          </w:tcPr>
          <w:p w14:paraId="1C0D70D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4AAE1F8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CCCCCC"/>
            <w:noWrap/>
            <w:vAlign w:val="bottom"/>
            <w:hideMark/>
          </w:tcPr>
          <w:p w14:paraId="14FB4AF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312" w:type="dxa"/>
            <w:tcBorders>
              <w:top w:val="nil"/>
              <w:left w:val="nil"/>
              <w:bottom w:val="single" w:sz="4" w:space="0" w:color="000000"/>
              <w:right w:val="single" w:sz="4" w:space="0" w:color="000000"/>
            </w:tcBorders>
            <w:shd w:val="clear" w:color="auto" w:fill="auto"/>
            <w:noWrap/>
            <w:textDirection w:val="btLr"/>
            <w:vAlign w:val="bottom"/>
            <w:hideMark/>
          </w:tcPr>
          <w:p w14:paraId="0777BAE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74ADDB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CCCCCC"/>
            <w:noWrap/>
            <w:vAlign w:val="bottom"/>
            <w:hideMark/>
          </w:tcPr>
          <w:p w14:paraId="2E291B4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312" w:type="dxa"/>
            <w:tcBorders>
              <w:top w:val="nil"/>
              <w:left w:val="nil"/>
              <w:bottom w:val="single" w:sz="4" w:space="0" w:color="000000"/>
              <w:right w:val="single" w:sz="4" w:space="0" w:color="000000"/>
            </w:tcBorders>
            <w:shd w:val="clear" w:color="auto" w:fill="auto"/>
            <w:noWrap/>
            <w:textDirection w:val="btLr"/>
            <w:vAlign w:val="bottom"/>
            <w:hideMark/>
          </w:tcPr>
          <w:p w14:paraId="7A089CE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203EE75"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765F530B"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Leerling</w:t>
            </w:r>
          </w:p>
        </w:tc>
        <w:tc>
          <w:tcPr>
            <w:tcW w:w="1400" w:type="dxa"/>
            <w:tcBorders>
              <w:top w:val="nil"/>
              <w:left w:val="nil"/>
              <w:bottom w:val="single" w:sz="4" w:space="0" w:color="000000"/>
              <w:right w:val="single" w:sz="4" w:space="0" w:color="000000"/>
            </w:tcBorders>
            <w:shd w:val="clear" w:color="auto" w:fill="auto"/>
            <w:noWrap/>
            <w:vAlign w:val="bottom"/>
            <w:hideMark/>
          </w:tcPr>
          <w:p w14:paraId="4201B3CC"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Klas</w:t>
            </w:r>
          </w:p>
        </w:tc>
        <w:tc>
          <w:tcPr>
            <w:tcW w:w="2100" w:type="dxa"/>
            <w:tcBorders>
              <w:top w:val="nil"/>
              <w:left w:val="nil"/>
              <w:bottom w:val="single" w:sz="4" w:space="0" w:color="000000"/>
              <w:right w:val="single" w:sz="4" w:space="0" w:color="000000"/>
            </w:tcBorders>
            <w:shd w:val="clear" w:color="auto" w:fill="auto"/>
            <w:noWrap/>
            <w:vAlign w:val="bottom"/>
            <w:hideMark/>
          </w:tcPr>
          <w:p w14:paraId="565B7B0A"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Datum</w:t>
            </w:r>
          </w:p>
        </w:tc>
        <w:tc>
          <w:tcPr>
            <w:tcW w:w="312" w:type="dxa"/>
            <w:tcBorders>
              <w:top w:val="nil"/>
              <w:left w:val="nil"/>
              <w:bottom w:val="single" w:sz="4" w:space="0" w:color="000000"/>
              <w:right w:val="single" w:sz="4" w:space="0" w:color="000000"/>
            </w:tcBorders>
            <w:shd w:val="clear" w:color="auto" w:fill="auto"/>
            <w:noWrap/>
            <w:vAlign w:val="bottom"/>
            <w:hideMark/>
          </w:tcPr>
          <w:p w14:paraId="0E8C17F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F80E0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7E3F283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7F7C7E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7BE0DF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129A28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54CF5E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483599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E11D80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312" w:type="dxa"/>
            <w:tcBorders>
              <w:top w:val="nil"/>
              <w:left w:val="nil"/>
              <w:bottom w:val="single" w:sz="4" w:space="0" w:color="000000"/>
              <w:right w:val="single" w:sz="4" w:space="0" w:color="000000"/>
            </w:tcBorders>
            <w:shd w:val="clear" w:color="auto" w:fill="auto"/>
            <w:noWrap/>
            <w:vAlign w:val="bottom"/>
            <w:hideMark/>
          </w:tcPr>
          <w:p w14:paraId="5D99E91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748F57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A2BA5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7768AD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9B902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312" w:type="dxa"/>
            <w:tcBorders>
              <w:top w:val="nil"/>
              <w:left w:val="nil"/>
              <w:bottom w:val="single" w:sz="4" w:space="0" w:color="000000"/>
              <w:right w:val="single" w:sz="4" w:space="0" w:color="000000"/>
            </w:tcBorders>
            <w:shd w:val="clear" w:color="auto" w:fill="auto"/>
            <w:noWrap/>
            <w:vAlign w:val="bottom"/>
            <w:hideMark/>
          </w:tcPr>
          <w:p w14:paraId="29AA118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7C703DB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nil"/>
              <w:right w:val="nil"/>
            </w:tcBorders>
            <w:shd w:val="clear" w:color="auto" w:fill="auto"/>
            <w:noWrap/>
            <w:vAlign w:val="bottom"/>
            <w:hideMark/>
          </w:tcPr>
          <w:p w14:paraId="78FC7A1B" w14:textId="77777777" w:rsidR="00E6462C" w:rsidRPr="00844E7A" w:rsidRDefault="00E6462C" w:rsidP="00E6462C">
            <w:pPr>
              <w:spacing w:line="240" w:lineRule="auto"/>
              <w:rPr>
                <w:rFonts w:ascii="Calibri" w:eastAsia="Times New Roman" w:hAnsi="Calibri" w:cs="Calibri"/>
                <w:color w:val="000000"/>
                <w:lang w:eastAsia="nl-NL"/>
              </w:rPr>
            </w:pPr>
          </w:p>
        </w:tc>
        <w:tc>
          <w:tcPr>
            <w:tcW w:w="312" w:type="dxa"/>
            <w:tcBorders>
              <w:top w:val="nil"/>
              <w:left w:val="nil"/>
              <w:bottom w:val="nil"/>
              <w:right w:val="nil"/>
            </w:tcBorders>
            <w:shd w:val="clear" w:color="auto" w:fill="auto"/>
            <w:noWrap/>
            <w:vAlign w:val="bottom"/>
            <w:hideMark/>
          </w:tcPr>
          <w:p w14:paraId="08E55BEB" w14:textId="77777777" w:rsidR="00E6462C" w:rsidRPr="00844E7A" w:rsidRDefault="00E6462C" w:rsidP="00E6462C">
            <w:pPr>
              <w:spacing w:line="240" w:lineRule="auto"/>
              <w:rPr>
                <w:rFonts w:ascii="Times New Roman" w:eastAsia="Times New Roman" w:hAnsi="Times New Roman" w:cs="Times New Roman"/>
                <w:sz w:val="20"/>
                <w:lang w:eastAsia="nl-NL"/>
              </w:rPr>
            </w:pPr>
          </w:p>
        </w:tc>
      </w:tr>
      <w:tr w:rsidR="00E6462C" w:rsidRPr="00844E7A" w14:paraId="237130C2"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BDFDF2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EM</w:t>
            </w:r>
          </w:p>
        </w:tc>
        <w:tc>
          <w:tcPr>
            <w:tcW w:w="1400" w:type="dxa"/>
            <w:tcBorders>
              <w:top w:val="nil"/>
              <w:left w:val="nil"/>
              <w:bottom w:val="single" w:sz="4" w:space="0" w:color="000000"/>
              <w:right w:val="single" w:sz="4" w:space="0" w:color="000000"/>
            </w:tcBorders>
            <w:shd w:val="clear" w:color="auto" w:fill="auto"/>
            <w:noWrap/>
            <w:vAlign w:val="bottom"/>
            <w:hideMark/>
          </w:tcPr>
          <w:p w14:paraId="66810DD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7FFE060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4F39B7C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744BE53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1EA486D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28D560F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1CF49C9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6F276E8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6C7CA3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49A5A16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722CFA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299A3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B1017D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536F53D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70F05CE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0292F8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5710788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DED896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single" w:sz="4" w:space="0" w:color="000000"/>
              <w:left w:val="nil"/>
              <w:bottom w:val="single" w:sz="4" w:space="0" w:color="000000"/>
              <w:right w:val="single" w:sz="4" w:space="0" w:color="000000"/>
            </w:tcBorders>
            <w:shd w:val="clear" w:color="000000" w:fill="FF0000"/>
            <w:noWrap/>
            <w:vAlign w:val="bottom"/>
            <w:hideMark/>
          </w:tcPr>
          <w:p w14:paraId="0CBCCF2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single" w:sz="4" w:space="0" w:color="000000"/>
              <w:left w:val="nil"/>
              <w:bottom w:val="single" w:sz="4" w:space="0" w:color="000000"/>
              <w:right w:val="single" w:sz="4" w:space="0" w:color="000000"/>
            </w:tcBorders>
            <w:shd w:val="clear" w:color="auto" w:fill="auto"/>
            <w:noWrap/>
            <w:vAlign w:val="bottom"/>
            <w:hideMark/>
          </w:tcPr>
          <w:p w14:paraId="4264788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3B9AA0DD"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868482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SE</w:t>
            </w:r>
          </w:p>
        </w:tc>
        <w:tc>
          <w:tcPr>
            <w:tcW w:w="1400" w:type="dxa"/>
            <w:tcBorders>
              <w:top w:val="nil"/>
              <w:left w:val="nil"/>
              <w:bottom w:val="single" w:sz="4" w:space="0" w:color="000000"/>
              <w:right w:val="single" w:sz="4" w:space="0" w:color="000000"/>
            </w:tcBorders>
            <w:shd w:val="clear" w:color="auto" w:fill="auto"/>
            <w:noWrap/>
            <w:vAlign w:val="bottom"/>
            <w:hideMark/>
          </w:tcPr>
          <w:p w14:paraId="63A523E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515E90E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33E90AA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E49F59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65E9A2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364CF2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41040AB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31CB3C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F28A45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2535846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11256B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63A20E7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B11D3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55FB3B9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222A78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2582D1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1BC703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CDC5E2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6D14859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755A4A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169491E"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361A245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AB</w:t>
            </w:r>
          </w:p>
        </w:tc>
        <w:tc>
          <w:tcPr>
            <w:tcW w:w="1400" w:type="dxa"/>
            <w:tcBorders>
              <w:top w:val="nil"/>
              <w:left w:val="nil"/>
              <w:bottom w:val="single" w:sz="4" w:space="0" w:color="000000"/>
              <w:right w:val="single" w:sz="4" w:space="0" w:color="000000"/>
            </w:tcBorders>
            <w:shd w:val="clear" w:color="auto" w:fill="auto"/>
            <w:noWrap/>
            <w:vAlign w:val="bottom"/>
            <w:hideMark/>
          </w:tcPr>
          <w:p w14:paraId="23F0E0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6AD68A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437FC54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7C0020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3C1B444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CC00"/>
            <w:noWrap/>
            <w:vAlign w:val="bottom"/>
            <w:hideMark/>
          </w:tcPr>
          <w:p w14:paraId="7D16266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55CD72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45B618F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75E890B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7603FC1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11EBE3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218ABA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216C3A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1E5D625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7F92A10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3738B2A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152AAF8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19C6F0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095B9CE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1AA0444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7E6018D4"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0F26C32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EK</w:t>
            </w:r>
          </w:p>
        </w:tc>
        <w:tc>
          <w:tcPr>
            <w:tcW w:w="1400" w:type="dxa"/>
            <w:tcBorders>
              <w:top w:val="nil"/>
              <w:left w:val="nil"/>
              <w:bottom w:val="single" w:sz="4" w:space="0" w:color="000000"/>
              <w:right w:val="single" w:sz="4" w:space="0" w:color="000000"/>
            </w:tcBorders>
            <w:shd w:val="clear" w:color="auto" w:fill="auto"/>
            <w:noWrap/>
            <w:vAlign w:val="bottom"/>
            <w:hideMark/>
          </w:tcPr>
          <w:p w14:paraId="5D18FB3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226B58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0B1F005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F5BB90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CD5413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C32C8D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2350E5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7176060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7D3453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F12374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8DE72E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68EB144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D7509F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2E0CD28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3CF45D0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5A2B2C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DB1948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09C9C4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0324D67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3745732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45CDDDC"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7A5768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AH</w:t>
            </w:r>
          </w:p>
        </w:tc>
        <w:tc>
          <w:tcPr>
            <w:tcW w:w="1400" w:type="dxa"/>
            <w:tcBorders>
              <w:top w:val="nil"/>
              <w:left w:val="nil"/>
              <w:bottom w:val="single" w:sz="4" w:space="0" w:color="000000"/>
              <w:right w:val="single" w:sz="4" w:space="0" w:color="000000"/>
            </w:tcBorders>
            <w:shd w:val="clear" w:color="auto" w:fill="auto"/>
            <w:noWrap/>
            <w:vAlign w:val="bottom"/>
            <w:hideMark/>
          </w:tcPr>
          <w:p w14:paraId="31C1CAA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7289255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12695F6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F7ED2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6F4D4DC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03ADE4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412A6D6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99CC00"/>
            <w:noWrap/>
            <w:vAlign w:val="bottom"/>
            <w:hideMark/>
          </w:tcPr>
          <w:p w14:paraId="13B4F1B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1FAA1B1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BDE869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2DD458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7DC08E7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F25C62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472F474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7BCED78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492EE9E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vAlign w:val="bottom"/>
            <w:hideMark/>
          </w:tcPr>
          <w:p w14:paraId="27CFFBA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70F5894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16A1878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DD8E1D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08800100"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9B7F1D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KS</w:t>
            </w:r>
          </w:p>
        </w:tc>
        <w:tc>
          <w:tcPr>
            <w:tcW w:w="1400" w:type="dxa"/>
            <w:tcBorders>
              <w:top w:val="nil"/>
              <w:left w:val="nil"/>
              <w:bottom w:val="single" w:sz="4" w:space="0" w:color="000000"/>
              <w:right w:val="single" w:sz="4" w:space="0" w:color="000000"/>
            </w:tcBorders>
            <w:shd w:val="clear" w:color="auto" w:fill="auto"/>
            <w:noWrap/>
            <w:vAlign w:val="bottom"/>
            <w:hideMark/>
          </w:tcPr>
          <w:p w14:paraId="30C6032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3772AEA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45A40AB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13B456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9E33C9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3D9940F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99CC00"/>
            <w:noWrap/>
            <w:vAlign w:val="bottom"/>
            <w:hideMark/>
          </w:tcPr>
          <w:p w14:paraId="3B5DBC6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1611037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25BE125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7D1887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C6D0B4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E57938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0C303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245D8F1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34484D7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54D0805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5DD910C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B6492F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0C66887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548EE1F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0B9361B5"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31B313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MB</w:t>
            </w:r>
          </w:p>
        </w:tc>
        <w:tc>
          <w:tcPr>
            <w:tcW w:w="1400" w:type="dxa"/>
            <w:tcBorders>
              <w:top w:val="nil"/>
              <w:left w:val="nil"/>
              <w:bottom w:val="single" w:sz="4" w:space="0" w:color="000000"/>
              <w:right w:val="single" w:sz="4" w:space="0" w:color="000000"/>
            </w:tcBorders>
            <w:shd w:val="clear" w:color="auto" w:fill="auto"/>
            <w:noWrap/>
            <w:vAlign w:val="bottom"/>
            <w:hideMark/>
          </w:tcPr>
          <w:p w14:paraId="3E10240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C4395A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17D0475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C4C8B4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F87D3A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68CF4B4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73873FE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99CC00"/>
            <w:noWrap/>
            <w:vAlign w:val="bottom"/>
            <w:hideMark/>
          </w:tcPr>
          <w:p w14:paraId="26AA5BD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70928E3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4165B90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7678297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7ADBB7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A2D2A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1C0FA7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3354F4B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5D3D737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198270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C2E052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4C89324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65A26E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5DFD413"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301824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PV</w:t>
            </w:r>
          </w:p>
        </w:tc>
        <w:tc>
          <w:tcPr>
            <w:tcW w:w="1400" w:type="dxa"/>
            <w:tcBorders>
              <w:top w:val="nil"/>
              <w:left w:val="nil"/>
              <w:bottom w:val="single" w:sz="4" w:space="0" w:color="000000"/>
              <w:right w:val="single" w:sz="4" w:space="0" w:color="000000"/>
            </w:tcBorders>
            <w:shd w:val="clear" w:color="auto" w:fill="auto"/>
            <w:noWrap/>
            <w:vAlign w:val="bottom"/>
            <w:hideMark/>
          </w:tcPr>
          <w:p w14:paraId="294CD5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3A4040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463B1C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4C97DB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20E871C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062B8A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652260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088981B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1E42BC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014DE9B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250C887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6CDB4B4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3E34A7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1AD199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58BB859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0" w:type="dxa"/>
            <w:tcBorders>
              <w:top w:val="nil"/>
              <w:left w:val="nil"/>
              <w:bottom w:val="single" w:sz="4" w:space="0" w:color="000000"/>
              <w:right w:val="single" w:sz="4" w:space="0" w:color="000000"/>
            </w:tcBorders>
            <w:shd w:val="clear" w:color="000000" w:fill="FF0000"/>
            <w:noWrap/>
            <w:vAlign w:val="bottom"/>
            <w:hideMark/>
          </w:tcPr>
          <w:p w14:paraId="2D0062C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02DAF26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491CEB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08B3AA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312" w:type="dxa"/>
            <w:tcBorders>
              <w:top w:val="nil"/>
              <w:left w:val="nil"/>
              <w:bottom w:val="single" w:sz="4" w:space="0" w:color="000000"/>
              <w:right w:val="single" w:sz="4" w:space="0" w:color="000000"/>
            </w:tcBorders>
            <w:shd w:val="clear" w:color="auto" w:fill="auto"/>
            <w:noWrap/>
            <w:vAlign w:val="bottom"/>
            <w:hideMark/>
          </w:tcPr>
          <w:p w14:paraId="6F95836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0B290F6"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06D7B0E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RD</w:t>
            </w:r>
          </w:p>
        </w:tc>
        <w:tc>
          <w:tcPr>
            <w:tcW w:w="1400" w:type="dxa"/>
            <w:tcBorders>
              <w:top w:val="nil"/>
              <w:left w:val="nil"/>
              <w:bottom w:val="single" w:sz="4" w:space="0" w:color="000000"/>
              <w:right w:val="single" w:sz="4" w:space="0" w:color="000000"/>
            </w:tcBorders>
            <w:shd w:val="clear" w:color="auto" w:fill="auto"/>
            <w:noWrap/>
            <w:vAlign w:val="bottom"/>
            <w:hideMark/>
          </w:tcPr>
          <w:p w14:paraId="1BAA32C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6B6B0A9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0481CD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2B553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14507F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504E888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CC00"/>
            <w:noWrap/>
            <w:vAlign w:val="bottom"/>
            <w:hideMark/>
          </w:tcPr>
          <w:p w14:paraId="6FD8D4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6C58EB4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A45D7E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477C6A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120CCE6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105843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51041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7B9C83E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3E7E5D7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10D4589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3D57D28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D3462E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0DC40EC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312" w:type="dxa"/>
            <w:tcBorders>
              <w:top w:val="nil"/>
              <w:left w:val="nil"/>
              <w:bottom w:val="single" w:sz="4" w:space="0" w:color="000000"/>
              <w:right w:val="single" w:sz="4" w:space="0" w:color="000000"/>
            </w:tcBorders>
            <w:shd w:val="clear" w:color="auto" w:fill="auto"/>
            <w:noWrap/>
            <w:vAlign w:val="bottom"/>
            <w:hideMark/>
          </w:tcPr>
          <w:p w14:paraId="35783C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60E3D3D"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3D70212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TE</w:t>
            </w:r>
          </w:p>
        </w:tc>
        <w:tc>
          <w:tcPr>
            <w:tcW w:w="1400" w:type="dxa"/>
            <w:tcBorders>
              <w:top w:val="nil"/>
              <w:left w:val="nil"/>
              <w:bottom w:val="single" w:sz="4" w:space="0" w:color="000000"/>
              <w:right w:val="single" w:sz="4" w:space="0" w:color="000000"/>
            </w:tcBorders>
            <w:shd w:val="clear" w:color="auto" w:fill="auto"/>
            <w:noWrap/>
            <w:vAlign w:val="bottom"/>
            <w:hideMark/>
          </w:tcPr>
          <w:p w14:paraId="11B3E12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3CD274A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70D22DC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A3399A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899FAC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63661B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6F5041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74DBEB0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3D3859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54B7DD6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2CB658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6A71895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0AE014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4E73EF9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50BC265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5D16A17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83CC98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F0C8A4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7F2182C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3A32D5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8DBD8EF"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B502B9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TG</w:t>
            </w:r>
          </w:p>
        </w:tc>
        <w:tc>
          <w:tcPr>
            <w:tcW w:w="1400" w:type="dxa"/>
            <w:tcBorders>
              <w:top w:val="nil"/>
              <w:left w:val="nil"/>
              <w:bottom w:val="single" w:sz="4" w:space="0" w:color="000000"/>
              <w:right w:val="single" w:sz="4" w:space="0" w:color="000000"/>
            </w:tcBorders>
            <w:shd w:val="clear" w:color="auto" w:fill="auto"/>
            <w:noWrap/>
            <w:vAlign w:val="bottom"/>
            <w:hideMark/>
          </w:tcPr>
          <w:p w14:paraId="5DA454C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455673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5B651AF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0C8773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592014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D48A0A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264894B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497E0D1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3C918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54C47F3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115116B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vAlign w:val="bottom"/>
            <w:hideMark/>
          </w:tcPr>
          <w:p w14:paraId="6EE0DA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32366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401E700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6ABD322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20" w:type="dxa"/>
            <w:tcBorders>
              <w:top w:val="nil"/>
              <w:left w:val="nil"/>
              <w:bottom w:val="single" w:sz="4" w:space="0" w:color="000000"/>
              <w:right w:val="single" w:sz="4" w:space="0" w:color="000000"/>
            </w:tcBorders>
            <w:shd w:val="clear" w:color="000000" w:fill="FF0000"/>
            <w:noWrap/>
            <w:vAlign w:val="bottom"/>
            <w:hideMark/>
          </w:tcPr>
          <w:p w14:paraId="773A126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09E0EC8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4DE111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26418AD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vAlign w:val="bottom"/>
            <w:hideMark/>
          </w:tcPr>
          <w:p w14:paraId="3B78803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073A825D"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451E149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SM</w:t>
            </w:r>
          </w:p>
        </w:tc>
        <w:tc>
          <w:tcPr>
            <w:tcW w:w="1400" w:type="dxa"/>
            <w:tcBorders>
              <w:top w:val="nil"/>
              <w:left w:val="nil"/>
              <w:bottom w:val="single" w:sz="4" w:space="0" w:color="000000"/>
              <w:right w:val="single" w:sz="4" w:space="0" w:color="000000"/>
            </w:tcBorders>
            <w:shd w:val="clear" w:color="auto" w:fill="auto"/>
            <w:noWrap/>
            <w:vAlign w:val="bottom"/>
            <w:hideMark/>
          </w:tcPr>
          <w:p w14:paraId="2E083DB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D3582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58EBD2C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A02D8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A29C1F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F036DC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41987DC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21F3F5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3CE084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2221836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7ABB1C4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77388E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FAEAD3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7B36FF3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07EB1AE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20" w:type="dxa"/>
            <w:tcBorders>
              <w:top w:val="nil"/>
              <w:left w:val="nil"/>
              <w:bottom w:val="single" w:sz="4" w:space="0" w:color="000000"/>
              <w:right w:val="single" w:sz="4" w:space="0" w:color="000000"/>
            </w:tcBorders>
            <w:shd w:val="clear" w:color="000000" w:fill="FF0000"/>
            <w:noWrap/>
            <w:vAlign w:val="bottom"/>
            <w:hideMark/>
          </w:tcPr>
          <w:p w14:paraId="61741C6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312" w:type="dxa"/>
            <w:tcBorders>
              <w:top w:val="nil"/>
              <w:left w:val="nil"/>
              <w:bottom w:val="single" w:sz="4" w:space="0" w:color="000000"/>
              <w:right w:val="single" w:sz="4" w:space="0" w:color="000000"/>
            </w:tcBorders>
            <w:shd w:val="clear" w:color="auto" w:fill="auto"/>
            <w:noWrap/>
            <w:vAlign w:val="bottom"/>
            <w:hideMark/>
          </w:tcPr>
          <w:p w14:paraId="3E72B1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118EE4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447A257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1CFBE98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859D2F4"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6AA7E4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WD</w:t>
            </w:r>
          </w:p>
        </w:tc>
        <w:tc>
          <w:tcPr>
            <w:tcW w:w="1400" w:type="dxa"/>
            <w:tcBorders>
              <w:top w:val="nil"/>
              <w:left w:val="nil"/>
              <w:bottom w:val="single" w:sz="4" w:space="0" w:color="000000"/>
              <w:right w:val="single" w:sz="4" w:space="0" w:color="000000"/>
            </w:tcBorders>
            <w:shd w:val="clear" w:color="auto" w:fill="auto"/>
            <w:noWrap/>
            <w:vAlign w:val="bottom"/>
            <w:hideMark/>
          </w:tcPr>
          <w:p w14:paraId="45F9D85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1CED46C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55C099C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8D8598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EF09C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FBEA2E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F7D337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12B4B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7503B6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CC00"/>
            <w:noWrap/>
            <w:vAlign w:val="bottom"/>
            <w:hideMark/>
          </w:tcPr>
          <w:p w14:paraId="2A8950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70F0D52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622D237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78B643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3354EB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F1A665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22D46AC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312" w:type="dxa"/>
            <w:tcBorders>
              <w:top w:val="nil"/>
              <w:left w:val="nil"/>
              <w:bottom w:val="single" w:sz="4" w:space="0" w:color="000000"/>
              <w:right w:val="single" w:sz="4" w:space="0" w:color="000000"/>
            </w:tcBorders>
            <w:shd w:val="clear" w:color="auto" w:fill="auto"/>
            <w:noWrap/>
            <w:vAlign w:val="bottom"/>
            <w:hideMark/>
          </w:tcPr>
          <w:p w14:paraId="4A12137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28274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51AF02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vAlign w:val="bottom"/>
            <w:hideMark/>
          </w:tcPr>
          <w:p w14:paraId="420EAEE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65BF4BA"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38FEA31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DW</w:t>
            </w:r>
          </w:p>
        </w:tc>
        <w:tc>
          <w:tcPr>
            <w:tcW w:w="1400" w:type="dxa"/>
            <w:tcBorders>
              <w:top w:val="nil"/>
              <w:left w:val="nil"/>
              <w:bottom w:val="single" w:sz="4" w:space="0" w:color="000000"/>
              <w:right w:val="single" w:sz="4" w:space="0" w:color="000000"/>
            </w:tcBorders>
            <w:shd w:val="clear" w:color="auto" w:fill="auto"/>
            <w:noWrap/>
            <w:vAlign w:val="bottom"/>
            <w:hideMark/>
          </w:tcPr>
          <w:p w14:paraId="1BC3C25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400419D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785F2A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75FFF6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7A0BCA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C72545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91B842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FAA66B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7339FD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2881D1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4AD13D0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312" w:type="dxa"/>
            <w:tcBorders>
              <w:top w:val="nil"/>
              <w:left w:val="nil"/>
              <w:bottom w:val="single" w:sz="4" w:space="0" w:color="000000"/>
              <w:right w:val="single" w:sz="4" w:space="0" w:color="000000"/>
            </w:tcBorders>
            <w:shd w:val="clear" w:color="auto" w:fill="auto"/>
            <w:noWrap/>
            <w:vAlign w:val="bottom"/>
            <w:hideMark/>
          </w:tcPr>
          <w:p w14:paraId="581FBD9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4B9279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5E30AE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CA77FF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0E448A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312" w:type="dxa"/>
            <w:tcBorders>
              <w:top w:val="nil"/>
              <w:left w:val="nil"/>
              <w:bottom w:val="single" w:sz="4" w:space="0" w:color="000000"/>
              <w:right w:val="single" w:sz="4" w:space="0" w:color="000000"/>
            </w:tcBorders>
            <w:shd w:val="clear" w:color="auto" w:fill="auto"/>
            <w:noWrap/>
            <w:vAlign w:val="bottom"/>
            <w:hideMark/>
          </w:tcPr>
          <w:p w14:paraId="20C2D03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CBA4FE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0000"/>
            <w:noWrap/>
            <w:vAlign w:val="bottom"/>
            <w:hideMark/>
          </w:tcPr>
          <w:p w14:paraId="42992CA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312" w:type="dxa"/>
            <w:tcBorders>
              <w:top w:val="nil"/>
              <w:left w:val="nil"/>
              <w:bottom w:val="single" w:sz="4" w:space="0" w:color="000000"/>
              <w:right w:val="single" w:sz="4" w:space="0" w:color="000000"/>
            </w:tcBorders>
            <w:shd w:val="clear" w:color="auto" w:fill="auto"/>
            <w:noWrap/>
            <w:vAlign w:val="bottom"/>
            <w:hideMark/>
          </w:tcPr>
          <w:p w14:paraId="095329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AEC924E"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20C8653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RW</w:t>
            </w:r>
          </w:p>
        </w:tc>
        <w:tc>
          <w:tcPr>
            <w:tcW w:w="1400" w:type="dxa"/>
            <w:tcBorders>
              <w:top w:val="nil"/>
              <w:left w:val="nil"/>
              <w:bottom w:val="single" w:sz="4" w:space="0" w:color="000000"/>
              <w:right w:val="single" w:sz="4" w:space="0" w:color="000000"/>
            </w:tcBorders>
            <w:shd w:val="clear" w:color="auto" w:fill="auto"/>
            <w:noWrap/>
            <w:vAlign w:val="bottom"/>
            <w:hideMark/>
          </w:tcPr>
          <w:p w14:paraId="42DF495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0B0E6DF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439CABB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C754EC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6B5CB97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5F4487B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63173DD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DAC2A1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0D764B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023E6D7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CC00"/>
            <w:noWrap/>
            <w:vAlign w:val="bottom"/>
            <w:hideMark/>
          </w:tcPr>
          <w:p w14:paraId="2FFAF4B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312" w:type="dxa"/>
            <w:tcBorders>
              <w:top w:val="nil"/>
              <w:left w:val="nil"/>
              <w:bottom w:val="single" w:sz="4" w:space="0" w:color="000000"/>
              <w:right w:val="single" w:sz="4" w:space="0" w:color="000000"/>
            </w:tcBorders>
            <w:shd w:val="clear" w:color="auto" w:fill="auto"/>
            <w:noWrap/>
            <w:vAlign w:val="bottom"/>
            <w:hideMark/>
          </w:tcPr>
          <w:p w14:paraId="498A823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1B3881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F78FF6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FEBB1F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30183C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312" w:type="dxa"/>
            <w:tcBorders>
              <w:top w:val="nil"/>
              <w:left w:val="nil"/>
              <w:bottom w:val="single" w:sz="4" w:space="0" w:color="000000"/>
              <w:right w:val="single" w:sz="4" w:space="0" w:color="000000"/>
            </w:tcBorders>
            <w:shd w:val="clear" w:color="auto" w:fill="auto"/>
            <w:noWrap/>
            <w:vAlign w:val="bottom"/>
            <w:hideMark/>
          </w:tcPr>
          <w:p w14:paraId="2CD05C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506C2FF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6179E5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312" w:type="dxa"/>
            <w:tcBorders>
              <w:top w:val="nil"/>
              <w:left w:val="nil"/>
              <w:bottom w:val="single" w:sz="4" w:space="0" w:color="000000"/>
              <w:right w:val="single" w:sz="4" w:space="0" w:color="000000"/>
            </w:tcBorders>
            <w:shd w:val="clear" w:color="auto" w:fill="auto"/>
            <w:noWrap/>
            <w:vAlign w:val="bottom"/>
            <w:hideMark/>
          </w:tcPr>
          <w:p w14:paraId="1C60DC3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E4B51B9"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70B584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SH</w:t>
            </w:r>
          </w:p>
        </w:tc>
        <w:tc>
          <w:tcPr>
            <w:tcW w:w="1400" w:type="dxa"/>
            <w:tcBorders>
              <w:top w:val="nil"/>
              <w:left w:val="nil"/>
              <w:bottom w:val="single" w:sz="4" w:space="0" w:color="000000"/>
              <w:right w:val="single" w:sz="4" w:space="0" w:color="000000"/>
            </w:tcBorders>
            <w:shd w:val="clear" w:color="auto" w:fill="auto"/>
            <w:noWrap/>
            <w:vAlign w:val="bottom"/>
            <w:hideMark/>
          </w:tcPr>
          <w:p w14:paraId="7EB7EE6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7141BBA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01C91EE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BB476E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7541C7E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779F70F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ABD917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582651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466BE0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397C3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6042B04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312" w:type="dxa"/>
            <w:tcBorders>
              <w:top w:val="nil"/>
              <w:left w:val="nil"/>
              <w:bottom w:val="single" w:sz="4" w:space="0" w:color="000000"/>
              <w:right w:val="single" w:sz="4" w:space="0" w:color="000000"/>
            </w:tcBorders>
            <w:shd w:val="clear" w:color="auto" w:fill="auto"/>
            <w:noWrap/>
            <w:vAlign w:val="bottom"/>
            <w:hideMark/>
          </w:tcPr>
          <w:p w14:paraId="7971ABA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8D3C67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F70B8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726A176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6B10674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vAlign w:val="bottom"/>
            <w:hideMark/>
          </w:tcPr>
          <w:p w14:paraId="6F5672F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62866BA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FFCC00"/>
            <w:noWrap/>
            <w:vAlign w:val="bottom"/>
            <w:hideMark/>
          </w:tcPr>
          <w:p w14:paraId="59DC45A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312" w:type="dxa"/>
            <w:tcBorders>
              <w:top w:val="nil"/>
              <w:left w:val="nil"/>
              <w:bottom w:val="single" w:sz="4" w:space="0" w:color="000000"/>
              <w:right w:val="single" w:sz="4" w:space="0" w:color="000000"/>
            </w:tcBorders>
            <w:shd w:val="clear" w:color="auto" w:fill="auto"/>
            <w:noWrap/>
            <w:vAlign w:val="bottom"/>
            <w:hideMark/>
          </w:tcPr>
          <w:p w14:paraId="7269C22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2BDA46F"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0A8B1F8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HJ</w:t>
            </w:r>
          </w:p>
        </w:tc>
        <w:tc>
          <w:tcPr>
            <w:tcW w:w="1400" w:type="dxa"/>
            <w:tcBorders>
              <w:top w:val="nil"/>
              <w:left w:val="nil"/>
              <w:bottom w:val="single" w:sz="4" w:space="0" w:color="000000"/>
              <w:right w:val="single" w:sz="4" w:space="0" w:color="000000"/>
            </w:tcBorders>
            <w:shd w:val="clear" w:color="auto" w:fill="auto"/>
            <w:noWrap/>
            <w:vAlign w:val="bottom"/>
            <w:hideMark/>
          </w:tcPr>
          <w:p w14:paraId="1644E7B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6C7A2C5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260531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3035837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00194D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7B70A4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3412961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4814EF0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99CC00"/>
            <w:noWrap/>
            <w:vAlign w:val="bottom"/>
            <w:hideMark/>
          </w:tcPr>
          <w:p w14:paraId="6623F23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C0FBA5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526C625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312" w:type="dxa"/>
            <w:tcBorders>
              <w:top w:val="nil"/>
              <w:left w:val="nil"/>
              <w:bottom w:val="single" w:sz="4" w:space="0" w:color="000000"/>
              <w:right w:val="single" w:sz="4" w:space="0" w:color="000000"/>
            </w:tcBorders>
            <w:shd w:val="clear" w:color="auto" w:fill="auto"/>
            <w:noWrap/>
            <w:vAlign w:val="bottom"/>
            <w:hideMark/>
          </w:tcPr>
          <w:p w14:paraId="2305691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219C734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09FEB32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0B2A87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0000"/>
            <w:noWrap/>
            <w:vAlign w:val="bottom"/>
            <w:hideMark/>
          </w:tcPr>
          <w:p w14:paraId="79A3C26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vAlign w:val="bottom"/>
            <w:hideMark/>
          </w:tcPr>
          <w:p w14:paraId="1A65B8F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B76BE8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2577AA6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312" w:type="dxa"/>
            <w:tcBorders>
              <w:top w:val="nil"/>
              <w:left w:val="nil"/>
              <w:bottom w:val="single" w:sz="4" w:space="0" w:color="000000"/>
              <w:right w:val="single" w:sz="4" w:space="0" w:color="000000"/>
            </w:tcBorders>
            <w:shd w:val="clear" w:color="auto" w:fill="auto"/>
            <w:noWrap/>
            <w:vAlign w:val="bottom"/>
            <w:hideMark/>
          </w:tcPr>
          <w:p w14:paraId="7AD183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3EBE2788" w14:textId="77777777" w:rsidTr="00E6462C">
        <w:trPr>
          <w:trHeight w:val="300"/>
        </w:trPr>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14:paraId="505A11A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KC</w:t>
            </w:r>
          </w:p>
        </w:tc>
        <w:tc>
          <w:tcPr>
            <w:tcW w:w="1400" w:type="dxa"/>
            <w:tcBorders>
              <w:top w:val="nil"/>
              <w:left w:val="nil"/>
              <w:bottom w:val="single" w:sz="4" w:space="0" w:color="000000"/>
              <w:right w:val="single" w:sz="4" w:space="0" w:color="000000"/>
            </w:tcBorders>
            <w:shd w:val="clear" w:color="auto" w:fill="auto"/>
            <w:noWrap/>
            <w:vAlign w:val="bottom"/>
            <w:hideMark/>
          </w:tcPr>
          <w:p w14:paraId="2A646A5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2100" w:type="dxa"/>
            <w:tcBorders>
              <w:top w:val="nil"/>
              <w:left w:val="nil"/>
              <w:bottom w:val="single" w:sz="4" w:space="0" w:color="000000"/>
              <w:right w:val="single" w:sz="4" w:space="0" w:color="000000"/>
            </w:tcBorders>
            <w:shd w:val="clear" w:color="auto" w:fill="auto"/>
            <w:noWrap/>
            <w:vAlign w:val="bottom"/>
            <w:hideMark/>
          </w:tcPr>
          <w:p w14:paraId="695085A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17-12-2017</w:t>
            </w:r>
          </w:p>
        </w:tc>
        <w:tc>
          <w:tcPr>
            <w:tcW w:w="312" w:type="dxa"/>
            <w:tcBorders>
              <w:top w:val="nil"/>
              <w:left w:val="nil"/>
              <w:bottom w:val="single" w:sz="4" w:space="0" w:color="000000"/>
              <w:right w:val="single" w:sz="4" w:space="0" w:color="000000"/>
            </w:tcBorders>
            <w:shd w:val="clear" w:color="auto" w:fill="auto"/>
            <w:noWrap/>
            <w:vAlign w:val="bottom"/>
            <w:hideMark/>
          </w:tcPr>
          <w:p w14:paraId="5124A07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052D3A5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3324FE0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D31BF7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889F95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102E52C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5C2B22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FFCC00"/>
            <w:noWrap/>
            <w:vAlign w:val="bottom"/>
            <w:hideMark/>
          </w:tcPr>
          <w:p w14:paraId="7DDEBE2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20" w:type="dxa"/>
            <w:tcBorders>
              <w:top w:val="nil"/>
              <w:left w:val="nil"/>
              <w:bottom w:val="single" w:sz="4" w:space="0" w:color="000000"/>
              <w:right w:val="single" w:sz="4" w:space="0" w:color="000000"/>
            </w:tcBorders>
            <w:shd w:val="clear" w:color="000000" w:fill="FF0000"/>
            <w:noWrap/>
            <w:vAlign w:val="bottom"/>
            <w:hideMark/>
          </w:tcPr>
          <w:p w14:paraId="653301C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312" w:type="dxa"/>
            <w:tcBorders>
              <w:top w:val="nil"/>
              <w:left w:val="nil"/>
              <w:bottom w:val="single" w:sz="4" w:space="0" w:color="000000"/>
              <w:right w:val="single" w:sz="4" w:space="0" w:color="000000"/>
            </w:tcBorders>
            <w:shd w:val="clear" w:color="auto" w:fill="auto"/>
            <w:noWrap/>
            <w:vAlign w:val="bottom"/>
            <w:hideMark/>
          </w:tcPr>
          <w:p w14:paraId="70D79D3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1AB7E94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1C7C302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6350950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20" w:type="dxa"/>
            <w:tcBorders>
              <w:top w:val="nil"/>
              <w:left w:val="nil"/>
              <w:bottom w:val="single" w:sz="4" w:space="0" w:color="000000"/>
              <w:right w:val="single" w:sz="4" w:space="0" w:color="000000"/>
            </w:tcBorders>
            <w:shd w:val="clear" w:color="000000" w:fill="99CC00"/>
            <w:noWrap/>
            <w:vAlign w:val="bottom"/>
            <w:hideMark/>
          </w:tcPr>
          <w:p w14:paraId="2571D1E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312" w:type="dxa"/>
            <w:tcBorders>
              <w:top w:val="nil"/>
              <w:left w:val="nil"/>
              <w:bottom w:val="single" w:sz="4" w:space="0" w:color="000000"/>
              <w:right w:val="single" w:sz="4" w:space="0" w:color="000000"/>
            </w:tcBorders>
            <w:shd w:val="clear" w:color="auto" w:fill="auto"/>
            <w:noWrap/>
            <w:vAlign w:val="bottom"/>
            <w:hideMark/>
          </w:tcPr>
          <w:p w14:paraId="1A8DA8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auto" w:fill="auto"/>
            <w:noWrap/>
            <w:vAlign w:val="bottom"/>
            <w:hideMark/>
          </w:tcPr>
          <w:p w14:paraId="478A5C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0" w:type="dxa"/>
            <w:tcBorders>
              <w:top w:val="nil"/>
              <w:left w:val="nil"/>
              <w:bottom w:val="single" w:sz="4" w:space="0" w:color="000000"/>
              <w:right w:val="single" w:sz="4" w:space="0" w:color="000000"/>
            </w:tcBorders>
            <w:shd w:val="clear" w:color="000000" w:fill="99CC00"/>
            <w:noWrap/>
            <w:vAlign w:val="bottom"/>
            <w:hideMark/>
          </w:tcPr>
          <w:p w14:paraId="221A3FB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312" w:type="dxa"/>
            <w:tcBorders>
              <w:top w:val="nil"/>
              <w:left w:val="nil"/>
              <w:bottom w:val="single" w:sz="4" w:space="0" w:color="000000"/>
              <w:right w:val="single" w:sz="4" w:space="0" w:color="000000"/>
            </w:tcBorders>
            <w:shd w:val="clear" w:color="auto" w:fill="auto"/>
            <w:noWrap/>
            <w:vAlign w:val="bottom"/>
            <w:hideMark/>
          </w:tcPr>
          <w:p w14:paraId="640C163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bl>
    <w:p w14:paraId="41524F42" w14:textId="77777777" w:rsidR="00E6462C" w:rsidRPr="00844E7A" w:rsidRDefault="00E6462C" w:rsidP="00E6462C">
      <w:r w:rsidRPr="00844E7A">
        <w:br w:type="page"/>
      </w:r>
    </w:p>
    <w:p w14:paraId="5369BCD6" w14:textId="77777777" w:rsidR="00E6462C" w:rsidRPr="00844E7A" w:rsidRDefault="00E6462C" w:rsidP="00E6462C"/>
    <w:p w14:paraId="779FDB5E" w14:textId="77777777" w:rsidR="00E6462C" w:rsidRPr="00844E7A" w:rsidRDefault="00E6462C" w:rsidP="00E6462C"/>
    <w:p w14:paraId="1FFF7289" w14:textId="4AAF9145" w:rsidR="00E6462C" w:rsidRPr="00844E7A" w:rsidRDefault="00E6462C" w:rsidP="00E6462C">
      <w:r w:rsidRPr="00844E7A">
        <w:t>Groepsoverzicht automatisering – groep 5</w:t>
      </w:r>
    </w:p>
    <w:p w14:paraId="4C64E21A" w14:textId="77777777" w:rsidR="00E6462C" w:rsidRPr="00844E7A" w:rsidRDefault="00E6462C" w:rsidP="00E6462C"/>
    <w:tbl>
      <w:tblPr>
        <w:tblW w:w="13393" w:type="dxa"/>
        <w:tblInd w:w="-431" w:type="dxa"/>
        <w:tblCellMar>
          <w:left w:w="70" w:type="dxa"/>
          <w:right w:w="70" w:type="dxa"/>
        </w:tblCellMar>
        <w:tblLook w:val="04A0" w:firstRow="1" w:lastRow="0" w:firstColumn="1" w:lastColumn="0" w:noHBand="0" w:noVBand="1"/>
      </w:tblPr>
      <w:tblGrid>
        <w:gridCol w:w="852"/>
        <w:gridCol w:w="850"/>
        <w:gridCol w:w="1641"/>
        <w:gridCol w:w="422"/>
        <w:gridCol w:w="422"/>
        <w:gridCol w:w="422"/>
        <w:gridCol w:w="422"/>
        <w:gridCol w:w="422"/>
        <w:gridCol w:w="440"/>
        <w:gridCol w:w="440"/>
        <w:gridCol w:w="440"/>
        <w:gridCol w:w="440"/>
        <w:gridCol w:w="422"/>
        <w:gridCol w:w="422"/>
        <w:gridCol w:w="422"/>
        <w:gridCol w:w="146"/>
        <w:gridCol w:w="422"/>
        <w:gridCol w:w="440"/>
        <w:gridCol w:w="440"/>
        <w:gridCol w:w="440"/>
        <w:gridCol w:w="440"/>
        <w:gridCol w:w="440"/>
        <w:gridCol w:w="422"/>
        <w:gridCol w:w="440"/>
        <w:gridCol w:w="422"/>
        <w:gridCol w:w="440"/>
        <w:gridCol w:w="422"/>
      </w:tblGrid>
      <w:tr w:rsidR="00E6462C" w:rsidRPr="00844E7A" w14:paraId="6EF35DEA" w14:textId="77777777" w:rsidTr="00916F9A">
        <w:trPr>
          <w:trHeight w:val="1353"/>
        </w:trPr>
        <w:tc>
          <w:tcPr>
            <w:tcW w:w="8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D9BB5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2CF52D6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641" w:type="dxa"/>
            <w:tcBorders>
              <w:top w:val="single" w:sz="4" w:space="0" w:color="000000"/>
              <w:left w:val="nil"/>
              <w:bottom w:val="single" w:sz="4" w:space="0" w:color="000000"/>
              <w:right w:val="single" w:sz="4" w:space="0" w:color="000000"/>
            </w:tcBorders>
            <w:shd w:val="clear" w:color="000000" w:fill="A8D68F"/>
            <w:noWrap/>
            <w:vAlign w:val="bottom"/>
            <w:hideMark/>
          </w:tcPr>
          <w:p w14:paraId="54DBD415" w14:textId="77777777" w:rsidR="00E6462C" w:rsidRPr="00844E7A" w:rsidRDefault="00E6462C" w:rsidP="00916F9A">
            <w:pPr>
              <w:spacing w:line="240" w:lineRule="auto"/>
              <w:ind w:left="-75" w:firstLine="75"/>
              <w:rPr>
                <w:rFonts w:ascii="Calibri" w:eastAsia="Times New Roman" w:hAnsi="Calibri" w:cs="Calibri"/>
                <w:color w:val="000000"/>
                <w:sz w:val="24"/>
                <w:szCs w:val="24"/>
                <w:lang w:eastAsia="nl-NL"/>
              </w:rPr>
            </w:pPr>
            <w:r w:rsidRPr="00844E7A">
              <w:rPr>
                <w:rFonts w:ascii="Calibri" w:eastAsia="Times New Roman" w:hAnsi="Calibri" w:cs="Calibri"/>
                <w:color w:val="000000"/>
                <w:sz w:val="24"/>
                <w:szCs w:val="24"/>
                <w:lang w:eastAsia="nl-NL"/>
              </w:rPr>
              <w:t>Automatisering</w:t>
            </w:r>
          </w:p>
        </w:tc>
        <w:tc>
          <w:tcPr>
            <w:tcW w:w="422"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106419A6"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1 - Sommen / Splitsingen tot 10</w:t>
            </w:r>
          </w:p>
        </w:tc>
        <w:tc>
          <w:tcPr>
            <w:tcW w:w="42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6B38BDFC"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1a - plussommen tot 10 - (4 + 0)</w:t>
            </w:r>
          </w:p>
        </w:tc>
        <w:tc>
          <w:tcPr>
            <w:tcW w:w="42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ADD4DB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1b - minsommen tot 10 - (7 - 0)</w:t>
            </w:r>
          </w:p>
        </w:tc>
        <w:tc>
          <w:tcPr>
            <w:tcW w:w="42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16FBC90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1c - splitsingen tot 10 (Splits 5 in 3 en ?)</w:t>
            </w:r>
          </w:p>
        </w:tc>
        <w:tc>
          <w:tcPr>
            <w:tcW w:w="422"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545C50D5"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2 - Getalbegrip tot 100</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495F12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2a Volgende tiental bepalen (1 verder dan 89 is ?)</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3751C6C7"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2b Vorig tiental bepalen (1 terug van 30 is ?)</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57439722"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2c sprong van 10 (10 verder dan 56 is ?)</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5709E132"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2d sprong van 10 terug (10 terug van 56 is ?)</w:t>
            </w:r>
          </w:p>
        </w:tc>
        <w:tc>
          <w:tcPr>
            <w:tcW w:w="422"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31111FF2"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3</w:t>
            </w:r>
          </w:p>
        </w:tc>
        <w:tc>
          <w:tcPr>
            <w:tcW w:w="42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79034626"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3a plussommen over 10 - (9 + 3)</w:t>
            </w:r>
          </w:p>
        </w:tc>
        <w:tc>
          <w:tcPr>
            <w:tcW w:w="42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0DA72BB3"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3b minsommen over 10 - (18 - 9)</w:t>
            </w:r>
          </w:p>
        </w:tc>
        <w:tc>
          <w:tcPr>
            <w:tcW w:w="146" w:type="dxa"/>
            <w:tcBorders>
              <w:top w:val="single" w:sz="4" w:space="0" w:color="000000"/>
              <w:left w:val="nil"/>
              <w:bottom w:val="single" w:sz="4" w:space="0" w:color="000000"/>
              <w:right w:val="nil"/>
            </w:tcBorders>
            <w:textDirection w:val="btLr"/>
          </w:tcPr>
          <w:p w14:paraId="61442A4C"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0F178F43"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4</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15DFB52A"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4a tientallen erbij - (56 + 20)</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4235CC19"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4b tientallen eraf - (86 - 30)</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24E3ABA2"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4c plus over het tiental - (26 + 5)</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4D3C2371"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4d min over het tiental - (25 - 6)</w:t>
            </w:r>
          </w:p>
        </w:tc>
        <w:tc>
          <w:tcPr>
            <w:tcW w:w="440" w:type="dxa"/>
            <w:tcBorders>
              <w:top w:val="single" w:sz="4" w:space="0" w:color="000000"/>
              <w:left w:val="nil"/>
              <w:bottom w:val="single" w:sz="4" w:space="0" w:color="000000"/>
              <w:right w:val="single" w:sz="4" w:space="0" w:color="000000"/>
            </w:tcBorders>
            <w:shd w:val="clear" w:color="000000" w:fill="FFCC99"/>
            <w:noWrap/>
            <w:textDirection w:val="btLr"/>
            <w:vAlign w:val="center"/>
            <w:hideMark/>
          </w:tcPr>
          <w:p w14:paraId="17288BBB"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4e (selectie 4c/4d)</w:t>
            </w:r>
          </w:p>
        </w:tc>
        <w:tc>
          <w:tcPr>
            <w:tcW w:w="422" w:type="dxa"/>
            <w:tcBorders>
              <w:top w:val="single" w:sz="4" w:space="0" w:color="000000"/>
              <w:left w:val="nil"/>
              <w:bottom w:val="single" w:sz="4" w:space="0" w:color="000000"/>
              <w:right w:val="single" w:sz="4" w:space="0" w:color="000000"/>
            </w:tcBorders>
            <w:shd w:val="clear" w:color="000000" w:fill="99CCFF"/>
            <w:noWrap/>
            <w:textDirection w:val="btLr"/>
            <w:vAlign w:val="center"/>
            <w:hideMark/>
          </w:tcPr>
          <w:p w14:paraId="09854B12"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Drempel 5 (tafels)</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599DA59D"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5a tafels 1 t/m 5 en 10 (6 x 2)</w:t>
            </w:r>
          </w:p>
        </w:tc>
        <w:tc>
          <w:tcPr>
            <w:tcW w:w="42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0FE75B18"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5b tafels 6 t/m 9 (6 x 6)</w:t>
            </w:r>
          </w:p>
        </w:tc>
        <w:tc>
          <w:tcPr>
            <w:tcW w:w="440"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399E6024"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5c deeltafels 1 t/m 5 en 10 (12: 2)</w:t>
            </w:r>
          </w:p>
        </w:tc>
        <w:tc>
          <w:tcPr>
            <w:tcW w:w="42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0BDB164E" w14:textId="77777777" w:rsidR="00E6462C" w:rsidRPr="00844E7A" w:rsidRDefault="00E6462C" w:rsidP="00E6462C">
            <w:pPr>
              <w:spacing w:line="240" w:lineRule="auto"/>
              <w:jc w:val="left"/>
              <w:rPr>
                <w:rFonts w:ascii="Calibri" w:eastAsia="Times New Roman" w:hAnsi="Calibri" w:cs="Calibri"/>
                <w:color w:val="000000"/>
                <w:lang w:eastAsia="nl-NL"/>
              </w:rPr>
            </w:pPr>
            <w:r w:rsidRPr="00844E7A">
              <w:rPr>
                <w:rFonts w:ascii="Calibri" w:eastAsia="Times New Roman" w:hAnsi="Calibri" w:cs="Calibri"/>
                <w:color w:val="000000"/>
                <w:lang w:eastAsia="nl-NL"/>
              </w:rPr>
              <w:t>5d deeltafels 6 t/m 9 (42 : 7)</w:t>
            </w:r>
          </w:p>
        </w:tc>
      </w:tr>
      <w:tr w:rsidR="00E6462C" w:rsidRPr="00844E7A" w14:paraId="6F646A2F"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0966C0F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605670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641" w:type="dxa"/>
            <w:tcBorders>
              <w:top w:val="nil"/>
              <w:left w:val="nil"/>
              <w:bottom w:val="single" w:sz="4" w:space="0" w:color="000000"/>
              <w:right w:val="single" w:sz="4" w:space="0" w:color="000000"/>
            </w:tcBorders>
            <w:shd w:val="clear" w:color="auto" w:fill="auto"/>
            <w:noWrap/>
            <w:vAlign w:val="bottom"/>
            <w:hideMark/>
          </w:tcPr>
          <w:p w14:paraId="584E19DC" w14:textId="77777777" w:rsidR="00E6462C" w:rsidRPr="00844E7A" w:rsidRDefault="00E6462C" w:rsidP="00E6462C">
            <w:pPr>
              <w:spacing w:line="240" w:lineRule="auto"/>
              <w:jc w:val="right"/>
              <w:rPr>
                <w:rFonts w:ascii="Calibri" w:eastAsia="Times New Roman" w:hAnsi="Calibri" w:cs="Calibri"/>
                <w:color w:val="000000"/>
                <w:lang w:eastAsia="nl-NL"/>
              </w:rPr>
            </w:pPr>
            <w:r w:rsidRPr="00844E7A">
              <w:rPr>
                <w:rFonts w:ascii="Calibri" w:eastAsia="Times New Roman" w:hAnsi="Calibri" w:cs="Calibri"/>
                <w:color w:val="000000"/>
                <w:lang w:eastAsia="nl-NL"/>
              </w:rPr>
              <w:t>Streef</w:t>
            </w:r>
          </w:p>
        </w:tc>
        <w:tc>
          <w:tcPr>
            <w:tcW w:w="422" w:type="dxa"/>
            <w:tcBorders>
              <w:top w:val="nil"/>
              <w:left w:val="nil"/>
              <w:bottom w:val="single" w:sz="4" w:space="0" w:color="000000"/>
              <w:right w:val="single" w:sz="4" w:space="0" w:color="000000"/>
            </w:tcBorders>
            <w:shd w:val="clear" w:color="auto" w:fill="auto"/>
            <w:noWrap/>
            <w:vAlign w:val="bottom"/>
            <w:hideMark/>
          </w:tcPr>
          <w:p w14:paraId="4742EE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559900"/>
            <w:noWrap/>
            <w:vAlign w:val="bottom"/>
            <w:hideMark/>
          </w:tcPr>
          <w:p w14:paraId="6DB54BD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2" w:type="dxa"/>
            <w:tcBorders>
              <w:top w:val="nil"/>
              <w:left w:val="nil"/>
              <w:bottom w:val="single" w:sz="4" w:space="0" w:color="000000"/>
              <w:right w:val="single" w:sz="4" w:space="0" w:color="000000"/>
            </w:tcBorders>
            <w:shd w:val="clear" w:color="000000" w:fill="559900"/>
            <w:noWrap/>
            <w:vAlign w:val="bottom"/>
            <w:hideMark/>
          </w:tcPr>
          <w:p w14:paraId="5F2B3C4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2" w:type="dxa"/>
            <w:tcBorders>
              <w:top w:val="nil"/>
              <w:left w:val="nil"/>
              <w:bottom w:val="single" w:sz="4" w:space="0" w:color="000000"/>
              <w:right w:val="single" w:sz="4" w:space="0" w:color="000000"/>
            </w:tcBorders>
            <w:shd w:val="clear" w:color="000000" w:fill="559900"/>
            <w:noWrap/>
            <w:vAlign w:val="bottom"/>
            <w:hideMark/>
          </w:tcPr>
          <w:p w14:paraId="18B3C9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E3</w:t>
            </w:r>
          </w:p>
        </w:tc>
        <w:tc>
          <w:tcPr>
            <w:tcW w:w="422" w:type="dxa"/>
            <w:tcBorders>
              <w:top w:val="nil"/>
              <w:left w:val="nil"/>
              <w:bottom w:val="single" w:sz="4" w:space="0" w:color="000000"/>
              <w:right w:val="single" w:sz="4" w:space="0" w:color="000000"/>
            </w:tcBorders>
            <w:shd w:val="clear" w:color="auto" w:fill="auto"/>
            <w:noWrap/>
            <w:vAlign w:val="bottom"/>
            <w:hideMark/>
          </w:tcPr>
          <w:p w14:paraId="44407AE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559900"/>
            <w:noWrap/>
            <w:vAlign w:val="bottom"/>
            <w:hideMark/>
          </w:tcPr>
          <w:p w14:paraId="78B8D24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40" w:type="dxa"/>
            <w:tcBorders>
              <w:top w:val="nil"/>
              <w:left w:val="nil"/>
              <w:bottom w:val="single" w:sz="4" w:space="0" w:color="000000"/>
              <w:right w:val="single" w:sz="4" w:space="0" w:color="000000"/>
            </w:tcBorders>
            <w:shd w:val="clear" w:color="000000" w:fill="559900"/>
            <w:noWrap/>
            <w:vAlign w:val="bottom"/>
            <w:hideMark/>
          </w:tcPr>
          <w:p w14:paraId="6566E0A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40" w:type="dxa"/>
            <w:tcBorders>
              <w:top w:val="nil"/>
              <w:left w:val="nil"/>
              <w:bottom w:val="single" w:sz="4" w:space="0" w:color="000000"/>
              <w:right w:val="single" w:sz="4" w:space="0" w:color="000000"/>
            </w:tcBorders>
            <w:shd w:val="clear" w:color="000000" w:fill="559900"/>
            <w:noWrap/>
            <w:vAlign w:val="bottom"/>
            <w:hideMark/>
          </w:tcPr>
          <w:p w14:paraId="36C4523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40" w:type="dxa"/>
            <w:tcBorders>
              <w:top w:val="nil"/>
              <w:left w:val="nil"/>
              <w:bottom w:val="single" w:sz="4" w:space="0" w:color="000000"/>
              <w:right w:val="single" w:sz="4" w:space="0" w:color="000000"/>
            </w:tcBorders>
            <w:shd w:val="clear" w:color="000000" w:fill="559900"/>
            <w:noWrap/>
            <w:vAlign w:val="bottom"/>
            <w:hideMark/>
          </w:tcPr>
          <w:p w14:paraId="2493A82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M4</w:t>
            </w:r>
          </w:p>
        </w:tc>
        <w:tc>
          <w:tcPr>
            <w:tcW w:w="422" w:type="dxa"/>
            <w:tcBorders>
              <w:top w:val="nil"/>
              <w:left w:val="nil"/>
              <w:bottom w:val="single" w:sz="4" w:space="0" w:color="000000"/>
              <w:right w:val="single" w:sz="4" w:space="0" w:color="000000"/>
            </w:tcBorders>
            <w:shd w:val="clear" w:color="auto" w:fill="auto"/>
            <w:noWrap/>
            <w:vAlign w:val="bottom"/>
            <w:hideMark/>
          </w:tcPr>
          <w:p w14:paraId="4FA6D0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559900"/>
            <w:noWrap/>
            <w:vAlign w:val="bottom"/>
            <w:hideMark/>
          </w:tcPr>
          <w:p w14:paraId="4D9EC95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c>
          <w:tcPr>
            <w:tcW w:w="422" w:type="dxa"/>
            <w:tcBorders>
              <w:top w:val="nil"/>
              <w:left w:val="nil"/>
              <w:bottom w:val="single" w:sz="4" w:space="0" w:color="000000"/>
              <w:right w:val="single" w:sz="4" w:space="0" w:color="000000"/>
            </w:tcBorders>
            <w:shd w:val="clear" w:color="000000" w:fill="559900"/>
            <w:noWrap/>
            <w:vAlign w:val="bottom"/>
            <w:hideMark/>
          </w:tcPr>
          <w:p w14:paraId="5F9EFD6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E4</w:t>
            </w:r>
          </w:p>
        </w:tc>
        <w:tc>
          <w:tcPr>
            <w:tcW w:w="146" w:type="dxa"/>
            <w:tcBorders>
              <w:top w:val="nil"/>
              <w:left w:val="nil"/>
              <w:bottom w:val="single" w:sz="4" w:space="0" w:color="000000"/>
              <w:right w:val="nil"/>
            </w:tcBorders>
          </w:tcPr>
          <w:p w14:paraId="716D0ADF"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7F4709C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559900"/>
            <w:noWrap/>
            <w:vAlign w:val="bottom"/>
            <w:hideMark/>
          </w:tcPr>
          <w:p w14:paraId="634E8E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40" w:type="dxa"/>
            <w:tcBorders>
              <w:top w:val="nil"/>
              <w:left w:val="nil"/>
              <w:bottom w:val="single" w:sz="4" w:space="0" w:color="000000"/>
              <w:right w:val="single" w:sz="4" w:space="0" w:color="000000"/>
            </w:tcBorders>
            <w:shd w:val="clear" w:color="000000" w:fill="559900"/>
            <w:noWrap/>
            <w:vAlign w:val="bottom"/>
            <w:hideMark/>
          </w:tcPr>
          <w:p w14:paraId="57C4610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40" w:type="dxa"/>
            <w:tcBorders>
              <w:top w:val="nil"/>
              <w:left w:val="nil"/>
              <w:bottom w:val="single" w:sz="4" w:space="0" w:color="000000"/>
              <w:right w:val="single" w:sz="4" w:space="0" w:color="000000"/>
            </w:tcBorders>
            <w:shd w:val="clear" w:color="000000" w:fill="559900"/>
            <w:noWrap/>
            <w:vAlign w:val="bottom"/>
            <w:hideMark/>
          </w:tcPr>
          <w:p w14:paraId="23CB561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40" w:type="dxa"/>
            <w:tcBorders>
              <w:top w:val="nil"/>
              <w:left w:val="nil"/>
              <w:bottom w:val="single" w:sz="4" w:space="0" w:color="000000"/>
              <w:right w:val="single" w:sz="4" w:space="0" w:color="000000"/>
            </w:tcBorders>
            <w:shd w:val="clear" w:color="000000" w:fill="559900"/>
            <w:noWrap/>
            <w:vAlign w:val="bottom"/>
            <w:hideMark/>
          </w:tcPr>
          <w:p w14:paraId="4AB340B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40" w:type="dxa"/>
            <w:tcBorders>
              <w:top w:val="nil"/>
              <w:left w:val="nil"/>
              <w:bottom w:val="single" w:sz="4" w:space="0" w:color="000000"/>
              <w:right w:val="single" w:sz="4" w:space="0" w:color="000000"/>
            </w:tcBorders>
            <w:shd w:val="clear" w:color="000000" w:fill="559900"/>
            <w:noWrap/>
            <w:vAlign w:val="bottom"/>
            <w:hideMark/>
          </w:tcPr>
          <w:p w14:paraId="59C6B6C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22" w:type="dxa"/>
            <w:tcBorders>
              <w:top w:val="nil"/>
              <w:left w:val="nil"/>
              <w:bottom w:val="single" w:sz="4" w:space="0" w:color="000000"/>
              <w:right w:val="single" w:sz="4" w:space="0" w:color="000000"/>
            </w:tcBorders>
            <w:shd w:val="clear" w:color="auto" w:fill="auto"/>
            <w:noWrap/>
            <w:vAlign w:val="bottom"/>
            <w:hideMark/>
          </w:tcPr>
          <w:p w14:paraId="375F95C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559900"/>
            <w:noWrap/>
            <w:vAlign w:val="bottom"/>
            <w:hideMark/>
          </w:tcPr>
          <w:p w14:paraId="69022C8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M5</w:t>
            </w:r>
          </w:p>
        </w:tc>
        <w:tc>
          <w:tcPr>
            <w:tcW w:w="422" w:type="dxa"/>
            <w:tcBorders>
              <w:top w:val="nil"/>
              <w:left w:val="nil"/>
              <w:bottom w:val="single" w:sz="4" w:space="0" w:color="000000"/>
              <w:right w:val="single" w:sz="4" w:space="0" w:color="000000"/>
            </w:tcBorders>
            <w:shd w:val="clear" w:color="000000" w:fill="559900"/>
            <w:noWrap/>
            <w:vAlign w:val="bottom"/>
            <w:hideMark/>
          </w:tcPr>
          <w:p w14:paraId="13729E6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E5</w:t>
            </w:r>
          </w:p>
        </w:tc>
        <w:tc>
          <w:tcPr>
            <w:tcW w:w="440" w:type="dxa"/>
            <w:tcBorders>
              <w:top w:val="nil"/>
              <w:left w:val="nil"/>
              <w:bottom w:val="single" w:sz="4" w:space="0" w:color="000000"/>
              <w:right w:val="single" w:sz="4" w:space="0" w:color="000000"/>
            </w:tcBorders>
            <w:shd w:val="clear" w:color="000000" w:fill="559900"/>
            <w:noWrap/>
            <w:vAlign w:val="bottom"/>
            <w:hideMark/>
          </w:tcPr>
          <w:p w14:paraId="2F33456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M6</w:t>
            </w:r>
          </w:p>
        </w:tc>
        <w:tc>
          <w:tcPr>
            <w:tcW w:w="422" w:type="dxa"/>
            <w:tcBorders>
              <w:top w:val="nil"/>
              <w:left w:val="nil"/>
              <w:bottom w:val="single" w:sz="4" w:space="0" w:color="000000"/>
              <w:right w:val="single" w:sz="4" w:space="0" w:color="000000"/>
            </w:tcBorders>
            <w:shd w:val="clear" w:color="000000" w:fill="559900"/>
            <w:noWrap/>
            <w:vAlign w:val="bottom"/>
            <w:hideMark/>
          </w:tcPr>
          <w:p w14:paraId="5CF99F6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E6</w:t>
            </w:r>
          </w:p>
        </w:tc>
      </w:tr>
      <w:tr w:rsidR="00E6462C" w:rsidRPr="00844E7A" w14:paraId="79DA771F"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7A4A896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1885354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641" w:type="dxa"/>
            <w:tcBorders>
              <w:top w:val="nil"/>
              <w:left w:val="nil"/>
              <w:bottom w:val="single" w:sz="4" w:space="0" w:color="000000"/>
              <w:right w:val="single" w:sz="4" w:space="0" w:color="000000"/>
            </w:tcBorders>
            <w:shd w:val="clear" w:color="auto" w:fill="auto"/>
            <w:noWrap/>
            <w:vAlign w:val="bottom"/>
            <w:hideMark/>
          </w:tcPr>
          <w:p w14:paraId="4959424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Max score</w:t>
            </w:r>
          </w:p>
        </w:tc>
        <w:tc>
          <w:tcPr>
            <w:tcW w:w="422" w:type="dxa"/>
            <w:tcBorders>
              <w:top w:val="nil"/>
              <w:left w:val="nil"/>
              <w:bottom w:val="single" w:sz="4" w:space="0" w:color="000000"/>
              <w:right w:val="single" w:sz="4" w:space="0" w:color="000000"/>
            </w:tcBorders>
            <w:shd w:val="clear" w:color="auto" w:fill="auto"/>
            <w:noWrap/>
            <w:vAlign w:val="bottom"/>
            <w:hideMark/>
          </w:tcPr>
          <w:p w14:paraId="004F753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0350319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368A742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7897A4C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22" w:type="dxa"/>
            <w:tcBorders>
              <w:top w:val="nil"/>
              <w:left w:val="nil"/>
              <w:bottom w:val="single" w:sz="4" w:space="0" w:color="000000"/>
              <w:right w:val="single" w:sz="4" w:space="0" w:color="000000"/>
            </w:tcBorders>
            <w:shd w:val="clear" w:color="auto" w:fill="auto"/>
            <w:noWrap/>
            <w:vAlign w:val="bottom"/>
            <w:hideMark/>
          </w:tcPr>
          <w:p w14:paraId="6C9A047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6BA9574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40" w:type="dxa"/>
            <w:tcBorders>
              <w:top w:val="nil"/>
              <w:left w:val="nil"/>
              <w:bottom w:val="single" w:sz="4" w:space="0" w:color="000000"/>
              <w:right w:val="single" w:sz="4" w:space="0" w:color="000000"/>
            </w:tcBorders>
            <w:shd w:val="clear" w:color="auto" w:fill="auto"/>
            <w:noWrap/>
            <w:vAlign w:val="bottom"/>
            <w:hideMark/>
          </w:tcPr>
          <w:p w14:paraId="5A859B0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40" w:type="dxa"/>
            <w:tcBorders>
              <w:top w:val="nil"/>
              <w:left w:val="nil"/>
              <w:bottom w:val="single" w:sz="4" w:space="0" w:color="000000"/>
              <w:right w:val="single" w:sz="4" w:space="0" w:color="000000"/>
            </w:tcBorders>
            <w:shd w:val="clear" w:color="auto" w:fill="auto"/>
            <w:noWrap/>
            <w:vAlign w:val="bottom"/>
            <w:hideMark/>
          </w:tcPr>
          <w:p w14:paraId="529A295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40" w:type="dxa"/>
            <w:tcBorders>
              <w:top w:val="nil"/>
              <w:left w:val="nil"/>
              <w:bottom w:val="single" w:sz="4" w:space="0" w:color="000000"/>
              <w:right w:val="single" w:sz="4" w:space="0" w:color="000000"/>
            </w:tcBorders>
            <w:shd w:val="clear" w:color="auto" w:fill="auto"/>
            <w:noWrap/>
            <w:vAlign w:val="bottom"/>
            <w:hideMark/>
          </w:tcPr>
          <w:p w14:paraId="7F311D2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2" w:type="dxa"/>
            <w:tcBorders>
              <w:top w:val="nil"/>
              <w:left w:val="nil"/>
              <w:bottom w:val="single" w:sz="4" w:space="0" w:color="000000"/>
              <w:right w:val="single" w:sz="4" w:space="0" w:color="000000"/>
            </w:tcBorders>
            <w:shd w:val="clear" w:color="auto" w:fill="auto"/>
            <w:noWrap/>
            <w:vAlign w:val="bottom"/>
            <w:hideMark/>
          </w:tcPr>
          <w:p w14:paraId="1A399CD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2F41EAC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0ED96B0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146" w:type="dxa"/>
            <w:tcBorders>
              <w:top w:val="nil"/>
              <w:left w:val="nil"/>
              <w:bottom w:val="single" w:sz="4" w:space="0" w:color="000000"/>
              <w:right w:val="nil"/>
            </w:tcBorders>
          </w:tcPr>
          <w:p w14:paraId="45EBB9FE"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7F4B25E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00FB017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auto" w:fill="auto"/>
            <w:noWrap/>
            <w:vAlign w:val="bottom"/>
            <w:hideMark/>
          </w:tcPr>
          <w:p w14:paraId="387307C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auto" w:fill="auto"/>
            <w:noWrap/>
            <w:vAlign w:val="bottom"/>
            <w:hideMark/>
          </w:tcPr>
          <w:p w14:paraId="2FFDE17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auto" w:fill="auto"/>
            <w:noWrap/>
            <w:vAlign w:val="bottom"/>
            <w:hideMark/>
          </w:tcPr>
          <w:p w14:paraId="39C0644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auto" w:fill="auto"/>
            <w:noWrap/>
            <w:vAlign w:val="bottom"/>
            <w:hideMark/>
          </w:tcPr>
          <w:p w14:paraId="24D4F3C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189810C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1CC857B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4CD9F4E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auto" w:fill="auto"/>
            <w:noWrap/>
            <w:vAlign w:val="bottom"/>
            <w:hideMark/>
          </w:tcPr>
          <w:p w14:paraId="609416B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2C37F5B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r>
      <w:tr w:rsidR="00E6462C" w:rsidRPr="00844E7A" w14:paraId="691413EA"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4D18D3F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C87FC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641" w:type="dxa"/>
            <w:tcBorders>
              <w:top w:val="nil"/>
              <w:left w:val="nil"/>
              <w:bottom w:val="single" w:sz="4" w:space="0" w:color="000000"/>
              <w:right w:val="single" w:sz="4" w:space="0" w:color="000000"/>
            </w:tcBorders>
            <w:shd w:val="clear" w:color="auto" w:fill="auto"/>
            <w:noWrap/>
            <w:vAlign w:val="bottom"/>
            <w:hideMark/>
          </w:tcPr>
          <w:p w14:paraId="17EE919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Voldoende &gt; 80%</w:t>
            </w:r>
          </w:p>
        </w:tc>
        <w:tc>
          <w:tcPr>
            <w:tcW w:w="422" w:type="dxa"/>
            <w:tcBorders>
              <w:top w:val="nil"/>
              <w:left w:val="nil"/>
              <w:bottom w:val="single" w:sz="4" w:space="0" w:color="000000"/>
              <w:right w:val="single" w:sz="4" w:space="0" w:color="000000"/>
            </w:tcBorders>
            <w:shd w:val="clear" w:color="auto" w:fill="auto"/>
            <w:noWrap/>
            <w:vAlign w:val="bottom"/>
            <w:hideMark/>
          </w:tcPr>
          <w:p w14:paraId="3653441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3366F2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2" w:type="dxa"/>
            <w:tcBorders>
              <w:top w:val="nil"/>
              <w:left w:val="nil"/>
              <w:bottom w:val="single" w:sz="4" w:space="0" w:color="000000"/>
              <w:right w:val="single" w:sz="4" w:space="0" w:color="000000"/>
            </w:tcBorders>
            <w:shd w:val="clear" w:color="000000" w:fill="99CC00"/>
            <w:noWrap/>
            <w:vAlign w:val="bottom"/>
            <w:hideMark/>
          </w:tcPr>
          <w:p w14:paraId="0F6781C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2" w:type="dxa"/>
            <w:tcBorders>
              <w:top w:val="nil"/>
              <w:left w:val="nil"/>
              <w:bottom w:val="single" w:sz="4" w:space="0" w:color="000000"/>
              <w:right w:val="single" w:sz="4" w:space="0" w:color="000000"/>
            </w:tcBorders>
            <w:shd w:val="clear" w:color="000000" w:fill="99CC00"/>
            <w:noWrap/>
            <w:vAlign w:val="bottom"/>
            <w:hideMark/>
          </w:tcPr>
          <w:p w14:paraId="10EB4A1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22" w:type="dxa"/>
            <w:tcBorders>
              <w:top w:val="nil"/>
              <w:left w:val="nil"/>
              <w:bottom w:val="single" w:sz="4" w:space="0" w:color="000000"/>
              <w:right w:val="single" w:sz="4" w:space="0" w:color="000000"/>
            </w:tcBorders>
            <w:shd w:val="clear" w:color="auto" w:fill="auto"/>
            <w:noWrap/>
            <w:vAlign w:val="bottom"/>
            <w:hideMark/>
          </w:tcPr>
          <w:p w14:paraId="2D85820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75D96F0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99CC00"/>
            <w:noWrap/>
            <w:vAlign w:val="bottom"/>
            <w:hideMark/>
          </w:tcPr>
          <w:p w14:paraId="318533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99CC00"/>
            <w:noWrap/>
            <w:vAlign w:val="bottom"/>
            <w:hideMark/>
          </w:tcPr>
          <w:p w14:paraId="5E1140B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99CC00"/>
            <w:noWrap/>
            <w:vAlign w:val="bottom"/>
            <w:hideMark/>
          </w:tcPr>
          <w:p w14:paraId="56EBBD7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2" w:type="dxa"/>
            <w:tcBorders>
              <w:top w:val="nil"/>
              <w:left w:val="nil"/>
              <w:bottom w:val="single" w:sz="4" w:space="0" w:color="000000"/>
              <w:right w:val="single" w:sz="4" w:space="0" w:color="000000"/>
            </w:tcBorders>
            <w:shd w:val="clear" w:color="auto" w:fill="auto"/>
            <w:noWrap/>
            <w:vAlign w:val="bottom"/>
            <w:hideMark/>
          </w:tcPr>
          <w:p w14:paraId="2CCF442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267798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2" w:type="dxa"/>
            <w:tcBorders>
              <w:top w:val="nil"/>
              <w:left w:val="nil"/>
              <w:bottom w:val="single" w:sz="4" w:space="0" w:color="000000"/>
              <w:right w:val="single" w:sz="4" w:space="0" w:color="000000"/>
            </w:tcBorders>
            <w:shd w:val="clear" w:color="000000" w:fill="99CC00"/>
            <w:noWrap/>
            <w:vAlign w:val="bottom"/>
            <w:hideMark/>
          </w:tcPr>
          <w:p w14:paraId="551DFB9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146" w:type="dxa"/>
            <w:tcBorders>
              <w:top w:val="nil"/>
              <w:left w:val="nil"/>
              <w:bottom w:val="single" w:sz="4" w:space="0" w:color="000000"/>
              <w:right w:val="nil"/>
            </w:tcBorders>
          </w:tcPr>
          <w:p w14:paraId="7A49795D"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6FC1D6C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7A58683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40" w:type="dxa"/>
            <w:tcBorders>
              <w:top w:val="nil"/>
              <w:left w:val="nil"/>
              <w:bottom w:val="single" w:sz="4" w:space="0" w:color="000000"/>
              <w:right w:val="single" w:sz="4" w:space="0" w:color="000000"/>
            </w:tcBorders>
            <w:shd w:val="clear" w:color="000000" w:fill="99CC00"/>
            <w:noWrap/>
            <w:vAlign w:val="bottom"/>
            <w:hideMark/>
          </w:tcPr>
          <w:p w14:paraId="2CA3693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40" w:type="dxa"/>
            <w:tcBorders>
              <w:top w:val="nil"/>
              <w:left w:val="nil"/>
              <w:bottom w:val="single" w:sz="4" w:space="0" w:color="000000"/>
              <w:right w:val="single" w:sz="4" w:space="0" w:color="000000"/>
            </w:tcBorders>
            <w:shd w:val="clear" w:color="000000" w:fill="99CC00"/>
            <w:noWrap/>
            <w:vAlign w:val="bottom"/>
            <w:hideMark/>
          </w:tcPr>
          <w:p w14:paraId="14091FD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40" w:type="dxa"/>
            <w:tcBorders>
              <w:top w:val="nil"/>
              <w:left w:val="nil"/>
              <w:bottom w:val="single" w:sz="4" w:space="0" w:color="000000"/>
              <w:right w:val="single" w:sz="4" w:space="0" w:color="000000"/>
            </w:tcBorders>
            <w:shd w:val="clear" w:color="000000" w:fill="99CC00"/>
            <w:noWrap/>
            <w:vAlign w:val="bottom"/>
            <w:hideMark/>
          </w:tcPr>
          <w:p w14:paraId="3D17CE1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40" w:type="dxa"/>
            <w:tcBorders>
              <w:top w:val="nil"/>
              <w:left w:val="nil"/>
              <w:bottom w:val="single" w:sz="4" w:space="0" w:color="000000"/>
              <w:right w:val="single" w:sz="4" w:space="0" w:color="000000"/>
            </w:tcBorders>
            <w:shd w:val="clear" w:color="000000" w:fill="99CC00"/>
            <w:noWrap/>
            <w:vAlign w:val="bottom"/>
            <w:hideMark/>
          </w:tcPr>
          <w:p w14:paraId="554AA87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2" w:type="dxa"/>
            <w:tcBorders>
              <w:top w:val="nil"/>
              <w:left w:val="nil"/>
              <w:bottom w:val="single" w:sz="4" w:space="0" w:color="000000"/>
              <w:right w:val="single" w:sz="4" w:space="0" w:color="000000"/>
            </w:tcBorders>
            <w:shd w:val="clear" w:color="auto" w:fill="auto"/>
            <w:noWrap/>
            <w:vAlign w:val="bottom"/>
            <w:hideMark/>
          </w:tcPr>
          <w:p w14:paraId="2C2DC2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727B8C3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2" w:type="dxa"/>
            <w:tcBorders>
              <w:top w:val="nil"/>
              <w:left w:val="nil"/>
              <w:bottom w:val="single" w:sz="4" w:space="0" w:color="000000"/>
              <w:right w:val="single" w:sz="4" w:space="0" w:color="000000"/>
            </w:tcBorders>
            <w:shd w:val="clear" w:color="000000" w:fill="99CC00"/>
            <w:noWrap/>
            <w:vAlign w:val="bottom"/>
            <w:hideMark/>
          </w:tcPr>
          <w:p w14:paraId="08BE61F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40" w:type="dxa"/>
            <w:tcBorders>
              <w:top w:val="nil"/>
              <w:left w:val="nil"/>
              <w:bottom w:val="single" w:sz="4" w:space="0" w:color="000000"/>
              <w:right w:val="single" w:sz="4" w:space="0" w:color="000000"/>
            </w:tcBorders>
            <w:shd w:val="clear" w:color="000000" w:fill="99CC00"/>
            <w:noWrap/>
            <w:vAlign w:val="bottom"/>
            <w:hideMark/>
          </w:tcPr>
          <w:p w14:paraId="0ABFECC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2" w:type="dxa"/>
            <w:tcBorders>
              <w:top w:val="nil"/>
              <w:left w:val="nil"/>
              <w:bottom w:val="single" w:sz="4" w:space="0" w:color="000000"/>
              <w:right w:val="single" w:sz="4" w:space="0" w:color="000000"/>
            </w:tcBorders>
            <w:shd w:val="clear" w:color="000000" w:fill="99CC00"/>
            <w:noWrap/>
            <w:vAlign w:val="bottom"/>
            <w:hideMark/>
          </w:tcPr>
          <w:p w14:paraId="7FEAADA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r>
      <w:tr w:rsidR="00E6462C" w:rsidRPr="00844E7A" w14:paraId="7122B250"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424CDFC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1A31EB7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641" w:type="dxa"/>
            <w:tcBorders>
              <w:top w:val="nil"/>
              <w:left w:val="nil"/>
              <w:bottom w:val="single" w:sz="4" w:space="0" w:color="000000"/>
              <w:right w:val="single" w:sz="4" w:space="0" w:color="000000"/>
            </w:tcBorders>
            <w:shd w:val="clear" w:color="auto" w:fill="auto"/>
            <w:noWrap/>
            <w:vAlign w:val="bottom"/>
            <w:hideMark/>
          </w:tcPr>
          <w:p w14:paraId="082274E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Twijfelachtig 60-80%</w:t>
            </w:r>
          </w:p>
        </w:tc>
        <w:tc>
          <w:tcPr>
            <w:tcW w:w="422" w:type="dxa"/>
            <w:tcBorders>
              <w:top w:val="nil"/>
              <w:left w:val="nil"/>
              <w:bottom w:val="single" w:sz="4" w:space="0" w:color="000000"/>
              <w:right w:val="single" w:sz="4" w:space="0" w:color="000000"/>
            </w:tcBorders>
            <w:shd w:val="clear" w:color="auto" w:fill="auto"/>
            <w:noWrap/>
            <w:vAlign w:val="bottom"/>
            <w:hideMark/>
          </w:tcPr>
          <w:p w14:paraId="2CEC228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CC00"/>
            <w:noWrap/>
            <w:vAlign w:val="bottom"/>
            <w:hideMark/>
          </w:tcPr>
          <w:p w14:paraId="79F66A7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2" w:type="dxa"/>
            <w:tcBorders>
              <w:top w:val="nil"/>
              <w:left w:val="nil"/>
              <w:bottom w:val="single" w:sz="4" w:space="0" w:color="000000"/>
              <w:right w:val="single" w:sz="4" w:space="0" w:color="000000"/>
            </w:tcBorders>
            <w:shd w:val="clear" w:color="000000" w:fill="FFCC00"/>
            <w:noWrap/>
            <w:vAlign w:val="bottom"/>
            <w:hideMark/>
          </w:tcPr>
          <w:p w14:paraId="7D60337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2" w:type="dxa"/>
            <w:tcBorders>
              <w:top w:val="nil"/>
              <w:left w:val="nil"/>
              <w:bottom w:val="single" w:sz="4" w:space="0" w:color="000000"/>
              <w:right w:val="single" w:sz="4" w:space="0" w:color="000000"/>
            </w:tcBorders>
            <w:shd w:val="clear" w:color="000000" w:fill="FFCC00"/>
            <w:noWrap/>
            <w:vAlign w:val="bottom"/>
            <w:hideMark/>
          </w:tcPr>
          <w:p w14:paraId="6EA4732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2" w:type="dxa"/>
            <w:tcBorders>
              <w:top w:val="nil"/>
              <w:left w:val="nil"/>
              <w:bottom w:val="single" w:sz="4" w:space="0" w:color="000000"/>
              <w:right w:val="single" w:sz="4" w:space="0" w:color="000000"/>
            </w:tcBorders>
            <w:shd w:val="clear" w:color="auto" w:fill="auto"/>
            <w:noWrap/>
            <w:vAlign w:val="bottom"/>
            <w:hideMark/>
          </w:tcPr>
          <w:p w14:paraId="35E2FEF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605CAC3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40" w:type="dxa"/>
            <w:tcBorders>
              <w:top w:val="nil"/>
              <w:left w:val="nil"/>
              <w:bottom w:val="single" w:sz="4" w:space="0" w:color="000000"/>
              <w:right w:val="single" w:sz="4" w:space="0" w:color="000000"/>
            </w:tcBorders>
            <w:shd w:val="clear" w:color="000000" w:fill="FFCC00"/>
            <w:noWrap/>
            <w:vAlign w:val="bottom"/>
            <w:hideMark/>
          </w:tcPr>
          <w:p w14:paraId="5E487DD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40" w:type="dxa"/>
            <w:tcBorders>
              <w:top w:val="nil"/>
              <w:left w:val="nil"/>
              <w:bottom w:val="single" w:sz="4" w:space="0" w:color="000000"/>
              <w:right w:val="single" w:sz="4" w:space="0" w:color="000000"/>
            </w:tcBorders>
            <w:shd w:val="clear" w:color="000000" w:fill="FFCC00"/>
            <w:noWrap/>
            <w:vAlign w:val="bottom"/>
            <w:hideMark/>
          </w:tcPr>
          <w:p w14:paraId="1E0FBD1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40" w:type="dxa"/>
            <w:tcBorders>
              <w:top w:val="nil"/>
              <w:left w:val="nil"/>
              <w:bottom w:val="single" w:sz="4" w:space="0" w:color="000000"/>
              <w:right w:val="single" w:sz="4" w:space="0" w:color="000000"/>
            </w:tcBorders>
            <w:shd w:val="clear" w:color="000000" w:fill="FFCC00"/>
            <w:noWrap/>
            <w:vAlign w:val="bottom"/>
            <w:hideMark/>
          </w:tcPr>
          <w:p w14:paraId="5CD56F4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22" w:type="dxa"/>
            <w:tcBorders>
              <w:top w:val="nil"/>
              <w:left w:val="nil"/>
              <w:bottom w:val="single" w:sz="4" w:space="0" w:color="000000"/>
              <w:right w:val="single" w:sz="4" w:space="0" w:color="000000"/>
            </w:tcBorders>
            <w:shd w:val="clear" w:color="auto" w:fill="auto"/>
            <w:noWrap/>
            <w:vAlign w:val="bottom"/>
            <w:hideMark/>
          </w:tcPr>
          <w:p w14:paraId="031B97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CC00"/>
            <w:noWrap/>
            <w:vAlign w:val="bottom"/>
            <w:hideMark/>
          </w:tcPr>
          <w:p w14:paraId="54A0D08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2" w:type="dxa"/>
            <w:tcBorders>
              <w:top w:val="nil"/>
              <w:left w:val="nil"/>
              <w:bottom w:val="single" w:sz="4" w:space="0" w:color="000000"/>
              <w:right w:val="single" w:sz="4" w:space="0" w:color="000000"/>
            </w:tcBorders>
            <w:shd w:val="clear" w:color="000000" w:fill="FFCC00"/>
            <w:noWrap/>
            <w:vAlign w:val="bottom"/>
            <w:hideMark/>
          </w:tcPr>
          <w:p w14:paraId="386C3B3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146" w:type="dxa"/>
            <w:tcBorders>
              <w:top w:val="nil"/>
              <w:left w:val="nil"/>
              <w:bottom w:val="single" w:sz="4" w:space="0" w:color="000000"/>
              <w:right w:val="nil"/>
            </w:tcBorders>
          </w:tcPr>
          <w:p w14:paraId="2B295121"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6B1A1AC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6382428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40" w:type="dxa"/>
            <w:tcBorders>
              <w:top w:val="nil"/>
              <w:left w:val="nil"/>
              <w:bottom w:val="single" w:sz="4" w:space="0" w:color="000000"/>
              <w:right w:val="single" w:sz="4" w:space="0" w:color="000000"/>
            </w:tcBorders>
            <w:shd w:val="clear" w:color="000000" w:fill="FFCC00"/>
            <w:noWrap/>
            <w:vAlign w:val="bottom"/>
            <w:hideMark/>
          </w:tcPr>
          <w:p w14:paraId="173FD14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40" w:type="dxa"/>
            <w:tcBorders>
              <w:top w:val="nil"/>
              <w:left w:val="nil"/>
              <w:bottom w:val="single" w:sz="4" w:space="0" w:color="000000"/>
              <w:right w:val="single" w:sz="4" w:space="0" w:color="000000"/>
            </w:tcBorders>
            <w:shd w:val="clear" w:color="000000" w:fill="FFCC00"/>
            <w:noWrap/>
            <w:vAlign w:val="bottom"/>
            <w:hideMark/>
          </w:tcPr>
          <w:p w14:paraId="064B364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FFCC00"/>
            <w:noWrap/>
            <w:vAlign w:val="bottom"/>
            <w:hideMark/>
          </w:tcPr>
          <w:p w14:paraId="0E6F0EB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FFCC00"/>
            <w:noWrap/>
            <w:vAlign w:val="bottom"/>
            <w:hideMark/>
          </w:tcPr>
          <w:p w14:paraId="5593C3F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2" w:type="dxa"/>
            <w:tcBorders>
              <w:top w:val="nil"/>
              <w:left w:val="nil"/>
              <w:bottom w:val="single" w:sz="4" w:space="0" w:color="000000"/>
              <w:right w:val="single" w:sz="4" w:space="0" w:color="000000"/>
            </w:tcBorders>
            <w:shd w:val="clear" w:color="auto" w:fill="auto"/>
            <w:noWrap/>
            <w:vAlign w:val="bottom"/>
            <w:hideMark/>
          </w:tcPr>
          <w:p w14:paraId="20D2AE6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4D78A78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22" w:type="dxa"/>
            <w:tcBorders>
              <w:top w:val="nil"/>
              <w:left w:val="nil"/>
              <w:bottom w:val="single" w:sz="4" w:space="0" w:color="000000"/>
              <w:right w:val="single" w:sz="4" w:space="0" w:color="000000"/>
            </w:tcBorders>
            <w:shd w:val="clear" w:color="000000" w:fill="FFCC00"/>
            <w:noWrap/>
            <w:vAlign w:val="bottom"/>
            <w:hideMark/>
          </w:tcPr>
          <w:p w14:paraId="28C02CF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40" w:type="dxa"/>
            <w:tcBorders>
              <w:top w:val="nil"/>
              <w:left w:val="nil"/>
              <w:bottom w:val="single" w:sz="4" w:space="0" w:color="000000"/>
              <w:right w:val="single" w:sz="4" w:space="0" w:color="000000"/>
            </w:tcBorders>
            <w:shd w:val="clear" w:color="000000" w:fill="FFCC00"/>
            <w:noWrap/>
            <w:vAlign w:val="bottom"/>
            <w:hideMark/>
          </w:tcPr>
          <w:p w14:paraId="6F8A567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22" w:type="dxa"/>
            <w:tcBorders>
              <w:top w:val="nil"/>
              <w:left w:val="nil"/>
              <w:bottom w:val="single" w:sz="4" w:space="0" w:color="000000"/>
              <w:right w:val="single" w:sz="4" w:space="0" w:color="000000"/>
            </w:tcBorders>
            <w:shd w:val="clear" w:color="000000" w:fill="FFCC00"/>
            <w:noWrap/>
            <w:vAlign w:val="bottom"/>
            <w:hideMark/>
          </w:tcPr>
          <w:p w14:paraId="2924502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r>
      <w:tr w:rsidR="00E6462C" w:rsidRPr="00844E7A" w14:paraId="2D214F44"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5B1FAD55"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Leerling</w:t>
            </w:r>
          </w:p>
        </w:tc>
        <w:tc>
          <w:tcPr>
            <w:tcW w:w="850" w:type="dxa"/>
            <w:tcBorders>
              <w:top w:val="nil"/>
              <w:left w:val="nil"/>
              <w:bottom w:val="single" w:sz="4" w:space="0" w:color="000000"/>
              <w:right w:val="single" w:sz="4" w:space="0" w:color="000000"/>
            </w:tcBorders>
            <w:shd w:val="clear" w:color="auto" w:fill="auto"/>
            <w:noWrap/>
            <w:vAlign w:val="bottom"/>
            <w:hideMark/>
          </w:tcPr>
          <w:p w14:paraId="694982E6"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Klas</w:t>
            </w:r>
          </w:p>
        </w:tc>
        <w:tc>
          <w:tcPr>
            <w:tcW w:w="1641" w:type="dxa"/>
            <w:tcBorders>
              <w:top w:val="nil"/>
              <w:left w:val="nil"/>
              <w:bottom w:val="single" w:sz="4" w:space="0" w:color="000000"/>
              <w:right w:val="single" w:sz="4" w:space="0" w:color="000000"/>
            </w:tcBorders>
            <w:shd w:val="clear" w:color="auto" w:fill="auto"/>
            <w:noWrap/>
            <w:vAlign w:val="bottom"/>
            <w:hideMark/>
          </w:tcPr>
          <w:p w14:paraId="442F9669" w14:textId="77777777" w:rsidR="00E6462C" w:rsidRPr="00844E7A" w:rsidRDefault="00E6462C" w:rsidP="00E6462C">
            <w:pPr>
              <w:spacing w:line="240" w:lineRule="auto"/>
              <w:rPr>
                <w:rFonts w:ascii="Calibri" w:eastAsia="Times New Roman" w:hAnsi="Calibri" w:cs="Calibri"/>
                <w:b/>
                <w:bCs/>
                <w:color w:val="000000"/>
                <w:lang w:eastAsia="nl-NL"/>
              </w:rPr>
            </w:pPr>
            <w:r w:rsidRPr="00844E7A">
              <w:rPr>
                <w:rFonts w:ascii="Calibri" w:eastAsia="Times New Roman" w:hAnsi="Calibri" w:cs="Calibri"/>
                <w:b/>
                <w:bCs/>
                <w:color w:val="000000"/>
                <w:lang w:eastAsia="nl-NL"/>
              </w:rPr>
              <w:t>Datum</w:t>
            </w:r>
          </w:p>
        </w:tc>
        <w:tc>
          <w:tcPr>
            <w:tcW w:w="422" w:type="dxa"/>
            <w:tcBorders>
              <w:top w:val="nil"/>
              <w:left w:val="nil"/>
              <w:bottom w:val="single" w:sz="4" w:space="0" w:color="000000"/>
              <w:right w:val="single" w:sz="4" w:space="0" w:color="000000"/>
            </w:tcBorders>
            <w:shd w:val="clear" w:color="auto" w:fill="auto"/>
            <w:noWrap/>
            <w:vAlign w:val="bottom"/>
            <w:hideMark/>
          </w:tcPr>
          <w:p w14:paraId="70AA005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44DC5E1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5512EA6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51B66A6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5E1C98C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0A1D0BD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175B136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1C039B3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5166C6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6EE8722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6670999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08C0F1B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146" w:type="dxa"/>
            <w:tcBorders>
              <w:top w:val="nil"/>
              <w:left w:val="nil"/>
              <w:bottom w:val="single" w:sz="4" w:space="0" w:color="000000"/>
              <w:right w:val="nil"/>
            </w:tcBorders>
          </w:tcPr>
          <w:p w14:paraId="6D062510"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1FC8D55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76AE490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173519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6B1814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15C8430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3EC10B4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0EDAC6E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auto" w:fill="auto"/>
            <w:noWrap/>
            <w:vAlign w:val="bottom"/>
            <w:hideMark/>
          </w:tcPr>
          <w:p w14:paraId="7A0CC45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56D5EB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nil"/>
              <w:right w:val="nil"/>
            </w:tcBorders>
            <w:shd w:val="clear" w:color="auto" w:fill="auto"/>
            <w:noWrap/>
            <w:vAlign w:val="bottom"/>
            <w:hideMark/>
          </w:tcPr>
          <w:p w14:paraId="67C0B3B4"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nil"/>
              <w:right w:val="nil"/>
            </w:tcBorders>
            <w:shd w:val="clear" w:color="auto" w:fill="auto"/>
            <w:noWrap/>
            <w:vAlign w:val="bottom"/>
            <w:hideMark/>
          </w:tcPr>
          <w:p w14:paraId="66BAF3A1" w14:textId="77777777" w:rsidR="00E6462C" w:rsidRPr="00844E7A" w:rsidRDefault="00E6462C" w:rsidP="00E6462C">
            <w:pPr>
              <w:spacing w:line="240" w:lineRule="auto"/>
              <w:rPr>
                <w:rFonts w:ascii="Times New Roman" w:eastAsia="Times New Roman" w:hAnsi="Times New Roman" w:cs="Times New Roman"/>
                <w:sz w:val="20"/>
                <w:lang w:eastAsia="nl-NL"/>
              </w:rPr>
            </w:pPr>
          </w:p>
        </w:tc>
      </w:tr>
      <w:tr w:rsidR="00E6462C" w:rsidRPr="00844E7A" w14:paraId="7B04AF71"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71EAAD2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SE</w:t>
            </w:r>
          </w:p>
        </w:tc>
        <w:tc>
          <w:tcPr>
            <w:tcW w:w="850" w:type="dxa"/>
            <w:tcBorders>
              <w:top w:val="nil"/>
              <w:left w:val="nil"/>
              <w:bottom w:val="single" w:sz="4" w:space="0" w:color="000000"/>
              <w:right w:val="single" w:sz="4" w:space="0" w:color="000000"/>
            </w:tcBorders>
            <w:shd w:val="clear" w:color="auto" w:fill="auto"/>
            <w:noWrap/>
            <w:vAlign w:val="bottom"/>
            <w:hideMark/>
          </w:tcPr>
          <w:p w14:paraId="5300CB7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608B68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5F22CAC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4CA264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A2A966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ED7F05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3D2CF38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0886B6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C8DEA1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B5A8F1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C30015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78B04D8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0000"/>
            <w:noWrap/>
            <w:vAlign w:val="bottom"/>
            <w:hideMark/>
          </w:tcPr>
          <w:p w14:paraId="1E9C307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22" w:type="dxa"/>
            <w:tcBorders>
              <w:top w:val="nil"/>
              <w:left w:val="nil"/>
              <w:bottom w:val="single" w:sz="4" w:space="0" w:color="000000"/>
              <w:right w:val="single" w:sz="4" w:space="0" w:color="000000"/>
            </w:tcBorders>
            <w:shd w:val="clear" w:color="000000" w:fill="FF0000"/>
            <w:noWrap/>
            <w:vAlign w:val="bottom"/>
            <w:hideMark/>
          </w:tcPr>
          <w:p w14:paraId="68FBB35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146" w:type="dxa"/>
            <w:tcBorders>
              <w:top w:val="nil"/>
              <w:left w:val="nil"/>
              <w:bottom w:val="single" w:sz="4" w:space="0" w:color="000000"/>
              <w:right w:val="nil"/>
            </w:tcBorders>
          </w:tcPr>
          <w:p w14:paraId="1B1B412F"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7FA06D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488B636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40" w:type="dxa"/>
            <w:tcBorders>
              <w:top w:val="nil"/>
              <w:left w:val="nil"/>
              <w:bottom w:val="single" w:sz="4" w:space="0" w:color="000000"/>
              <w:right w:val="single" w:sz="4" w:space="0" w:color="000000"/>
            </w:tcBorders>
            <w:shd w:val="clear" w:color="000000" w:fill="FF0000"/>
            <w:noWrap/>
            <w:vAlign w:val="bottom"/>
            <w:hideMark/>
          </w:tcPr>
          <w:p w14:paraId="267025E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tcBorders>
              <w:top w:val="nil"/>
              <w:left w:val="nil"/>
              <w:bottom w:val="single" w:sz="4" w:space="0" w:color="000000"/>
              <w:right w:val="single" w:sz="4" w:space="0" w:color="000000"/>
            </w:tcBorders>
            <w:shd w:val="clear" w:color="000000" w:fill="FF0000"/>
            <w:noWrap/>
            <w:vAlign w:val="bottom"/>
            <w:hideMark/>
          </w:tcPr>
          <w:p w14:paraId="376BDCF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tcBorders>
              <w:top w:val="nil"/>
              <w:left w:val="nil"/>
              <w:bottom w:val="single" w:sz="4" w:space="0" w:color="000000"/>
              <w:right w:val="single" w:sz="4" w:space="0" w:color="000000"/>
            </w:tcBorders>
            <w:shd w:val="clear" w:color="000000" w:fill="FF0000"/>
            <w:noWrap/>
            <w:vAlign w:val="bottom"/>
            <w:hideMark/>
          </w:tcPr>
          <w:p w14:paraId="400826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tcBorders>
              <w:top w:val="nil"/>
              <w:left w:val="nil"/>
              <w:bottom w:val="single" w:sz="4" w:space="0" w:color="000000"/>
              <w:right w:val="single" w:sz="4" w:space="0" w:color="000000"/>
            </w:tcBorders>
            <w:shd w:val="clear" w:color="000000" w:fill="FF0000"/>
            <w:noWrap/>
            <w:vAlign w:val="bottom"/>
            <w:hideMark/>
          </w:tcPr>
          <w:p w14:paraId="13C090D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2" w:type="dxa"/>
            <w:tcBorders>
              <w:top w:val="nil"/>
              <w:left w:val="nil"/>
              <w:bottom w:val="single" w:sz="4" w:space="0" w:color="000000"/>
              <w:right w:val="single" w:sz="4" w:space="0" w:color="000000"/>
            </w:tcBorders>
            <w:shd w:val="clear" w:color="auto" w:fill="auto"/>
            <w:noWrap/>
            <w:vAlign w:val="bottom"/>
            <w:hideMark/>
          </w:tcPr>
          <w:p w14:paraId="5D825C3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6D1822A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2" w:type="dxa"/>
            <w:tcBorders>
              <w:top w:val="nil"/>
              <w:left w:val="nil"/>
              <w:bottom w:val="single" w:sz="4" w:space="0" w:color="000000"/>
              <w:right w:val="single" w:sz="4" w:space="0" w:color="000000"/>
            </w:tcBorders>
            <w:shd w:val="clear" w:color="000000" w:fill="FF0000"/>
            <w:noWrap/>
            <w:vAlign w:val="bottom"/>
            <w:hideMark/>
          </w:tcPr>
          <w:p w14:paraId="51F5A8B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tcBorders>
              <w:top w:val="single" w:sz="4" w:space="0" w:color="000000"/>
              <w:left w:val="nil"/>
              <w:bottom w:val="single" w:sz="4" w:space="0" w:color="000000"/>
              <w:right w:val="single" w:sz="4" w:space="0" w:color="000000"/>
            </w:tcBorders>
            <w:shd w:val="clear" w:color="000000" w:fill="FFFFFF"/>
            <w:noWrap/>
            <w:vAlign w:val="bottom"/>
            <w:hideMark/>
          </w:tcPr>
          <w:p w14:paraId="58559AA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single" w:sz="4" w:space="0" w:color="000000"/>
              <w:left w:val="nil"/>
              <w:bottom w:val="single" w:sz="4" w:space="0" w:color="000000"/>
              <w:right w:val="single" w:sz="4" w:space="0" w:color="000000"/>
            </w:tcBorders>
            <w:shd w:val="clear" w:color="000000" w:fill="FFFFFF"/>
            <w:noWrap/>
            <w:vAlign w:val="bottom"/>
            <w:hideMark/>
          </w:tcPr>
          <w:p w14:paraId="671A679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3BDF32FD"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7DCB8CF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EK</w:t>
            </w:r>
          </w:p>
        </w:tc>
        <w:tc>
          <w:tcPr>
            <w:tcW w:w="850" w:type="dxa"/>
            <w:tcBorders>
              <w:top w:val="nil"/>
              <w:left w:val="nil"/>
              <w:bottom w:val="single" w:sz="4" w:space="0" w:color="000000"/>
              <w:right w:val="single" w:sz="4" w:space="0" w:color="000000"/>
            </w:tcBorders>
            <w:shd w:val="clear" w:color="auto" w:fill="auto"/>
            <w:noWrap/>
            <w:vAlign w:val="bottom"/>
            <w:hideMark/>
          </w:tcPr>
          <w:p w14:paraId="04EBD6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66A1B51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64AD0F8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E3924D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146A5B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1E5143D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2EA546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59FFE6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5EF36E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51AA12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9A414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06B738D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0000"/>
            <w:noWrap/>
            <w:vAlign w:val="bottom"/>
            <w:hideMark/>
          </w:tcPr>
          <w:p w14:paraId="3E0BF18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22" w:type="dxa"/>
            <w:tcBorders>
              <w:top w:val="nil"/>
              <w:left w:val="nil"/>
              <w:bottom w:val="single" w:sz="4" w:space="0" w:color="000000"/>
              <w:right w:val="single" w:sz="4" w:space="0" w:color="000000"/>
            </w:tcBorders>
            <w:shd w:val="clear" w:color="000000" w:fill="FF0000"/>
            <w:noWrap/>
            <w:vAlign w:val="bottom"/>
            <w:hideMark/>
          </w:tcPr>
          <w:p w14:paraId="6B3DEA6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146" w:type="dxa"/>
            <w:tcBorders>
              <w:top w:val="nil"/>
              <w:left w:val="nil"/>
              <w:bottom w:val="single" w:sz="4" w:space="0" w:color="000000"/>
              <w:right w:val="nil"/>
            </w:tcBorders>
          </w:tcPr>
          <w:p w14:paraId="4156AF96"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359AE7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12B4F90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tcBorders>
              <w:top w:val="nil"/>
              <w:left w:val="nil"/>
              <w:bottom w:val="single" w:sz="4" w:space="0" w:color="000000"/>
              <w:right w:val="single" w:sz="4" w:space="0" w:color="000000"/>
            </w:tcBorders>
            <w:shd w:val="clear" w:color="000000" w:fill="FF0000"/>
            <w:noWrap/>
            <w:vAlign w:val="bottom"/>
            <w:hideMark/>
          </w:tcPr>
          <w:p w14:paraId="43C2972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tcBorders>
              <w:top w:val="nil"/>
              <w:left w:val="nil"/>
              <w:bottom w:val="single" w:sz="4" w:space="0" w:color="000000"/>
              <w:right w:val="single" w:sz="4" w:space="0" w:color="000000"/>
            </w:tcBorders>
            <w:shd w:val="clear" w:color="000000" w:fill="FF0000"/>
            <w:noWrap/>
            <w:vAlign w:val="bottom"/>
            <w:hideMark/>
          </w:tcPr>
          <w:p w14:paraId="1B2E691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tcBorders>
              <w:top w:val="nil"/>
              <w:left w:val="nil"/>
              <w:bottom w:val="single" w:sz="4" w:space="0" w:color="000000"/>
              <w:right w:val="single" w:sz="4" w:space="0" w:color="000000"/>
            </w:tcBorders>
            <w:shd w:val="clear" w:color="000000" w:fill="FF0000"/>
            <w:noWrap/>
            <w:vAlign w:val="bottom"/>
            <w:hideMark/>
          </w:tcPr>
          <w:p w14:paraId="5E81BB9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40" w:type="dxa"/>
            <w:tcBorders>
              <w:top w:val="nil"/>
              <w:left w:val="nil"/>
              <w:bottom w:val="single" w:sz="4" w:space="0" w:color="000000"/>
              <w:right w:val="single" w:sz="4" w:space="0" w:color="000000"/>
            </w:tcBorders>
            <w:shd w:val="clear" w:color="000000" w:fill="FF0000"/>
            <w:noWrap/>
            <w:vAlign w:val="bottom"/>
            <w:hideMark/>
          </w:tcPr>
          <w:p w14:paraId="3205965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2" w:type="dxa"/>
            <w:tcBorders>
              <w:top w:val="nil"/>
              <w:left w:val="nil"/>
              <w:bottom w:val="single" w:sz="4" w:space="0" w:color="000000"/>
              <w:right w:val="single" w:sz="4" w:space="0" w:color="000000"/>
            </w:tcBorders>
            <w:shd w:val="clear" w:color="auto" w:fill="auto"/>
            <w:noWrap/>
            <w:vAlign w:val="bottom"/>
            <w:hideMark/>
          </w:tcPr>
          <w:p w14:paraId="1B64B02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00C7161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22" w:type="dxa"/>
            <w:tcBorders>
              <w:top w:val="nil"/>
              <w:left w:val="nil"/>
              <w:bottom w:val="single" w:sz="4" w:space="0" w:color="000000"/>
              <w:right w:val="single" w:sz="4" w:space="0" w:color="000000"/>
            </w:tcBorders>
            <w:shd w:val="clear" w:color="000000" w:fill="FF0000"/>
            <w:noWrap/>
            <w:vAlign w:val="bottom"/>
            <w:hideMark/>
          </w:tcPr>
          <w:p w14:paraId="70A6901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0</w:t>
            </w:r>
          </w:p>
        </w:tc>
        <w:tc>
          <w:tcPr>
            <w:tcW w:w="440" w:type="dxa"/>
            <w:tcBorders>
              <w:top w:val="nil"/>
              <w:left w:val="nil"/>
              <w:bottom w:val="single" w:sz="4" w:space="0" w:color="000000"/>
              <w:right w:val="single" w:sz="4" w:space="0" w:color="000000"/>
            </w:tcBorders>
            <w:shd w:val="clear" w:color="000000" w:fill="FFFFFF"/>
            <w:noWrap/>
            <w:vAlign w:val="bottom"/>
            <w:hideMark/>
          </w:tcPr>
          <w:p w14:paraId="40F1F31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1D074B4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E1158AE"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7CB3F21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AB</w:t>
            </w:r>
          </w:p>
        </w:tc>
        <w:tc>
          <w:tcPr>
            <w:tcW w:w="850" w:type="dxa"/>
            <w:tcBorders>
              <w:top w:val="nil"/>
              <w:left w:val="nil"/>
              <w:bottom w:val="single" w:sz="4" w:space="0" w:color="000000"/>
              <w:right w:val="single" w:sz="4" w:space="0" w:color="000000"/>
            </w:tcBorders>
            <w:shd w:val="clear" w:color="auto" w:fill="auto"/>
            <w:noWrap/>
            <w:vAlign w:val="bottom"/>
            <w:hideMark/>
          </w:tcPr>
          <w:p w14:paraId="1E5B68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33D4F64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0BF90C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C5273D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233385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204C8F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3C9E1BB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8995A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E357EB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54C0C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190FC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324339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0000"/>
            <w:noWrap/>
            <w:vAlign w:val="bottom"/>
            <w:hideMark/>
          </w:tcPr>
          <w:p w14:paraId="57F29F1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22" w:type="dxa"/>
            <w:tcBorders>
              <w:top w:val="nil"/>
              <w:left w:val="nil"/>
              <w:bottom w:val="single" w:sz="4" w:space="0" w:color="000000"/>
              <w:right w:val="single" w:sz="4" w:space="0" w:color="000000"/>
            </w:tcBorders>
            <w:shd w:val="clear" w:color="000000" w:fill="FF0000"/>
            <w:noWrap/>
            <w:vAlign w:val="bottom"/>
            <w:hideMark/>
          </w:tcPr>
          <w:p w14:paraId="11CD47D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146" w:type="dxa"/>
            <w:tcBorders>
              <w:top w:val="nil"/>
              <w:left w:val="nil"/>
              <w:bottom w:val="single" w:sz="4" w:space="0" w:color="000000"/>
              <w:right w:val="nil"/>
            </w:tcBorders>
          </w:tcPr>
          <w:p w14:paraId="0B4A2AF3"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375E5AF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39D4491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FF0000"/>
            <w:noWrap/>
            <w:vAlign w:val="bottom"/>
            <w:hideMark/>
          </w:tcPr>
          <w:p w14:paraId="2003BF6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tcBorders>
              <w:top w:val="nil"/>
              <w:left w:val="nil"/>
              <w:bottom w:val="single" w:sz="4" w:space="0" w:color="000000"/>
              <w:right w:val="single" w:sz="4" w:space="0" w:color="000000"/>
            </w:tcBorders>
            <w:shd w:val="clear" w:color="000000" w:fill="FF0000"/>
            <w:noWrap/>
            <w:vAlign w:val="bottom"/>
            <w:hideMark/>
          </w:tcPr>
          <w:p w14:paraId="4AD2D56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tcBorders>
              <w:top w:val="nil"/>
              <w:left w:val="nil"/>
              <w:bottom w:val="single" w:sz="4" w:space="0" w:color="000000"/>
              <w:right w:val="single" w:sz="4" w:space="0" w:color="000000"/>
            </w:tcBorders>
            <w:shd w:val="clear" w:color="000000" w:fill="FF0000"/>
            <w:noWrap/>
            <w:vAlign w:val="bottom"/>
            <w:hideMark/>
          </w:tcPr>
          <w:p w14:paraId="15514AA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tcBorders>
              <w:top w:val="nil"/>
              <w:left w:val="nil"/>
              <w:bottom w:val="single" w:sz="4" w:space="0" w:color="000000"/>
              <w:right w:val="single" w:sz="4" w:space="0" w:color="000000"/>
            </w:tcBorders>
            <w:shd w:val="clear" w:color="000000" w:fill="99CC00"/>
            <w:noWrap/>
            <w:vAlign w:val="bottom"/>
            <w:hideMark/>
          </w:tcPr>
          <w:p w14:paraId="6AA99CA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07EC283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09CF5C2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2" w:type="dxa"/>
            <w:tcBorders>
              <w:top w:val="nil"/>
              <w:left w:val="nil"/>
              <w:bottom w:val="single" w:sz="4" w:space="0" w:color="000000"/>
              <w:right w:val="single" w:sz="4" w:space="0" w:color="000000"/>
            </w:tcBorders>
            <w:shd w:val="clear" w:color="000000" w:fill="FF0000"/>
            <w:noWrap/>
            <w:vAlign w:val="bottom"/>
            <w:hideMark/>
          </w:tcPr>
          <w:p w14:paraId="730F61B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tcBorders>
              <w:top w:val="nil"/>
              <w:left w:val="nil"/>
              <w:bottom w:val="single" w:sz="4" w:space="0" w:color="000000"/>
              <w:right w:val="single" w:sz="4" w:space="0" w:color="000000"/>
            </w:tcBorders>
            <w:shd w:val="clear" w:color="000000" w:fill="FFFFFF"/>
            <w:noWrap/>
            <w:vAlign w:val="bottom"/>
            <w:hideMark/>
          </w:tcPr>
          <w:p w14:paraId="30258F7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BFE83C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2E8D686E"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5A83F5A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RD</w:t>
            </w:r>
          </w:p>
        </w:tc>
        <w:tc>
          <w:tcPr>
            <w:tcW w:w="850" w:type="dxa"/>
            <w:tcBorders>
              <w:top w:val="nil"/>
              <w:left w:val="nil"/>
              <w:bottom w:val="single" w:sz="4" w:space="0" w:color="000000"/>
              <w:right w:val="single" w:sz="4" w:space="0" w:color="000000"/>
            </w:tcBorders>
            <w:shd w:val="clear" w:color="auto" w:fill="auto"/>
            <w:noWrap/>
            <w:vAlign w:val="bottom"/>
            <w:hideMark/>
          </w:tcPr>
          <w:p w14:paraId="137518B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0E40D0D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679769D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6C54D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A30934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48E98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2D88EF6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95510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F6F359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866C38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96819A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49AD5FE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CC00"/>
            <w:noWrap/>
            <w:vAlign w:val="bottom"/>
            <w:hideMark/>
          </w:tcPr>
          <w:p w14:paraId="1B45164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19</w:t>
            </w:r>
          </w:p>
        </w:tc>
        <w:tc>
          <w:tcPr>
            <w:tcW w:w="422" w:type="dxa"/>
            <w:tcBorders>
              <w:top w:val="nil"/>
              <w:left w:val="nil"/>
              <w:bottom w:val="single" w:sz="4" w:space="0" w:color="000000"/>
              <w:right w:val="single" w:sz="4" w:space="0" w:color="000000"/>
            </w:tcBorders>
            <w:shd w:val="clear" w:color="000000" w:fill="FF0000"/>
            <w:noWrap/>
            <w:vAlign w:val="bottom"/>
            <w:hideMark/>
          </w:tcPr>
          <w:p w14:paraId="4473A6B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146" w:type="dxa"/>
            <w:tcBorders>
              <w:top w:val="nil"/>
              <w:left w:val="nil"/>
              <w:bottom w:val="single" w:sz="4" w:space="0" w:color="000000"/>
              <w:right w:val="nil"/>
            </w:tcBorders>
          </w:tcPr>
          <w:p w14:paraId="23CE7712"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42BAAB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0E5DD58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40" w:type="dxa"/>
            <w:tcBorders>
              <w:top w:val="nil"/>
              <w:left w:val="nil"/>
              <w:bottom w:val="single" w:sz="4" w:space="0" w:color="000000"/>
              <w:right w:val="single" w:sz="4" w:space="0" w:color="000000"/>
            </w:tcBorders>
            <w:shd w:val="clear" w:color="000000" w:fill="FF0000"/>
            <w:noWrap/>
            <w:vAlign w:val="bottom"/>
            <w:hideMark/>
          </w:tcPr>
          <w:p w14:paraId="40D47D4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40" w:type="dxa"/>
            <w:tcBorders>
              <w:top w:val="nil"/>
              <w:left w:val="nil"/>
              <w:bottom w:val="single" w:sz="4" w:space="0" w:color="000000"/>
              <w:right w:val="single" w:sz="4" w:space="0" w:color="000000"/>
            </w:tcBorders>
            <w:shd w:val="clear" w:color="000000" w:fill="FF0000"/>
            <w:noWrap/>
            <w:vAlign w:val="bottom"/>
            <w:hideMark/>
          </w:tcPr>
          <w:p w14:paraId="32D69DE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440" w:type="dxa"/>
            <w:tcBorders>
              <w:top w:val="nil"/>
              <w:left w:val="nil"/>
              <w:bottom w:val="single" w:sz="4" w:space="0" w:color="000000"/>
              <w:right w:val="single" w:sz="4" w:space="0" w:color="000000"/>
            </w:tcBorders>
            <w:shd w:val="clear" w:color="000000" w:fill="FF0000"/>
            <w:noWrap/>
            <w:vAlign w:val="bottom"/>
            <w:hideMark/>
          </w:tcPr>
          <w:p w14:paraId="6E73841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tcBorders>
              <w:top w:val="nil"/>
              <w:left w:val="nil"/>
              <w:bottom w:val="single" w:sz="4" w:space="0" w:color="000000"/>
              <w:right w:val="single" w:sz="4" w:space="0" w:color="000000"/>
            </w:tcBorders>
            <w:shd w:val="clear" w:color="000000" w:fill="99CC00"/>
            <w:noWrap/>
            <w:vAlign w:val="bottom"/>
            <w:hideMark/>
          </w:tcPr>
          <w:p w14:paraId="609F983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65A018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49C6A36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2" w:type="dxa"/>
            <w:tcBorders>
              <w:top w:val="nil"/>
              <w:left w:val="nil"/>
              <w:bottom w:val="single" w:sz="4" w:space="0" w:color="000000"/>
              <w:right w:val="single" w:sz="4" w:space="0" w:color="000000"/>
            </w:tcBorders>
            <w:shd w:val="clear" w:color="000000" w:fill="FF0000"/>
            <w:noWrap/>
            <w:vAlign w:val="bottom"/>
            <w:hideMark/>
          </w:tcPr>
          <w:p w14:paraId="64777E9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w:t>
            </w:r>
          </w:p>
        </w:tc>
        <w:tc>
          <w:tcPr>
            <w:tcW w:w="440" w:type="dxa"/>
            <w:tcBorders>
              <w:top w:val="nil"/>
              <w:left w:val="nil"/>
              <w:bottom w:val="single" w:sz="4" w:space="0" w:color="000000"/>
              <w:right w:val="single" w:sz="4" w:space="0" w:color="000000"/>
            </w:tcBorders>
            <w:shd w:val="clear" w:color="000000" w:fill="FFFFFF"/>
            <w:noWrap/>
            <w:vAlign w:val="bottom"/>
            <w:hideMark/>
          </w:tcPr>
          <w:p w14:paraId="5740F87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289E11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2832163"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01EC109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KS</w:t>
            </w:r>
          </w:p>
        </w:tc>
        <w:tc>
          <w:tcPr>
            <w:tcW w:w="850" w:type="dxa"/>
            <w:tcBorders>
              <w:top w:val="nil"/>
              <w:left w:val="nil"/>
              <w:bottom w:val="single" w:sz="4" w:space="0" w:color="000000"/>
              <w:right w:val="single" w:sz="4" w:space="0" w:color="000000"/>
            </w:tcBorders>
            <w:shd w:val="clear" w:color="auto" w:fill="auto"/>
            <w:noWrap/>
            <w:vAlign w:val="bottom"/>
            <w:hideMark/>
          </w:tcPr>
          <w:p w14:paraId="584629E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16C27F1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3E91EB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F14856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14F14B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1D9946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731F25E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CFE24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CBBC5C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AA0007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73EE1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126BFF8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0000"/>
            <w:noWrap/>
            <w:vAlign w:val="bottom"/>
            <w:hideMark/>
          </w:tcPr>
          <w:p w14:paraId="5436BDE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22" w:type="dxa"/>
            <w:tcBorders>
              <w:top w:val="nil"/>
              <w:left w:val="nil"/>
              <w:bottom w:val="single" w:sz="4" w:space="0" w:color="000000"/>
              <w:right w:val="single" w:sz="4" w:space="0" w:color="000000"/>
            </w:tcBorders>
            <w:shd w:val="clear" w:color="000000" w:fill="FF0000"/>
            <w:noWrap/>
            <w:vAlign w:val="bottom"/>
            <w:hideMark/>
          </w:tcPr>
          <w:p w14:paraId="531F206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146" w:type="dxa"/>
            <w:tcBorders>
              <w:top w:val="nil"/>
              <w:left w:val="nil"/>
              <w:bottom w:val="single" w:sz="4" w:space="0" w:color="000000"/>
              <w:right w:val="nil"/>
            </w:tcBorders>
          </w:tcPr>
          <w:p w14:paraId="6C2BDE92"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6A06733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147FA9B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40" w:type="dxa"/>
            <w:tcBorders>
              <w:top w:val="nil"/>
              <w:left w:val="nil"/>
              <w:bottom w:val="single" w:sz="4" w:space="0" w:color="000000"/>
              <w:right w:val="single" w:sz="4" w:space="0" w:color="000000"/>
            </w:tcBorders>
            <w:shd w:val="clear" w:color="000000" w:fill="FF0000"/>
            <w:noWrap/>
            <w:vAlign w:val="bottom"/>
            <w:hideMark/>
          </w:tcPr>
          <w:p w14:paraId="009F11C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40" w:type="dxa"/>
            <w:tcBorders>
              <w:top w:val="nil"/>
              <w:left w:val="nil"/>
              <w:bottom w:val="single" w:sz="4" w:space="0" w:color="000000"/>
              <w:right w:val="single" w:sz="4" w:space="0" w:color="000000"/>
            </w:tcBorders>
            <w:shd w:val="clear" w:color="000000" w:fill="FF0000"/>
            <w:noWrap/>
            <w:vAlign w:val="bottom"/>
            <w:hideMark/>
          </w:tcPr>
          <w:p w14:paraId="7178A9A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440" w:type="dxa"/>
            <w:tcBorders>
              <w:top w:val="nil"/>
              <w:left w:val="nil"/>
              <w:bottom w:val="single" w:sz="4" w:space="0" w:color="000000"/>
              <w:right w:val="single" w:sz="4" w:space="0" w:color="000000"/>
            </w:tcBorders>
            <w:shd w:val="clear" w:color="000000" w:fill="FF0000"/>
            <w:noWrap/>
            <w:vAlign w:val="bottom"/>
            <w:hideMark/>
          </w:tcPr>
          <w:p w14:paraId="3D120AC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tcBorders>
              <w:top w:val="nil"/>
              <w:left w:val="nil"/>
              <w:bottom w:val="single" w:sz="4" w:space="0" w:color="000000"/>
              <w:right w:val="single" w:sz="4" w:space="0" w:color="000000"/>
            </w:tcBorders>
            <w:shd w:val="clear" w:color="000000" w:fill="99CC00"/>
            <w:noWrap/>
            <w:vAlign w:val="bottom"/>
            <w:hideMark/>
          </w:tcPr>
          <w:p w14:paraId="7834F4E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22A4E02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2A37C03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422" w:type="dxa"/>
            <w:tcBorders>
              <w:top w:val="nil"/>
              <w:left w:val="nil"/>
              <w:bottom w:val="single" w:sz="4" w:space="0" w:color="000000"/>
              <w:right w:val="single" w:sz="4" w:space="0" w:color="000000"/>
            </w:tcBorders>
            <w:shd w:val="clear" w:color="000000" w:fill="FF0000"/>
            <w:noWrap/>
            <w:vAlign w:val="bottom"/>
            <w:hideMark/>
          </w:tcPr>
          <w:p w14:paraId="37D4B5A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40" w:type="dxa"/>
            <w:tcBorders>
              <w:top w:val="nil"/>
              <w:left w:val="nil"/>
              <w:bottom w:val="single" w:sz="4" w:space="0" w:color="000000"/>
              <w:right w:val="single" w:sz="4" w:space="0" w:color="000000"/>
            </w:tcBorders>
            <w:shd w:val="clear" w:color="000000" w:fill="FFFFFF"/>
            <w:noWrap/>
            <w:vAlign w:val="bottom"/>
            <w:hideMark/>
          </w:tcPr>
          <w:p w14:paraId="764879D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57708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31609A54"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0BA4B30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EM</w:t>
            </w:r>
          </w:p>
        </w:tc>
        <w:tc>
          <w:tcPr>
            <w:tcW w:w="850" w:type="dxa"/>
            <w:tcBorders>
              <w:top w:val="nil"/>
              <w:left w:val="nil"/>
              <w:bottom w:val="single" w:sz="4" w:space="0" w:color="000000"/>
              <w:right w:val="single" w:sz="4" w:space="0" w:color="000000"/>
            </w:tcBorders>
            <w:shd w:val="clear" w:color="auto" w:fill="auto"/>
            <w:noWrap/>
            <w:vAlign w:val="bottom"/>
            <w:hideMark/>
          </w:tcPr>
          <w:p w14:paraId="4874C1C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423AA58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5EED8C7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A3218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EE2E8F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20F952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5ADAFCE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E25C34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29C1309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371FAB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6ACA4A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5835C13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0000"/>
            <w:noWrap/>
            <w:vAlign w:val="bottom"/>
            <w:hideMark/>
          </w:tcPr>
          <w:p w14:paraId="2142EC8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22" w:type="dxa"/>
            <w:tcBorders>
              <w:top w:val="nil"/>
              <w:left w:val="nil"/>
              <w:bottom w:val="single" w:sz="4" w:space="0" w:color="000000"/>
              <w:right w:val="single" w:sz="4" w:space="0" w:color="000000"/>
            </w:tcBorders>
            <w:shd w:val="clear" w:color="000000" w:fill="FF0000"/>
            <w:noWrap/>
            <w:vAlign w:val="bottom"/>
            <w:hideMark/>
          </w:tcPr>
          <w:p w14:paraId="1F7970D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5</w:t>
            </w:r>
          </w:p>
        </w:tc>
        <w:tc>
          <w:tcPr>
            <w:tcW w:w="146" w:type="dxa"/>
            <w:tcBorders>
              <w:top w:val="nil"/>
              <w:left w:val="nil"/>
              <w:bottom w:val="single" w:sz="4" w:space="0" w:color="000000"/>
              <w:right w:val="nil"/>
            </w:tcBorders>
          </w:tcPr>
          <w:p w14:paraId="10EB4BAA"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2DC284E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1A70C0E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FF0000"/>
            <w:noWrap/>
            <w:vAlign w:val="bottom"/>
            <w:hideMark/>
          </w:tcPr>
          <w:p w14:paraId="72A5EA0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w:t>
            </w:r>
          </w:p>
        </w:tc>
        <w:tc>
          <w:tcPr>
            <w:tcW w:w="440" w:type="dxa"/>
            <w:tcBorders>
              <w:top w:val="nil"/>
              <w:left w:val="nil"/>
              <w:bottom w:val="single" w:sz="4" w:space="0" w:color="000000"/>
              <w:right w:val="single" w:sz="4" w:space="0" w:color="000000"/>
            </w:tcBorders>
            <w:shd w:val="clear" w:color="000000" w:fill="99CC00"/>
            <w:noWrap/>
            <w:vAlign w:val="bottom"/>
            <w:hideMark/>
          </w:tcPr>
          <w:p w14:paraId="620F4B7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FF0000"/>
            <w:noWrap/>
            <w:vAlign w:val="bottom"/>
            <w:hideMark/>
          </w:tcPr>
          <w:p w14:paraId="7FCF982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tcBorders>
              <w:top w:val="nil"/>
              <w:left w:val="nil"/>
              <w:bottom w:val="single" w:sz="4" w:space="0" w:color="000000"/>
              <w:right w:val="single" w:sz="4" w:space="0" w:color="000000"/>
            </w:tcBorders>
            <w:shd w:val="clear" w:color="000000" w:fill="99CC00"/>
            <w:noWrap/>
            <w:vAlign w:val="bottom"/>
            <w:hideMark/>
          </w:tcPr>
          <w:p w14:paraId="5A0D14A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42DDB6D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4EBB1E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422" w:type="dxa"/>
            <w:tcBorders>
              <w:top w:val="nil"/>
              <w:left w:val="nil"/>
              <w:bottom w:val="single" w:sz="4" w:space="0" w:color="000000"/>
              <w:right w:val="single" w:sz="4" w:space="0" w:color="000000"/>
            </w:tcBorders>
            <w:shd w:val="clear" w:color="000000" w:fill="FF0000"/>
            <w:noWrap/>
            <w:vAlign w:val="bottom"/>
            <w:hideMark/>
          </w:tcPr>
          <w:p w14:paraId="7B83A10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440" w:type="dxa"/>
            <w:tcBorders>
              <w:top w:val="nil"/>
              <w:left w:val="nil"/>
              <w:bottom w:val="single" w:sz="4" w:space="0" w:color="000000"/>
              <w:right w:val="single" w:sz="4" w:space="0" w:color="000000"/>
            </w:tcBorders>
            <w:shd w:val="clear" w:color="000000" w:fill="FFFFFF"/>
            <w:noWrap/>
            <w:vAlign w:val="bottom"/>
            <w:hideMark/>
          </w:tcPr>
          <w:p w14:paraId="03C4D9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1D0C69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11C89C1"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620D56D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AH</w:t>
            </w:r>
          </w:p>
        </w:tc>
        <w:tc>
          <w:tcPr>
            <w:tcW w:w="850" w:type="dxa"/>
            <w:tcBorders>
              <w:top w:val="nil"/>
              <w:left w:val="nil"/>
              <w:bottom w:val="single" w:sz="4" w:space="0" w:color="000000"/>
              <w:right w:val="single" w:sz="4" w:space="0" w:color="000000"/>
            </w:tcBorders>
            <w:shd w:val="clear" w:color="auto" w:fill="auto"/>
            <w:noWrap/>
            <w:vAlign w:val="bottom"/>
            <w:hideMark/>
          </w:tcPr>
          <w:p w14:paraId="34C862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067D422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0E60002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13F2A92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F5097A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1D6FB5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1F754D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2332AC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2FFD61E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26A1783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B8DB0A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25BE7B8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0000"/>
            <w:noWrap/>
            <w:vAlign w:val="bottom"/>
            <w:hideMark/>
          </w:tcPr>
          <w:p w14:paraId="17962F8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22" w:type="dxa"/>
            <w:tcBorders>
              <w:top w:val="nil"/>
              <w:left w:val="nil"/>
              <w:bottom w:val="single" w:sz="4" w:space="0" w:color="000000"/>
              <w:right w:val="single" w:sz="4" w:space="0" w:color="000000"/>
            </w:tcBorders>
            <w:shd w:val="clear" w:color="000000" w:fill="FF0000"/>
            <w:noWrap/>
            <w:vAlign w:val="bottom"/>
            <w:hideMark/>
          </w:tcPr>
          <w:p w14:paraId="77AB2CE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146" w:type="dxa"/>
            <w:tcBorders>
              <w:top w:val="nil"/>
              <w:left w:val="nil"/>
              <w:bottom w:val="single" w:sz="4" w:space="0" w:color="000000"/>
              <w:right w:val="nil"/>
            </w:tcBorders>
          </w:tcPr>
          <w:p w14:paraId="7CE79833"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5BC6D28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7587D54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FFCC00"/>
            <w:noWrap/>
            <w:vAlign w:val="bottom"/>
            <w:hideMark/>
          </w:tcPr>
          <w:p w14:paraId="770D896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19</w:t>
            </w:r>
          </w:p>
        </w:tc>
        <w:tc>
          <w:tcPr>
            <w:tcW w:w="440" w:type="dxa"/>
            <w:tcBorders>
              <w:top w:val="nil"/>
              <w:left w:val="nil"/>
              <w:bottom w:val="single" w:sz="4" w:space="0" w:color="000000"/>
              <w:right w:val="single" w:sz="4" w:space="0" w:color="000000"/>
            </w:tcBorders>
            <w:shd w:val="clear" w:color="000000" w:fill="FF0000"/>
            <w:noWrap/>
            <w:vAlign w:val="bottom"/>
            <w:hideMark/>
          </w:tcPr>
          <w:p w14:paraId="5D5E71B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w:t>
            </w:r>
          </w:p>
        </w:tc>
        <w:tc>
          <w:tcPr>
            <w:tcW w:w="440" w:type="dxa"/>
            <w:tcBorders>
              <w:top w:val="nil"/>
              <w:left w:val="nil"/>
              <w:bottom w:val="single" w:sz="4" w:space="0" w:color="000000"/>
              <w:right w:val="single" w:sz="4" w:space="0" w:color="000000"/>
            </w:tcBorders>
            <w:shd w:val="clear" w:color="000000" w:fill="FF0000"/>
            <w:noWrap/>
            <w:vAlign w:val="bottom"/>
            <w:hideMark/>
          </w:tcPr>
          <w:p w14:paraId="0B3D663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40" w:type="dxa"/>
            <w:tcBorders>
              <w:top w:val="nil"/>
              <w:left w:val="nil"/>
              <w:bottom w:val="single" w:sz="4" w:space="0" w:color="000000"/>
              <w:right w:val="single" w:sz="4" w:space="0" w:color="000000"/>
            </w:tcBorders>
            <w:shd w:val="clear" w:color="000000" w:fill="99CC00"/>
            <w:noWrap/>
            <w:vAlign w:val="bottom"/>
            <w:hideMark/>
          </w:tcPr>
          <w:p w14:paraId="4D86A1D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40FCBEB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3B2CDF4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422" w:type="dxa"/>
            <w:tcBorders>
              <w:top w:val="nil"/>
              <w:left w:val="nil"/>
              <w:bottom w:val="single" w:sz="4" w:space="0" w:color="000000"/>
              <w:right w:val="single" w:sz="4" w:space="0" w:color="000000"/>
            </w:tcBorders>
            <w:shd w:val="clear" w:color="000000" w:fill="FF0000"/>
            <w:noWrap/>
            <w:vAlign w:val="bottom"/>
            <w:hideMark/>
          </w:tcPr>
          <w:p w14:paraId="437F53A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40" w:type="dxa"/>
            <w:tcBorders>
              <w:top w:val="nil"/>
              <w:left w:val="nil"/>
              <w:bottom w:val="single" w:sz="4" w:space="0" w:color="000000"/>
              <w:right w:val="single" w:sz="4" w:space="0" w:color="000000"/>
            </w:tcBorders>
            <w:shd w:val="clear" w:color="000000" w:fill="FFFFFF"/>
            <w:noWrap/>
            <w:vAlign w:val="bottom"/>
            <w:hideMark/>
          </w:tcPr>
          <w:p w14:paraId="06B82C5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289F22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2D4758A7"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1EDD900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PV</w:t>
            </w:r>
          </w:p>
        </w:tc>
        <w:tc>
          <w:tcPr>
            <w:tcW w:w="850" w:type="dxa"/>
            <w:tcBorders>
              <w:top w:val="nil"/>
              <w:left w:val="nil"/>
              <w:bottom w:val="single" w:sz="4" w:space="0" w:color="000000"/>
              <w:right w:val="single" w:sz="4" w:space="0" w:color="000000"/>
            </w:tcBorders>
            <w:shd w:val="clear" w:color="auto" w:fill="auto"/>
            <w:noWrap/>
            <w:vAlign w:val="bottom"/>
            <w:hideMark/>
          </w:tcPr>
          <w:p w14:paraId="34EBFB8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5C1CEB0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5C70E02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15420F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3828E8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02A2E4B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3E2D8DE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4AAE5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B43158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79EB07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DE3C04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055567B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CC00"/>
            <w:noWrap/>
            <w:vAlign w:val="bottom"/>
            <w:hideMark/>
          </w:tcPr>
          <w:p w14:paraId="3877FF1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422" w:type="dxa"/>
            <w:tcBorders>
              <w:top w:val="nil"/>
              <w:left w:val="nil"/>
              <w:bottom w:val="single" w:sz="4" w:space="0" w:color="000000"/>
              <w:right w:val="single" w:sz="4" w:space="0" w:color="000000"/>
            </w:tcBorders>
            <w:shd w:val="clear" w:color="000000" w:fill="FF0000"/>
            <w:noWrap/>
            <w:vAlign w:val="bottom"/>
            <w:hideMark/>
          </w:tcPr>
          <w:p w14:paraId="6E80FC2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146" w:type="dxa"/>
            <w:tcBorders>
              <w:top w:val="nil"/>
              <w:left w:val="nil"/>
              <w:bottom w:val="single" w:sz="4" w:space="0" w:color="000000"/>
              <w:right w:val="nil"/>
            </w:tcBorders>
          </w:tcPr>
          <w:p w14:paraId="6555465E"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13796FF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34C9658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440" w:type="dxa"/>
            <w:tcBorders>
              <w:top w:val="nil"/>
              <w:left w:val="nil"/>
              <w:bottom w:val="single" w:sz="4" w:space="0" w:color="000000"/>
              <w:right w:val="single" w:sz="4" w:space="0" w:color="000000"/>
            </w:tcBorders>
            <w:shd w:val="clear" w:color="000000" w:fill="FF0000"/>
            <w:noWrap/>
            <w:vAlign w:val="bottom"/>
            <w:hideMark/>
          </w:tcPr>
          <w:p w14:paraId="2D49674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8</w:t>
            </w:r>
          </w:p>
        </w:tc>
        <w:tc>
          <w:tcPr>
            <w:tcW w:w="440" w:type="dxa"/>
            <w:tcBorders>
              <w:top w:val="nil"/>
              <w:left w:val="nil"/>
              <w:bottom w:val="single" w:sz="4" w:space="0" w:color="000000"/>
              <w:right w:val="single" w:sz="4" w:space="0" w:color="000000"/>
            </w:tcBorders>
            <w:shd w:val="clear" w:color="000000" w:fill="FFCC00"/>
            <w:noWrap/>
            <w:vAlign w:val="bottom"/>
            <w:hideMark/>
          </w:tcPr>
          <w:p w14:paraId="740BEA3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FF0000"/>
            <w:noWrap/>
            <w:vAlign w:val="bottom"/>
            <w:hideMark/>
          </w:tcPr>
          <w:p w14:paraId="0824BD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40" w:type="dxa"/>
            <w:tcBorders>
              <w:top w:val="nil"/>
              <w:left w:val="nil"/>
              <w:bottom w:val="single" w:sz="4" w:space="0" w:color="000000"/>
              <w:right w:val="single" w:sz="4" w:space="0" w:color="000000"/>
            </w:tcBorders>
            <w:shd w:val="clear" w:color="000000" w:fill="99CC00"/>
            <w:noWrap/>
            <w:vAlign w:val="bottom"/>
            <w:hideMark/>
          </w:tcPr>
          <w:p w14:paraId="04927DD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02F2CAE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375E7D9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27</w:t>
            </w:r>
          </w:p>
        </w:tc>
        <w:tc>
          <w:tcPr>
            <w:tcW w:w="422" w:type="dxa"/>
            <w:tcBorders>
              <w:top w:val="nil"/>
              <w:left w:val="nil"/>
              <w:bottom w:val="single" w:sz="4" w:space="0" w:color="000000"/>
              <w:right w:val="single" w:sz="4" w:space="0" w:color="000000"/>
            </w:tcBorders>
            <w:shd w:val="clear" w:color="000000" w:fill="FF0000"/>
            <w:noWrap/>
            <w:vAlign w:val="bottom"/>
            <w:hideMark/>
          </w:tcPr>
          <w:p w14:paraId="3F05183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40" w:type="dxa"/>
            <w:tcBorders>
              <w:top w:val="nil"/>
              <w:left w:val="nil"/>
              <w:bottom w:val="single" w:sz="4" w:space="0" w:color="000000"/>
              <w:right w:val="single" w:sz="4" w:space="0" w:color="000000"/>
            </w:tcBorders>
            <w:shd w:val="clear" w:color="000000" w:fill="FFFFFF"/>
            <w:noWrap/>
            <w:vAlign w:val="bottom"/>
            <w:hideMark/>
          </w:tcPr>
          <w:p w14:paraId="417F11A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2D62B4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3B512EC"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2520BCE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DW</w:t>
            </w:r>
          </w:p>
        </w:tc>
        <w:tc>
          <w:tcPr>
            <w:tcW w:w="850" w:type="dxa"/>
            <w:tcBorders>
              <w:top w:val="nil"/>
              <w:left w:val="nil"/>
              <w:bottom w:val="single" w:sz="4" w:space="0" w:color="000000"/>
              <w:right w:val="single" w:sz="4" w:space="0" w:color="000000"/>
            </w:tcBorders>
            <w:shd w:val="clear" w:color="auto" w:fill="auto"/>
            <w:noWrap/>
            <w:vAlign w:val="bottom"/>
            <w:hideMark/>
          </w:tcPr>
          <w:p w14:paraId="73FCF47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4A3C4D2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0669BB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14EA6E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16619A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4F3E44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3B8A51B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46E8B7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FEA0D5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10F38D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003A52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16E4CE3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CC00"/>
            <w:noWrap/>
            <w:vAlign w:val="bottom"/>
            <w:hideMark/>
          </w:tcPr>
          <w:p w14:paraId="62C7310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422" w:type="dxa"/>
            <w:tcBorders>
              <w:top w:val="nil"/>
              <w:left w:val="nil"/>
              <w:bottom w:val="single" w:sz="4" w:space="0" w:color="000000"/>
              <w:right w:val="single" w:sz="4" w:space="0" w:color="000000"/>
            </w:tcBorders>
            <w:shd w:val="clear" w:color="000000" w:fill="FF0000"/>
            <w:noWrap/>
            <w:vAlign w:val="bottom"/>
            <w:hideMark/>
          </w:tcPr>
          <w:p w14:paraId="0EAFA8D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146" w:type="dxa"/>
            <w:tcBorders>
              <w:top w:val="nil"/>
              <w:left w:val="nil"/>
              <w:bottom w:val="single" w:sz="4" w:space="0" w:color="000000"/>
              <w:right w:val="nil"/>
            </w:tcBorders>
          </w:tcPr>
          <w:p w14:paraId="03EDF44A"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5AC171B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4A34EB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440" w:type="dxa"/>
            <w:tcBorders>
              <w:top w:val="nil"/>
              <w:left w:val="nil"/>
              <w:bottom w:val="single" w:sz="4" w:space="0" w:color="000000"/>
              <w:right w:val="single" w:sz="4" w:space="0" w:color="000000"/>
            </w:tcBorders>
            <w:shd w:val="clear" w:color="000000" w:fill="FF0000"/>
            <w:noWrap/>
            <w:vAlign w:val="bottom"/>
            <w:hideMark/>
          </w:tcPr>
          <w:p w14:paraId="6B32BC3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40" w:type="dxa"/>
            <w:tcBorders>
              <w:top w:val="nil"/>
              <w:left w:val="nil"/>
              <w:bottom w:val="single" w:sz="4" w:space="0" w:color="000000"/>
              <w:right w:val="single" w:sz="4" w:space="0" w:color="000000"/>
            </w:tcBorders>
            <w:shd w:val="clear" w:color="000000" w:fill="FF0000"/>
            <w:noWrap/>
            <w:vAlign w:val="bottom"/>
            <w:hideMark/>
          </w:tcPr>
          <w:p w14:paraId="146A5C8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40" w:type="dxa"/>
            <w:tcBorders>
              <w:top w:val="nil"/>
              <w:left w:val="nil"/>
              <w:bottom w:val="single" w:sz="4" w:space="0" w:color="000000"/>
              <w:right w:val="single" w:sz="4" w:space="0" w:color="000000"/>
            </w:tcBorders>
            <w:shd w:val="clear" w:color="000000" w:fill="FF0000"/>
            <w:noWrap/>
            <w:vAlign w:val="bottom"/>
            <w:hideMark/>
          </w:tcPr>
          <w:p w14:paraId="4F6C477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4</w:t>
            </w:r>
          </w:p>
        </w:tc>
        <w:tc>
          <w:tcPr>
            <w:tcW w:w="440" w:type="dxa"/>
            <w:tcBorders>
              <w:top w:val="nil"/>
              <w:left w:val="nil"/>
              <w:bottom w:val="single" w:sz="4" w:space="0" w:color="000000"/>
              <w:right w:val="single" w:sz="4" w:space="0" w:color="000000"/>
            </w:tcBorders>
            <w:shd w:val="clear" w:color="000000" w:fill="99CC00"/>
            <w:noWrap/>
            <w:vAlign w:val="bottom"/>
            <w:hideMark/>
          </w:tcPr>
          <w:p w14:paraId="07FF52D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6919C01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1BEA54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422" w:type="dxa"/>
            <w:tcBorders>
              <w:top w:val="nil"/>
              <w:left w:val="nil"/>
              <w:bottom w:val="single" w:sz="4" w:space="0" w:color="000000"/>
              <w:right w:val="single" w:sz="4" w:space="0" w:color="000000"/>
            </w:tcBorders>
            <w:shd w:val="clear" w:color="000000" w:fill="FF0000"/>
            <w:noWrap/>
            <w:vAlign w:val="bottom"/>
            <w:hideMark/>
          </w:tcPr>
          <w:p w14:paraId="07C0088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40" w:type="dxa"/>
            <w:tcBorders>
              <w:top w:val="nil"/>
              <w:left w:val="nil"/>
              <w:bottom w:val="single" w:sz="4" w:space="0" w:color="000000"/>
              <w:right w:val="single" w:sz="4" w:space="0" w:color="000000"/>
            </w:tcBorders>
            <w:shd w:val="clear" w:color="000000" w:fill="FFFFFF"/>
            <w:noWrap/>
            <w:vAlign w:val="bottom"/>
            <w:hideMark/>
          </w:tcPr>
          <w:p w14:paraId="6D150BE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B76480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7FB8DE0F"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34A3C9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TG</w:t>
            </w:r>
          </w:p>
        </w:tc>
        <w:tc>
          <w:tcPr>
            <w:tcW w:w="850" w:type="dxa"/>
            <w:tcBorders>
              <w:top w:val="nil"/>
              <w:left w:val="nil"/>
              <w:bottom w:val="single" w:sz="4" w:space="0" w:color="000000"/>
              <w:right w:val="single" w:sz="4" w:space="0" w:color="000000"/>
            </w:tcBorders>
            <w:shd w:val="clear" w:color="auto" w:fill="auto"/>
            <w:noWrap/>
            <w:vAlign w:val="bottom"/>
            <w:hideMark/>
          </w:tcPr>
          <w:p w14:paraId="0A6E08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3A52AB0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1078205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B7E23B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12D097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17D0AF9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3BECDE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91D68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84FB69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51DE02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62C412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7ACD70D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366E5D2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422" w:type="dxa"/>
            <w:tcBorders>
              <w:top w:val="nil"/>
              <w:left w:val="nil"/>
              <w:bottom w:val="single" w:sz="4" w:space="0" w:color="000000"/>
              <w:right w:val="single" w:sz="4" w:space="0" w:color="000000"/>
            </w:tcBorders>
            <w:shd w:val="clear" w:color="000000" w:fill="FF0000"/>
            <w:noWrap/>
            <w:vAlign w:val="bottom"/>
            <w:hideMark/>
          </w:tcPr>
          <w:p w14:paraId="42F900A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146" w:type="dxa"/>
            <w:tcBorders>
              <w:top w:val="nil"/>
              <w:left w:val="nil"/>
              <w:bottom w:val="single" w:sz="4" w:space="0" w:color="000000"/>
              <w:right w:val="nil"/>
            </w:tcBorders>
          </w:tcPr>
          <w:p w14:paraId="659BE6AE"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28ED886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3B961C6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440" w:type="dxa"/>
            <w:tcBorders>
              <w:top w:val="nil"/>
              <w:left w:val="nil"/>
              <w:bottom w:val="single" w:sz="4" w:space="0" w:color="000000"/>
              <w:right w:val="single" w:sz="4" w:space="0" w:color="000000"/>
            </w:tcBorders>
            <w:shd w:val="clear" w:color="000000" w:fill="FF0000"/>
            <w:noWrap/>
            <w:vAlign w:val="bottom"/>
            <w:hideMark/>
          </w:tcPr>
          <w:p w14:paraId="08CB639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17</w:t>
            </w:r>
          </w:p>
        </w:tc>
        <w:tc>
          <w:tcPr>
            <w:tcW w:w="440" w:type="dxa"/>
            <w:tcBorders>
              <w:top w:val="nil"/>
              <w:left w:val="nil"/>
              <w:bottom w:val="single" w:sz="4" w:space="0" w:color="000000"/>
              <w:right w:val="single" w:sz="4" w:space="0" w:color="000000"/>
            </w:tcBorders>
            <w:shd w:val="clear" w:color="000000" w:fill="FF0000"/>
            <w:noWrap/>
            <w:vAlign w:val="bottom"/>
            <w:hideMark/>
          </w:tcPr>
          <w:p w14:paraId="7DB98EF1"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10</w:t>
            </w:r>
          </w:p>
        </w:tc>
        <w:tc>
          <w:tcPr>
            <w:tcW w:w="440" w:type="dxa"/>
            <w:tcBorders>
              <w:top w:val="nil"/>
              <w:left w:val="nil"/>
              <w:bottom w:val="single" w:sz="4" w:space="0" w:color="000000"/>
              <w:right w:val="single" w:sz="4" w:space="0" w:color="000000"/>
            </w:tcBorders>
            <w:shd w:val="clear" w:color="000000" w:fill="FF0000"/>
            <w:noWrap/>
            <w:vAlign w:val="bottom"/>
            <w:hideMark/>
          </w:tcPr>
          <w:p w14:paraId="52ADBEF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6</w:t>
            </w:r>
          </w:p>
        </w:tc>
        <w:tc>
          <w:tcPr>
            <w:tcW w:w="440" w:type="dxa"/>
            <w:tcBorders>
              <w:top w:val="nil"/>
              <w:left w:val="nil"/>
              <w:bottom w:val="single" w:sz="4" w:space="0" w:color="000000"/>
              <w:right w:val="single" w:sz="4" w:space="0" w:color="000000"/>
            </w:tcBorders>
            <w:shd w:val="clear" w:color="000000" w:fill="99CC00"/>
            <w:noWrap/>
            <w:vAlign w:val="bottom"/>
            <w:hideMark/>
          </w:tcPr>
          <w:p w14:paraId="6E84F17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7D3017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3910EE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22" w:type="dxa"/>
            <w:tcBorders>
              <w:top w:val="nil"/>
              <w:left w:val="nil"/>
              <w:bottom w:val="single" w:sz="4" w:space="0" w:color="000000"/>
              <w:right w:val="single" w:sz="4" w:space="0" w:color="000000"/>
            </w:tcBorders>
            <w:shd w:val="clear" w:color="000000" w:fill="FF0000"/>
            <w:noWrap/>
            <w:vAlign w:val="bottom"/>
            <w:hideMark/>
          </w:tcPr>
          <w:p w14:paraId="59A137E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40" w:type="dxa"/>
            <w:tcBorders>
              <w:top w:val="nil"/>
              <w:left w:val="nil"/>
              <w:bottom w:val="single" w:sz="4" w:space="0" w:color="000000"/>
              <w:right w:val="single" w:sz="4" w:space="0" w:color="000000"/>
            </w:tcBorders>
            <w:shd w:val="clear" w:color="000000" w:fill="FFFFFF"/>
            <w:noWrap/>
            <w:vAlign w:val="bottom"/>
            <w:hideMark/>
          </w:tcPr>
          <w:p w14:paraId="18EA05E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4F0AA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3FE30F7"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722BD2C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SM</w:t>
            </w:r>
          </w:p>
        </w:tc>
        <w:tc>
          <w:tcPr>
            <w:tcW w:w="850" w:type="dxa"/>
            <w:tcBorders>
              <w:top w:val="nil"/>
              <w:left w:val="nil"/>
              <w:bottom w:val="single" w:sz="4" w:space="0" w:color="000000"/>
              <w:right w:val="single" w:sz="4" w:space="0" w:color="000000"/>
            </w:tcBorders>
            <w:shd w:val="clear" w:color="auto" w:fill="auto"/>
            <w:noWrap/>
            <w:vAlign w:val="bottom"/>
            <w:hideMark/>
          </w:tcPr>
          <w:p w14:paraId="1641AA0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7023CB7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2842868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1B2FB64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10713F8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39DECB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3C8DF7F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2D6E013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0316F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3A0965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2B56CF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7521166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1164E70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422" w:type="dxa"/>
            <w:tcBorders>
              <w:top w:val="nil"/>
              <w:left w:val="nil"/>
              <w:bottom w:val="single" w:sz="4" w:space="0" w:color="000000"/>
              <w:right w:val="single" w:sz="4" w:space="0" w:color="000000"/>
            </w:tcBorders>
            <w:shd w:val="clear" w:color="000000" w:fill="FF0000"/>
            <w:noWrap/>
            <w:vAlign w:val="bottom"/>
            <w:hideMark/>
          </w:tcPr>
          <w:p w14:paraId="6700A6C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146" w:type="dxa"/>
            <w:tcBorders>
              <w:top w:val="nil"/>
              <w:left w:val="nil"/>
              <w:bottom w:val="single" w:sz="4" w:space="0" w:color="000000"/>
              <w:right w:val="nil"/>
            </w:tcBorders>
          </w:tcPr>
          <w:p w14:paraId="1F0AFDF5"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03BD556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118323F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440" w:type="dxa"/>
            <w:tcBorders>
              <w:top w:val="nil"/>
              <w:left w:val="nil"/>
              <w:bottom w:val="single" w:sz="4" w:space="0" w:color="000000"/>
              <w:right w:val="single" w:sz="4" w:space="0" w:color="000000"/>
            </w:tcBorders>
            <w:shd w:val="clear" w:color="000000" w:fill="FFCC00"/>
            <w:noWrap/>
            <w:vAlign w:val="bottom"/>
            <w:hideMark/>
          </w:tcPr>
          <w:p w14:paraId="6F08A89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40" w:type="dxa"/>
            <w:tcBorders>
              <w:top w:val="nil"/>
              <w:left w:val="nil"/>
              <w:bottom w:val="single" w:sz="4" w:space="0" w:color="000000"/>
              <w:right w:val="single" w:sz="4" w:space="0" w:color="000000"/>
            </w:tcBorders>
            <w:shd w:val="clear" w:color="000000" w:fill="FF0000"/>
            <w:noWrap/>
            <w:vAlign w:val="bottom"/>
            <w:hideMark/>
          </w:tcPr>
          <w:p w14:paraId="3A391A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9</w:t>
            </w:r>
          </w:p>
        </w:tc>
        <w:tc>
          <w:tcPr>
            <w:tcW w:w="440" w:type="dxa"/>
            <w:tcBorders>
              <w:top w:val="nil"/>
              <w:left w:val="nil"/>
              <w:bottom w:val="single" w:sz="4" w:space="0" w:color="000000"/>
              <w:right w:val="single" w:sz="4" w:space="0" w:color="000000"/>
            </w:tcBorders>
            <w:shd w:val="clear" w:color="000000" w:fill="FF0000"/>
            <w:noWrap/>
            <w:vAlign w:val="bottom"/>
            <w:hideMark/>
          </w:tcPr>
          <w:p w14:paraId="3BB1D2D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440" w:type="dxa"/>
            <w:tcBorders>
              <w:top w:val="nil"/>
              <w:left w:val="nil"/>
              <w:bottom w:val="single" w:sz="4" w:space="0" w:color="000000"/>
              <w:right w:val="single" w:sz="4" w:space="0" w:color="000000"/>
            </w:tcBorders>
            <w:shd w:val="clear" w:color="000000" w:fill="99CC00"/>
            <w:noWrap/>
            <w:vAlign w:val="bottom"/>
            <w:hideMark/>
          </w:tcPr>
          <w:p w14:paraId="2FF31D3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1CB3770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2BEB2BE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25</w:t>
            </w:r>
          </w:p>
        </w:tc>
        <w:tc>
          <w:tcPr>
            <w:tcW w:w="422" w:type="dxa"/>
            <w:tcBorders>
              <w:top w:val="nil"/>
              <w:left w:val="nil"/>
              <w:bottom w:val="single" w:sz="4" w:space="0" w:color="000000"/>
              <w:right w:val="single" w:sz="4" w:space="0" w:color="000000"/>
            </w:tcBorders>
            <w:shd w:val="clear" w:color="000000" w:fill="FF0000"/>
            <w:noWrap/>
            <w:vAlign w:val="bottom"/>
            <w:hideMark/>
          </w:tcPr>
          <w:p w14:paraId="7800124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13</w:t>
            </w:r>
          </w:p>
        </w:tc>
        <w:tc>
          <w:tcPr>
            <w:tcW w:w="440" w:type="dxa"/>
            <w:tcBorders>
              <w:top w:val="nil"/>
              <w:left w:val="nil"/>
              <w:bottom w:val="single" w:sz="4" w:space="0" w:color="000000"/>
              <w:right w:val="single" w:sz="4" w:space="0" w:color="000000"/>
            </w:tcBorders>
            <w:shd w:val="clear" w:color="000000" w:fill="FFFFFF"/>
            <w:noWrap/>
            <w:vAlign w:val="bottom"/>
            <w:hideMark/>
          </w:tcPr>
          <w:p w14:paraId="35C969E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0AF0D3E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7899513"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59A94A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MB</w:t>
            </w:r>
          </w:p>
        </w:tc>
        <w:tc>
          <w:tcPr>
            <w:tcW w:w="850" w:type="dxa"/>
            <w:tcBorders>
              <w:top w:val="nil"/>
              <w:left w:val="nil"/>
              <w:bottom w:val="single" w:sz="4" w:space="0" w:color="000000"/>
              <w:right w:val="single" w:sz="4" w:space="0" w:color="000000"/>
            </w:tcBorders>
            <w:shd w:val="clear" w:color="auto" w:fill="auto"/>
            <w:noWrap/>
            <w:vAlign w:val="bottom"/>
            <w:hideMark/>
          </w:tcPr>
          <w:p w14:paraId="4EA470A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158186A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2517E7C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12268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01E0E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C27B5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7A6FED4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2EFA0E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2DFD8AF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2C95B5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1C2974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1132B4A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0000"/>
            <w:noWrap/>
            <w:vAlign w:val="bottom"/>
            <w:hideMark/>
          </w:tcPr>
          <w:p w14:paraId="6148F1B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15</w:t>
            </w:r>
          </w:p>
        </w:tc>
        <w:tc>
          <w:tcPr>
            <w:tcW w:w="422" w:type="dxa"/>
            <w:tcBorders>
              <w:top w:val="nil"/>
              <w:left w:val="nil"/>
              <w:bottom w:val="single" w:sz="4" w:space="0" w:color="000000"/>
              <w:right w:val="single" w:sz="4" w:space="0" w:color="000000"/>
            </w:tcBorders>
            <w:shd w:val="clear" w:color="000000" w:fill="FF0000"/>
            <w:noWrap/>
            <w:vAlign w:val="bottom"/>
            <w:hideMark/>
          </w:tcPr>
          <w:p w14:paraId="466DAFC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7</w:t>
            </w:r>
          </w:p>
        </w:tc>
        <w:tc>
          <w:tcPr>
            <w:tcW w:w="146" w:type="dxa"/>
            <w:tcBorders>
              <w:top w:val="nil"/>
              <w:left w:val="nil"/>
              <w:bottom w:val="single" w:sz="4" w:space="0" w:color="000000"/>
              <w:right w:val="nil"/>
            </w:tcBorders>
          </w:tcPr>
          <w:p w14:paraId="78FE3FC2"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4CE0F21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0000"/>
            <w:noWrap/>
            <w:vAlign w:val="bottom"/>
            <w:hideMark/>
          </w:tcPr>
          <w:p w14:paraId="6CB3EC2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12</w:t>
            </w:r>
          </w:p>
        </w:tc>
        <w:tc>
          <w:tcPr>
            <w:tcW w:w="440" w:type="dxa"/>
            <w:tcBorders>
              <w:top w:val="nil"/>
              <w:left w:val="nil"/>
              <w:bottom w:val="single" w:sz="4" w:space="0" w:color="000000"/>
              <w:right w:val="single" w:sz="4" w:space="0" w:color="000000"/>
            </w:tcBorders>
            <w:shd w:val="clear" w:color="000000" w:fill="FFCC00"/>
            <w:noWrap/>
            <w:vAlign w:val="bottom"/>
            <w:hideMark/>
          </w:tcPr>
          <w:p w14:paraId="4D77ED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19</w:t>
            </w:r>
          </w:p>
        </w:tc>
        <w:tc>
          <w:tcPr>
            <w:tcW w:w="440" w:type="dxa"/>
            <w:tcBorders>
              <w:top w:val="nil"/>
              <w:left w:val="nil"/>
              <w:bottom w:val="single" w:sz="4" w:space="0" w:color="000000"/>
              <w:right w:val="single" w:sz="4" w:space="0" w:color="000000"/>
            </w:tcBorders>
            <w:shd w:val="clear" w:color="000000" w:fill="99CC00"/>
            <w:noWrap/>
            <w:vAlign w:val="bottom"/>
            <w:hideMark/>
          </w:tcPr>
          <w:p w14:paraId="0CE3584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99CC00"/>
            <w:noWrap/>
            <w:vAlign w:val="bottom"/>
            <w:hideMark/>
          </w:tcPr>
          <w:p w14:paraId="08BF91F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99CC00"/>
            <w:noWrap/>
            <w:vAlign w:val="bottom"/>
            <w:hideMark/>
          </w:tcPr>
          <w:p w14:paraId="38504EB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7BE9422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3E9B094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422" w:type="dxa"/>
            <w:tcBorders>
              <w:top w:val="nil"/>
              <w:left w:val="nil"/>
              <w:bottom w:val="single" w:sz="4" w:space="0" w:color="000000"/>
              <w:right w:val="single" w:sz="4" w:space="0" w:color="000000"/>
            </w:tcBorders>
            <w:shd w:val="clear" w:color="000000" w:fill="FF0000"/>
            <w:noWrap/>
            <w:vAlign w:val="bottom"/>
            <w:hideMark/>
          </w:tcPr>
          <w:p w14:paraId="5CBF335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40" w:type="dxa"/>
            <w:tcBorders>
              <w:top w:val="nil"/>
              <w:left w:val="nil"/>
              <w:bottom w:val="single" w:sz="4" w:space="0" w:color="000000"/>
              <w:right w:val="single" w:sz="4" w:space="0" w:color="000000"/>
            </w:tcBorders>
            <w:shd w:val="clear" w:color="000000" w:fill="FFFFFF"/>
            <w:noWrap/>
            <w:vAlign w:val="bottom"/>
            <w:hideMark/>
          </w:tcPr>
          <w:p w14:paraId="2E2289C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E0D191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538916A6"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5428D96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RW</w:t>
            </w:r>
          </w:p>
        </w:tc>
        <w:tc>
          <w:tcPr>
            <w:tcW w:w="850" w:type="dxa"/>
            <w:tcBorders>
              <w:top w:val="nil"/>
              <w:left w:val="nil"/>
              <w:bottom w:val="single" w:sz="4" w:space="0" w:color="000000"/>
              <w:right w:val="single" w:sz="4" w:space="0" w:color="000000"/>
            </w:tcBorders>
            <w:shd w:val="clear" w:color="auto" w:fill="auto"/>
            <w:noWrap/>
            <w:vAlign w:val="bottom"/>
            <w:hideMark/>
          </w:tcPr>
          <w:p w14:paraId="3E2A67D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7BDF82B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48A79DB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15A8ED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A2760C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03B9218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7048842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2902778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EB13C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070CA1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20635D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134B5B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4D0BEA3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29</w:t>
            </w:r>
          </w:p>
        </w:tc>
        <w:tc>
          <w:tcPr>
            <w:tcW w:w="422" w:type="dxa"/>
            <w:tcBorders>
              <w:top w:val="nil"/>
              <w:left w:val="nil"/>
              <w:bottom w:val="single" w:sz="4" w:space="0" w:color="000000"/>
              <w:right w:val="single" w:sz="4" w:space="0" w:color="000000"/>
            </w:tcBorders>
            <w:shd w:val="clear" w:color="000000" w:fill="FFCC00"/>
            <w:noWrap/>
            <w:vAlign w:val="bottom"/>
            <w:hideMark/>
          </w:tcPr>
          <w:p w14:paraId="5D25C19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146" w:type="dxa"/>
            <w:tcBorders>
              <w:top w:val="nil"/>
              <w:left w:val="nil"/>
              <w:bottom w:val="single" w:sz="4" w:space="0" w:color="000000"/>
              <w:right w:val="nil"/>
            </w:tcBorders>
          </w:tcPr>
          <w:p w14:paraId="0C805D67"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338BFDF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1C9A42B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40" w:type="dxa"/>
            <w:tcBorders>
              <w:top w:val="nil"/>
              <w:left w:val="nil"/>
              <w:bottom w:val="single" w:sz="4" w:space="0" w:color="000000"/>
              <w:right w:val="single" w:sz="4" w:space="0" w:color="000000"/>
            </w:tcBorders>
            <w:shd w:val="clear" w:color="000000" w:fill="FFCC00"/>
            <w:noWrap/>
            <w:vAlign w:val="bottom"/>
            <w:hideMark/>
          </w:tcPr>
          <w:p w14:paraId="64FD845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440" w:type="dxa"/>
            <w:tcBorders>
              <w:top w:val="nil"/>
              <w:left w:val="nil"/>
              <w:bottom w:val="single" w:sz="4" w:space="0" w:color="000000"/>
              <w:right w:val="single" w:sz="4" w:space="0" w:color="000000"/>
            </w:tcBorders>
            <w:shd w:val="clear" w:color="000000" w:fill="99CC00"/>
            <w:noWrap/>
            <w:vAlign w:val="bottom"/>
            <w:hideMark/>
          </w:tcPr>
          <w:p w14:paraId="6CCA3FF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19</w:t>
            </w:r>
          </w:p>
        </w:tc>
        <w:tc>
          <w:tcPr>
            <w:tcW w:w="440" w:type="dxa"/>
            <w:tcBorders>
              <w:top w:val="nil"/>
              <w:left w:val="nil"/>
              <w:bottom w:val="single" w:sz="4" w:space="0" w:color="000000"/>
              <w:right w:val="single" w:sz="4" w:space="0" w:color="000000"/>
            </w:tcBorders>
            <w:shd w:val="clear" w:color="000000" w:fill="FFCC00"/>
            <w:noWrap/>
            <w:vAlign w:val="bottom"/>
            <w:hideMark/>
          </w:tcPr>
          <w:p w14:paraId="2603C79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40" w:type="dxa"/>
            <w:tcBorders>
              <w:top w:val="nil"/>
              <w:left w:val="nil"/>
              <w:bottom w:val="single" w:sz="4" w:space="0" w:color="000000"/>
              <w:right w:val="single" w:sz="4" w:space="0" w:color="000000"/>
            </w:tcBorders>
            <w:shd w:val="clear" w:color="000000" w:fill="99CC00"/>
            <w:noWrap/>
            <w:vAlign w:val="bottom"/>
            <w:hideMark/>
          </w:tcPr>
          <w:p w14:paraId="7A0C807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4CA906D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0B77FCD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27</w:t>
            </w:r>
          </w:p>
        </w:tc>
        <w:tc>
          <w:tcPr>
            <w:tcW w:w="422" w:type="dxa"/>
            <w:tcBorders>
              <w:top w:val="nil"/>
              <w:left w:val="nil"/>
              <w:bottom w:val="single" w:sz="4" w:space="0" w:color="000000"/>
              <w:right w:val="single" w:sz="4" w:space="0" w:color="000000"/>
            </w:tcBorders>
            <w:shd w:val="clear" w:color="000000" w:fill="FF0000"/>
            <w:noWrap/>
            <w:vAlign w:val="bottom"/>
            <w:hideMark/>
          </w:tcPr>
          <w:p w14:paraId="152A6C7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440" w:type="dxa"/>
            <w:tcBorders>
              <w:top w:val="nil"/>
              <w:left w:val="nil"/>
              <w:bottom w:val="single" w:sz="4" w:space="0" w:color="000000"/>
              <w:right w:val="single" w:sz="4" w:space="0" w:color="000000"/>
            </w:tcBorders>
            <w:shd w:val="clear" w:color="000000" w:fill="FFFFFF"/>
            <w:noWrap/>
            <w:vAlign w:val="bottom"/>
            <w:hideMark/>
          </w:tcPr>
          <w:p w14:paraId="178FCDD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02D8D5A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7D62B3EB"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4D36B3E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TE</w:t>
            </w:r>
          </w:p>
        </w:tc>
        <w:tc>
          <w:tcPr>
            <w:tcW w:w="850" w:type="dxa"/>
            <w:tcBorders>
              <w:top w:val="nil"/>
              <w:left w:val="nil"/>
              <w:bottom w:val="single" w:sz="4" w:space="0" w:color="000000"/>
              <w:right w:val="single" w:sz="4" w:space="0" w:color="000000"/>
            </w:tcBorders>
            <w:shd w:val="clear" w:color="auto" w:fill="auto"/>
            <w:noWrap/>
            <w:vAlign w:val="bottom"/>
            <w:hideMark/>
          </w:tcPr>
          <w:p w14:paraId="469F737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6E1E577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1D0DDD3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7EBC24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A88BB9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1A925B1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7BBE42A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D0FAF5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6DC6C97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E2BB5C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6DEA056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45DD7C4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5CF6B857"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99CC00"/>
            <w:noWrap/>
            <w:vAlign w:val="bottom"/>
            <w:hideMark/>
          </w:tcPr>
          <w:p w14:paraId="000AD30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146" w:type="dxa"/>
            <w:tcBorders>
              <w:top w:val="nil"/>
              <w:left w:val="nil"/>
              <w:bottom w:val="single" w:sz="4" w:space="0" w:color="000000"/>
              <w:right w:val="nil"/>
            </w:tcBorders>
          </w:tcPr>
          <w:p w14:paraId="3A4F4D59"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0F572E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1EB0B25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40" w:type="dxa"/>
            <w:tcBorders>
              <w:top w:val="nil"/>
              <w:left w:val="nil"/>
              <w:bottom w:val="single" w:sz="4" w:space="0" w:color="000000"/>
              <w:right w:val="single" w:sz="4" w:space="0" w:color="000000"/>
            </w:tcBorders>
            <w:shd w:val="clear" w:color="000000" w:fill="99CC00"/>
            <w:noWrap/>
            <w:vAlign w:val="bottom"/>
            <w:hideMark/>
          </w:tcPr>
          <w:p w14:paraId="7BB65E7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24</w:t>
            </w:r>
          </w:p>
        </w:tc>
        <w:tc>
          <w:tcPr>
            <w:tcW w:w="440" w:type="dxa"/>
            <w:tcBorders>
              <w:top w:val="nil"/>
              <w:left w:val="nil"/>
              <w:bottom w:val="single" w:sz="4" w:space="0" w:color="000000"/>
              <w:right w:val="single" w:sz="4" w:space="0" w:color="000000"/>
            </w:tcBorders>
            <w:shd w:val="clear" w:color="000000" w:fill="99CC00"/>
            <w:noWrap/>
            <w:vAlign w:val="bottom"/>
            <w:hideMark/>
          </w:tcPr>
          <w:p w14:paraId="1E52D12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40" w:type="dxa"/>
            <w:tcBorders>
              <w:top w:val="nil"/>
              <w:left w:val="nil"/>
              <w:bottom w:val="single" w:sz="4" w:space="0" w:color="000000"/>
              <w:right w:val="single" w:sz="4" w:space="0" w:color="000000"/>
            </w:tcBorders>
            <w:shd w:val="clear" w:color="000000" w:fill="FF0000"/>
            <w:noWrap/>
            <w:vAlign w:val="bottom"/>
            <w:hideMark/>
          </w:tcPr>
          <w:p w14:paraId="6A2F6C0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11</w:t>
            </w:r>
          </w:p>
        </w:tc>
        <w:tc>
          <w:tcPr>
            <w:tcW w:w="440" w:type="dxa"/>
            <w:tcBorders>
              <w:top w:val="nil"/>
              <w:left w:val="nil"/>
              <w:bottom w:val="single" w:sz="4" w:space="0" w:color="000000"/>
              <w:right w:val="single" w:sz="4" w:space="0" w:color="000000"/>
            </w:tcBorders>
            <w:shd w:val="clear" w:color="000000" w:fill="99CC00"/>
            <w:noWrap/>
            <w:vAlign w:val="bottom"/>
            <w:hideMark/>
          </w:tcPr>
          <w:p w14:paraId="384F7F9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5CDD944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3B8F116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FF0000"/>
            <w:noWrap/>
            <w:vAlign w:val="bottom"/>
            <w:hideMark/>
          </w:tcPr>
          <w:p w14:paraId="7A9BAEE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40" w:type="dxa"/>
            <w:tcBorders>
              <w:top w:val="nil"/>
              <w:left w:val="nil"/>
              <w:bottom w:val="single" w:sz="4" w:space="0" w:color="000000"/>
              <w:right w:val="single" w:sz="4" w:space="0" w:color="000000"/>
            </w:tcBorders>
            <w:shd w:val="clear" w:color="000000" w:fill="FFFFFF"/>
            <w:noWrap/>
            <w:vAlign w:val="bottom"/>
            <w:hideMark/>
          </w:tcPr>
          <w:p w14:paraId="4191B1E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0D61D63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1D1F014A"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4E9D3F5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WD</w:t>
            </w:r>
          </w:p>
        </w:tc>
        <w:tc>
          <w:tcPr>
            <w:tcW w:w="850" w:type="dxa"/>
            <w:tcBorders>
              <w:top w:val="nil"/>
              <w:left w:val="nil"/>
              <w:bottom w:val="single" w:sz="4" w:space="0" w:color="000000"/>
              <w:right w:val="single" w:sz="4" w:space="0" w:color="000000"/>
            </w:tcBorders>
            <w:shd w:val="clear" w:color="auto" w:fill="auto"/>
            <w:noWrap/>
            <w:vAlign w:val="bottom"/>
            <w:hideMark/>
          </w:tcPr>
          <w:p w14:paraId="01931D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03ED381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3E8CD86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C564F1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562559B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1EF569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05DA81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2A95BC9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D70EA2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FD30F29"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EF99EE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29525D2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57CBD14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99CC00"/>
            <w:noWrap/>
            <w:vAlign w:val="bottom"/>
            <w:hideMark/>
          </w:tcPr>
          <w:p w14:paraId="4129125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146" w:type="dxa"/>
            <w:tcBorders>
              <w:top w:val="nil"/>
              <w:left w:val="nil"/>
              <w:bottom w:val="single" w:sz="4" w:space="0" w:color="000000"/>
              <w:right w:val="nil"/>
            </w:tcBorders>
          </w:tcPr>
          <w:p w14:paraId="5FB0B917"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19B9976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7FF1068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26</w:t>
            </w:r>
          </w:p>
        </w:tc>
        <w:tc>
          <w:tcPr>
            <w:tcW w:w="440" w:type="dxa"/>
            <w:tcBorders>
              <w:top w:val="nil"/>
              <w:left w:val="nil"/>
              <w:bottom w:val="single" w:sz="4" w:space="0" w:color="000000"/>
              <w:right w:val="single" w:sz="4" w:space="0" w:color="000000"/>
            </w:tcBorders>
            <w:shd w:val="clear" w:color="000000" w:fill="99CC00"/>
            <w:noWrap/>
            <w:vAlign w:val="bottom"/>
            <w:hideMark/>
          </w:tcPr>
          <w:p w14:paraId="5C9556C4"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99CC00"/>
            <w:noWrap/>
            <w:vAlign w:val="bottom"/>
            <w:hideMark/>
          </w:tcPr>
          <w:p w14:paraId="682E8DA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18</w:t>
            </w:r>
          </w:p>
        </w:tc>
        <w:tc>
          <w:tcPr>
            <w:tcW w:w="440" w:type="dxa"/>
            <w:tcBorders>
              <w:top w:val="nil"/>
              <w:left w:val="nil"/>
              <w:bottom w:val="single" w:sz="4" w:space="0" w:color="000000"/>
              <w:right w:val="single" w:sz="4" w:space="0" w:color="000000"/>
            </w:tcBorders>
            <w:shd w:val="clear" w:color="000000" w:fill="FFCC00"/>
            <w:noWrap/>
            <w:vAlign w:val="bottom"/>
            <w:hideMark/>
          </w:tcPr>
          <w:p w14:paraId="5CFDCB9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14</w:t>
            </w:r>
          </w:p>
        </w:tc>
        <w:tc>
          <w:tcPr>
            <w:tcW w:w="440" w:type="dxa"/>
            <w:tcBorders>
              <w:top w:val="nil"/>
              <w:left w:val="nil"/>
              <w:bottom w:val="single" w:sz="4" w:space="0" w:color="000000"/>
              <w:right w:val="single" w:sz="4" w:space="0" w:color="000000"/>
            </w:tcBorders>
            <w:shd w:val="clear" w:color="000000" w:fill="99CC00"/>
            <w:noWrap/>
            <w:vAlign w:val="bottom"/>
            <w:hideMark/>
          </w:tcPr>
          <w:p w14:paraId="0F790E7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322DC40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20C6FD1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29</w:t>
            </w:r>
          </w:p>
        </w:tc>
        <w:tc>
          <w:tcPr>
            <w:tcW w:w="422" w:type="dxa"/>
            <w:tcBorders>
              <w:top w:val="nil"/>
              <w:left w:val="nil"/>
              <w:bottom w:val="single" w:sz="4" w:space="0" w:color="000000"/>
              <w:right w:val="single" w:sz="4" w:space="0" w:color="000000"/>
            </w:tcBorders>
            <w:shd w:val="clear" w:color="000000" w:fill="FF0000"/>
            <w:noWrap/>
            <w:vAlign w:val="bottom"/>
            <w:hideMark/>
          </w:tcPr>
          <w:p w14:paraId="0CE92BF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440" w:type="dxa"/>
            <w:tcBorders>
              <w:top w:val="nil"/>
              <w:left w:val="nil"/>
              <w:bottom w:val="single" w:sz="4" w:space="0" w:color="000000"/>
              <w:right w:val="single" w:sz="4" w:space="0" w:color="000000"/>
            </w:tcBorders>
            <w:shd w:val="clear" w:color="000000" w:fill="FFFFFF"/>
            <w:noWrap/>
            <w:vAlign w:val="bottom"/>
            <w:hideMark/>
          </w:tcPr>
          <w:p w14:paraId="684746F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117A551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7110EE06"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4981349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HJ</w:t>
            </w:r>
          </w:p>
        </w:tc>
        <w:tc>
          <w:tcPr>
            <w:tcW w:w="850" w:type="dxa"/>
            <w:tcBorders>
              <w:top w:val="nil"/>
              <w:left w:val="nil"/>
              <w:bottom w:val="single" w:sz="4" w:space="0" w:color="000000"/>
              <w:right w:val="single" w:sz="4" w:space="0" w:color="000000"/>
            </w:tcBorders>
            <w:shd w:val="clear" w:color="auto" w:fill="auto"/>
            <w:noWrap/>
            <w:vAlign w:val="bottom"/>
            <w:hideMark/>
          </w:tcPr>
          <w:p w14:paraId="7CCC8F33"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4E9E96C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350A54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8561CD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A9E0B66"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C281BF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19C60A1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5D7D8D5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4A30D0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6E38A78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E7EDC6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33DA1B7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515D2323"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99CC00"/>
            <w:noWrap/>
            <w:vAlign w:val="bottom"/>
            <w:hideMark/>
          </w:tcPr>
          <w:p w14:paraId="7D19CD4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146" w:type="dxa"/>
            <w:tcBorders>
              <w:top w:val="nil"/>
              <w:left w:val="nil"/>
              <w:bottom w:val="single" w:sz="4" w:space="0" w:color="000000"/>
              <w:right w:val="nil"/>
            </w:tcBorders>
          </w:tcPr>
          <w:p w14:paraId="61E61023"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5205F0A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CC00"/>
            <w:noWrap/>
            <w:vAlign w:val="bottom"/>
            <w:hideMark/>
          </w:tcPr>
          <w:p w14:paraId="48EDD34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440" w:type="dxa"/>
            <w:tcBorders>
              <w:top w:val="nil"/>
              <w:left w:val="nil"/>
              <w:bottom w:val="single" w:sz="4" w:space="0" w:color="000000"/>
              <w:right w:val="single" w:sz="4" w:space="0" w:color="000000"/>
            </w:tcBorders>
            <w:shd w:val="clear" w:color="000000" w:fill="FF0000"/>
            <w:noWrap/>
            <w:vAlign w:val="bottom"/>
            <w:hideMark/>
          </w:tcPr>
          <w:p w14:paraId="66CFA68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16</w:t>
            </w:r>
          </w:p>
        </w:tc>
        <w:tc>
          <w:tcPr>
            <w:tcW w:w="440" w:type="dxa"/>
            <w:tcBorders>
              <w:top w:val="nil"/>
              <w:left w:val="nil"/>
              <w:bottom w:val="single" w:sz="4" w:space="0" w:color="000000"/>
              <w:right w:val="single" w:sz="4" w:space="0" w:color="000000"/>
            </w:tcBorders>
            <w:shd w:val="clear" w:color="000000" w:fill="99CC00"/>
            <w:noWrap/>
            <w:vAlign w:val="bottom"/>
            <w:hideMark/>
          </w:tcPr>
          <w:p w14:paraId="47358C46"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20</w:t>
            </w:r>
          </w:p>
        </w:tc>
        <w:tc>
          <w:tcPr>
            <w:tcW w:w="440" w:type="dxa"/>
            <w:tcBorders>
              <w:top w:val="nil"/>
              <w:left w:val="nil"/>
              <w:bottom w:val="single" w:sz="4" w:space="0" w:color="000000"/>
              <w:right w:val="single" w:sz="4" w:space="0" w:color="000000"/>
            </w:tcBorders>
            <w:shd w:val="clear" w:color="000000" w:fill="99CC00"/>
            <w:noWrap/>
            <w:vAlign w:val="bottom"/>
            <w:hideMark/>
          </w:tcPr>
          <w:p w14:paraId="6C53287A"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440" w:type="dxa"/>
            <w:tcBorders>
              <w:top w:val="nil"/>
              <w:left w:val="nil"/>
              <w:bottom w:val="single" w:sz="4" w:space="0" w:color="000000"/>
              <w:right w:val="single" w:sz="4" w:space="0" w:color="000000"/>
            </w:tcBorders>
            <w:shd w:val="clear" w:color="000000" w:fill="99CC00"/>
            <w:noWrap/>
            <w:vAlign w:val="bottom"/>
            <w:hideMark/>
          </w:tcPr>
          <w:p w14:paraId="4D44C25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61E12EF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16D2C67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FFCC00"/>
            <w:noWrap/>
            <w:vAlign w:val="bottom"/>
            <w:hideMark/>
          </w:tcPr>
          <w:p w14:paraId="2F159BA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440" w:type="dxa"/>
            <w:tcBorders>
              <w:top w:val="nil"/>
              <w:left w:val="nil"/>
              <w:bottom w:val="single" w:sz="4" w:space="0" w:color="000000"/>
              <w:right w:val="single" w:sz="4" w:space="0" w:color="000000"/>
            </w:tcBorders>
            <w:shd w:val="clear" w:color="000000" w:fill="FFFFFF"/>
            <w:noWrap/>
            <w:vAlign w:val="bottom"/>
            <w:hideMark/>
          </w:tcPr>
          <w:p w14:paraId="6B0215C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4A09B27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6FFB0CC0"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3188581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SH</w:t>
            </w:r>
          </w:p>
        </w:tc>
        <w:tc>
          <w:tcPr>
            <w:tcW w:w="850" w:type="dxa"/>
            <w:tcBorders>
              <w:top w:val="nil"/>
              <w:left w:val="nil"/>
              <w:bottom w:val="single" w:sz="4" w:space="0" w:color="000000"/>
              <w:right w:val="single" w:sz="4" w:space="0" w:color="000000"/>
            </w:tcBorders>
            <w:shd w:val="clear" w:color="auto" w:fill="auto"/>
            <w:noWrap/>
            <w:vAlign w:val="bottom"/>
            <w:hideMark/>
          </w:tcPr>
          <w:p w14:paraId="56A914C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2F8F9BC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335891B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7DBD51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78A3CC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0D4B6AD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214DFF4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8477D2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999B8C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19539D0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37BC592E"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4FB61DA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189CE870"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99CC00"/>
            <w:noWrap/>
            <w:vAlign w:val="bottom"/>
            <w:hideMark/>
          </w:tcPr>
          <w:p w14:paraId="568DD6D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146" w:type="dxa"/>
            <w:tcBorders>
              <w:top w:val="nil"/>
              <w:left w:val="nil"/>
              <w:bottom w:val="single" w:sz="4" w:space="0" w:color="000000"/>
              <w:right w:val="nil"/>
            </w:tcBorders>
          </w:tcPr>
          <w:p w14:paraId="1A7710BB"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64C992A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240AE2E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99CC00"/>
            <w:noWrap/>
            <w:vAlign w:val="bottom"/>
            <w:hideMark/>
          </w:tcPr>
          <w:p w14:paraId="50AFD5D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99CC00"/>
            <w:noWrap/>
            <w:vAlign w:val="bottom"/>
            <w:hideMark/>
          </w:tcPr>
          <w:p w14:paraId="04AC7B9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440" w:type="dxa"/>
            <w:tcBorders>
              <w:top w:val="nil"/>
              <w:left w:val="nil"/>
              <w:bottom w:val="single" w:sz="4" w:space="0" w:color="000000"/>
              <w:right w:val="single" w:sz="4" w:space="0" w:color="000000"/>
            </w:tcBorders>
            <w:shd w:val="clear" w:color="000000" w:fill="99CC00"/>
            <w:noWrap/>
            <w:vAlign w:val="bottom"/>
            <w:hideMark/>
          </w:tcPr>
          <w:p w14:paraId="680E36CE"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21</w:t>
            </w:r>
          </w:p>
        </w:tc>
        <w:tc>
          <w:tcPr>
            <w:tcW w:w="440" w:type="dxa"/>
            <w:tcBorders>
              <w:top w:val="nil"/>
              <w:left w:val="nil"/>
              <w:bottom w:val="single" w:sz="4" w:space="0" w:color="000000"/>
              <w:right w:val="single" w:sz="4" w:space="0" w:color="000000"/>
            </w:tcBorders>
            <w:shd w:val="clear" w:color="000000" w:fill="99CC00"/>
            <w:noWrap/>
            <w:vAlign w:val="bottom"/>
            <w:hideMark/>
          </w:tcPr>
          <w:p w14:paraId="04596CB5"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75AC167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65E7EF8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FFCC00"/>
            <w:noWrap/>
            <w:vAlign w:val="bottom"/>
            <w:hideMark/>
          </w:tcPr>
          <w:p w14:paraId="0DDE30AC"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23</w:t>
            </w:r>
          </w:p>
        </w:tc>
        <w:tc>
          <w:tcPr>
            <w:tcW w:w="440" w:type="dxa"/>
            <w:tcBorders>
              <w:top w:val="nil"/>
              <w:left w:val="nil"/>
              <w:bottom w:val="single" w:sz="4" w:space="0" w:color="000000"/>
              <w:right w:val="single" w:sz="4" w:space="0" w:color="000000"/>
            </w:tcBorders>
            <w:shd w:val="clear" w:color="000000" w:fill="FFFFFF"/>
            <w:noWrap/>
            <w:vAlign w:val="bottom"/>
            <w:hideMark/>
          </w:tcPr>
          <w:p w14:paraId="1FFDE34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6A057F8C"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r w:rsidR="00E6462C" w:rsidRPr="00844E7A" w14:paraId="423F8663" w14:textId="77777777" w:rsidTr="00916F9A">
        <w:trPr>
          <w:trHeight w:val="300"/>
        </w:trPr>
        <w:tc>
          <w:tcPr>
            <w:tcW w:w="852" w:type="dxa"/>
            <w:tcBorders>
              <w:top w:val="nil"/>
              <w:left w:val="single" w:sz="4" w:space="0" w:color="000000"/>
              <w:bottom w:val="single" w:sz="4" w:space="0" w:color="000000"/>
              <w:right w:val="single" w:sz="4" w:space="0" w:color="000000"/>
            </w:tcBorders>
            <w:shd w:val="clear" w:color="auto" w:fill="auto"/>
            <w:noWrap/>
            <w:vAlign w:val="bottom"/>
            <w:hideMark/>
          </w:tcPr>
          <w:p w14:paraId="0D251B5D"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KC</w:t>
            </w:r>
          </w:p>
        </w:tc>
        <w:tc>
          <w:tcPr>
            <w:tcW w:w="850" w:type="dxa"/>
            <w:tcBorders>
              <w:top w:val="nil"/>
              <w:left w:val="nil"/>
              <w:bottom w:val="single" w:sz="4" w:space="0" w:color="000000"/>
              <w:right w:val="single" w:sz="4" w:space="0" w:color="000000"/>
            </w:tcBorders>
            <w:shd w:val="clear" w:color="auto" w:fill="auto"/>
            <w:noWrap/>
            <w:vAlign w:val="bottom"/>
            <w:hideMark/>
          </w:tcPr>
          <w:p w14:paraId="63976AC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Groep 5</w:t>
            </w:r>
          </w:p>
        </w:tc>
        <w:tc>
          <w:tcPr>
            <w:tcW w:w="1641" w:type="dxa"/>
            <w:tcBorders>
              <w:top w:val="nil"/>
              <w:left w:val="nil"/>
              <w:bottom w:val="single" w:sz="4" w:space="0" w:color="000000"/>
              <w:right w:val="single" w:sz="4" w:space="0" w:color="000000"/>
            </w:tcBorders>
            <w:shd w:val="clear" w:color="auto" w:fill="auto"/>
            <w:noWrap/>
            <w:vAlign w:val="bottom"/>
            <w:hideMark/>
          </w:tcPr>
          <w:p w14:paraId="42E7D2F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03-01-2018</w:t>
            </w:r>
          </w:p>
        </w:tc>
        <w:tc>
          <w:tcPr>
            <w:tcW w:w="422" w:type="dxa"/>
            <w:tcBorders>
              <w:top w:val="nil"/>
              <w:left w:val="nil"/>
              <w:bottom w:val="single" w:sz="4" w:space="0" w:color="000000"/>
              <w:right w:val="single" w:sz="4" w:space="0" w:color="000000"/>
            </w:tcBorders>
            <w:shd w:val="clear" w:color="auto" w:fill="auto"/>
            <w:noWrap/>
            <w:vAlign w:val="bottom"/>
            <w:hideMark/>
          </w:tcPr>
          <w:p w14:paraId="52945D6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0D07AA2"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78FD6B7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2D11CE64"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1F27917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C056D55"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0740389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45C6A841"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FFFFFF"/>
            <w:noWrap/>
            <w:vAlign w:val="bottom"/>
            <w:hideMark/>
          </w:tcPr>
          <w:p w14:paraId="7131AB70"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auto" w:fill="auto"/>
            <w:noWrap/>
            <w:vAlign w:val="bottom"/>
            <w:hideMark/>
          </w:tcPr>
          <w:p w14:paraId="198AE21F"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99CC00"/>
            <w:noWrap/>
            <w:vAlign w:val="bottom"/>
            <w:hideMark/>
          </w:tcPr>
          <w:p w14:paraId="0011919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99CC00"/>
            <w:noWrap/>
            <w:vAlign w:val="bottom"/>
            <w:hideMark/>
          </w:tcPr>
          <w:p w14:paraId="3D0BD90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146" w:type="dxa"/>
            <w:tcBorders>
              <w:top w:val="nil"/>
              <w:left w:val="nil"/>
              <w:bottom w:val="single" w:sz="4" w:space="0" w:color="000000"/>
              <w:right w:val="nil"/>
            </w:tcBorders>
          </w:tcPr>
          <w:p w14:paraId="0A92973A" w14:textId="77777777" w:rsidR="00E6462C" w:rsidRPr="00844E7A" w:rsidRDefault="00E6462C" w:rsidP="00E6462C">
            <w:pPr>
              <w:spacing w:line="240" w:lineRule="auto"/>
              <w:rPr>
                <w:rFonts w:ascii="Calibri" w:eastAsia="Times New Roman" w:hAnsi="Calibri" w:cs="Calibri"/>
                <w:color w:val="000000"/>
                <w:lang w:eastAsia="nl-NL"/>
              </w:rPr>
            </w:pPr>
          </w:p>
        </w:tc>
        <w:tc>
          <w:tcPr>
            <w:tcW w:w="422" w:type="dxa"/>
            <w:tcBorders>
              <w:top w:val="nil"/>
              <w:left w:val="nil"/>
              <w:bottom w:val="single" w:sz="4" w:space="0" w:color="000000"/>
              <w:right w:val="single" w:sz="4" w:space="0" w:color="000000"/>
            </w:tcBorders>
            <w:shd w:val="clear" w:color="auto" w:fill="auto"/>
            <w:noWrap/>
            <w:vAlign w:val="bottom"/>
            <w:hideMark/>
          </w:tcPr>
          <w:p w14:paraId="34C04278"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4EC2CA7D"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99CC00"/>
            <w:noWrap/>
            <w:vAlign w:val="bottom"/>
            <w:hideMark/>
          </w:tcPr>
          <w:p w14:paraId="21DEEF89"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99CC00"/>
            <w:noWrap/>
            <w:vAlign w:val="bottom"/>
            <w:hideMark/>
          </w:tcPr>
          <w:p w14:paraId="0098113F"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40" w:type="dxa"/>
            <w:tcBorders>
              <w:top w:val="nil"/>
              <w:left w:val="nil"/>
              <w:bottom w:val="single" w:sz="4" w:space="0" w:color="000000"/>
              <w:right w:val="single" w:sz="4" w:space="0" w:color="000000"/>
            </w:tcBorders>
            <w:shd w:val="clear" w:color="000000" w:fill="99CC00"/>
            <w:noWrap/>
            <w:vAlign w:val="bottom"/>
            <w:hideMark/>
          </w:tcPr>
          <w:p w14:paraId="64DA5362"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29</w:t>
            </w:r>
          </w:p>
        </w:tc>
        <w:tc>
          <w:tcPr>
            <w:tcW w:w="440" w:type="dxa"/>
            <w:tcBorders>
              <w:top w:val="nil"/>
              <w:left w:val="nil"/>
              <w:bottom w:val="single" w:sz="4" w:space="0" w:color="000000"/>
              <w:right w:val="single" w:sz="4" w:space="0" w:color="000000"/>
            </w:tcBorders>
            <w:shd w:val="clear" w:color="000000" w:fill="99CC00"/>
            <w:noWrap/>
            <w:vAlign w:val="bottom"/>
            <w:hideMark/>
          </w:tcPr>
          <w:p w14:paraId="26BDCAF8"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auto" w:fill="auto"/>
            <w:noWrap/>
            <w:vAlign w:val="bottom"/>
            <w:hideMark/>
          </w:tcPr>
          <w:p w14:paraId="5A204E67"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40" w:type="dxa"/>
            <w:tcBorders>
              <w:top w:val="nil"/>
              <w:left w:val="nil"/>
              <w:bottom w:val="single" w:sz="4" w:space="0" w:color="000000"/>
              <w:right w:val="single" w:sz="4" w:space="0" w:color="000000"/>
            </w:tcBorders>
            <w:shd w:val="clear" w:color="000000" w:fill="99CC00"/>
            <w:noWrap/>
            <w:vAlign w:val="bottom"/>
            <w:hideMark/>
          </w:tcPr>
          <w:p w14:paraId="246CBC1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30</w:t>
            </w:r>
          </w:p>
        </w:tc>
        <w:tc>
          <w:tcPr>
            <w:tcW w:w="422" w:type="dxa"/>
            <w:tcBorders>
              <w:top w:val="nil"/>
              <w:left w:val="nil"/>
              <w:bottom w:val="single" w:sz="4" w:space="0" w:color="000000"/>
              <w:right w:val="single" w:sz="4" w:space="0" w:color="000000"/>
            </w:tcBorders>
            <w:shd w:val="clear" w:color="000000" w:fill="FFCC00"/>
            <w:noWrap/>
            <w:vAlign w:val="bottom"/>
            <w:hideMark/>
          </w:tcPr>
          <w:p w14:paraId="7A7926DB" w14:textId="77777777" w:rsidR="00E6462C" w:rsidRPr="00844E7A" w:rsidRDefault="00E6462C" w:rsidP="00E6462C">
            <w:pPr>
              <w:spacing w:line="240" w:lineRule="auto"/>
              <w:jc w:val="center"/>
              <w:rPr>
                <w:rFonts w:ascii="Calibri" w:eastAsia="Times New Roman" w:hAnsi="Calibri" w:cs="Calibri"/>
                <w:color w:val="000000"/>
                <w:lang w:eastAsia="nl-NL"/>
              </w:rPr>
            </w:pPr>
            <w:r w:rsidRPr="00844E7A">
              <w:rPr>
                <w:rFonts w:ascii="Calibri" w:eastAsia="Times New Roman" w:hAnsi="Calibri" w:cs="Calibri"/>
                <w:color w:val="000000"/>
                <w:lang w:eastAsia="nl-NL"/>
              </w:rPr>
              <w:t>22</w:t>
            </w:r>
          </w:p>
        </w:tc>
        <w:tc>
          <w:tcPr>
            <w:tcW w:w="440" w:type="dxa"/>
            <w:tcBorders>
              <w:top w:val="nil"/>
              <w:left w:val="nil"/>
              <w:bottom w:val="single" w:sz="4" w:space="0" w:color="000000"/>
              <w:right w:val="single" w:sz="4" w:space="0" w:color="000000"/>
            </w:tcBorders>
            <w:shd w:val="clear" w:color="000000" w:fill="FFFFFF"/>
            <w:noWrap/>
            <w:vAlign w:val="bottom"/>
            <w:hideMark/>
          </w:tcPr>
          <w:p w14:paraId="14D4919A"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c>
          <w:tcPr>
            <w:tcW w:w="422" w:type="dxa"/>
            <w:tcBorders>
              <w:top w:val="nil"/>
              <w:left w:val="nil"/>
              <w:bottom w:val="single" w:sz="4" w:space="0" w:color="000000"/>
              <w:right w:val="single" w:sz="4" w:space="0" w:color="000000"/>
            </w:tcBorders>
            <w:shd w:val="clear" w:color="000000" w:fill="FFFFFF"/>
            <w:noWrap/>
            <w:vAlign w:val="bottom"/>
            <w:hideMark/>
          </w:tcPr>
          <w:p w14:paraId="39E2861B" w14:textId="77777777" w:rsidR="00E6462C" w:rsidRPr="00844E7A" w:rsidRDefault="00E6462C" w:rsidP="00E6462C">
            <w:pPr>
              <w:spacing w:line="240" w:lineRule="auto"/>
              <w:rPr>
                <w:rFonts w:ascii="Calibri" w:eastAsia="Times New Roman" w:hAnsi="Calibri" w:cs="Calibri"/>
                <w:color w:val="000000"/>
                <w:lang w:eastAsia="nl-NL"/>
              </w:rPr>
            </w:pPr>
            <w:r w:rsidRPr="00844E7A">
              <w:rPr>
                <w:rFonts w:ascii="Calibri" w:eastAsia="Times New Roman" w:hAnsi="Calibri" w:cs="Calibri"/>
                <w:color w:val="000000"/>
                <w:lang w:eastAsia="nl-NL"/>
              </w:rPr>
              <w:t> </w:t>
            </w:r>
          </w:p>
        </w:tc>
      </w:tr>
    </w:tbl>
    <w:p w14:paraId="324F2032" w14:textId="77777777" w:rsidR="00E6462C" w:rsidRPr="00844E7A" w:rsidRDefault="00E6462C" w:rsidP="00E6462C">
      <w:pPr>
        <w:rPr>
          <w:rFonts w:ascii="Calibri" w:eastAsia="Times New Roman" w:hAnsi="Calibri" w:cs="Calibri"/>
          <w:color w:val="000000"/>
          <w:lang w:eastAsia="nl-NL"/>
        </w:rPr>
      </w:pPr>
    </w:p>
    <w:p w14:paraId="341A95B6" w14:textId="184FC2B9" w:rsidR="00E6462C" w:rsidRPr="00844E7A" w:rsidRDefault="00E6462C" w:rsidP="00AC14B8">
      <w:pPr>
        <w:pStyle w:val="Lijstalinea"/>
        <w:jc w:val="left"/>
        <w:rPr>
          <w:rFonts w:asciiTheme="majorHAnsi" w:hAnsiTheme="majorHAnsi" w:cstheme="majorHAnsi"/>
          <w:sz w:val="22"/>
          <w:szCs w:val="22"/>
          <w:lang w:eastAsia="nl-NL"/>
        </w:rPr>
        <w:sectPr w:rsidR="00E6462C" w:rsidRPr="00844E7A" w:rsidSect="001514CA">
          <w:pgSz w:w="16838" w:h="11906" w:orient="landscape"/>
          <w:pgMar w:top="284" w:right="1417" w:bottom="1417" w:left="1417" w:header="708" w:footer="708" w:gutter="0"/>
          <w:cols w:space="708"/>
        </w:sectPr>
      </w:pPr>
    </w:p>
    <w:p w14:paraId="7FDE7666" w14:textId="77777777" w:rsidR="0009627B" w:rsidRPr="00844E7A" w:rsidRDefault="0009627B" w:rsidP="0009627B">
      <w:pPr>
        <w:jc w:val="left"/>
        <w:rPr>
          <w:rFonts w:asciiTheme="majorHAnsi" w:hAnsiTheme="majorHAnsi" w:cstheme="majorHAnsi"/>
          <w:b/>
          <w:sz w:val="22"/>
          <w:szCs w:val="22"/>
        </w:rPr>
      </w:pPr>
      <w:r w:rsidRPr="00844E7A">
        <w:rPr>
          <w:rFonts w:asciiTheme="majorHAnsi" w:hAnsiTheme="majorHAnsi" w:cstheme="majorHAnsi"/>
          <w:b/>
          <w:sz w:val="22"/>
          <w:szCs w:val="22"/>
        </w:rPr>
        <w:t>Bijlage 4 | Resultatenoverzicht screeningstoets en automatiseringstoets groep 3 t/m 5 OBS De Parel</w:t>
      </w:r>
    </w:p>
    <w:p w14:paraId="2D8A2BCD" w14:textId="77777777" w:rsidR="0009627B" w:rsidRPr="00844E7A" w:rsidRDefault="0009627B" w:rsidP="0009627B">
      <w:pPr>
        <w:jc w:val="left"/>
        <w:rPr>
          <w:rFonts w:asciiTheme="majorHAnsi" w:hAnsiTheme="majorHAnsi" w:cstheme="majorHAnsi"/>
          <w:b/>
          <w:sz w:val="22"/>
          <w:szCs w:val="22"/>
        </w:rPr>
      </w:pPr>
    </w:p>
    <w:p w14:paraId="147129A8" w14:textId="70B3672D" w:rsidR="0009627B" w:rsidRPr="00844E7A" w:rsidRDefault="0009627B" w:rsidP="0009627B">
      <w:pPr>
        <w:jc w:val="left"/>
        <w:rPr>
          <w:rFonts w:asciiTheme="majorHAnsi" w:hAnsiTheme="majorHAnsi" w:cstheme="majorHAnsi"/>
          <w:b/>
          <w:sz w:val="22"/>
          <w:szCs w:val="22"/>
        </w:rPr>
      </w:pPr>
      <w:r w:rsidRPr="00844E7A">
        <w:rPr>
          <w:rFonts w:asciiTheme="majorHAnsi" w:hAnsiTheme="majorHAnsi" w:cstheme="majorHAnsi"/>
          <w:b/>
          <w:sz w:val="22"/>
          <w:szCs w:val="22"/>
        </w:rPr>
        <w:t>GROEP 3</w:t>
      </w:r>
    </w:p>
    <w:p w14:paraId="5457DC96" w14:textId="77777777" w:rsidR="0009627B" w:rsidRPr="00844E7A" w:rsidRDefault="0009627B" w:rsidP="0009627B">
      <w:pPr>
        <w:jc w:val="left"/>
        <w:rPr>
          <w:rFonts w:asciiTheme="majorHAnsi" w:hAnsiTheme="majorHAnsi" w:cstheme="majorHAnsi"/>
          <w:b/>
          <w:sz w:val="22"/>
          <w:szCs w:val="22"/>
        </w:rPr>
      </w:pPr>
    </w:p>
    <w:p w14:paraId="49B63611" w14:textId="77777777" w:rsidR="0009627B" w:rsidRPr="00844E7A" w:rsidRDefault="0009627B" w:rsidP="0009627B">
      <w:pPr>
        <w:rPr>
          <w:rFonts w:asciiTheme="majorHAnsi" w:hAnsiTheme="majorHAnsi" w:cstheme="majorHAnsi"/>
          <w:sz w:val="22"/>
          <w:szCs w:val="22"/>
          <w:u w:val="single"/>
        </w:rPr>
      </w:pPr>
      <w:r w:rsidRPr="00844E7A">
        <w:rPr>
          <w:rFonts w:asciiTheme="majorHAnsi" w:hAnsiTheme="majorHAnsi" w:cstheme="majorHAnsi"/>
          <w:sz w:val="22"/>
          <w:szCs w:val="22"/>
          <w:u w:val="single"/>
        </w:rPr>
        <w:t>Screeningstoets</w:t>
      </w:r>
    </w:p>
    <w:p w14:paraId="6E450044" w14:textId="77777777" w:rsidR="0009627B" w:rsidRPr="00844E7A" w:rsidRDefault="0009627B" w:rsidP="0009627B">
      <w:pPr>
        <w:jc w:val="left"/>
        <w:rPr>
          <w:rFonts w:asciiTheme="majorHAnsi" w:hAnsiTheme="majorHAnsi" w:cstheme="majorHAnsi"/>
          <w:sz w:val="22"/>
          <w:szCs w:val="22"/>
        </w:rPr>
      </w:pPr>
    </w:p>
    <w:p w14:paraId="68282597"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 xml:space="preserve">Drempel 1a – optelsommen onder het tiental </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3CF28B63" w14:textId="77777777" w:rsidTr="00844E7A">
        <w:tc>
          <w:tcPr>
            <w:tcW w:w="1696" w:type="dxa"/>
          </w:tcPr>
          <w:p w14:paraId="6736F97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13 lln</w:t>
            </w:r>
          </w:p>
        </w:tc>
        <w:tc>
          <w:tcPr>
            <w:tcW w:w="2127" w:type="dxa"/>
          </w:tcPr>
          <w:p w14:paraId="430DC58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0260218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50E2B74B" w14:textId="77777777" w:rsidTr="00844E7A">
        <w:tc>
          <w:tcPr>
            <w:tcW w:w="1696" w:type="dxa"/>
            <w:shd w:val="clear" w:color="auto" w:fill="70AD47" w:themeFill="accent6"/>
          </w:tcPr>
          <w:p w14:paraId="3FDA24E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2EC70E9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10</w:t>
            </w:r>
          </w:p>
        </w:tc>
        <w:tc>
          <w:tcPr>
            <w:tcW w:w="2127" w:type="dxa"/>
          </w:tcPr>
          <w:p w14:paraId="25874159"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77%</w:t>
            </w:r>
          </w:p>
        </w:tc>
      </w:tr>
      <w:tr w:rsidR="0009627B" w:rsidRPr="00844E7A" w14:paraId="3614DBE0" w14:textId="77777777" w:rsidTr="00844E7A">
        <w:tc>
          <w:tcPr>
            <w:tcW w:w="1696" w:type="dxa"/>
            <w:shd w:val="clear" w:color="auto" w:fill="ED7D31" w:themeFill="accent2"/>
          </w:tcPr>
          <w:p w14:paraId="249E886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70E4585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031E224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15%</w:t>
            </w:r>
          </w:p>
        </w:tc>
      </w:tr>
      <w:tr w:rsidR="0009627B" w:rsidRPr="00844E7A" w14:paraId="4691CC90" w14:textId="77777777" w:rsidTr="00844E7A">
        <w:tc>
          <w:tcPr>
            <w:tcW w:w="1696" w:type="dxa"/>
            <w:shd w:val="clear" w:color="auto" w:fill="FF0000"/>
          </w:tcPr>
          <w:p w14:paraId="5943E60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1CDDBB7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016CD0C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8%</w:t>
            </w:r>
          </w:p>
        </w:tc>
      </w:tr>
    </w:tbl>
    <w:p w14:paraId="62619697" w14:textId="77777777" w:rsidR="0009627B" w:rsidRPr="00844E7A" w:rsidRDefault="0009627B" w:rsidP="0009627B">
      <w:pPr>
        <w:jc w:val="left"/>
        <w:rPr>
          <w:rFonts w:asciiTheme="majorHAnsi" w:hAnsiTheme="majorHAnsi" w:cstheme="majorHAnsi"/>
          <w:sz w:val="22"/>
          <w:szCs w:val="22"/>
        </w:rPr>
      </w:pPr>
    </w:p>
    <w:p w14:paraId="54DB01D6"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Drempel 1a – aftreksommen onder het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491278E8" w14:textId="77777777" w:rsidTr="00844E7A">
        <w:tc>
          <w:tcPr>
            <w:tcW w:w="1696" w:type="dxa"/>
          </w:tcPr>
          <w:p w14:paraId="70E2468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13 lln</w:t>
            </w:r>
          </w:p>
        </w:tc>
        <w:tc>
          <w:tcPr>
            <w:tcW w:w="2127" w:type="dxa"/>
          </w:tcPr>
          <w:p w14:paraId="33B9B14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75D35FE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7CBDC303" w14:textId="77777777" w:rsidTr="00844E7A">
        <w:tc>
          <w:tcPr>
            <w:tcW w:w="1696" w:type="dxa"/>
            <w:shd w:val="clear" w:color="auto" w:fill="70AD47" w:themeFill="accent6"/>
          </w:tcPr>
          <w:p w14:paraId="64B5366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16F5946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7</w:t>
            </w:r>
          </w:p>
        </w:tc>
        <w:tc>
          <w:tcPr>
            <w:tcW w:w="2127" w:type="dxa"/>
          </w:tcPr>
          <w:p w14:paraId="664B95C6"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54%</w:t>
            </w:r>
          </w:p>
        </w:tc>
      </w:tr>
      <w:tr w:rsidR="0009627B" w:rsidRPr="00844E7A" w14:paraId="29864CAF" w14:textId="77777777" w:rsidTr="00844E7A">
        <w:tc>
          <w:tcPr>
            <w:tcW w:w="1696" w:type="dxa"/>
            <w:shd w:val="clear" w:color="auto" w:fill="ED7D31" w:themeFill="accent2"/>
          </w:tcPr>
          <w:p w14:paraId="16EF547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7688DF6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7BEF61C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23%</w:t>
            </w:r>
          </w:p>
        </w:tc>
      </w:tr>
      <w:tr w:rsidR="0009627B" w:rsidRPr="00844E7A" w14:paraId="27F50732" w14:textId="77777777" w:rsidTr="00844E7A">
        <w:tc>
          <w:tcPr>
            <w:tcW w:w="1696" w:type="dxa"/>
            <w:shd w:val="clear" w:color="auto" w:fill="FF0000"/>
          </w:tcPr>
          <w:p w14:paraId="20389D2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36F0E6B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52D09BC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23%</w:t>
            </w:r>
          </w:p>
        </w:tc>
      </w:tr>
    </w:tbl>
    <w:p w14:paraId="753C6CF7" w14:textId="28BF1417" w:rsidR="0009627B" w:rsidRPr="00844E7A" w:rsidRDefault="0009627B" w:rsidP="0009627B">
      <w:pPr>
        <w:jc w:val="left"/>
        <w:rPr>
          <w:rFonts w:asciiTheme="majorHAnsi" w:hAnsiTheme="majorHAnsi" w:cstheme="majorHAnsi"/>
          <w:b/>
          <w:sz w:val="22"/>
          <w:szCs w:val="22"/>
        </w:rPr>
      </w:pPr>
    </w:p>
    <w:p w14:paraId="45728E2C" w14:textId="77777777" w:rsidR="0009627B" w:rsidRPr="00844E7A" w:rsidRDefault="0009627B" w:rsidP="0009627B">
      <w:pPr>
        <w:jc w:val="left"/>
        <w:rPr>
          <w:rFonts w:asciiTheme="majorHAnsi" w:hAnsiTheme="majorHAnsi" w:cstheme="majorHAnsi"/>
          <w:b/>
          <w:sz w:val="22"/>
          <w:szCs w:val="22"/>
        </w:rPr>
      </w:pPr>
    </w:p>
    <w:p w14:paraId="2A2D2410" w14:textId="77777777" w:rsidR="0009627B" w:rsidRPr="00844E7A" w:rsidRDefault="0009627B" w:rsidP="0009627B">
      <w:pPr>
        <w:tabs>
          <w:tab w:val="left" w:leader="hyphen" w:pos="9072"/>
        </w:tabs>
        <w:jc w:val="left"/>
        <w:rPr>
          <w:rFonts w:asciiTheme="majorHAnsi" w:hAnsiTheme="majorHAnsi" w:cstheme="majorHAnsi"/>
          <w:b/>
          <w:sz w:val="22"/>
          <w:szCs w:val="22"/>
        </w:rPr>
      </w:pPr>
      <w:r w:rsidRPr="00844E7A">
        <w:rPr>
          <w:rFonts w:asciiTheme="majorHAnsi" w:hAnsiTheme="majorHAnsi" w:cstheme="majorHAnsi"/>
          <w:b/>
          <w:sz w:val="22"/>
          <w:szCs w:val="22"/>
        </w:rPr>
        <w:tab/>
      </w:r>
    </w:p>
    <w:p w14:paraId="20CD35AF" w14:textId="77777777" w:rsidR="0009627B" w:rsidRPr="00844E7A" w:rsidRDefault="0009627B" w:rsidP="0009627B">
      <w:pPr>
        <w:jc w:val="left"/>
        <w:rPr>
          <w:rFonts w:asciiTheme="majorHAnsi" w:hAnsiTheme="majorHAnsi" w:cstheme="majorHAnsi"/>
          <w:b/>
          <w:sz w:val="22"/>
          <w:szCs w:val="22"/>
        </w:rPr>
      </w:pPr>
    </w:p>
    <w:p w14:paraId="7B913311" w14:textId="77777777" w:rsidR="0009627B" w:rsidRPr="00844E7A" w:rsidRDefault="0009627B" w:rsidP="0009627B">
      <w:pPr>
        <w:jc w:val="left"/>
        <w:rPr>
          <w:rFonts w:asciiTheme="majorHAnsi" w:hAnsiTheme="majorHAnsi" w:cstheme="majorHAnsi"/>
          <w:b/>
          <w:sz w:val="22"/>
          <w:szCs w:val="22"/>
        </w:rPr>
      </w:pPr>
      <w:r w:rsidRPr="00844E7A">
        <w:rPr>
          <w:rFonts w:asciiTheme="majorHAnsi" w:hAnsiTheme="majorHAnsi" w:cstheme="majorHAnsi"/>
          <w:b/>
          <w:sz w:val="22"/>
          <w:szCs w:val="22"/>
        </w:rPr>
        <w:t>GROEP 4</w:t>
      </w:r>
    </w:p>
    <w:p w14:paraId="0C6111BC" w14:textId="77777777" w:rsidR="0009627B" w:rsidRPr="00844E7A" w:rsidRDefault="0009627B" w:rsidP="0009627B">
      <w:pPr>
        <w:jc w:val="left"/>
        <w:rPr>
          <w:rFonts w:asciiTheme="majorHAnsi" w:hAnsiTheme="majorHAnsi" w:cstheme="majorHAnsi"/>
          <w:sz w:val="22"/>
          <w:szCs w:val="22"/>
        </w:rPr>
      </w:pPr>
    </w:p>
    <w:p w14:paraId="02F204D6" w14:textId="77777777" w:rsidR="0009627B" w:rsidRPr="00844E7A" w:rsidRDefault="0009627B" w:rsidP="0009627B">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t>Automatiseringstoets</w:t>
      </w:r>
    </w:p>
    <w:p w14:paraId="19B02750" w14:textId="77777777" w:rsidR="0009627B" w:rsidRPr="00844E7A" w:rsidRDefault="0009627B" w:rsidP="0009627B">
      <w:pPr>
        <w:jc w:val="left"/>
        <w:rPr>
          <w:rFonts w:asciiTheme="majorHAnsi" w:hAnsiTheme="majorHAnsi" w:cstheme="majorHAnsi"/>
          <w:sz w:val="22"/>
          <w:szCs w:val="22"/>
        </w:rPr>
      </w:pPr>
    </w:p>
    <w:p w14:paraId="15E0E9EE"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 xml:space="preserve">Drempel 1a – optelsommen tot 10 </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08A1C576" w14:textId="77777777" w:rsidTr="00844E7A">
        <w:tc>
          <w:tcPr>
            <w:tcW w:w="1696" w:type="dxa"/>
          </w:tcPr>
          <w:p w14:paraId="707B0CF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3BADB18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118078A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3C23FECA" w14:textId="77777777" w:rsidTr="00844E7A">
        <w:tc>
          <w:tcPr>
            <w:tcW w:w="1696" w:type="dxa"/>
            <w:shd w:val="clear" w:color="auto" w:fill="70AD47" w:themeFill="accent6"/>
          </w:tcPr>
          <w:p w14:paraId="4121001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2A0CF2A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c>
          <w:tcPr>
            <w:tcW w:w="2127" w:type="dxa"/>
          </w:tcPr>
          <w:p w14:paraId="4DC5E661"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64%</w:t>
            </w:r>
          </w:p>
        </w:tc>
      </w:tr>
      <w:tr w:rsidR="0009627B" w:rsidRPr="00844E7A" w14:paraId="7925208D" w14:textId="77777777" w:rsidTr="00844E7A">
        <w:tc>
          <w:tcPr>
            <w:tcW w:w="1696" w:type="dxa"/>
            <w:shd w:val="clear" w:color="auto" w:fill="ED7D31" w:themeFill="accent2"/>
          </w:tcPr>
          <w:p w14:paraId="4BF2664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2D4A4B9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w:t>
            </w:r>
          </w:p>
        </w:tc>
        <w:tc>
          <w:tcPr>
            <w:tcW w:w="2127" w:type="dxa"/>
          </w:tcPr>
          <w:p w14:paraId="1641E61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23%</w:t>
            </w:r>
          </w:p>
        </w:tc>
      </w:tr>
      <w:tr w:rsidR="0009627B" w:rsidRPr="00844E7A" w14:paraId="28B0F0E6" w14:textId="77777777" w:rsidTr="00844E7A">
        <w:tc>
          <w:tcPr>
            <w:tcW w:w="1696" w:type="dxa"/>
            <w:shd w:val="clear" w:color="auto" w:fill="FF0000"/>
          </w:tcPr>
          <w:p w14:paraId="205EA86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6A6F2F8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467F9CD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13%</w:t>
            </w:r>
          </w:p>
        </w:tc>
      </w:tr>
    </w:tbl>
    <w:p w14:paraId="271666A5" w14:textId="77777777" w:rsidR="0009627B" w:rsidRPr="00844E7A" w:rsidRDefault="0009627B" w:rsidP="0009627B">
      <w:pPr>
        <w:jc w:val="left"/>
        <w:rPr>
          <w:rFonts w:asciiTheme="majorHAnsi" w:hAnsiTheme="majorHAnsi" w:cstheme="majorHAnsi"/>
          <w:sz w:val="22"/>
          <w:szCs w:val="22"/>
        </w:rPr>
      </w:pPr>
    </w:p>
    <w:p w14:paraId="216C9F89"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Drempel 1a – aftreksommen tot 10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35429E0F" w14:textId="77777777" w:rsidTr="00844E7A">
        <w:tc>
          <w:tcPr>
            <w:tcW w:w="1696" w:type="dxa"/>
          </w:tcPr>
          <w:p w14:paraId="5F310B3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7787D22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30973E6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44C40402" w14:textId="77777777" w:rsidTr="00844E7A">
        <w:tc>
          <w:tcPr>
            <w:tcW w:w="1696" w:type="dxa"/>
            <w:shd w:val="clear" w:color="auto" w:fill="70AD47" w:themeFill="accent6"/>
          </w:tcPr>
          <w:p w14:paraId="57B683B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0FE7A3E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7</w:t>
            </w:r>
          </w:p>
        </w:tc>
        <w:tc>
          <w:tcPr>
            <w:tcW w:w="2127" w:type="dxa"/>
          </w:tcPr>
          <w:p w14:paraId="4488878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32%</w:t>
            </w:r>
          </w:p>
        </w:tc>
      </w:tr>
      <w:tr w:rsidR="0009627B" w:rsidRPr="00844E7A" w14:paraId="28CD4EF1" w14:textId="77777777" w:rsidTr="00844E7A">
        <w:tc>
          <w:tcPr>
            <w:tcW w:w="1696" w:type="dxa"/>
            <w:shd w:val="clear" w:color="auto" w:fill="ED7D31" w:themeFill="accent2"/>
          </w:tcPr>
          <w:p w14:paraId="2EDAA2E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14A78FF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7B4BDF9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8%</w:t>
            </w:r>
          </w:p>
        </w:tc>
      </w:tr>
      <w:tr w:rsidR="0009627B" w:rsidRPr="00844E7A" w14:paraId="3829E4F8" w14:textId="77777777" w:rsidTr="00844E7A">
        <w:tc>
          <w:tcPr>
            <w:tcW w:w="1696" w:type="dxa"/>
            <w:shd w:val="clear" w:color="auto" w:fill="FF0000"/>
          </w:tcPr>
          <w:p w14:paraId="675A381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0B276BB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c>
          <w:tcPr>
            <w:tcW w:w="2127" w:type="dxa"/>
          </w:tcPr>
          <w:p w14:paraId="025CAB72"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60%</w:t>
            </w:r>
          </w:p>
        </w:tc>
      </w:tr>
    </w:tbl>
    <w:p w14:paraId="3A41CC8C" w14:textId="77777777" w:rsidR="0009627B" w:rsidRPr="00844E7A" w:rsidRDefault="0009627B" w:rsidP="0009627B">
      <w:pPr>
        <w:rPr>
          <w:rFonts w:asciiTheme="majorHAnsi" w:hAnsiTheme="majorHAnsi" w:cstheme="majorHAnsi"/>
          <w:sz w:val="22"/>
          <w:szCs w:val="22"/>
        </w:rPr>
      </w:pPr>
    </w:p>
    <w:p w14:paraId="0950E829"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1a – splitsingen tot 10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1083CDA5" w14:textId="77777777" w:rsidTr="00844E7A">
        <w:tc>
          <w:tcPr>
            <w:tcW w:w="1696" w:type="dxa"/>
          </w:tcPr>
          <w:p w14:paraId="7FE7237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614788E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105B100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5F4C1AF3" w14:textId="77777777" w:rsidTr="00844E7A">
        <w:tc>
          <w:tcPr>
            <w:tcW w:w="1696" w:type="dxa"/>
            <w:shd w:val="clear" w:color="auto" w:fill="70AD47" w:themeFill="accent6"/>
          </w:tcPr>
          <w:p w14:paraId="2B74DD4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3D59B85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w:t>
            </w:r>
          </w:p>
        </w:tc>
        <w:tc>
          <w:tcPr>
            <w:tcW w:w="2127" w:type="dxa"/>
          </w:tcPr>
          <w:p w14:paraId="3600FF3A"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82%</w:t>
            </w:r>
          </w:p>
        </w:tc>
      </w:tr>
      <w:tr w:rsidR="0009627B" w:rsidRPr="00844E7A" w14:paraId="10A9B091" w14:textId="77777777" w:rsidTr="00844E7A">
        <w:tc>
          <w:tcPr>
            <w:tcW w:w="1696" w:type="dxa"/>
            <w:shd w:val="clear" w:color="auto" w:fill="ED7D31" w:themeFill="accent2"/>
          </w:tcPr>
          <w:p w14:paraId="05B2D60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38C9F77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3727E5D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r>
      <w:tr w:rsidR="0009627B" w:rsidRPr="00844E7A" w14:paraId="3CE2211C" w14:textId="77777777" w:rsidTr="00844E7A">
        <w:tc>
          <w:tcPr>
            <w:tcW w:w="1696" w:type="dxa"/>
            <w:shd w:val="clear" w:color="auto" w:fill="FF0000"/>
          </w:tcPr>
          <w:p w14:paraId="58E7726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421BECE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445CF2F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r>
    </w:tbl>
    <w:p w14:paraId="4A1D032B" w14:textId="77777777" w:rsidR="0009627B" w:rsidRPr="00844E7A" w:rsidRDefault="0009627B" w:rsidP="0009627B">
      <w:pPr>
        <w:rPr>
          <w:rFonts w:asciiTheme="majorHAnsi" w:hAnsiTheme="majorHAnsi" w:cstheme="majorHAnsi"/>
          <w:sz w:val="22"/>
          <w:szCs w:val="22"/>
        </w:rPr>
      </w:pPr>
    </w:p>
    <w:p w14:paraId="560F53D9"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2a – volgende tiental bepalen</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20BD1E15" w14:textId="77777777" w:rsidTr="00844E7A">
        <w:tc>
          <w:tcPr>
            <w:tcW w:w="1696" w:type="dxa"/>
          </w:tcPr>
          <w:p w14:paraId="251093C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080150D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3587405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7F0E360F" w14:textId="77777777" w:rsidTr="00844E7A">
        <w:tc>
          <w:tcPr>
            <w:tcW w:w="1696" w:type="dxa"/>
            <w:shd w:val="clear" w:color="auto" w:fill="70AD47" w:themeFill="accent6"/>
          </w:tcPr>
          <w:p w14:paraId="1237CD7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01D327A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c>
          <w:tcPr>
            <w:tcW w:w="2127" w:type="dxa"/>
          </w:tcPr>
          <w:p w14:paraId="1CA4F315"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55%</w:t>
            </w:r>
          </w:p>
        </w:tc>
      </w:tr>
      <w:tr w:rsidR="0009627B" w:rsidRPr="00844E7A" w14:paraId="09CEE2E4" w14:textId="77777777" w:rsidTr="00844E7A">
        <w:tc>
          <w:tcPr>
            <w:tcW w:w="1696" w:type="dxa"/>
            <w:shd w:val="clear" w:color="auto" w:fill="ED7D31" w:themeFill="accent2"/>
          </w:tcPr>
          <w:p w14:paraId="5F3CCE9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3ACE5B7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19987BB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20%</w:t>
            </w:r>
          </w:p>
        </w:tc>
      </w:tr>
      <w:tr w:rsidR="0009627B" w:rsidRPr="00844E7A" w14:paraId="0BAFA006" w14:textId="77777777" w:rsidTr="00844E7A">
        <w:tc>
          <w:tcPr>
            <w:tcW w:w="1696" w:type="dxa"/>
            <w:shd w:val="clear" w:color="auto" w:fill="FF0000"/>
          </w:tcPr>
          <w:p w14:paraId="60E2FC4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7EF4F32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7</w:t>
            </w:r>
          </w:p>
        </w:tc>
        <w:tc>
          <w:tcPr>
            <w:tcW w:w="2127" w:type="dxa"/>
          </w:tcPr>
          <w:p w14:paraId="1621045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35%</w:t>
            </w:r>
          </w:p>
        </w:tc>
      </w:tr>
    </w:tbl>
    <w:p w14:paraId="6B9ABEAC" w14:textId="77777777" w:rsidR="0009627B" w:rsidRPr="00844E7A" w:rsidRDefault="0009627B" w:rsidP="0009627B">
      <w:pPr>
        <w:rPr>
          <w:rFonts w:asciiTheme="majorHAnsi" w:hAnsiTheme="majorHAnsi" w:cstheme="majorHAnsi"/>
          <w:sz w:val="22"/>
          <w:szCs w:val="22"/>
        </w:rPr>
      </w:pPr>
    </w:p>
    <w:p w14:paraId="2A91CB0A"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2a – Vorige tiental bepalen</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6A310878" w14:textId="77777777" w:rsidTr="00844E7A">
        <w:tc>
          <w:tcPr>
            <w:tcW w:w="1696" w:type="dxa"/>
          </w:tcPr>
          <w:p w14:paraId="3627108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13B1F95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2DB7407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64B4EC7B" w14:textId="77777777" w:rsidTr="00844E7A">
        <w:tc>
          <w:tcPr>
            <w:tcW w:w="1696" w:type="dxa"/>
            <w:shd w:val="clear" w:color="auto" w:fill="70AD47" w:themeFill="accent6"/>
          </w:tcPr>
          <w:p w14:paraId="761ECB5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166CC4F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65CC2BB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20%</w:t>
            </w:r>
          </w:p>
        </w:tc>
      </w:tr>
      <w:tr w:rsidR="0009627B" w:rsidRPr="00844E7A" w14:paraId="0ECE9C36" w14:textId="77777777" w:rsidTr="00844E7A">
        <w:tc>
          <w:tcPr>
            <w:tcW w:w="1696" w:type="dxa"/>
            <w:shd w:val="clear" w:color="auto" w:fill="ED7D31" w:themeFill="accent2"/>
          </w:tcPr>
          <w:p w14:paraId="0BE119F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55AD755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7</w:t>
            </w:r>
          </w:p>
        </w:tc>
        <w:tc>
          <w:tcPr>
            <w:tcW w:w="2127" w:type="dxa"/>
          </w:tcPr>
          <w:p w14:paraId="7A7C54D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35%</w:t>
            </w:r>
          </w:p>
        </w:tc>
      </w:tr>
      <w:tr w:rsidR="0009627B" w:rsidRPr="00844E7A" w14:paraId="5EE6B6CF" w14:textId="77777777" w:rsidTr="00844E7A">
        <w:tc>
          <w:tcPr>
            <w:tcW w:w="1696" w:type="dxa"/>
            <w:shd w:val="clear" w:color="auto" w:fill="FF0000"/>
          </w:tcPr>
          <w:p w14:paraId="274B85C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17580C0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c>
          <w:tcPr>
            <w:tcW w:w="2127" w:type="dxa"/>
          </w:tcPr>
          <w:p w14:paraId="27D2D94A"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55%</w:t>
            </w:r>
          </w:p>
        </w:tc>
      </w:tr>
    </w:tbl>
    <w:p w14:paraId="5400159D" w14:textId="77777777" w:rsidR="0009627B" w:rsidRPr="00844E7A" w:rsidRDefault="0009627B" w:rsidP="0009627B">
      <w:pPr>
        <w:rPr>
          <w:rFonts w:asciiTheme="majorHAnsi" w:hAnsiTheme="majorHAnsi" w:cstheme="majorHAnsi"/>
          <w:sz w:val="22"/>
          <w:szCs w:val="22"/>
        </w:rPr>
      </w:pPr>
    </w:p>
    <w:p w14:paraId="224A0FE3"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2a – Sprong van 10 heen</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68FE4893" w14:textId="77777777" w:rsidTr="00844E7A">
        <w:tc>
          <w:tcPr>
            <w:tcW w:w="1696" w:type="dxa"/>
          </w:tcPr>
          <w:p w14:paraId="0E5047D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38E1BF4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4774DAE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02E6CE7F" w14:textId="77777777" w:rsidTr="00844E7A">
        <w:tc>
          <w:tcPr>
            <w:tcW w:w="1696" w:type="dxa"/>
            <w:shd w:val="clear" w:color="auto" w:fill="70AD47" w:themeFill="accent6"/>
          </w:tcPr>
          <w:p w14:paraId="7E3310E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081B940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8</w:t>
            </w:r>
          </w:p>
        </w:tc>
        <w:tc>
          <w:tcPr>
            <w:tcW w:w="2127" w:type="dxa"/>
          </w:tcPr>
          <w:p w14:paraId="2509C56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36%</w:t>
            </w:r>
          </w:p>
        </w:tc>
      </w:tr>
      <w:tr w:rsidR="0009627B" w:rsidRPr="00844E7A" w14:paraId="6CAE4FD0" w14:textId="77777777" w:rsidTr="00844E7A">
        <w:tc>
          <w:tcPr>
            <w:tcW w:w="1696" w:type="dxa"/>
            <w:shd w:val="clear" w:color="auto" w:fill="ED7D31" w:themeFill="accent2"/>
          </w:tcPr>
          <w:p w14:paraId="6B8C9BF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0C47B3D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35CBF62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w:t>
            </w:r>
          </w:p>
        </w:tc>
      </w:tr>
      <w:tr w:rsidR="0009627B" w:rsidRPr="00844E7A" w14:paraId="00AC92B2" w14:textId="77777777" w:rsidTr="00844E7A">
        <w:tc>
          <w:tcPr>
            <w:tcW w:w="1696" w:type="dxa"/>
            <w:shd w:val="clear" w:color="auto" w:fill="FF0000"/>
          </w:tcPr>
          <w:p w14:paraId="7638DA1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7E149EF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10</w:t>
            </w:r>
          </w:p>
        </w:tc>
        <w:tc>
          <w:tcPr>
            <w:tcW w:w="2127" w:type="dxa"/>
          </w:tcPr>
          <w:p w14:paraId="7823637C"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45%</w:t>
            </w:r>
          </w:p>
        </w:tc>
      </w:tr>
    </w:tbl>
    <w:p w14:paraId="778479DF" w14:textId="77777777" w:rsidR="0009627B" w:rsidRPr="00844E7A" w:rsidRDefault="0009627B" w:rsidP="0009627B">
      <w:pPr>
        <w:rPr>
          <w:rFonts w:asciiTheme="majorHAnsi" w:hAnsiTheme="majorHAnsi" w:cstheme="majorHAnsi"/>
          <w:sz w:val="22"/>
          <w:szCs w:val="22"/>
        </w:rPr>
      </w:pPr>
    </w:p>
    <w:p w14:paraId="30445D98"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2a – sprong van 10 terug</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6927C9E9" w14:textId="77777777" w:rsidTr="00844E7A">
        <w:tc>
          <w:tcPr>
            <w:tcW w:w="1696" w:type="dxa"/>
          </w:tcPr>
          <w:p w14:paraId="49C75FB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00AFE4F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76EFD0B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64FB898C" w14:textId="77777777" w:rsidTr="00844E7A">
        <w:tc>
          <w:tcPr>
            <w:tcW w:w="1696" w:type="dxa"/>
            <w:shd w:val="clear" w:color="auto" w:fill="70AD47" w:themeFill="accent6"/>
          </w:tcPr>
          <w:p w14:paraId="3679E09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7CA8C3E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c>
          <w:tcPr>
            <w:tcW w:w="2127" w:type="dxa"/>
          </w:tcPr>
          <w:p w14:paraId="716FB18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27%</w:t>
            </w:r>
          </w:p>
        </w:tc>
      </w:tr>
      <w:tr w:rsidR="0009627B" w:rsidRPr="00844E7A" w14:paraId="59E42C77" w14:textId="77777777" w:rsidTr="00844E7A">
        <w:tc>
          <w:tcPr>
            <w:tcW w:w="1696" w:type="dxa"/>
            <w:shd w:val="clear" w:color="auto" w:fill="ED7D31" w:themeFill="accent2"/>
          </w:tcPr>
          <w:p w14:paraId="20D8AE8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33AC55B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75625F0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r>
      <w:tr w:rsidR="0009627B" w:rsidRPr="00844E7A" w14:paraId="71416F1D" w14:textId="77777777" w:rsidTr="00844E7A">
        <w:tc>
          <w:tcPr>
            <w:tcW w:w="1696" w:type="dxa"/>
            <w:shd w:val="clear" w:color="auto" w:fill="FF0000"/>
          </w:tcPr>
          <w:p w14:paraId="218AAF9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607E1B7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13</w:t>
            </w:r>
          </w:p>
        </w:tc>
        <w:tc>
          <w:tcPr>
            <w:tcW w:w="2127" w:type="dxa"/>
          </w:tcPr>
          <w:p w14:paraId="60EFF972"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59%</w:t>
            </w:r>
          </w:p>
        </w:tc>
      </w:tr>
    </w:tbl>
    <w:p w14:paraId="7650B088" w14:textId="77777777" w:rsidR="0009627B" w:rsidRPr="00844E7A" w:rsidRDefault="0009627B" w:rsidP="0009627B">
      <w:pPr>
        <w:rPr>
          <w:rFonts w:asciiTheme="majorHAnsi" w:hAnsiTheme="majorHAnsi" w:cstheme="majorHAnsi"/>
          <w:sz w:val="22"/>
          <w:szCs w:val="22"/>
        </w:rPr>
      </w:pPr>
    </w:p>
    <w:p w14:paraId="7F1DA08F" w14:textId="77777777" w:rsidR="0009627B" w:rsidRPr="00844E7A" w:rsidRDefault="0009627B" w:rsidP="0009627B">
      <w:pPr>
        <w:rPr>
          <w:rFonts w:asciiTheme="majorHAnsi" w:hAnsiTheme="majorHAnsi" w:cstheme="majorHAnsi"/>
          <w:sz w:val="22"/>
          <w:szCs w:val="22"/>
          <w:u w:val="single"/>
        </w:rPr>
      </w:pPr>
      <w:r w:rsidRPr="00844E7A">
        <w:rPr>
          <w:rFonts w:asciiTheme="majorHAnsi" w:hAnsiTheme="majorHAnsi" w:cstheme="majorHAnsi"/>
          <w:sz w:val="22"/>
          <w:szCs w:val="22"/>
          <w:u w:val="single"/>
        </w:rPr>
        <w:t>Screeningstoets</w:t>
      </w:r>
    </w:p>
    <w:p w14:paraId="2EA581DD" w14:textId="77777777" w:rsidR="0009627B" w:rsidRPr="00844E7A" w:rsidRDefault="0009627B" w:rsidP="0009627B">
      <w:pPr>
        <w:rPr>
          <w:rFonts w:asciiTheme="majorHAnsi" w:hAnsiTheme="majorHAnsi" w:cstheme="majorHAnsi"/>
          <w:sz w:val="22"/>
          <w:szCs w:val="22"/>
          <w:u w:val="single"/>
        </w:rPr>
      </w:pPr>
    </w:p>
    <w:p w14:paraId="1E73D520"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1a – optelsommen tot 10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4BA52DD3" w14:textId="77777777" w:rsidTr="00844E7A">
        <w:tc>
          <w:tcPr>
            <w:tcW w:w="1696" w:type="dxa"/>
          </w:tcPr>
          <w:p w14:paraId="5CC3FE4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65FF82F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1651653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48D6CD8D" w14:textId="77777777" w:rsidTr="00844E7A">
        <w:tc>
          <w:tcPr>
            <w:tcW w:w="1696" w:type="dxa"/>
            <w:shd w:val="clear" w:color="auto" w:fill="70AD47" w:themeFill="accent6"/>
          </w:tcPr>
          <w:p w14:paraId="1ADBC3A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7BECD85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w:t>
            </w:r>
          </w:p>
        </w:tc>
        <w:tc>
          <w:tcPr>
            <w:tcW w:w="2127" w:type="dxa"/>
          </w:tcPr>
          <w:p w14:paraId="48358908"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82%</w:t>
            </w:r>
          </w:p>
        </w:tc>
      </w:tr>
      <w:tr w:rsidR="0009627B" w:rsidRPr="00844E7A" w14:paraId="124D27D7" w14:textId="77777777" w:rsidTr="00844E7A">
        <w:tc>
          <w:tcPr>
            <w:tcW w:w="1696" w:type="dxa"/>
            <w:shd w:val="clear" w:color="auto" w:fill="ED7D31" w:themeFill="accent2"/>
          </w:tcPr>
          <w:p w14:paraId="7398654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387314F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31F8010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r>
      <w:tr w:rsidR="0009627B" w:rsidRPr="00844E7A" w14:paraId="7E98D3C5" w14:textId="77777777" w:rsidTr="00844E7A">
        <w:tc>
          <w:tcPr>
            <w:tcW w:w="1696" w:type="dxa"/>
            <w:shd w:val="clear" w:color="auto" w:fill="FF0000"/>
          </w:tcPr>
          <w:p w14:paraId="34FE2DF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1635FB7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2FFC56C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r>
    </w:tbl>
    <w:p w14:paraId="48012C78" w14:textId="77777777" w:rsidR="0009627B" w:rsidRPr="00844E7A" w:rsidRDefault="0009627B" w:rsidP="0009627B">
      <w:pPr>
        <w:rPr>
          <w:rFonts w:asciiTheme="majorHAnsi" w:hAnsiTheme="majorHAnsi" w:cstheme="majorHAnsi"/>
          <w:sz w:val="22"/>
          <w:szCs w:val="22"/>
        </w:rPr>
      </w:pPr>
    </w:p>
    <w:p w14:paraId="7013D3D4"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IT2 – optelsommen tot 20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17CDB2E9" w14:textId="77777777" w:rsidTr="00844E7A">
        <w:tc>
          <w:tcPr>
            <w:tcW w:w="1696" w:type="dxa"/>
          </w:tcPr>
          <w:p w14:paraId="43B25CD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2CA12CA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3E3BD10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65945D12" w14:textId="77777777" w:rsidTr="00844E7A">
        <w:tc>
          <w:tcPr>
            <w:tcW w:w="1696" w:type="dxa"/>
            <w:shd w:val="clear" w:color="auto" w:fill="70AD47" w:themeFill="accent6"/>
          </w:tcPr>
          <w:p w14:paraId="49555A2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6A715FC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w:t>
            </w:r>
          </w:p>
        </w:tc>
        <w:tc>
          <w:tcPr>
            <w:tcW w:w="2127" w:type="dxa"/>
          </w:tcPr>
          <w:p w14:paraId="1A73BFDE"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82%</w:t>
            </w:r>
          </w:p>
        </w:tc>
      </w:tr>
      <w:tr w:rsidR="0009627B" w:rsidRPr="00844E7A" w14:paraId="5F727391" w14:textId="77777777" w:rsidTr="00844E7A">
        <w:tc>
          <w:tcPr>
            <w:tcW w:w="1696" w:type="dxa"/>
            <w:shd w:val="clear" w:color="auto" w:fill="ED7D31" w:themeFill="accent2"/>
          </w:tcPr>
          <w:p w14:paraId="07C368F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6E9D7A2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2A64288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r>
      <w:tr w:rsidR="0009627B" w:rsidRPr="00844E7A" w14:paraId="120C1909" w14:textId="77777777" w:rsidTr="00844E7A">
        <w:tc>
          <w:tcPr>
            <w:tcW w:w="1696" w:type="dxa"/>
            <w:shd w:val="clear" w:color="auto" w:fill="FF0000"/>
          </w:tcPr>
          <w:p w14:paraId="44C85CF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55A2462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4D6AB77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r>
    </w:tbl>
    <w:p w14:paraId="75291D79" w14:textId="77777777" w:rsidR="0009627B" w:rsidRPr="00844E7A" w:rsidRDefault="0009627B" w:rsidP="0009627B">
      <w:pPr>
        <w:rPr>
          <w:rFonts w:asciiTheme="majorHAnsi" w:hAnsiTheme="majorHAnsi" w:cstheme="majorHAnsi"/>
          <w:sz w:val="22"/>
          <w:szCs w:val="22"/>
        </w:rPr>
      </w:pPr>
    </w:p>
    <w:p w14:paraId="455C956E"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3a – optelsommen tot 20 met overschrijding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5C91E15D" w14:textId="77777777" w:rsidTr="00844E7A">
        <w:tc>
          <w:tcPr>
            <w:tcW w:w="1696" w:type="dxa"/>
          </w:tcPr>
          <w:p w14:paraId="0BDD7B2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4ACA20A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47532A7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67D15CC3" w14:textId="77777777" w:rsidTr="00844E7A">
        <w:tc>
          <w:tcPr>
            <w:tcW w:w="1696" w:type="dxa"/>
            <w:shd w:val="clear" w:color="auto" w:fill="70AD47" w:themeFill="accent6"/>
          </w:tcPr>
          <w:p w14:paraId="637F927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3022A55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c>
          <w:tcPr>
            <w:tcW w:w="2127" w:type="dxa"/>
          </w:tcPr>
          <w:p w14:paraId="3C2EBB39"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64%</w:t>
            </w:r>
          </w:p>
        </w:tc>
      </w:tr>
      <w:tr w:rsidR="0009627B" w:rsidRPr="00844E7A" w14:paraId="219E5275" w14:textId="77777777" w:rsidTr="00844E7A">
        <w:tc>
          <w:tcPr>
            <w:tcW w:w="1696" w:type="dxa"/>
            <w:shd w:val="clear" w:color="auto" w:fill="ED7D31" w:themeFill="accent2"/>
          </w:tcPr>
          <w:p w14:paraId="65E0839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7126625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6897C64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r>
      <w:tr w:rsidR="0009627B" w:rsidRPr="00844E7A" w14:paraId="121DAFFA" w14:textId="77777777" w:rsidTr="00844E7A">
        <w:tc>
          <w:tcPr>
            <w:tcW w:w="1696" w:type="dxa"/>
            <w:shd w:val="clear" w:color="auto" w:fill="FF0000"/>
          </w:tcPr>
          <w:p w14:paraId="51CE22F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6C20ADC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c>
          <w:tcPr>
            <w:tcW w:w="2127" w:type="dxa"/>
          </w:tcPr>
          <w:p w14:paraId="3CB8A1A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27%</w:t>
            </w:r>
          </w:p>
        </w:tc>
      </w:tr>
    </w:tbl>
    <w:p w14:paraId="17F4C16B" w14:textId="77777777" w:rsidR="0009627B" w:rsidRPr="00844E7A" w:rsidRDefault="0009627B" w:rsidP="0009627B">
      <w:pPr>
        <w:rPr>
          <w:rFonts w:asciiTheme="majorHAnsi" w:hAnsiTheme="majorHAnsi" w:cstheme="majorHAnsi"/>
          <w:sz w:val="22"/>
          <w:szCs w:val="22"/>
        </w:rPr>
      </w:pPr>
    </w:p>
    <w:p w14:paraId="23ACF72C"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1b – aftreksommen tot 10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49936438" w14:textId="77777777" w:rsidTr="00844E7A">
        <w:tc>
          <w:tcPr>
            <w:tcW w:w="1696" w:type="dxa"/>
          </w:tcPr>
          <w:p w14:paraId="3D93098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4CE1893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035AB30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6C80D0EE" w14:textId="77777777" w:rsidTr="00844E7A">
        <w:tc>
          <w:tcPr>
            <w:tcW w:w="1696" w:type="dxa"/>
            <w:shd w:val="clear" w:color="auto" w:fill="70AD47" w:themeFill="accent6"/>
          </w:tcPr>
          <w:p w14:paraId="36788D2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49CC4F6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w:t>
            </w:r>
          </w:p>
        </w:tc>
        <w:tc>
          <w:tcPr>
            <w:tcW w:w="2127" w:type="dxa"/>
          </w:tcPr>
          <w:p w14:paraId="3E0F501A"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82%</w:t>
            </w:r>
          </w:p>
        </w:tc>
      </w:tr>
      <w:tr w:rsidR="0009627B" w:rsidRPr="00844E7A" w14:paraId="00566A6B" w14:textId="77777777" w:rsidTr="00844E7A">
        <w:tc>
          <w:tcPr>
            <w:tcW w:w="1696" w:type="dxa"/>
            <w:shd w:val="clear" w:color="auto" w:fill="ED7D31" w:themeFill="accent2"/>
          </w:tcPr>
          <w:p w14:paraId="24DC325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2E844BC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245C347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r>
      <w:tr w:rsidR="0009627B" w:rsidRPr="00844E7A" w14:paraId="5B76A81B" w14:textId="77777777" w:rsidTr="00844E7A">
        <w:tc>
          <w:tcPr>
            <w:tcW w:w="1696" w:type="dxa"/>
            <w:shd w:val="clear" w:color="auto" w:fill="FF0000"/>
          </w:tcPr>
          <w:p w14:paraId="0E3D378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5D8819C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4951A01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r>
    </w:tbl>
    <w:p w14:paraId="721BFE47" w14:textId="77777777" w:rsidR="0009627B" w:rsidRPr="00844E7A" w:rsidRDefault="0009627B" w:rsidP="0009627B">
      <w:pPr>
        <w:rPr>
          <w:rFonts w:asciiTheme="majorHAnsi" w:hAnsiTheme="majorHAnsi" w:cstheme="majorHAnsi"/>
          <w:sz w:val="22"/>
          <w:szCs w:val="22"/>
        </w:rPr>
      </w:pPr>
    </w:p>
    <w:p w14:paraId="36F6EE44"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IT2 – aftreksommen tot 20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793EE4E9" w14:textId="77777777" w:rsidTr="00844E7A">
        <w:tc>
          <w:tcPr>
            <w:tcW w:w="1696" w:type="dxa"/>
          </w:tcPr>
          <w:p w14:paraId="3A1F85F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66621CD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5CF9E12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6A628A08" w14:textId="77777777" w:rsidTr="00844E7A">
        <w:tc>
          <w:tcPr>
            <w:tcW w:w="1696" w:type="dxa"/>
            <w:shd w:val="clear" w:color="auto" w:fill="70AD47" w:themeFill="accent6"/>
          </w:tcPr>
          <w:p w14:paraId="7CE0BFB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5528DB0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13</w:t>
            </w:r>
          </w:p>
        </w:tc>
        <w:tc>
          <w:tcPr>
            <w:tcW w:w="2127" w:type="dxa"/>
          </w:tcPr>
          <w:p w14:paraId="1B6770E4"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59%</w:t>
            </w:r>
          </w:p>
        </w:tc>
      </w:tr>
      <w:tr w:rsidR="0009627B" w:rsidRPr="00844E7A" w14:paraId="68FBEA58" w14:textId="77777777" w:rsidTr="00844E7A">
        <w:tc>
          <w:tcPr>
            <w:tcW w:w="1696" w:type="dxa"/>
            <w:shd w:val="clear" w:color="auto" w:fill="ED7D31" w:themeFill="accent2"/>
          </w:tcPr>
          <w:p w14:paraId="61563F6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44CA4A5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1F93179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w:t>
            </w:r>
          </w:p>
        </w:tc>
      </w:tr>
      <w:tr w:rsidR="0009627B" w:rsidRPr="00844E7A" w14:paraId="7C86E900" w14:textId="77777777" w:rsidTr="00844E7A">
        <w:tc>
          <w:tcPr>
            <w:tcW w:w="1696" w:type="dxa"/>
            <w:shd w:val="clear" w:color="auto" w:fill="FF0000"/>
          </w:tcPr>
          <w:p w14:paraId="235A158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51F9850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w:t>
            </w:r>
          </w:p>
        </w:tc>
        <w:tc>
          <w:tcPr>
            <w:tcW w:w="2127" w:type="dxa"/>
          </w:tcPr>
          <w:p w14:paraId="6C726B2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23%</w:t>
            </w:r>
          </w:p>
        </w:tc>
      </w:tr>
    </w:tbl>
    <w:p w14:paraId="5EA599D0" w14:textId="77777777" w:rsidR="0009627B" w:rsidRPr="00844E7A" w:rsidRDefault="0009627B" w:rsidP="0009627B">
      <w:pPr>
        <w:rPr>
          <w:rFonts w:asciiTheme="majorHAnsi" w:hAnsiTheme="majorHAnsi" w:cstheme="majorHAnsi"/>
          <w:sz w:val="22"/>
          <w:szCs w:val="22"/>
        </w:rPr>
      </w:pPr>
    </w:p>
    <w:p w14:paraId="120AA14C"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3a – aftreksommen tot 20 met overschrijding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294933BD" w14:textId="77777777" w:rsidTr="00844E7A">
        <w:tc>
          <w:tcPr>
            <w:tcW w:w="1696" w:type="dxa"/>
          </w:tcPr>
          <w:p w14:paraId="3CDAA73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 lln</w:t>
            </w:r>
          </w:p>
        </w:tc>
        <w:tc>
          <w:tcPr>
            <w:tcW w:w="2127" w:type="dxa"/>
          </w:tcPr>
          <w:p w14:paraId="2B4CE0B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3F548A4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21313C7A" w14:textId="77777777" w:rsidTr="00844E7A">
        <w:tc>
          <w:tcPr>
            <w:tcW w:w="1696" w:type="dxa"/>
            <w:shd w:val="clear" w:color="auto" w:fill="70AD47" w:themeFill="accent6"/>
          </w:tcPr>
          <w:p w14:paraId="785295C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1347DA8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4696C5D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r>
      <w:tr w:rsidR="0009627B" w:rsidRPr="00844E7A" w14:paraId="5F3A3F14" w14:textId="77777777" w:rsidTr="00844E7A">
        <w:tc>
          <w:tcPr>
            <w:tcW w:w="1696" w:type="dxa"/>
            <w:shd w:val="clear" w:color="auto" w:fill="ED7D31" w:themeFill="accent2"/>
          </w:tcPr>
          <w:p w14:paraId="78E9C69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3B74B0D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8</w:t>
            </w:r>
          </w:p>
        </w:tc>
        <w:tc>
          <w:tcPr>
            <w:tcW w:w="2127" w:type="dxa"/>
          </w:tcPr>
          <w:p w14:paraId="06B169F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36%</w:t>
            </w:r>
          </w:p>
        </w:tc>
      </w:tr>
      <w:tr w:rsidR="0009627B" w:rsidRPr="00844E7A" w14:paraId="5B973C2F" w14:textId="77777777" w:rsidTr="00844E7A">
        <w:tc>
          <w:tcPr>
            <w:tcW w:w="1696" w:type="dxa"/>
            <w:shd w:val="clear" w:color="auto" w:fill="FF0000"/>
          </w:tcPr>
          <w:p w14:paraId="5892DE1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15602EC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c>
          <w:tcPr>
            <w:tcW w:w="2127" w:type="dxa"/>
          </w:tcPr>
          <w:p w14:paraId="25EEF770"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50%</w:t>
            </w:r>
          </w:p>
        </w:tc>
      </w:tr>
    </w:tbl>
    <w:p w14:paraId="53ECAF44" w14:textId="77777777" w:rsidR="0009627B" w:rsidRPr="00844E7A" w:rsidRDefault="0009627B" w:rsidP="0009627B">
      <w:pPr>
        <w:rPr>
          <w:rFonts w:asciiTheme="majorHAnsi" w:hAnsiTheme="majorHAnsi" w:cstheme="majorHAnsi"/>
          <w:sz w:val="22"/>
          <w:szCs w:val="22"/>
        </w:rPr>
      </w:pPr>
    </w:p>
    <w:p w14:paraId="3A0C9587" w14:textId="77777777" w:rsidR="0009627B" w:rsidRPr="00844E7A" w:rsidRDefault="0009627B" w:rsidP="0009627B">
      <w:pPr>
        <w:rPr>
          <w:rFonts w:asciiTheme="majorHAnsi" w:hAnsiTheme="majorHAnsi" w:cstheme="majorHAnsi"/>
          <w:sz w:val="22"/>
          <w:szCs w:val="22"/>
        </w:rPr>
      </w:pPr>
    </w:p>
    <w:p w14:paraId="0FD11D02" w14:textId="77777777" w:rsidR="0009627B" w:rsidRPr="00844E7A" w:rsidRDefault="0009627B" w:rsidP="0009627B">
      <w:pPr>
        <w:tabs>
          <w:tab w:val="left" w:leader="hyphen" w:pos="9072"/>
        </w:tabs>
        <w:jc w:val="left"/>
        <w:rPr>
          <w:rFonts w:asciiTheme="majorHAnsi" w:hAnsiTheme="majorHAnsi" w:cstheme="majorHAnsi"/>
          <w:b/>
          <w:sz w:val="22"/>
          <w:szCs w:val="22"/>
        </w:rPr>
      </w:pPr>
      <w:r w:rsidRPr="00844E7A">
        <w:rPr>
          <w:rFonts w:asciiTheme="majorHAnsi" w:hAnsiTheme="majorHAnsi" w:cstheme="majorHAnsi"/>
          <w:b/>
          <w:sz w:val="22"/>
          <w:szCs w:val="22"/>
        </w:rPr>
        <w:tab/>
      </w:r>
    </w:p>
    <w:p w14:paraId="64529BB5" w14:textId="77777777" w:rsidR="0009627B" w:rsidRPr="00844E7A" w:rsidRDefault="0009627B" w:rsidP="0009627B">
      <w:pPr>
        <w:rPr>
          <w:rFonts w:asciiTheme="majorHAnsi" w:hAnsiTheme="majorHAnsi" w:cstheme="majorHAnsi"/>
          <w:b/>
          <w:sz w:val="22"/>
          <w:szCs w:val="22"/>
        </w:rPr>
      </w:pPr>
    </w:p>
    <w:p w14:paraId="502C619E" w14:textId="77777777" w:rsidR="0009627B" w:rsidRPr="00844E7A" w:rsidRDefault="0009627B" w:rsidP="0009627B">
      <w:pPr>
        <w:rPr>
          <w:rFonts w:asciiTheme="majorHAnsi" w:hAnsiTheme="majorHAnsi" w:cstheme="majorHAnsi"/>
          <w:b/>
          <w:sz w:val="22"/>
          <w:szCs w:val="22"/>
        </w:rPr>
      </w:pPr>
      <w:r w:rsidRPr="00844E7A">
        <w:rPr>
          <w:rFonts w:asciiTheme="majorHAnsi" w:hAnsiTheme="majorHAnsi" w:cstheme="majorHAnsi"/>
          <w:b/>
          <w:sz w:val="22"/>
          <w:szCs w:val="22"/>
        </w:rPr>
        <w:t>GROEP 5</w:t>
      </w:r>
    </w:p>
    <w:p w14:paraId="51A9D5B2" w14:textId="77777777" w:rsidR="0009627B" w:rsidRPr="00844E7A" w:rsidRDefault="0009627B" w:rsidP="0009627B">
      <w:pPr>
        <w:jc w:val="left"/>
        <w:rPr>
          <w:rFonts w:asciiTheme="majorHAnsi" w:hAnsiTheme="majorHAnsi" w:cstheme="majorHAnsi"/>
          <w:sz w:val="22"/>
          <w:szCs w:val="22"/>
          <w:u w:val="single"/>
        </w:rPr>
      </w:pPr>
    </w:p>
    <w:p w14:paraId="7B77EBB2" w14:textId="77777777" w:rsidR="0009627B" w:rsidRPr="00844E7A" w:rsidRDefault="0009627B" w:rsidP="0009627B">
      <w:pPr>
        <w:jc w:val="left"/>
        <w:rPr>
          <w:rFonts w:asciiTheme="majorHAnsi" w:hAnsiTheme="majorHAnsi" w:cstheme="majorHAnsi"/>
          <w:sz w:val="22"/>
          <w:szCs w:val="22"/>
          <w:u w:val="single"/>
        </w:rPr>
      </w:pPr>
      <w:r w:rsidRPr="00844E7A">
        <w:rPr>
          <w:rFonts w:asciiTheme="majorHAnsi" w:hAnsiTheme="majorHAnsi" w:cstheme="majorHAnsi"/>
          <w:sz w:val="22"/>
          <w:szCs w:val="22"/>
          <w:u w:val="single"/>
        </w:rPr>
        <w:t>Automatiseringstoets</w:t>
      </w:r>
    </w:p>
    <w:p w14:paraId="429A0A4B" w14:textId="77777777" w:rsidR="0009627B" w:rsidRPr="00844E7A" w:rsidRDefault="0009627B" w:rsidP="0009627B">
      <w:pPr>
        <w:jc w:val="left"/>
        <w:rPr>
          <w:rFonts w:asciiTheme="majorHAnsi" w:hAnsiTheme="majorHAnsi" w:cstheme="majorHAnsi"/>
          <w:sz w:val="22"/>
          <w:szCs w:val="22"/>
        </w:rPr>
      </w:pPr>
    </w:p>
    <w:p w14:paraId="2A89B830"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 xml:space="preserve">Drempel 3a – plussommen over 10 </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327236B2" w14:textId="77777777" w:rsidTr="00844E7A">
        <w:tc>
          <w:tcPr>
            <w:tcW w:w="1696" w:type="dxa"/>
          </w:tcPr>
          <w:p w14:paraId="006BD43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43B9267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3105469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373EAD25" w14:textId="77777777" w:rsidTr="00844E7A">
        <w:tc>
          <w:tcPr>
            <w:tcW w:w="1696" w:type="dxa"/>
            <w:shd w:val="clear" w:color="auto" w:fill="70AD47" w:themeFill="accent6"/>
          </w:tcPr>
          <w:p w14:paraId="62A91FB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0D3242D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8</w:t>
            </w:r>
          </w:p>
        </w:tc>
        <w:tc>
          <w:tcPr>
            <w:tcW w:w="2127" w:type="dxa"/>
          </w:tcPr>
          <w:p w14:paraId="5C39FA28"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44%</w:t>
            </w:r>
          </w:p>
        </w:tc>
      </w:tr>
      <w:tr w:rsidR="0009627B" w:rsidRPr="00844E7A" w14:paraId="49AE7FA6" w14:textId="77777777" w:rsidTr="00844E7A">
        <w:tc>
          <w:tcPr>
            <w:tcW w:w="1696" w:type="dxa"/>
            <w:shd w:val="clear" w:color="auto" w:fill="ED7D31" w:themeFill="accent2"/>
          </w:tcPr>
          <w:p w14:paraId="7A852B6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61DEC26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39D55F1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17%</w:t>
            </w:r>
          </w:p>
        </w:tc>
      </w:tr>
      <w:tr w:rsidR="0009627B" w:rsidRPr="00844E7A" w14:paraId="5E74CE81" w14:textId="77777777" w:rsidTr="00844E7A">
        <w:tc>
          <w:tcPr>
            <w:tcW w:w="1696" w:type="dxa"/>
            <w:shd w:val="clear" w:color="auto" w:fill="FF0000"/>
          </w:tcPr>
          <w:p w14:paraId="4663F24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035241A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7</w:t>
            </w:r>
          </w:p>
        </w:tc>
        <w:tc>
          <w:tcPr>
            <w:tcW w:w="2127" w:type="dxa"/>
          </w:tcPr>
          <w:p w14:paraId="05AD2518"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39%</w:t>
            </w:r>
          </w:p>
        </w:tc>
      </w:tr>
    </w:tbl>
    <w:p w14:paraId="422311F5" w14:textId="77777777" w:rsidR="0009627B" w:rsidRPr="00844E7A" w:rsidRDefault="0009627B" w:rsidP="0009627B">
      <w:pPr>
        <w:rPr>
          <w:rFonts w:asciiTheme="majorHAnsi" w:hAnsiTheme="majorHAnsi" w:cstheme="majorHAnsi"/>
          <w:sz w:val="22"/>
          <w:szCs w:val="22"/>
        </w:rPr>
      </w:pPr>
    </w:p>
    <w:p w14:paraId="5674AC29"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 xml:space="preserve">Drempel 3b – minsommen over 10 </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78BEA8F5" w14:textId="77777777" w:rsidTr="00844E7A">
        <w:tc>
          <w:tcPr>
            <w:tcW w:w="1696" w:type="dxa"/>
          </w:tcPr>
          <w:p w14:paraId="54FD77A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1AE4754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4973C0F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5CA564C3" w14:textId="77777777" w:rsidTr="00844E7A">
        <w:tc>
          <w:tcPr>
            <w:tcW w:w="1696" w:type="dxa"/>
            <w:shd w:val="clear" w:color="auto" w:fill="70AD47" w:themeFill="accent6"/>
          </w:tcPr>
          <w:p w14:paraId="4564A80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418FEE0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w:t>
            </w:r>
          </w:p>
        </w:tc>
        <w:tc>
          <w:tcPr>
            <w:tcW w:w="2127" w:type="dxa"/>
          </w:tcPr>
          <w:p w14:paraId="49ABBE0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28%</w:t>
            </w:r>
          </w:p>
        </w:tc>
      </w:tr>
      <w:tr w:rsidR="0009627B" w:rsidRPr="00844E7A" w14:paraId="15F2FED4" w14:textId="77777777" w:rsidTr="00844E7A">
        <w:tc>
          <w:tcPr>
            <w:tcW w:w="1696" w:type="dxa"/>
            <w:shd w:val="clear" w:color="auto" w:fill="ED7D31" w:themeFill="accent2"/>
          </w:tcPr>
          <w:p w14:paraId="5017675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2CE4D1B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614E5A8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r>
      <w:tr w:rsidR="0009627B" w:rsidRPr="00844E7A" w14:paraId="7D185FFC" w14:textId="77777777" w:rsidTr="00844E7A">
        <w:tc>
          <w:tcPr>
            <w:tcW w:w="1696" w:type="dxa"/>
            <w:shd w:val="clear" w:color="auto" w:fill="FF0000"/>
          </w:tcPr>
          <w:p w14:paraId="2626B71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364A264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12</w:t>
            </w:r>
          </w:p>
        </w:tc>
        <w:tc>
          <w:tcPr>
            <w:tcW w:w="2127" w:type="dxa"/>
          </w:tcPr>
          <w:p w14:paraId="55AA30A0"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66%</w:t>
            </w:r>
          </w:p>
        </w:tc>
      </w:tr>
    </w:tbl>
    <w:p w14:paraId="2B273C09" w14:textId="77777777" w:rsidR="0009627B" w:rsidRPr="00844E7A" w:rsidRDefault="0009627B" w:rsidP="0009627B">
      <w:pPr>
        <w:jc w:val="left"/>
      </w:pPr>
    </w:p>
    <w:p w14:paraId="1B36F7EB"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Drempel 4a – optellen met tientallen</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0E0E1523" w14:textId="77777777" w:rsidTr="00844E7A">
        <w:tc>
          <w:tcPr>
            <w:tcW w:w="1696" w:type="dxa"/>
          </w:tcPr>
          <w:p w14:paraId="26D1B34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55D6D05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2D0403A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64C6A871" w14:textId="77777777" w:rsidTr="00844E7A">
        <w:tc>
          <w:tcPr>
            <w:tcW w:w="1696" w:type="dxa"/>
            <w:shd w:val="clear" w:color="auto" w:fill="70AD47" w:themeFill="accent6"/>
          </w:tcPr>
          <w:p w14:paraId="4D4D9AE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353CA32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w:t>
            </w:r>
          </w:p>
        </w:tc>
        <w:tc>
          <w:tcPr>
            <w:tcW w:w="2127" w:type="dxa"/>
          </w:tcPr>
          <w:p w14:paraId="724BE61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28%</w:t>
            </w:r>
          </w:p>
        </w:tc>
      </w:tr>
      <w:tr w:rsidR="0009627B" w:rsidRPr="00844E7A" w14:paraId="49D442B5" w14:textId="77777777" w:rsidTr="00844E7A">
        <w:tc>
          <w:tcPr>
            <w:tcW w:w="1696" w:type="dxa"/>
            <w:shd w:val="clear" w:color="auto" w:fill="ED7D31" w:themeFill="accent2"/>
          </w:tcPr>
          <w:p w14:paraId="3438D7C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03BB009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3812F1D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w:t>
            </w:r>
          </w:p>
        </w:tc>
      </w:tr>
      <w:tr w:rsidR="0009627B" w:rsidRPr="00844E7A" w14:paraId="1AB790C7" w14:textId="77777777" w:rsidTr="00844E7A">
        <w:tc>
          <w:tcPr>
            <w:tcW w:w="1696" w:type="dxa"/>
            <w:shd w:val="clear" w:color="auto" w:fill="FF0000"/>
          </w:tcPr>
          <w:p w14:paraId="6F0FFAC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5314D37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2127" w:type="dxa"/>
          </w:tcPr>
          <w:p w14:paraId="6101BCDF"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50%</w:t>
            </w:r>
          </w:p>
        </w:tc>
      </w:tr>
    </w:tbl>
    <w:p w14:paraId="0F39ED00" w14:textId="77777777" w:rsidR="0009627B" w:rsidRPr="00844E7A" w:rsidRDefault="0009627B" w:rsidP="0009627B">
      <w:pPr>
        <w:jc w:val="left"/>
      </w:pPr>
    </w:p>
    <w:p w14:paraId="3C45D026"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Drempel 4b – aftrekken met tientallen</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6B9E8D61" w14:textId="77777777" w:rsidTr="00844E7A">
        <w:tc>
          <w:tcPr>
            <w:tcW w:w="1696" w:type="dxa"/>
          </w:tcPr>
          <w:p w14:paraId="5D4F0FA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3D186F4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6D72E3E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2EEFB323" w14:textId="77777777" w:rsidTr="00844E7A">
        <w:tc>
          <w:tcPr>
            <w:tcW w:w="1696" w:type="dxa"/>
            <w:shd w:val="clear" w:color="auto" w:fill="70AD47" w:themeFill="accent6"/>
          </w:tcPr>
          <w:p w14:paraId="3CA2A85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4721E7C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7AC6928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w:t>
            </w:r>
          </w:p>
        </w:tc>
      </w:tr>
      <w:tr w:rsidR="0009627B" w:rsidRPr="00844E7A" w14:paraId="53DCFEDE" w14:textId="77777777" w:rsidTr="00844E7A">
        <w:tc>
          <w:tcPr>
            <w:tcW w:w="1696" w:type="dxa"/>
            <w:shd w:val="clear" w:color="auto" w:fill="ED7D31" w:themeFill="accent2"/>
          </w:tcPr>
          <w:p w14:paraId="3CB80FD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7C43B76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4CE04C5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w:t>
            </w:r>
          </w:p>
        </w:tc>
      </w:tr>
      <w:tr w:rsidR="0009627B" w:rsidRPr="00844E7A" w14:paraId="1F8C9393" w14:textId="77777777" w:rsidTr="00844E7A">
        <w:tc>
          <w:tcPr>
            <w:tcW w:w="1696" w:type="dxa"/>
            <w:shd w:val="clear" w:color="auto" w:fill="FF0000"/>
          </w:tcPr>
          <w:p w14:paraId="602A680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55E4FB0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10</w:t>
            </w:r>
          </w:p>
        </w:tc>
        <w:tc>
          <w:tcPr>
            <w:tcW w:w="2127" w:type="dxa"/>
          </w:tcPr>
          <w:p w14:paraId="4C7E2CE1"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56%</w:t>
            </w:r>
          </w:p>
        </w:tc>
      </w:tr>
    </w:tbl>
    <w:p w14:paraId="6F062E17" w14:textId="77777777" w:rsidR="0009627B" w:rsidRPr="00844E7A" w:rsidRDefault="0009627B" w:rsidP="0009627B">
      <w:pPr>
        <w:jc w:val="left"/>
      </w:pPr>
    </w:p>
    <w:p w14:paraId="5B231154"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Drempel 4c – optellen over een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6B417841" w14:textId="77777777" w:rsidTr="00844E7A">
        <w:tc>
          <w:tcPr>
            <w:tcW w:w="1696" w:type="dxa"/>
          </w:tcPr>
          <w:p w14:paraId="6B5CAFC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5DD09DE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2747096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0CEEBFD9" w14:textId="77777777" w:rsidTr="00844E7A">
        <w:tc>
          <w:tcPr>
            <w:tcW w:w="1696" w:type="dxa"/>
            <w:shd w:val="clear" w:color="auto" w:fill="70AD47" w:themeFill="accent6"/>
          </w:tcPr>
          <w:p w14:paraId="49AF57C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66C6C14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8</w:t>
            </w:r>
          </w:p>
        </w:tc>
        <w:tc>
          <w:tcPr>
            <w:tcW w:w="2127" w:type="dxa"/>
          </w:tcPr>
          <w:p w14:paraId="71F2DBF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b/>
                <w:sz w:val="22"/>
                <w:szCs w:val="22"/>
              </w:rPr>
              <w:t>44</w:t>
            </w:r>
            <w:r w:rsidRPr="00844E7A">
              <w:rPr>
                <w:rFonts w:asciiTheme="majorHAnsi" w:hAnsiTheme="majorHAnsi" w:cstheme="majorHAnsi"/>
                <w:sz w:val="22"/>
                <w:szCs w:val="22"/>
              </w:rPr>
              <w:t>%</w:t>
            </w:r>
          </w:p>
        </w:tc>
      </w:tr>
      <w:tr w:rsidR="0009627B" w:rsidRPr="00844E7A" w14:paraId="004656EA" w14:textId="77777777" w:rsidTr="00844E7A">
        <w:tc>
          <w:tcPr>
            <w:tcW w:w="1696" w:type="dxa"/>
            <w:shd w:val="clear" w:color="auto" w:fill="ED7D31" w:themeFill="accent2"/>
          </w:tcPr>
          <w:p w14:paraId="3E42A53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1DC8664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2C096A7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r>
      <w:tr w:rsidR="0009627B" w:rsidRPr="00844E7A" w14:paraId="08115CE9" w14:textId="77777777" w:rsidTr="00844E7A">
        <w:tc>
          <w:tcPr>
            <w:tcW w:w="1696" w:type="dxa"/>
            <w:shd w:val="clear" w:color="auto" w:fill="FF0000"/>
          </w:tcPr>
          <w:p w14:paraId="2580EFE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5E8040C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2127" w:type="dxa"/>
          </w:tcPr>
          <w:p w14:paraId="794285B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b/>
                <w:sz w:val="22"/>
                <w:szCs w:val="22"/>
              </w:rPr>
              <w:t>50</w:t>
            </w:r>
            <w:r w:rsidRPr="00844E7A">
              <w:rPr>
                <w:rFonts w:asciiTheme="majorHAnsi" w:hAnsiTheme="majorHAnsi" w:cstheme="majorHAnsi"/>
                <w:sz w:val="22"/>
                <w:szCs w:val="22"/>
              </w:rPr>
              <w:t>%</w:t>
            </w:r>
          </w:p>
        </w:tc>
      </w:tr>
    </w:tbl>
    <w:p w14:paraId="1D26016E" w14:textId="77777777" w:rsidR="0009627B" w:rsidRPr="00844E7A" w:rsidRDefault="0009627B" w:rsidP="0009627B">
      <w:pPr>
        <w:jc w:val="left"/>
      </w:pPr>
    </w:p>
    <w:p w14:paraId="5611A7EF"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Drempel 4c – aftrekken over een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3ABDC6A2" w14:textId="77777777" w:rsidTr="00844E7A">
        <w:tc>
          <w:tcPr>
            <w:tcW w:w="1696" w:type="dxa"/>
          </w:tcPr>
          <w:p w14:paraId="7E6466E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6CCC4EA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74F3743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379D2E50" w14:textId="77777777" w:rsidTr="00844E7A">
        <w:tc>
          <w:tcPr>
            <w:tcW w:w="1696" w:type="dxa"/>
            <w:shd w:val="clear" w:color="auto" w:fill="70AD47" w:themeFill="accent6"/>
          </w:tcPr>
          <w:p w14:paraId="1D7A034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6CDD81A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08C2E37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w:t>
            </w:r>
          </w:p>
        </w:tc>
      </w:tr>
      <w:tr w:rsidR="0009627B" w:rsidRPr="00844E7A" w14:paraId="164E2BFC" w14:textId="77777777" w:rsidTr="00844E7A">
        <w:tc>
          <w:tcPr>
            <w:tcW w:w="1696" w:type="dxa"/>
            <w:shd w:val="clear" w:color="auto" w:fill="ED7D31" w:themeFill="accent2"/>
          </w:tcPr>
          <w:p w14:paraId="240683F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29023AF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559D804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12%</w:t>
            </w:r>
          </w:p>
        </w:tc>
      </w:tr>
      <w:tr w:rsidR="0009627B" w:rsidRPr="00844E7A" w14:paraId="622BA381" w14:textId="77777777" w:rsidTr="00844E7A">
        <w:tc>
          <w:tcPr>
            <w:tcW w:w="1696" w:type="dxa"/>
            <w:shd w:val="clear" w:color="auto" w:fill="FF0000"/>
          </w:tcPr>
          <w:p w14:paraId="4FFA2B6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4B5EF0F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12</w:t>
            </w:r>
          </w:p>
        </w:tc>
        <w:tc>
          <w:tcPr>
            <w:tcW w:w="2127" w:type="dxa"/>
          </w:tcPr>
          <w:p w14:paraId="1450286D"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66%</w:t>
            </w:r>
          </w:p>
        </w:tc>
      </w:tr>
    </w:tbl>
    <w:p w14:paraId="3F2C77C3" w14:textId="77777777" w:rsidR="0009627B" w:rsidRPr="00844E7A" w:rsidRDefault="0009627B" w:rsidP="0009627B">
      <w:pPr>
        <w:jc w:val="left"/>
      </w:pPr>
    </w:p>
    <w:p w14:paraId="27FB3CE6" w14:textId="77777777" w:rsidR="0009627B" w:rsidRPr="00844E7A" w:rsidRDefault="0009627B" w:rsidP="0009627B">
      <w:pPr>
        <w:rPr>
          <w:rFonts w:asciiTheme="majorHAnsi" w:hAnsiTheme="majorHAnsi" w:cstheme="majorHAnsi"/>
          <w:sz w:val="22"/>
          <w:szCs w:val="22"/>
          <w:u w:val="single"/>
        </w:rPr>
      </w:pPr>
    </w:p>
    <w:p w14:paraId="6C5BFAD9" w14:textId="77777777" w:rsidR="0009627B" w:rsidRPr="00844E7A" w:rsidRDefault="0009627B" w:rsidP="0009627B">
      <w:pPr>
        <w:rPr>
          <w:rFonts w:asciiTheme="majorHAnsi" w:hAnsiTheme="majorHAnsi" w:cstheme="majorHAnsi"/>
          <w:sz w:val="22"/>
          <w:szCs w:val="22"/>
          <w:u w:val="single"/>
        </w:rPr>
      </w:pPr>
      <w:r w:rsidRPr="00844E7A">
        <w:rPr>
          <w:rFonts w:asciiTheme="majorHAnsi" w:hAnsiTheme="majorHAnsi" w:cstheme="majorHAnsi"/>
          <w:sz w:val="22"/>
          <w:szCs w:val="22"/>
          <w:u w:val="single"/>
        </w:rPr>
        <w:t>Screeningstoets</w:t>
      </w:r>
    </w:p>
    <w:p w14:paraId="1FB358FC"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De scores van de afzonderlijke drempels bij elkaar opgeteld laten het volgende beeld zien:</w:t>
      </w:r>
    </w:p>
    <w:p w14:paraId="3E6982A7" w14:textId="77777777" w:rsidR="0009627B" w:rsidRPr="00844E7A" w:rsidRDefault="0009627B" w:rsidP="0009627B">
      <w:pPr>
        <w:jc w:val="left"/>
        <w:rPr>
          <w:rFonts w:asciiTheme="majorHAnsi" w:hAnsiTheme="majorHAnsi" w:cstheme="majorHAnsi"/>
          <w:sz w:val="22"/>
          <w:szCs w:val="22"/>
        </w:rPr>
      </w:pPr>
    </w:p>
    <w:p w14:paraId="70C628F7"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Optellen tot 100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1585E8D0" w14:textId="77777777" w:rsidTr="00844E7A">
        <w:tc>
          <w:tcPr>
            <w:tcW w:w="1696" w:type="dxa"/>
          </w:tcPr>
          <w:p w14:paraId="7D1E85E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17052BE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3C72A73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17B5623A" w14:textId="77777777" w:rsidTr="00844E7A">
        <w:tc>
          <w:tcPr>
            <w:tcW w:w="1696" w:type="dxa"/>
            <w:shd w:val="clear" w:color="auto" w:fill="70AD47" w:themeFill="accent6"/>
          </w:tcPr>
          <w:p w14:paraId="4D41226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56D1445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2127" w:type="dxa"/>
          </w:tcPr>
          <w:p w14:paraId="3536F081"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50%</w:t>
            </w:r>
          </w:p>
        </w:tc>
      </w:tr>
      <w:tr w:rsidR="0009627B" w:rsidRPr="00844E7A" w14:paraId="3C8895FF" w14:textId="77777777" w:rsidTr="00844E7A">
        <w:tc>
          <w:tcPr>
            <w:tcW w:w="1696" w:type="dxa"/>
            <w:shd w:val="clear" w:color="auto" w:fill="ED7D31" w:themeFill="accent2"/>
          </w:tcPr>
          <w:p w14:paraId="24860AF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45603D1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18136EA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w:t>
            </w:r>
          </w:p>
        </w:tc>
      </w:tr>
      <w:tr w:rsidR="0009627B" w:rsidRPr="00844E7A" w14:paraId="10A56421" w14:textId="77777777" w:rsidTr="00844E7A">
        <w:tc>
          <w:tcPr>
            <w:tcW w:w="1696" w:type="dxa"/>
            <w:shd w:val="clear" w:color="auto" w:fill="FF0000"/>
          </w:tcPr>
          <w:p w14:paraId="5EEF1A3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15CECF1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w:t>
            </w:r>
          </w:p>
        </w:tc>
        <w:tc>
          <w:tcPr>
            <w:tcW w:w="2127" w:type="dxa"/>
          </w:tcPr>
          <w:p w14:paraId="39EB3D8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28%</w:t>
            </w:r>
          </w:p>
        </w:tc>
      </w:tr>
    </w:tbl>
    <w:p w14:paraId="33FEFCE9" w14:textId="77777777" w:rsidR="0009627B" w:rsidRPr="00844E7A" w:rsidRDefault="0009627B" w:rsidP="0009627B">
      <w:pPr>
        <w:jc w:val="left"/>
        <w:rPr>
          <w:rFonts w:asciiTheme="majorHAnsi" w:hAnsiTheme="majorHAnsi" w:cstheme="majorHAnsi"/>
          <w:sz w:val="22"/>
          <w:szCs w:val="22"/>
        </w:rPr>
      </w:pPr>
    </w:p>
    <w:p w14:paraId="583955F4"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Aftrekken tot 100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07DE51DF" w14:textId="77777777" w:rsidTr="00844E7A">
        <w:tc>
          <w:tcPr>
            <w:tcW w:w="1696" w:type="dxa"/>
          </w:tcPr>
          <w:p w14:paraId="2AA34D4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55D87C4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6D238CD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379E4964" w14:textId="77777777" w:rsidTr="00844E7A">
        <w:tc>
          <w:tcPr>
            <w:tcW w:w="1696" w:type="dxa"/>
            <w:shd w:val="clear" w:color="auto" w:fill="70AD47" w:themeFill="accent6"/>
          </w:tcPr>
          <w:p w14:paraId="76F79BF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14276FA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7</w:t>
            </w:r>
          </w:p>
        </w:tc>
        <w:tc>
          <w:tcPr>
            <w:tcW w:w="2127" w:type="dxa"/>
          </w:tcPr>
          <w:p w14:paraId="47F25B1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39%</w:t>
            </w:r>
          </w:p>
        </w:tc>
      </w:tr>
      <w:tr w:rsidR="0009627B" w:rsidRPr="00844E7A" w14:paraId="560F528E" w14:textId="77777777" w:rsidTr="00844E7A">
        <w:tc>
          <w:tcPr>
            <w:tcW w:w="1696" w:type="dxa"/>
            <w:shd w:val="clear" w:color="auto" w:fill="ED7D31" w:themeFill="accent2"/>
          </w:tcPr>
          <w:p w14:paraId="4E7263B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1568038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525D082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12%</w:t>
            </w:r>
          </w:p>
        </w:tc>
      </w:tr>
      <w:tr w:rsidR="0009627B" w:rsidRPr="00844E7A" w14:paraId="78EEEE2A" w14:textId="77777777" w:rsidTr="00844E7A">
        <w:tc>
          <w:tcPr>
            <w:tcW w:w="1696" w:type="dxa"/>
            <w:shd w:val="clear" w:color="auto" w:fill="FF0000"/>
          </w:tcPr>
          <w:p w14:paraId="24DEF1D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17F1BB2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2127" w:type="dxa"/>
          </w:tcPr>
          <w:p w14:paraId="2FA5710E"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50%</w:t>
            </w:r>
          </w:p>
        </w:tc>
      </w:tr>
    </w:tbl>
    <w:p w14:paraId="0133B76D"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Per drempel zijn de aantallen in percentages weergegeven:</w:t>
      </w:r>
    </w:p>
    <w:p w14:paraId="38106EF2" w14:textId="77777777" w:rsidR="0009627B" w:rsidRPr="00844E7A" w:rsidRDefault="0009627B" w:rsidP="0009627B">
      <w:pPr>
        <w:rPr>
          <w:rFonts w:asciiTheme="majorHAnsi" w:hAnsiTheme="majorHAnsi" w:cstheme="majorHAnsi"/>
          <w:sz w:val="22"/>
          <w:szCs w:val="22"/>
        </w:rPr>
      </w:pPr>
    </w:p>
    <w:p w14:paraId="697D030B"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1a – optelsommen tot 10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358749F3" w14:textId="77777777" w:rsidTr="00844E7A">
        <w:tc>
          <w:tcPr>
            <w:tcW w:w="1696" w:type="dxa"/>
          </w:tcPr>
          <w:p w14:paraId="7BEAAD1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74FF1B0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79BBD27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013D9F9B" w14:textId="77777777" w:rsidTr="00844E7A">
        <w:tc>
          <w:tcPr>
            <w:tcW w:w="1696" w:type="dxa"/>
            <w:shd w:val="clear" w:color="auto" w:fill="70AD47" w:themeFill="accent6"/>
          </w:tcPr>
          <w:p w14:paraId="222CB3D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27FBFA4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15</w:t>
            </w:r>
          </w:p>
        </w:tc>
        <w:tc>
          <w:tcPr>
            <w:tcW w:w="2127" w:type="dxa"/>
          </w:tcPr>
          <w:p w14:paraId="08BE227C"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83%</w:t>
            </w:r>
          </w:p>
        </w:tc>
      </w:tr>
      <w:tr w:rsidR="0009627B" w:rsidRPr="00844E7A" w14:paraId="130254E5" w14:textId="77777777" w:rsidTr="00844E7A">
        <w:tc>
          <w:tcPr>
            <w:tcW w:w="1696" w:type="dxa"/>
            <w:shd w:val="clear" w:color="auto" w:fill="ED7D31" w:themeFill="accent2"/>
          </w:tcPr>
          <w:p w14:paraId="3420A56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6375F45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3F2BEBD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r>
      <w:tr w:rsidR="0009627B" w:rsidRPr="00844E7A" w14:paraId="27FF9268" w14:textId="77777777" w:rsidTr="00844E7A">
        <w:tc>
          <w:tcPr>
            <w:tcW w:w="1696" w:type="dxa"/>
            <w:shd w:val="clear" w:color="auto" w:fill="FF0000"/>
          </w:tcPr>
          <w:p w14:paraId="5B7F8FD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47BECD6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7DD9CFA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r>
    </w:tbl>
    <w:p w14:paraId="12A072BB" w14:textId="77777777" w:rsidR="0009627B" w:rsidRPr="00844E7A" w:rsidRDefault="0009627B" w:rsidP="0009627B">
      <w:pPr>
        <w:rPr>
          <w:rFonts w:asciiTheme="majorHAnsi" w:hAnsiTheme="majorHAnsi" w:cstheme="majorHAnsi"/>
          <w:sz w:val="22"/>
          <w:szCs w:val="22"/>
        </w:rPr>
      </w:pPr>
    </w:p>
    <w:p w14:paraId="305E2655"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IT2 – optelsommen tot 20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798F45CF" w14:textId="77777777" w:rsidTr="00844E7A">
        <w:tc>
          <w:tcPr>
            <w:tcW w:w="1696" w:type="dxa"/>
          </w:tcPr>
          <w:p w14:paraId="26F15FC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14F4010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6FD92C8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78A6ADDE" w14:textId="77777777" w:rsidTr="00844E7A">
        <w:tc>
          <w:tcPr>
            <w:tcW w:w="1696" w:type="dxa"/>
            <w:shd w:val="clear" w:color="auto" w:fill="70AD47" w:themeFill="accent6"/>
          </w:tcPr>
          <w:p w14:paraId="08760AB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3385D35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14</w:t>
            </w:r>
          </w:p>
        </w:tc>
        <w:tc>
          <w:tcPr>
            <w:tcW w:w="2127" w:type="dxa"/>
          </w:tcPr>
          <w:p w14:paraId="300987AC"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77%</w:t>
            </w:r>
          </w:p>
        </w:tc>
      </w:tr>
      <w:tr w:rsidR="0009627B" w:rsidRPr="00844E7A" w14:paraId="6C912D01" w14:textId="77777777" w:rsidTr="00844E7A">
        <w:tc>
          <w:tcPr>
            <w:tcW w:w="1696" w:type="dxa"/>
            <w:shd w:val="clear" w:color="auto" w:fill="ED7D31" w:themeFill="accent2"/>
          </w:tcPr>
          <w:p w14:paraId="2D691C6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3474685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70D3131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r>
      <w:tr w:rsidR="0009627B" w:rsidRPr="00844E7A" w14:paraId="3A2ECAD8" w14:textId="77777777" w:rsidTr="00844E7A">
        <w:tc>
          <w:tcPr>
            <w:tcW w:w="1696" w:type="dxa"/>
            <w:shd w:val="clear" w:color="auto" w:fill="FF0000"/>
          </w:tcPr>
          <w:p w14:paraId="187867B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5E30988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0959195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17%</w:t>
            </w:r>
          </w:p>
        </w:tc>
      </w:tr>
    </w:tbl>
    <w:p w14:paraId="302893F1" w14:textId="77777777" w:rsidR="0009627B" w:rsidRPr="00844E7A" w:rsidRDefault="0009627B" w:rsidP="0009627B">
      <w:pPr>
        <w:rPr>
          <w:rFonts w:asciiTheme="majorHAnsi" w:hAnsiTheme="majorHAnsi" w:cstheme="majorHAnsi"/>
          <w:sz w:val="22"/>
          <w:szCs w:val="22"/>
        </w:rPr>
      </w:pPr>
    </w:p>
    <w:p w14:paraId="1FC0455E"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3a – optelsommen tot 20 met overschrijding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2B029D18" w14:textId="77777777" w:rsidTr="00844E7A">
        <w:tc>
          <w:tcPr>
            <w:tcW w:w="1696" w:type="dxa"/>
          </w:tcPr>
          <w:p w14:paraId="2E31DF3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4A4C55E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6D888FD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5C87010B" w14:textId="77777777" w:rsidTr="00844E7A">
        <w:tc>
          <w:tcPr>
            <w:tcW w:w="1696" w:type="dxa"/>
            <w:shd w:val="clear" w:color="auto" w:fill="70AD47" w:themeFill="accent6"/>
          </w:tcPr>
          <w:p w14:paraId="1E517CE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3731AC4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12</w:t>
            </w:r>
          </w:p>
        </w:tc>
        <w:tc>
          <w:tcPr>
            <w:tcW w:w="2127" w:type="dxa"/>
          </w:tcPr>
          <w:p w14:paraId="07AB9530"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67%</w:t>
            </w:r>
          </w:p>
        </w:tc>
      </w:tr>
      <w:tr w:rsidR="0009627B" w:rsidRPr="00844E7A" w14:paraId="715A99C0" w14:textId="77777777" w:rsidTr="00844E7A">
        <w:tc>
          <w:tcPr>
            <w:tcW w:w="1696" w:type="dxa"/>
            <w:shd w:val="clear" w:color="auto" w:fill="ED7D31" w:themeFill="accent2"/>
          </w:tcPr>
          <w:p w14:paraId="423FDC1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26EB10B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22ECCBF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w:t>
            </w:r>
          </w:p>
        </w:tc>
      </w:tr>
      <w:tr w:rsidR="0009627B" w:rsidRPr="00844E7A" w14:paraId="2EFCFD9F" w14:textId="77777777" w:rsidTr="00844E7A">
        <w:tc>
          <w:tcPr>
            <w:tcW w:w="1696" w:type="dxa"/>
            <w:shd w:val="clear" w:color="auto" w:fill="FF0000"/>
          </w:tcPr>
          <w:p w14:paraId="3BC949B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341DF22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7BDED77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r>
    </w:tbl>
    <w:p w14:paraId="3A9A8D4F" w14:textId="77777777" w:rsidR="0009627B" w:rsidRPr="00844E7A" w:rsidRDefault="0009627B" w:rsidP="0009627B">
      <w:pPr>
        <w:rPr>
          <w:rFonts w:asciiTheme="majorHAnsi" w:hAnsiTheme="majorHAnsi" w:cstheme="majorHAnsi"/>
          <w:sz w:val="22"/>
          <w:szCs w:val="22"/>
        </w:rPr>
      </w:pPr>
    </w:p>
    <w:p w14:paraId="562BF3A7"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1b – aftreksommen tot 10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0A36112E" w14:textId="77777777" w:rsidTr="00844E7A">
        <w:tc>
          <w:tcPr>
            <w:tcW w:w="1696" w:type="dxa"/>
          </w:tcPr>
          <w:p w14:paraId="6F2F335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00D1A37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0578E6A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459EB3C5" w14:textId="77777777" w:rsidTr="00844E7A">
        <w:tc>
          <w:tcPr>
            <w:tcW w:w="1696" w:type="dxa"/>
            <w:shd w:val="clear" w:color="auto" w:fill="70AD47" w:themeFill="accent6"/>
          </w:tcPr>
          <w:p w14:paraId="573DD5A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7A3959B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16</w:t>
            </w:r>
          </w:p>
        </w:tc>
        <w:tc>
          <w:tcPr>
            <w:tcW w:w="2127" w:type="dxa"/>
          </w:tcPr>
          <w:p w14:paraId="053461F5"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89%</w:t>
            </w:r>
          </w:p>
        </w:tc>
      </w:tr>
      <w:tr w:rsidR="0009627B" w:rsidRPr="00844E7A" w14:paraId="402A5F81" w14:textId="77777777" w:rsidTr="00844E7A">
        <w:tc>
          <w:tcPr>
            <w:tcW w:w="1696" w:type="dxa"/>
            <w:shd w:val="clear" w:color="auto" w:fill="ED7D31" w:themeFill="accent2"/>
          </w:tcPr>
          <w:p w14:paraId="7463562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21ECB18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0</w:t>
            </w:r>
          </w:p>
        </w:tc>
        <w:tc>
          <w:tcPr>
            <w:tcW w:w="2127" w:type="dxa"/>
          </w:tcPr>
          <w:p w14:paraId="1062FA5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0%</w:t>
            </w:r>
          </w:p>
        </w:tc>
      </w:tr>
      <w:tr w:rsidR="0009627B" w:rsidRPr="00844E7A" w14:paraId="16CE5A88" w14:textId="77777777" w:rsidTr="00844E7A">
        <w:tc>
          <w:tcPr>
            <w:tcW w:w="1696" w:type="dxa"/>
            <w:shd w:val="clear" w:color="auto" w:fill="FF0000"/>
          </w:tcPr>
          <w:p w14:paraId="349E9C6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43E3BCC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12CE7E4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r>
    </w:tbl>
    <w:p w14:paraId="0573E1DC" w14:textId="77777777" w:rsidR="0009627B" w:rsidRPr="00844E7A" w:rsidRDefault="0009627B" w:rsidP="0009627B">
      <w:pPr>
        <w:rPr>
          <w:rFonts w:asciiTheme="majorHAnsi" w:hAnsiTheme="majorHAnsi" w:cstheme="majorHAnsi"/>
          <w:sz w:val="22"/>
          <w:szCs w:val="22"/>
        </w:rPr>
      </w:pPr>
    </w:p>
    <w:p w14:paraId="49AC6F37"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IT2 – aftreksommen tot 20</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4F03228D" w14:textId="77777777" w:rsidTr="00844E7A">
        <w:tc>
          <w:tcPr>
            <w:tcW w:w="1696" w:type="dxa"/>
          </w:tcPr>
          <w:p w14:paraId="773376F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0C67770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784D780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10A2CC95" w14:textId="77777777" w:rsidTr="00844E7A">
        <w:tc>
          <w:tcPr>
            <w:tcW w:w="1696" w:type="dxa"/>
            <w:shd w:val="clear" w:color="auto" w:fill="70AD47" w:themeFill="accent6"/>
          </w:tcPr>
          <w:p w14:paraId="46514C1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37E0280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10</w:t>
            </w:r>
          </w:p>
        </w:tc>
        <w:tc>
          <w:tcPr>
            <w:tcW w:w="2127" w:type="dxa"/>
          </w:tcPr>
          <w:p w14:paraId="2D6B838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56%</w:t>
            </w:r>
          </w:p>
        </w:tc>
      </w:tr>
      <w:tr w:rsidR="0009627B" w:rsidRPr="00844E7A" w14:paraId="208308F3" w14:textId="77777777" w:rsidTr="00844E7A">
        <w:tc>
          <w:tcPr>
            <w:tcW w:w="1696" w:type="dxa"/>
            <w:shd w:val="clear" w:color="auto" w:fill="ED7D31" w:themeFill="accent2"/>
          </w:tcPr>
          <w:p w14:paraId="508F3C7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2210180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w:t>
            </w:r>
          </w:p>
        </w:tc>
        <w:tc>
          <w:tcPr>
            <w:tcW w:w="2127" w:type="dxa"/>
          </w:tcPr>
          <w:p w14:paraId="5E77444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27%</w:t>
            </w:r>
          </w:p>
        </w:tc>
      </w:tr>
      <w:tr w:rsidR="0009627B" w:rsidRPr="00844E7A" w14:paraId="1A7F3099" w14:textId="77777777" w:rsidTr="00844E7A">
        <w:tc>
          <w:tcPr>
            <w:tcW w:w="1696" w:type="dxa"/>
            <w:shd w:val="clear" w:color="auto" w:fill="FF0000"/>
          </w:tcPr>
          <w:p w14:paraId="5DFB0BB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02FE847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792BA5A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17%</w:t>
            </w:r>
          </w:p>
        </w:tc>
      </w:tr>
    </w:tbl>
    <w:p w14:paraId="1C780CDD" w14:textId="77777777" w:rsidR="0009627B" w:rsidRPr="00844E7A" w:rsidRDefault="0009627B" w:rsidP="0009627B">
      <w:pPr>
        <w:rPr>
          <w:rFonts w:asciiTheme="majorHAnsi" w:hAnsiTheme="majorHAnsi" w:cstheme="majorHAnsi"/>
          <w:sz w:val="22"/>
          <w:szCs w:val="22"/>
        </w:rPr>
      </w:pPr>
    </w:p>
    <w:p w14:paraId="4492455D"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3a – aftreksommen tot 20 met overschrijding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75DE2121" w14:textId="77777777" w:rsidTr="00844E7A">
        <w:tc>
          <w:tcPr>
            <w:tcW w:w="1696" w:type="dxa"/>
          </w:tcPr>
          <w:p w14:paraId="3A7BDAC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3C84BD8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4B68284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52F64044" w14:textId="77777777" w:rsidTr="00844E7A">
        <w:tc>
          <w:tcPr>
            <w:tcW w:w="1696" w:type="dxa"/>
            <w:shd w:val="clear" w:color="auto" w:fill="70AD47" w:themeFill="accent6"/>
          </w:tcPr>
          <w:p w14:paraId="65A9DA0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401F610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2127" w:type="dxa"/>
          </w:tcPr>
          <w:p w14:paraId="0ED9C20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50%</w:t>
            </w:r>
          </w:p>
        </w:tc>
      </w:tr>
      <w:tr w:rsidR="0009627B" w:rsidRPr="00844E7A" w14:paraId="5F012F43" w14:textId="77777777" w:rsidTr="00844E7A">
        <w:tc>
          <w:tcPr>
            <w:tcW w:w="1696" w:type="dxa"/>
            <w:shd w:val="clear" w:color="auto" w:fill="ED7D31" w:themeFill="accent2"/>
          </w:tcPr>
          <w:p w14:paraId="4C0C5ED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119F852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2FC2CB62"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17%</w:t>
            </w:r>
          </w:p>
        </w:tc>
      </w:tr>
      <w:tr w:rsidR="0009627B" w:rsidRPr="00844E7A" w14:paraId="600B3DF8" w14:textId="77777777" w:rsidTr="00844E7A">
        <w:tc>
          <w:tcPr>
            <w:tcW w:w="1696" w:type="dxa"/>
            <w:shd w:val="clear" w:color="auto" w:fill="FF0000"/>
          </w:tcPr>
          <w:p w14:paraId="4B7F142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6535DF5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c>
          <w:tcPr>
            <w:tcW w:w="2127" w:type="dxa"/>
          </w:tcPr>
          <w:p w14:paraId="5EC5A9AD"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33%</w:t>
            </w:r>
          </w:p>
        </w:tc>
      </w:tr>
    </w:tbl>
    <w:p w14:paraId="2A55310E" w14:textId="77777777" w:rsidR="0009627B" w:rsidRPr="00844E7A" w:rsidRDefault="0009627B" w:rsidP="0009627B">
      <w:pPr>
        <w:rPr>
          <w:rFonts w:asciiTheme="majorHAnsi" w:hAnsiTheme="majorHAnsi" w:cstheme="majorHAnsi"/>
          <w:sz w:val="22"/>
          <w:szCs w:val="22"/>
        </w:rPr>
      </w:pPr>
    </w:p>
    <w:p w14:paraId="2147B763"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4a Optellen met tientallen</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62A0721E" w14:textId="77777777" w:rsidTr="00844E7A">
        <w:tc>
          <w:tcPr>
            <w:tcW w:w="1696" w:type="dxa"/>
          </w:tcPr>
          <w:p w14:paraId="5753078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27540F6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5EE06C1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79211BAB" w14:textId="77777777" w:rsidTr="00844E7A">
        <w:tc>
          <w:tcPr>
            <w:tcW w:w="1696" w:type="dxa"/>
            <w:shd w:val="clear" w:color="auto" w:fill="70AD47" w:themeFill="accent6"/>
          </w:tcPr>
          <w:p w14:paraId="4046E41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7AA8C4C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12</w:t>
            </w:r>
          </w:p>
        </w:tc>
        <w:tc>
          <w:tcPr>
            <w:tcW w:w="2127" w:type="dxa"/>
          </w:tcPr>
          <w:p w14:paraId="37920D9D"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67%</w:t>
            </w:r>
          </w:p>
        </w:tc>
      </w:tr>
      <w:tr w:rsidR="0009627B" w:rsidRPr="00844E7A" w14:paraId="7D649335" w14:textId="77777777" w:rsidTr="00844E7A">
        <w:tc>
          <w:tcPr>
            <w:tcW w:w="1696" w:type="dxa"/>
            <w:shd w:val="clear" w:color="auto" w:fill="ED7D31" w:themeFill="accent2"/>
          </w:tcPr>
          <w:p w14:paraId="062F74F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65A62B4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32D7019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r>
      <w:tr w:rsidR="0009627B" w:rsidRPr="00844E7A" w14:paraId="677015E7" w14:textId="77777777" w:rsidTr="00844E7A">
        <w:tc>
          <w:tcPr>
            <w:tcW w:w="1696" w:type="dxa"/>
            <w:shd w:val="clear" w:color="auto" w:fill="FF0000"/>
          </w:tcPr>
          <w:p w14:paraId="16704F8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6DA8419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6AE828B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22%</w:t>
            </w:r>
          </w:p>
        </w:tc>
      </w:tr>
    </w:tbl>
    <w:p w14:paraId="52053C1F" w14:textId="77777777" w:rsidR="0009627B" w:rsidRPr="00844E7A" w:rsidRDefault="0009627B" w:rsidP="0009627B">
      <w:pPr>
        <w:rPr>
          <w:rFonts w:asciiTheme="majorHAnsi" w:hAnsiTheme="majorHAnsi" w:cstheme="majorHAnsi"/>
          <w:sz w:val="22"/>
          <w:szCs w:val="22"/>
        </w:rPr>
      </w:pPr>
    </w:p>
    <w:p w14:paraId="2DE05F1C"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4b Aftrekken met tientallen</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1CA9B473" w14:textId="77777777" w:rsidTr="00844E7A">
        <w:tc>
          <w:tcPr>
            <w:tcW w:w="1696" w:type="dxa"/>
          </w:tcPr>
          <w:p w14:paraId="13AD739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0038271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0540A94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6C207D01" w14:textId="77777777" w:rsidTr="00844E7A">
        <w:tc>
          <w:tcPr>
            <w:tcW w:w="1696" w:type="dxa"/>
            <w:shd w:val="clear" w:color="auto" w:fill="70AD47" w:themeFill="accent6"/>
          </w:tcPr>
          <w:p w14:paraId="357C6A7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010D443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c>
          <w:tcPr>
            <w:tcW w:w="2127" w:type="dxa"/>
          </w:tcPr>
          <w:p w14:paraId="74FEC034"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62%</w:t>
            </w:r>
          </w:p>
        </w:tc>
      </w:tr>
      <w:tr w:rsidR="0009627B" w:rsidRPr="00844E7A" w14:paraId="3D39553E" w14:textId="77777777" w:rsidTr="00844E7A">
        <w:tc>
          <w:tcPr>
            <w:tcW w:w="1696" w:type="dxa"/>
            <w:shd w:val="clear" w:color="auto" w:fill="ED7D31" w:themeFill="accent2"/>
          </w:tcPr>
          <w:p w14:paraId="35688D5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0702434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7CDCC9D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r>
      <w:tr w:rsidR="0009627B" w:rsidRPr="00844E7A" w14:paraId="33DC7FF7" w14:textId="77777777" w:rsidTr="00844E7A">
        <w:tc>
          <w:tcPr>
            <w:tcW w:w="1696" w:type="dxa"/>
            <w:shd w:val="clear" w:color="auto" w:fill="FF0000"/>
          </w:tcPr>
          <w:p w14:paraId="5B87EE4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08CD3A4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5</w:t>
            </w:r>
          </w:p>
        </w:tc>
        <w:tc>
          <w:tcPr>
            <w:tcW w:w="2127" w:type="dxa"/>
          </w:tcPr>
          <w:p w14:paraId="4442059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27%</w:t>
            </w:r>
          </w:p>
        </w:tc>
      </w:tr>
    </w:tbl>
    <w:p w14:paraId="2D25FCF9" w14:textId="77777777" w:rsidR="0009627B" w:rsidRPr="00844E7A" w:rsidRDefault="0009627B" w:rsidP="0009627B">
      <w:pPr>
        <w:rPr>
          <w:rFonts w:asciiTheme="majorHAnsi" w:hAnsiTheme="majorHAnsi" w:cstheme="majorHAnsi"/>
          <w:sz w:val="22"/>
          <w:szCs w:val="22"/>
        </w:rPr>
      </w:pPr>
    </w:p>
    <w:p w14:paraId="2566B8EC"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4c Optellen over het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740528A8" w14:textId="77777777" w:rsidTr="00844E7A">
        <w:tc>
          <w:tcPr>
            <w:tcW w:w="1696" w:type="dxa"/>
          </w:tcPr>
          <w:p w14:paraId="70D0EEC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1A6444B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13AD222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74D95F08" w14:textId="77777777" w:rsidTr="00844E7A">
        <w:tc>
          <w:tcPr>
            <w:tcW w:w="1696" w:type="dxa"/>
            <w:shd w:val="clear" w:color="auto" w:fill="70AD47" w:themeFill="accent6"/>
          </w:tcPr>
          <w:p w14:paraId="04F5AF18"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604ADB2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10</w:t>
            </w:r>
          </w:p>
        </w:tc>
        <w:tc>
          <w:tcPr>
            <w:tcW w:w="2127" w:type="dxa"/>
          </w:tcPr>
          <w:p w14:paraId="32C619D2"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56%</w:t>
            </w:r>
          </w:p>
        </w:tc>
      </w:tr>
      <w:tr w:rsidR="0009627B" w:rsidRPr="00844E7A" w14:paraId="1BA1BF92" w14:textId="77777777" w:rsidTr="00844E7A">
        <w:tc>
          <w:tcPr>
            <w:tcW w:w="1696" w:type="dxa"/>
            <w:shd w:val="clear" w:color="auto" w:fill="ED7D31" w:themeFill="accent2"/>
          </w:tcPr>
          <w:p w14:paraId="521FBCA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269436B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1F04F11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r>
      <w:tr w:rsidR="0009627B" w:rsidRPr="00844E7A" w14:paraId="623A0652" w14:textId="77777777" w:rsidTr="00844E7A">
        <w:tc>
          <w:tcPr>
            <w:tcW w:w="1696" w:type="dxa"/>
            <w:shd w:val="clear" w:color="auto" w:fill="FF0000"/>
          </w:tcPr>
          <w:p w14:paraId="273F1111"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397E888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7</w:t>
            </w:r>
          </w:p>
        </w:tc>
        <w:tc>
          <w:tcPr>
            <w:tcW w:w="2127" w:type="dxa"/>
          </w:tcPr>
          <w:p w14:paraId="4648643B"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38%</w:t>
            </w:r>
          </w:p>
        </w:tc>
      </w:tr>
    </w:tbl>
    <w:p w14:paraId="67115E4A" w14:textId="77777777" w:rsidR="0009627B" w:rsidRPr="00844E7A" w:rsidRDefault="0009627B" w:rsidP="0009627B">
      <w:pPr>
        <w:rPr>
          <w:rFonts w:asciiTheme="majorHAnsi" w:hAnsiTheme="majorHAnsi" w:cstheme="majorHAnsi"/>
          <w:sz w:val="22"/>
          <w:szCs w:val="22"/>
        </w:rPr>
      </w:pPr>
    </w:p>
    <w:p w14:paraId="205B294E" w14:textId="77777777" w:rsidR="0009627B" w:rsidRPr="00844E7A" w:rsidRDefault="0009627B" w:rsidP="0009627B">
      <w:pPr>
        <w:rPr>
          <w:rFonts w:asciiTheme="majorHAnsi" w:hAnsiTheme="majorHAnsi" w:cstheme="majorHAnsi"/>
          <w:sz w:val="22"/>
          <w:szCs w:val="22"/>
        </w:rPr>
      </w:pPr>
      <w:r w:rsidRPr="00844E7A">
        <w:rPr>
          <w:rFonts w:asciiTheme="majorHAnsi" w:hAnsiTheme="majorHAnsi" w:cstheme="majorHAnsi"/>
          <w:sz w:val="22"/>
          <w:szCs w:val="22"/>
        </w:rPr>
        <w:t>Drempel 4d Aftrekken over het tiental</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2846EE3F" w14:textId="77777777" w:rsidTr="00844E7A">
        <w:tc>
          <w:tcPr>
            <w:tcW w:w="1696" w:type="dxa"/>
          </w:tcPr>
          <w:p w14:paraId="644C68C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625D8E0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3A1DE78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09CFC4A3" w14:textId="77777777" w:rsidTr="00844E7A">
        <w:tc>
          <w:tcPr>
            <w:tcW w:w="1696" w:type="dxa"/>
            <w:shd w:val="clear" w:color="auto" w:fill="70AD47" w:themeFill="accent6"/>
          </w:tcPr>
          <w:p w14:paraId="442EAB1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4D65B69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2127" w:type="dxa"/>
          </w:tcPr>
          <w:p w14:paraId="521BA683"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50%</w:t>
            </w:r>
          </w:p>
        </w:tc>
      </w:tr>
      <w:tr w:rsidR="0009627B" w:rsidRPr="00844E7A" w14:paraId="498D42E4" w14:textId="77777777" w:rsidTr="00844E7A">
        <w:tc>
          <w:tcPr>
            <w:tcW w:w="1696" w:type="dxa"/>
            <w:shd w:val="clear" w:color="auto" w:fill="ED7D31" w:themeFill="accent2"/>
          </w:tcPr>
          <w:p w14:paraId="02B75AE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4F27713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w:t>
            </w:r>
          </w:p>
        </w:tc>
        <w:tc>
          <w:tcPr>
            <w:tcW w:w="2127" w:type="dxa"/>
          </w:tcPr>
          <w:p w14:paraId="37300DC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6%</w:t>
            </w:r>
          </w:p>
        </w:tc>
      </w:tr>
      <w:tr w:rsidR="0009627B" w:rsidRPr="00844E7A" w14:paraId="209415D4" w14:textId="77777777" w:rsidTr="00844E7A">
        <w:tc>
          <w:tcPr>
            <w:tcW w:w="1696" w:type="dxa"/>
            <w:shd w:val="clear" w:color="auto" w:fill="FF0000"/>
          </w:tcPr>
          <w:p w14:paraId="4B4BF62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3C2E068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8</w:t>
            </w:r>
          </w:p>
        </w:tc>
        <w:tc>
          <w:tcPr>
            <w:tcW w:w="2127" w:type="dxa"/>
          </w:tcPr>
          <w:p w14:paraId="4CBD9899"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44%</w:t>
            </w:r>
          </w:p>
        </w:tc>
      </w:tr>
    </w:tbl>
    <w:p w14:paraId="6C161D3C" w14:textId="77777777" w:rsidR="0009627B" w:rsidRPr="00844E7A" w:rsidRDefault="0009627B" w:rsidP="0009627B">
      <w:pPr>
        <w:rPr>
          <w:rFonts w:asciiTheme="majorHAnsi" w:hAnsiTheme="majorHAnsi" w:cstheme="majorHAnsi"/>
          <w:sz w:val="22"/>
          <w:szCs w:val="22"/>
        </w:rPr>
      </w:pPr>
    </w:p>
    <w:p w14:paraId="276C81FB"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IT 6 – optellen over het tiental (38+23)</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1E2727FA" w14:textId="77777777" w:rsidTr="00844E7A">
        <w:tc>
          <w:tcPr>
            <w:tcW w:w="1696" w:type="dxa"/>
          </w:tcPr>
          <w:p w14:paraId="08C34557"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4647D533"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4CCAE10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59E386F8" w14:textId="77777777" w:rsidTr="00844E7A">
        <w:tc>
          <w:tcPr>
            <w:tcW w:w="1696" w:type="dxa"/>
            <w:shd w:val="clear" w:color="auto" w:fill="70AD47" w:themeFill="accent6"/>
          </w:tcPr>
          <w:p w14:paraId="5F356D4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1FADECE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7</w:t>
            </w:r>
          </w:p>
        </w:tc>
        <w:tc>
          <w:tcPr>
            <w:tcW w:w="2127" w:type="dxa"/>
          </w:tcPr>
          <w:p w14:paraId="6E65FE8E"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39%</w:t>
            </w:r>
          </w:p>
        </w:tc>
      </w:tr>
      <w:tr w:rsidR="0009627B" w:rsidRPr="00844E7A" w14:paraId="443AC81C" w14:textId="77777777" w:rsidTr="00844E7A">
        <w:tc>
          <w:tcPr>
            <w:tcW w:w="1696" w:type="dxa"/>
            <w:shd w:val="clear" w:color="auto" w:fill="ED7D31" w:themeFill="accent2"/>
          </w:tcPr>
          <w:p w14:paraId="08BDBBD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71DB5E6C"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2</w:t>
            </w:r>
          </w:p>
        </w:tc>
        <w:tc>
          <w:tcPr>
            <w:tcW w:w="2127" w:type="dxa"/>
          </w:tcPr>
          <w:p w14:paraId="07C24E1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11%</w:t>
            </w:r>
          </w:p>
        </w:tc>
      </w:tr>
      <w:tr w:rsidR="0009627B" w:rsidRPr="00844E7A" w14:paraId="149E883C" w14:textId="77777777" w:rsidTr="00844E7A">
        <w:tc>
          <w:tcPr>
            <w:tcW w:w="1696" w:type="dxa"/>
            <w:shd w:val="clear" w:color="auto" w:fill="FF0000"/>
          </w:tcPr>
          <w:p w14:paraId="1E1BA86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26181CCF"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9</w:t>
            </w:r>
          </w:p>
        </w:tc>
        <w:tc>
          <w:tcPr>
            <w:tcW w:w="2127" w:type="dxa"/>
          </w:tcPr>
          <w:p w14:paraId="0615FD2E"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50%</w:t>
            </w:r>
          </w:p>
        </w:tc>
      </w:tr>
    </w:tbl>
    <w:p w14:paraId="20DD13F4" w14:textId="77777777" w:rsidR="0009627B" w:rsidRPr="00844E7A" w:rsidRDefault="0009627B" w:rsidP="0009627B">
      <w:pPr>
        <w:jc w:val="left"/>
        <w:rPr>
          <w:rFonts w:asciiTheme="majorHAnsi" w:hAnsiTheme="majorHAnsi" w:cstheme="majorHAnsi"/>
          <w:sz w:val="22"/>
          <w:szCs w:val="22"/>
          <w:u w:val="single"/>
        </w:rPr>
      </w:pPr>
    </w:p>
    <w:p w14:paraId="5C534D48" w14:textId="77777777" w:rsidR="0009627B" w:rsidRPr="00844E7A" w:rsidRDefault="0009627B" w:rsidP="0009627B">
      <w:pPr>
        <w:jc w:val="left"/>
        <w:rPr>
          <w:rFonts w:asciiTheme="majorHAnsi" w:hAnsiTheme="majorHAnsi" w:cstheme="majorHAnsi"/>
          <w:sz w:val="22"/>
          <w:szCs w:val="22"/>
        </w:rPr>
      </w:pPr>
      <w:r w:rsidRPr="00844E7A">
        <w:rPr>
          <w:rFonts w:asciiTheme="majorHAnsi" w:hAnsiTheme="majorHAnsi" w:cstheme="majorHAnsi"/>
          <w:sz w:val="22"/>
          <w:szCs w:val="22"/>
        </w:rPr>
        <w:t>IT 6 – aftrekken over het tiental (76-37)</w:t>
      </w:r>
    </w:p>
    <w:tbl>
      <w:tblPr>
        <w:tblStyle w:val="Tabelraster"/>
        <w:tblW w:w="0" w:type="auto"/>
        <w:tblInd w:w="0" w:type="dxa"/>
        <w:tblLook w:val="04A0" w:firstRow="1" w:lastRow="0" w:firstColumn="1" w:lastColumn="0" w:noHBand="0" w:noVBand="1"/>
      </w:tblPr>
      <w:tblGrid>
        <w:gridCol w:w="1696"/>
        <w:gridCol w:w="2127"/>
        <w:gridCol w:w="2127"/>
      </w:tblGrid>
      <w:tr w:rsidR="0009627B" w:rsidRPr="00844E7A" w14:paraId="07D34B75" w14:textId="77777777" w:rsidTr="00844E7A">
        <w:tc>
          <w:tcPr>
            <w:tcW w:w="1696" w:type="dxa"/>
          </w:tcPr>
          <w:p w14:paraId="02C8B49A"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 lln</w:t>
            </w:r>
          </w:p>
        </w:tc>
        <w:tc>
          <w:tcPr>
            <w:tcW w:w="2127" w:type="dxa"/>
          </w:tcPr>
          <w:p w14:paraId="68C52B9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Aantal</w:t>
            </w:r>
          </w:p>
        </w:tc>
        <w:tc>
          <w:tcPr>
            <w:tcW w:w="2127" w:type="dxa"/>
          </w:tcPr>
          <w:p w14:paraId="6F255FA6"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w:t>
            </w:r>
          </w:p>
        </w:tc>
      </w:tr>
      <w:tr w:rsidR="0009627B" w:rsidRPr="00844E7A" w14:paraId="291C6CCA" w14:textId="77777777" w:rsidTr="00844E7A">
        <w:tc>
          <w:tcPr>
            <w:tcW w:w="1696" w:type="dxa"/>
            <w:shd w:val="clear" w:color="auto" w:fill="70AD47" w:themeFill="accent6"/>
          </w:tcPr>
          <w:p w14:paraId="50028D9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GOED</w:t>
            </w:r>
          </w:p>
        </w:tc>
        <w:tc>
          <w:tcPr>
            <w:tcW w:w="2127" w:type="dxa"/>
          </w:tcPr>
          <w:p w14:paraId="0CFDA0C9"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3</w:t>
            </w:r>
          </w:p>
        </w:tc>
        <w:tc>
          <w:tcPr>
            <w:tcW w:w="2127" w:type="dxa"/>
          </w:tcPr>
          <w:p w14:paraId="790DFFD4"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18%</w:t>
            </w:r>
          </w:p>
        </w:tc>
      </w:tr>
      <w:tr w:rsidR="0009627B" w:rsidRPr="00844E7A" w14:paraId="15C73DEE" w14:textId="77777777" w:rsidTr="00844E7A">
        <w:tc>
          <w:tcPr>
            <w:tcW w:w="1696" w:type="dxa"/>
            <w:shd w:val="clear" w:color="auto" w:fill="ED7D31" w:themeFill="accent2"/>
          </w:tcPr>
          <w:p w14:paraId="42865620"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TWIJFELACHTIG</w:t>
            </w:r>
          </w:p>
        </w:tc>
        <w:tc>
          <w:tcPr>
            <w:tcW w:w="2127" w:type="dxa"/>
          </w:tcPr>
          <w:p w14:paraId="36A2F42D"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4</w:t>
            </w:r>
          </w:p>
        </w:tc>
        <w:tc>
          <w:tcPr>
            <w:tcW w:w="2127" w:type="dxa"/>
          </w:tcPr>
          <w:p w14:paraId="247E2111"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22%</w:t>
            </w:r>
          </w:p>
        </w:tc>
      </w:tr>
      <w:tr w:rsidR="0009627B" w:rsidRPr="00844E7A" w14:paraId="12725150" w14:textId="77777777" w:rsidTr="00844E7A">
        <w:tc>
          <w:tcPr>
            <w:tcW w:w="1696" w:type="dxa"/>
            <w:shd w:val="clear" w:color="auto" w:fill="FF0000"/>
          </w:tcPr>
          <w:p w14:paraId="179F8225"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ONVOLDOENDE</w:t>
            </w:r>
          </w:p>
        </w:tc>
        <w:tc>
          <w:tcPr>
            <w:tcW w:w="2127" w:type="dxa"/>
          </w:tcPr>
          <w:p w14:paraId="5D507F22" w14:textId="77777777" w:rsidR="0009627B" w:rsidRPr="00844E7A" w:rsidRDefault="0009627B" w:rsidP="00844E7A">
            <w:pPr>
              <w:jc w:val="left"/>
              <w:rPr>
                <w:rFonts w:asciiTheme="majorHAnsi" w:hAnsiTheme="majorHAnsi" w:cstheme="majorHAnsi"/>
                <w:sz w:val="22"/>
                <w:szCs w:val="22"/>
              </w:rPr>
            </w:pPr>
            <w:r w:rsidRPr="00844E7A">
              <w:rPr>
                <w:rFonts w:asciiTheme="majorHAnsi" w:hAnsiTheme="majorHAnsi" w:cstheme="majorHAnsi"/>
                <w:sz w:val="22"/>
                <w:szCs w:val="22"/>
              </w:rPr>
              <w:t>10</w:t>
            </w:r>
          </w:p>
        </w:tc>
        <w:tc>
          <w:tcPr>
            <w:tcW w:w="2127" w:type="dxa"/>
          </w:tcPr>
          <w:p w14:paraId="742A364E" w14:textId="77777777" w:rsidR="0009627B" w:rsidRPr="00844E7A" w:rsidRDefault="0009627B" w:rsidP="00844E7A">
            <w:pPr>
              <w:jc w:val="left"/>
              <w:rPr>
                <w:rFonts w:asciiTheme="majorHAnsi" w:hAnsiTheme="majorHAnsi" w:cstheme="majorHAnsi"/>
                <w:b/>
                <w:sz w:val="22"/>
                <w:szCs w:val="22"/>
              </w:rPr>
            </w:pPr>
            <w:r w:rsidRPr="00844E7A">
              <w:rPr>
                <w:rFonts w:asciiTheme="majorHAnsi" w:hAnsiTheme="majorHAnsi" w:cstheme="majorHAnsi"/>
                <w:b/>
                <w:sz w:val="22"/>
                <w:szCs w:val="22"/>
              </w:rPr>
              <w:t>56%</w:t>
            </w:r>
          </w:p>
        </w:tc>
      </w:tr>
    </w:tbl>
    <w:p w14:paraId="46A63105" w14:textId="77777777" w:rsidR="0009627B" w:rsidRPr="00844E7A" w:rsidRDefault="0009627B" w:rsidP="0009627B"/>
    <w:p w14:paraId="68B42BD6" w14:textId="77777777" w:rsidR="0009627B" w:rsidRPr="00844E7A" w:rsidRDefault="0009627B" w:rsidP="005B66D6">
      <w:pPr>
        <w:rPr>
          <w:rFonts w:asciiTheme="majorHAnsi" w:hAnsiTheme="majorHAnsi" w:cstheme="majorHAnsi"/>
        </w:rPr>
      </w:pPr>
    </w:p>
    <w:p w14:paraId="7642E880" w14:textId="77777777" w:rsidR="0009627B" w:rsidRPr="00844E7A" w:rsidRDefault="0009627B" w:rsidP="005B66D6">
      <w:pPr>
        <w:rPr>
          <w:rFonts w:asciiTheme="majorHAnsi" w:hAnsiTheme="majorHAnsi" w:cstheme="majorHAnsi"/>
          <w:b/>
        </w:rPr>
      </w:pPr>
    </w:p>
    <w:p w14:paraId="5F1D8315" w14:textId="77777777" w:rsidR="0009627B" w:rsidRPr="00844E7A" w:rsidRDefault="0009627B">
      <w:pPr>
        <w:jc w:val="left"/>
        <w:rPr>
          <w:rFonts w:asciiTheme="majorHAnsi" w:hAnsiTheme="majorHAnsi" w:cstheme="majorHAnsi"/>
          <w:b/>
        </w:rPr>
      </w:pPr>
      <w:r w:rsidRPr="00844E7A">
        <w:rPr>
          <w:rFonts w:asciiTheme="majorHAnsi" w:hAnsiTheme="majorHAnsi" w:cstheme="majorHAnsi"/>
          <w:b/>
        </w:rPr>
        <w:br w:type="page"/>
      </w:r>
    </w:p>
    <w:p w14:paraId="627A413D" w14:textId="56C50354" w:rsidR="005B66D6" w:rsidRPr="00844E7A" w:rsidRDefault="005B66D6" w:rsidP="005B66D6">
      <w:pPr>
        <w:rPr>
          <w:rFonts w:asciiTheme="majorHAnsi" w:hAnsiTheme="majorHAnsi" w:cstheme="majorHAnsi"/>
          <w:b/>
        </w:rPr>
      </w:pPr>
      <w:r w:rsidRPr="00844E7A">
        <w:rPr>
          <w:rFonts w:asciiTheme="majorHAnsi" w:hAnsiTheme="majorHAnsi" w:cstheme="majorHAnsi"/>
          <w:b/>
        </w:rPr>
        <w:t xml:space="preserve">Bijlage </w:t>
      </w:r>
      <w:r w:rsidR="0009627B" w:rsidRPr="00844E7A">
        <w:rPr>
          <w:rFonts w:asciiTheme="majorHAnsi" w:hAnsiTheme="majorHAnsi" w:cstheme="majorHAnsi"/>
          <w:b/>
        </w:rPr>
        <w:t xml:space="preserve">5 | </w:t>
      </w:r>
      <w:r w:rsidR="000C605D" w:rsidRPr="00844E7A">
        <w:rPr>
          <w:rFonts w:asciiTheme="majorHAnsi" w:hAnsiTheme="majorHAnsi" w:cstheme="majorHAnsi"/>
          <w:b/>
        </w:rPr>
        <w:t>Checklist methode</w:t>
      </w:r>
    </w:p>
    <w:p w14:paraId="0466921E" w14:textId="77777777" w:rsidR="000C605D" w:rsidRPr="00844E7A" w:rsidRDefault="000C605D" w:rsidP="005B66D6">
      <w:pPr>
        <w:rPr>
          <w:rFonts w:asciiTheme="majorHAnsi" w:hAnsiTheme="majorHAnsi" w:cstheme="majorHAnsi"/>
          <w:u w:val="single"/>
        </w:rPr>
      </w:pPr>
    </w:p>
    <w:p w14:paraId="0725A857" w14:textId="77777777" w:rsidR="005B66D6" w:rsidRPr="00844E7A" w:rsidRDefault="005B66D6" w:rsidP="005B66D6">
      <w:pPr>
        <w:rPr>
          <w:rFonts w:asciiTheme="majorHAnsi" w:hAnsiTheme="majorHAnsi" w:cstheme="majorHAnsi"/>
          <w:u w:val="single"/>
        </w:rPr>
      </w:pPr>
      <w:r w:rsidRPr="00844E7A">
        <w:rPr>
          <w:rFonts w:asciiTheme="majorHAnsi" w:hAnsiTheme="majorHAnsi" w:cstheme="majorHAnsi"/>
          <w:u w:val="single"/>
        </w:rPr>
        <w:t>Checklist methodeanalyse rekenen</w:t>
      </w:r>
    </w:p>
    <w:p w14:paraId="4AB7C9A7" w14:textId="77777777" w:rsidR="005B66D6" w:rsidRPr="00844E7A" w:rsidRDefault="005B66D6" w:rsidP="005B66D6">
      <w:pPr>
        <w:rPr>
          <w:rFonts w:asciiTheme="majorHAnsi" w:hAnsiTheme="majorHAnsi" w:cstheme="majorHAnsi"/>
        </w:rPr>
      </w:pPr>
    </w:p>
    <w:p w14:paraId="07BFE06A"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 xml:space="preserve">Deze checklist kan worden gebruikt om vast te stellen hoe de leerlijn optellen en aftrekken opgebouwd is in de gebruikte rekenmethodes op school. </w:t>
      </w:r>
    </w:p>
    <w:p w14:paraId="671106B1" w14:textId="77777777" w:rsidR="005B66D6" w:rsidRPr="00844E7A" w:rsidRDefault="005B66D6" w:rsidP="005B66D6">
      <w:pPr>
        <w:rPr>
          <w:rFonts w:asciiTheme="majorHAnsi" w:hAnsiTheme="majorHAnsi" w:cstheme="majorHAnsi"/>
        </w:rPr>
      </w:pPr>
    </w:p>
    <w:p w14:paraId="133A9962" w14:textId="77777777" w:rsidR="005B66D6" w:rsidRPr="00844E7A" w:rsidRDefault="005B66D6" w:rsidP="005B66D6">
      <w:pPr>
        <w:rPr>
          <w:rFonts w:asciiTheme="majorHAnsi" w:hAnsiTheme="majorHAnsi" w:cstheme="majorHAnsi"/>
          <w:b/>
        </w:rPr>
      </w:pPr>
      <w:r w:rsidRPr="00844E7A">
        <w:rPr>
          <w:rFonts w:asciiTheme="majorHAnsi" w:hAnsiTheme="majorHAnsi" w:cstheme="majorHAnsi"/>
          <w:b/>
        </w:rPr>
        <w:t>Worden de drempels van de basisvaardigheden tellen, optellen en aftrekken aangeboden in de goede volgorde?</w:t>
      </w:r>
    </w:p>
    <w:p w14:paraId="4A1AF95A" w14:textId="77777777" w:rsidR="005B66D6" w:rsidRPr="00844E7A" w:rsidRDefault="005B66D6" w:rsidP="005B66D6">
      <w:pPr>
        <w:rPr>
          <w:rFonts w:asciiTheme="majorHAnsi" w:hAnsiTheme="majorHAnsi" w:cstheme="majorHAnsi"/>
          <w:noProof/>
          <w:lang w:eastAsia="nl-NL"/>
        </w:rPr>
      </w:pPr>
    </w:p>
    <w:tbl>
      <w:tblPr>
        <w:tblStyle w:val="Tabelraster"/>
        <w:tblW w:w="8550" w:type="dxa"/>
        <w:tblInd w:w="0" w:type="dxa"/>
        <w:tblLook w:val="04A0" w:firstRow="1" w:lastRow="0" w:firstColumn="1" w:lastColumn="0" w:noHBand="0" w:noVBand="1"/>
      </w:tblPr>
      <w:tblGrid>
        <w:gridCol w:w="2430"/>
        <w:gridCol w:w="1279"/>
        <w:gridCol w:w="2533"/>
        <w:gridCol w:w="1182"/>
        <w:gridCol w:w="1126"/>
      </w:tblGrid>
      <w:tr w:rsidR="005B66D6" w:rsidRPr="00844E7A" w14:paraId="46E4C0EE" w14:textId="77777777" w:rsidTr="005B66D6">
        <w:trPr>
          <w:trHeight w:val="537"/>
        </w:trPr>
        <w:tc>
          <w:tcPr>
            <w:tcW w:w="3709" w:type="dxa"/>
            <w:gridSpan w:val="2"/>
            <w:vAlign w:val="center"/>
          </w:tcPr>
          <w:p w14:paraId="07DCC6BE"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w:t>
            </w:r>
          </w:p>
        </w:tc>
        <w:tc>
          <w:tcPr>
            <w:tcW w:w="2533" w:type="dxa"/>
            <w:vAlign w:val="center"/>
          </w:tcPr>
          <w:p w14:paraId="3BC120B8"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Bouwsteen</w:t>
            </w:r>
          </w:p>
        </w:tc>
        <w:tc>
          <w:tcPr>
            <w:tcW w:w="1182" w:type="dxa"/>
            <w:vAlign w:val="center"/>
          </w:tcPr>
          <w:p w14:paraId="7B11076F"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voorbeeld</w:t>
            </w:r>
          </w:p>
        </w:tc>
        <w:tc>
          <w:tcPr>
            <w:tcW w:w="1126" w:type="dxa"/>
            <w:vAlign w:val="center"/>
          </w:tcPr>
          <w:p w14:paraId="5757304C" w14:textId="77777777" w:rsidR="005B66D6" w:rsidRPr="00844E7A" w:rsidRDefault="005B66D6" w:rsidP="00916F9A">
            <w:pPr>
              <w:jc w:val="left"/>
              <w:rPr>
                <w:rFonts w:asciiTheme="majorHAnsi" w:hAnsiTheme="majorHAnsi" w:cstheme="majorHAnsi"/>
              </w:rPr>
            </w:pPr>
            <w:r w:rsidRPr="00844E7A">
              <w:rPr>
                <w:rFonts w:asciiTheme="majorHAnsi" w:hAnsiTheme="majorHAnsi" w:cstheme="majorHAnsi"/>
              </w:rPr>
              <w:t>In de methode?</w:t>
            </w:r>
          </w:p>
        </w:tc>
      </w:tr>
      <w:tr w:rsidR="005B66D6" w:rsidRPr="00844E7A" w14:paraId="1CAA4497" w14:textId="77777777" w:rsidTr="005B66D6">
        <w:trPr>
          <w:trHeight w:val="537"/>
        </w:trPr>
        <w:tc>
          <w:tcPr>
            <w:tcW w:w="2430" w:type="dxa"/>
            <w:vMerge w:val="restart"/>
            <w:vAlign w:val="center"/>
          </w:tcPr>
          <w:p w14:paraId="50CA44D3"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5</w:t>
            </w:r>
          </w:p>
          <w:p w14:paraId="7ABF2EBC"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Tafels</w:t>
            </w:r>
          </w:p>
        </w:tc>
        <w:tc>
          <w:tcPr>
            <w:tcW w:w="1279" w:type="dxa"/>
            <w:vAlign w:val="center"/>
          </w:tcPr>
          <w:p w14:paraId="1370EB92"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5b</w:t>
            </w:r>
          </w:p>
        </w:tc>
        <w:tc>
          <w:tcPr>
            <w:tcW w:w="2533" w:type="dxa"/>
            <w:vAlign w:val="center"/>
          </w:tcPr>
          <w:p w14:paraId="6E09EA85"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Moeilijkere tafels</w:t>
            </w:r>
          </w:p>
        </w:tc>
        <w:tc>
          <w:tcPr>
            <w:tcW w:w="1182" w:type="dxa"/>
            <w:vAlign w:val="center"/>
          </w:tcPr>
          <w:p w14:paraId="0D76F026"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6x7</w:t>
            </w:r>
          </w:p>
        </w:tc>
        <w:tc>
          <w:tcPr>
            <w:tcW w:w="1126" w:type="dxa"/>
            <w:vAlign w:val="center"/>
          </w:tcPr>
          <w:p w14:paraId="26E790C9" w14:textId="77777777" w:rsidR="005B66D6" w:rsidRPr="00844E7A" w:rsidRDefault="005B66D6" w:rsidP="005B66D6">
            <w:pPr>
              <w:rPr>
                <w:rFonts w:asciiTheme="majorHAnsi" w:hAnsiTheme="majorHAnsi" w:cstheme="majorHAnsi"/>
              </w:rPr>
            </w:pPr>
          </w:p>
        </w:tc>
      </w:tr>
      <w:tr w:rsidR="005B66D6" w:rsidRPr="00844E7A" w14:paraId="16541CEE" w14:textId="77777777" w:rsidTr="005B66D6">
        <w:trPr>
          <w:trHeight w:val="537"/>
        </w:trPr>
        <w:tc>
          <w:tcPr>
            <w:tcW w:w="2430" w:type="dxa"/>
            <w:vMerge/>
            <w:vAlign w:val="center"/>
          </w:tcPr>
          <w:p w14:paraId="4B1618F7" w14:textId="77777777" w:rsidR="005B66D6" w:rsidRPr="00844E7A" w:rsidRDefault="005B66D6" w:rsidP="005B66D6">
            <w:pPr>
              <w:rPr>
                <w:rFonts w:asciiTheme="majorHAnsi" w:hAnsiTheme="majorHAnsi" w:cstheme="majorHAnsi"/>
              </w:rPr>
            </w:pPr>
          </w:p>
        </w:tc>
        <w:tc>
          <w:tcPr>
            <w:tcW w:w="1279" w:type="dxa"/>
            <w:vAlign w:val="center"/>
          </w:tcPr>
          <w:p w14:paraId="29C899D8"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5a</w:t>
            </w:r>
          </w:p>
        </w:tc>
        <w:tc>
          <w:tcPr>
            <w:tcW w:w="2533" w:type="dxa"/>
            <w:vAlign w:val="center"/>
          </w:tcPr>
          <w:p w14:paraId="0FC2AC58"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Makkelijkere tafels</w:t>
            </w:r>
          </w:p>
        </w:tc>
        <w:tc>
          <w:tcPr>
            <w:tcW w:w="1182" w:type="dxa"/>
            <w:vAlign w:val="center"/>
          </w:tcPr>
          <w:p w14:paraId="3A5A5A46"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3x4</w:t>
            </w:r>
          </w:p>
        </w:tc>
        <w:tc>
          <w:tcPr>
            <w:tcW w:w="1126" w:type="dxa"/>
            <w:vAlign w:val="center"/>
          </w:tcPr>
          <w:p w14:paraId="37461303" w14:textId="77777777" w:rsidR="005B66D6" w:rsidRPr="00844E7A" w:rsidRDefault="005B66D6" w:rsidP="005B66D6">
            <w:pPr>
              <w:rPr>
                <w:rFonts w:asciiTheme="majorHAnsi" w:hAnsiTheme="majorHAnsi" w:cstheme="majorHAnsi"/>
              </w:rPr>
            </w:pPr>
          </w:p>
        </w:tc>
      </w:tr>
      <w:tr w:rsidR="005B66D6" w:rsidRPr="00844E7A" w14:paraId="2D26A92C" w14:textId="77777777" w:rsidTr="005B66D6">
        <w:trPr>
          <w:trHeight w:val="537"/>
        </w:trPr>
        <w:tc>
          <w:tcPr>
            <w:tcW w:w="2430" w:type="dxa"/>
            <w:vMerge w:val="restart"/>
            <w:vAlign w:val="center"/>
          </w:tcPr>
          <w:p w14:paraId="33E68AD6"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4</w:t>
            </w:r>
          </w:p>
          <w:p w14:paraId="2E690C4F"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Rekenen onder 100</w:t>
            </w:r>
          </w:p>
          <w:p w14:paraId="0F0A0101"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(bouwstenen van het rijgen)</w:t>
            </w:r>
          </w:p>
        </w:tc>
        <w:tc>
          <w:tcPr>
            <w:tcW w:w="1279" w:type="dxa"/>
            <w:vAlign w:val="center"/>
          </w:tcPr>
          <w:p w14:paraId="0DD52FB9"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4d</w:t>
            </w:r>
          </w:p>
        </w:tc>
        <w:tc>
          <w:tcPr>
            <w:tcW w:w="2533" w:type="dxa"/>
            <w:vAlign w:val="center"/>
          </w:tcPr>
          <w:p w14:paraId="4694941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Aftrekken over het tiental</w:t>
            </w:r>
          </w:p>
        </w:tc>
        <w:tc>
          <w:tcPr>
            <w:tcW w:w="1182" w:type="dxa"/>
            <w:vAlign w:val="center"/>
          </w:tcPr>
          <w:p w14:paraId="4D010B12"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63-7</w:t>
            </w:r>
          </w:p>
        </w:tc>
        <w:tc>
          <w:tcPr>
            <w:tcW w:w="1126" w:type="dxa"/>
            <w:vAlign w:val="center"/>
          </w:tcPr>
          <w:p w14:paraId="3C12828A" w14:textId="77777777" w:rsidR="005B66D6" w:rsidRPr="00844E7A" w:rsidRDefault="005B66D6" w:rsidP="005B66D6">
            <w:pPr>
              <w:rPr>
                <w:rFonts w:asciiTheme="majorHAnsi" w:hAnsiTheme="majorHAnsi" w:cstheme="majorHAnsi"/>
              </w:rPr>
            </w:pPr>
          </w:p>
        </w:tc>
      </w:tr>
      <w:tr w:rsidR="005B66D6" w:rsidRPr="00844E7A" w14:paraId="20BED670" w14:textId="77777777" w:rsidTr="005B66D6">
        <w:trPr>
          <w:trHeight w:val="537"/>
        </w:trPr>
        <w:tc>
          <w:tcPr>
            <w:tcW w:w="2430" w:type="dxa"/>
            <w:vMerge/>
            <w:vAlign w:val="center"/>
          </w:tcPr>
          <w:p w14:paraId="3F34C9F0" w14:textId="77777777" w:rsidR="005B66D6" w:rsidRPr="00844E7A" w:rsidRDefault="005B66D6" w:rsidP="005B66D6">
            <w:pPr>
              <w:rPr>
                <w:rFonts w:asciiTheme="majorHAnsi" w:hAnsiTheme="majorHAnsi" w:cstheme="majorHAnsi"/>
              </w:rPr>
            </w:pPr>
          </w:p>
        </w:tc>
        <w:tc>
          <w:tcPr>
            <w:tcW w:w="1279" w:type="dxa"/>
            <w:vAlign w:val="center"/>
          </w:tcPr>
          <w:p w14:paraId="6733C491"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4c</w:t>
            </w:r>
          </w:p>
        </w:tc>
        <w:tc>
          <w:tcPr>
            <w:tcW w:w="2533" w:type="dxa"/>
            <w:vAlign w:val="center"/>
          </w:tcPr>
          <w:p w14:paraId="4808DA59"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Optellen over het tiental</w:t>
            </w:r>
          </w:p>
        </w:tc>
        <w:tc>
          <w:tcPr>
            <w:tcW w:w="1182" w:type="dxa"/>
            <w:vAlign w:val="center"/>
          </w:tcPr>
          <w:p w14:paraId="16AD62D9"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57+9</w:t>
            </w:r>
          </w:p>
        </w:tc>
        <w:tc>
          <w:tcPr>
            <w:tcW w:w="1126" w:type="dxa"/>
            <w:vAlign w:val="center"/>
          </w:tcPr>
          <w:p w14:paraId="14B5E27F" w14:textId="77777777" w:rsidR="005B66D6" w:rsidRPr="00844E7A" w:rsidRDefault="005B66D6" w:rsidP="005B66D6">
            <w:pPr>
              <w:rPr>
                <w:rFonts w:asciiTheme="majorHAnsi" w:hAnsiTheme="majorHAnsi" w:cstheme="majorHAnsi"/>
              </w:rPr>
            </w:pPr>
          </w:p>
        </w:tc>
      </w:tr>
      <w:tr w:rsidR="005B66D6" w:rsidRPr="00844E7A" w14:paraId="4C7AB647" w14:textId="77777777" w:rsidTr="005B66D6">
        <w:trPr>
          <w:trHeight w:val="537"/>
        </w:trPr>
        <w:tc>
          <w:tcPr>
            <w:tcW w:w="2430" w:type="dxa"/>
            <w:vMerge/>
            <w:vAlign w:val="center"/>
          </w:tcPr>
          <w:p w14:paraId="54355849" w14:textId="77777777" w:rsidR="005B66D6" w:rsidRPr="00844E7A" w:rsidRDefault="005B66D6" w:rsidP="005B66D6">
            <w:pPr>
              <w:rPr>
                <w:rFonts w:asciiTheme="majorHAnsi" w:hAnsiTheme="majorHAnsi" w:cstheme="majorHAnsi"/>
              </w:rPr>
            </w:pPr>
          </w:p>
        </w:tc>
        <w:tc>
          <w:tcPr>
            <w:tcW w:w="1279" w:type="dxa"/>
            <w:vAlign w:val="center"/>
          </w:tcPr>
          <w:p w14:paraId="1D88BAF1"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4b</w:t>
            </w:r>
          </w:p>
        </w:tc>
        <w:tc>
          <w:tcPr>
            <w:tcW w:w="2533" w:type="dxa"/>
            <w:vAlign w:val="center"/>
          </w:tcPr>
          <w:p w14:paraId="217881E6"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Aftrekken met tientallen</w:t>
            </w:r>
          </w:p>
        </w:tc>
        <w:tc>
          <w:tcPr>
            <w:tcW w:w="1182" w:type="dxa"/>
            <w:vAlign w:val="center"/>
          </w:tcPr>
          <w:p w14:paraId="271C1FEF"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59-40</w:t>
            </w:r>
          </w:p>
        </w:tc>
        <w:tc>
          <w:tcPr>
            <w:tcW w:w="1126" w:type="dxa"/>
            <w:vAlign w:val="center"/>
          </w:tcPr>
          <w:p w14:paraId="7D01E352" w14:textId="77777777" w:rsidR="005B66D6" w:rsidRPr="00844E7A" w:rsidRDefault="005B66D6" w:rsidP="005B66D6">
            <w:pPr>
              <w:rPr>
                <w:rFonts w:asciiTheme="majorHAnsi" w:hAnsiTheme="majorHAnsi" w:cstheme="majorHAnsi"/>
              </w:rPr>
            </w:pPr>
          </w:p>
        </w:tc>
      </w:tr>
      <w:tr w:rsidR="005B66D6" w:rsidRPr="00844E7A" w14:paraId="4BFCEAF6" w14:textId="77777777" w:rsidTr="005B66D6">
        <w:trPr>
          <w:trHeight w:val="537"/>
        </w:trPr>
        <w:tc>
          <w:tcPr>
            <w:tcW w:w="2430" w:type="dxa"/>
            <w:vMerge/>
            <w:vAlign w:val="center"/>
          </w:tcPr>
          <w:p w14:paraId="1AAF9471" w14:textId="77777777" w:rsidR="005B66D6" w:rsidRPr="00844E7A" w:rsidRDefault="005B66D6" w:rsidP="005B66D6">
            <w:pPr>
              <w:rPr>
                <w:rFonts w:asciiTheme="majorHAnsi" w:hAnsiTheme="majorHAnsi" w:cstheme="majorHAnsi"/>
              </w:rPr>
            </w:pPr>
          </w:p>
        </w:tc>
        <w:tc>
          <w:tcPr>
            <w:tcW w:w="1279" w:type="dxa"/>
            <w:vAlign w:val="center"/>
          </w:tcPr>
          <w:p w14:paraId="5CDE73F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4a</w:t>
            </w:r>
          </w:p>
        </w:tc>
        <w:tc>
          <w:tcPr>
            <w:tcW w:w="2533" w:type="dxa"/>
            <w:vAlign w:val="center"/>
          </w:tcPr>
          <w:p w14:paraId="5D12A39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Optellen met tientallen</w:t>
            </w:r>
          </w:p>
        </w:tc>
        <w:tc>
          <w:tcPr>
            <w:tcW w:w="1182" w:type="dxa"/>
            <w:vAlign w:val="center"/>
          </w:tcPr>
          <w:p w14:paraId="2F19C24D"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28+50</w:t>
            </w:r>
          </w:p>
        </w:tc>
        <w:tc>
          <w:tcPr>
            <w:tcW w:w="1126" w:type="dxa"/>
            <w:vAlign w:val="center"/>
          </w:tcPr>
          <w:p w14:paraId="0A3FC889" w14:textId="77777777" w:rsidR="005B66D6" w:rsidRPr="00844E7A" w:rsidRDefault="005B66D6" w:rsidP="005B66D6">
            <w:pPr>
              <w:rPr>
                <w:rFonts w:asciiTheme="majorHAnsi" w:hAnsiTheme="majorHAnsi" w:cstheme="majorHAnsi"/>
              </w:rPr>
            </w:pPr>
          </w:p>
        </w:tc>
      </w:tr>
      <w:tr w:rsidR="005B66D6" w:rsidRPr="00844E7A" w14:paraId="112536EC" w14:textId="77777777" w:rsidTr="005B66D6">
        <w:trPr>
          <w:trHeight w:val="537"/>
        </w:trPr>
        <w:tc>
          <w:tcPr>
            <w:tcW w:w="2430" w:type="dxa"/>
            <w:vMerge w:val="restart"/>
            <w:vAlign w:val="center"/>
          </w:tcPr>
          <w:p w14:paraId="40CECC3D"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3</w:t>
            </w:r>
          </w:p>
          <w:p w14:paraId="587E1713"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Rekenen over de 10</w:t>
            </w:r>
          </w:p>
          <w:p w14:paraId="784828B6"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(automatiseren tot 20 en vlot springen over de 10)</w:t>
            </w:r>
          </w:p>
        </w:tc>
        <w:tc>
          <w:tcPr>
            <w:tcW w:w="1279" w:type="dxa"/>
            <w:vAlign w:val="center"/>
          </w:tcPr>
          <w:p w14:paraId="034ED524"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3b</w:t>
            </w:r>
          </w:p>
        </w:tc>
        <w:tc>
          <w:tcPr>
            <w:tcW w:w="2533" w:type="dxa"/>
            <w:vAlign w:val="center"/>
          </w:tcPr>
          <w:p w14:paraId="025385D9"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Aftrekken over de 10</w:t>
            </w:r>
          </w:p>
        </w:tc>
        <w:tc>
          <w:tcPr>
            <w:tcW w:w="1182" w:type="dxa"/>
            <w:vAlign w:val="center"/>
          </w:tcPr>
          <w:p w14:paraId="5942790D"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12-7</w:t>
            </w:r>
          </w:p>
        </w:tc>
        <w:tc>
          <w:tcPr>
            <w:tcW w:w="1126" w:type="dxa"/>
            <w:vAlign w:val="center"/>
          </w:tcPr>
          <w:p w14:paraId="662AC06E" w14:textId="77777777" w:rsidR="005B66D6" w:rsidRPr="00844E7A" w:rsidRDefault="005B66D6" w:rsidP="005B66D6">
            <w:pPr>
              <w:rPr>
                <w:rFonts w:asciiTheme="majorHAnsi" w:hAnsiTheme="majorHAnsi" w:cstheme="majorHAnsi"/>
              </w:rPr>
            </w:pPr>
          </w:p>
        </w:tc>
      </w:tr>
      <w:tr w:rsidR="005B66D6" w:rsidRPr="00844E7A" w14:paraId="2B7D7D89" w14:textId="77777777" w:rsidTr="005B66D6">
        <w:trPr>
          <w:trHeight w:val="537"/>
        </w:trPr>
        <w:tc>
          <w:tcPr>
            <w:tcW w:w="2430" w:type="dxa"/>
            <w:vMerge/>
            <w:vAlign w:val="center"/>
          </w:tcPr>
          <w:p w14:paraId="5BB8B1FB" w14:textId="77777777" w:rsidR="005B66D6" w:rsidRPr="00844E7A" w:rsidRDefault="005B66D6" w:rsidP="005B66D6">
            <w:pPr>
              <w:rPr>
                <w:rFonts w:asciiTheme="majorHAnsi" w:hAnsiTheme="majorHAnsi" w:cstheme="majorHAnsi"/>
              </w:rPr>
            </w:pPr>
          </w:p>
        </w:tc>
        <w:tc>
          <w:tcPr>
            <w:tcW w:w="1279" w:type="dxa"/>
            <w:vAlign w:val="center"/>
          </w:tcPr>
          <w:p w14:paraId="5790D781"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3a</w:t>
            </w:r>
          </w:p>
        </w:tc>
        <w:tc>
          <w:tcPr>
            <w:tcW w:w="2533" w:type="dxa"/>
            <w:vAlign w:val="center"/>
          </w:tcPr>
          <w:p w14:paraId="6AA84A39"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Optellen over de 10</w:t>
            </w:r>
          </w:p>
        </w:tc>
        <w:tc>
          <w:tcPr>
            <w:tcW w:w="1182" w:type="dxa"/>
            <w:vAlign w:val="center"/>
          </w:tcPr>
          <w:p w14:paraId="55346F28"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7+8</w:t>
            </w:r>
          </w:p>
        </w:tc>
        <w:tc>
          <w:tcPr>
            <w:tcW w:w="1126" w:type="dxa"/>
            <w:vAlign w:val="center"/>
          </w:tcPr>
          <w:p w14:paraId="5799346F" w14:textId="77777777" w:rsidR="005B66D6" w:rsidRPr="00844E7A" w:rsidRDefault="005B66D6" w:rsidP="005B66D6">
            <w:pPr>
              <w:rPr>
                <w:rFonts w:asciiTheme="majorHAnsi" w:hAnsiTheme="majorHAnsi" w:cstheme="majorHAnsi"/>
              </w:rPr>
            </w:pPr>
          </w:p>
        </w:tc>
      </w:tr>
      <w:tr w:rsidR="005B66D6" w:rsidRPr="00844E7A" w14:paraId="63E18F96" w14:textId="77777777" w:rsidTr="005B66D6">
        <w:trPr>
          <w:trHeight w:val="537"/>
        </w:trPr>
        <w:tc>
          <w:tcPr>
            <w:tcW w:w="2430" w:type="dxa"/>
            <w:vMerge w:val="restart"/>
            <w:vAlign w:val="center"/>
          </w:tcPr>
          <w:p w14:paraId="0845CA3D"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2</w:t>
            </w:r>
          </w:p>
          <w:p w14:paraId="786C34FD"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Getalbegrip en sprongen onder 100</w:t>
            </w:r>
          </w:p>
          <w:p w14:paraId="6A39BBE7"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(voor het leren rijgen is kunnen springen van belang)</w:t>
            </w:r>
          </w:p>
        </w:tc>
        <w:tc>
          <w:tcPr>
            <w:tcW w:w="1279" w:type="dxa"/>
            <w:vAlign w:val="center"/>
          </w:tcPr>
          <w:p w14:paraId="43EA7FA2"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2d</w:t>
            </w:r>
          </w:p>
        </w:tc>
        <w:tc>
          <w:tcPr>
            <w:tcW w:w="2533" w:type="dxa"/>
            <w:vAlign w:val="center"/>
          </w:tcPr>
          <w:p w14:paraId="162F4737"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Sprong van 10 terug</w:t>
            </w:r>
          </w:p>
        </w:tc>
        <w:tc>
          <w:tcPr>
            <w:tcW w:w="1182" w:type="dxa"/>
            <w:vAlign w:val="center"/>
          </w:tcPr>
          <w:p w14:paraId="2ECBC8E5"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34, 10 terug</w:t>
            </w:r>
          </w:p>
        </w:tc>
        <w:tc>
          <w:tcPr>
            <w:tcW w:w="1126" w:type="dxa"/>
            <w:vAlign w:val="center"/>
          </w:tcPr>
          <w:p w14:paraId="5AE6D0B5" w14:textId="77777777" w:rsidR="005B66D6" w:rsidRPr="00844E7A" w:rsidRDefault="005B66D6" w:rsidP="005B66D6">
            <w:pPr>
              <w:rPr>
                <w:rFonts w:asciiTheme="majorHAnsi" w:hAnsiTheme="majorHAnsi" w:cstheme="majorHAnsi"/>
              </w:rPr>
            </w:pPr>
          </w:p>
        </w:tc>
      </w:tr>
      <w:tr w:rsidR="005B66D6" w:rsidRPr="00844E7A" w14:paraId="3F190472" w14:textId="77777777" w:rsidTr="005B66D6">
        <w:trPr>
          <w:trHeight w:val="537"/>
        </w:trPr>
        <w:tc>
          <w:tcPr>
            <w:tcW w:w="2430" w:type="dxa"/>
            <w:vMerge/>
            <w:vAlign w:val="center"/>
          </w:tcPr>
          <w:p w14:paraId="5F4E538B" w14:textId="77777777" w:rsidR="005B66D6" w:rsidRPr="00844E7A" w:rsidRDefault="005B66D6" w:rsidP="005B66D6">
            <w:pPr>
              <w:rPr>
                <w:rFonts w:asciiTheme="majorHAnsi" w:hAnsiTheme="majorHAnsi" w:cstheme="majorHAnsi"/>
              </w:rPr>
            </w:pPr>
          </w:p>
        </w:tc>
        <w:tc>
          <w:tcPr>
            <w:tcW w:w="1279" w:type="dxa"/>
            <w:vAlign w:val="center"/>
          </w:tcPr>
          <w:p w14:paraId="5AE7E478"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2c</w:t>
            </w:r>
          </w:p>
        </w:tc>
        <w:tc>
          <w:tcPr>
            <w:tcW w:w="2533" w:type="dxa"/>
            <w:vAlign w:val="center"/>
          </w:tcPr>
          <w:p w14:paraId="0D34BBCB"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Sprong van 10 vooruit</w:t>
            </w:r>
          </w:p>
        </w:tc>
        <w:tc>
          <w:tcPr>
            <w:tcW w:w="1182" w:type="dxa"/>
            <w:vAlign w:val="center"/>
          </w:tcPr>
          <w:p w14:paraId="3B15195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52, 10 verder</w:t>
            </w:r>
          </w:p>
        </w:tc>
        <w:tc>
          <w:tcPr>
            <w:tcW w:w="1126" w:type="dxa"/>
            <w:vAlign w:val="center"/>
          </w:tcPr>
          <w:p w14:paraId="3378DF3D" w14:textId="77777777" w:rsidR="005B66D6" w:rsidRPr="00844E7A" w:rsidRDefault="005B66D6" w:rsidP="005B66D6">
            <w:pPr>
              <w:rPr>
                <w:rFonts w:asciiTheme="majorHAnsi" w:hAnsiTheme="majorHAnsi" w:cstheme="majorHAnsi"/>
              </w:rPr>
            </w:pPr>
          </w:p>
        </w:tc>
      </w:tr>
      <w:tr w:rsidR="005B66D6" w:rsidRPr="00844E7A" w14:paraId="48CEA85A" w14:textId="77777777" w:rsidTr="005B66D6">
        <w:trPr>
          <w:trHeight w:val="537"/>
        </w:trPr>
        <w:tc>
          <w:tcPr>
            <w:tcW w:w="2430" w:type="dxa"/>
            <w:vMerge/>
            <w:vAlign w:val="center"/>
          </w:tcPr>
          <w:p w14:paraId="3DCC68B9" w14:textId="77777777" w:rsidR="005B66D6" w:rsidRPr="00844E7A" w:rsidRDefault="005B66D6" w:rsidP="005B66D6">
            <w:pPr>
              <w:rPr>
                <w:rFonts w:asciiTheme="majorHAnsi" w:hAnsiTheme="majorHAnsi" w:cstheme="majorHAnsi"/>
              </w:rPr>
            </w:pPr>
          </w:p>
        </w:tc>
        <w:tc>
          <w:tcPr>
            <w:tcW w:w="1279" w:type="dxa"/>
            <w:vAlign w:val="center"/>
          </w:tcPr>
          <w:p w14:paraId="65DA5CD8"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2b</w:t>
            </w:r>
          </w:p>
        </w:tc>
        <w:tc>
          <w:tcPr>
            <w:tcW w:w="2533" w:type="dxa"/>
            <w:vAlign w:val="center"/>
          </w:tcPr>
          <w:p w14:paraId="0528A9EE"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Eén voor het tiental</w:t>
            </w:r>
          </w:p>
        </w:tc>
        <w:tc>
          <w:tcPr>
            <w:tcW w:w="1182" w:type="dxa"/>
            <w:vAlign w:val="center"/>
          </w:tcPr>
          <w:p w14:paraId="040BD2AD"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30, 1 terug</w:t>
            </w:r>
          </w:p>
        </w:tc>
        <w:tc>
          <w:tcPr>
            <w:tcW w:w="1126" w:type="dxa"/>
            <w:vAlign w:val="center"/>
          </w:tcPr>
          <w:p w14:paraId="549DE7B3" w14:textId="77777777" w:rsidR="005B66D6" w:rsidRPr="00844E7A" w:rsidRDefault="005B66D6" w:rsidP="005B66D6">
            <w:pPr>
              <w:rPr>
                <w:rFonts w:asciiTheme="majorHAnsi" w:hAnsiTheme="majorHAnsi" w:cstheme="majorHAnsi"/>
              </w:rPr>
            </w:pPr>
          </w:p>
        </w:tc>
      </w:tr>
      <w:tr w:rsidR="005B66D6" w:rsidRPr="00844E7A" w14:paraId="378F5EE8" w14:textId="77777777" w:rsidTr="005B66D6">
        <w:trPr>
          <w:trHeight w:val="537"/>
        </w:trPr>
        <w:tc>
          <w:tcPr>
            <w:tcW w:w="2430" w:type="dxa"/>
            <w:vMerge/>
            <w:vAlign w:val="center"/>
          </w:tcPr>
          <w:p w14:paraId="3B1D54DF" w14:textId="77777777" w:rsidR="005B66D6" w:rsidRPr="00844E7A" w:rsidRDefault="005B66D6" w:rsidP="005B66D6">
            <w:pPr>
              <w:rPr>
                <w:rFonts w:asciiTheme="majorHAnsi" w:hAnsiTheme="majorHAnsi" w:cstheme="majorHAnsi"/>
              </w:rPr>
            </w:pPr>
          </w:p>
        </w:tc>
        <w:tc>
          <w:tcPr>
            <w:tcW w:w="1279" w:type="dxa"/>
            <w:vAlign w:val="center"/>
          </w:tcPr>
          <w:p w14:paraId="6F4DB01F"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2a</w:t>
            </w:r>
          </w:p>
        </w:tc>
        <w:tc>
          <w:tcPr>
            <w:tcW w:w="2533" w:type="dxa"/>
            <w:vAlign w:val="center"/>
          </w:tcPr>
          <w:p w14:paraId="126A8F8C"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Naar het volgende tiental</w:t>
            </w:r>
          </w:p>
        </w:tc>
        <w:tc>
          <w:tcPr>
            <w:tcW w:w="1182" w:type="dxa"/>
            <w:vAlign w:val="center"/>
          </w:tcPr>
          <w:p w14:paraId="1D11B21F"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29, 1 verder</w:t>
            </w:r>
          </w:p>
        </w:tc>
        <w:tc>
          <w:tcPr>
            <w:tcW w:w="1126" w:type="dxa"/>
            <w:vAlign w:val="center"/>
          </w:tcPr>
          <w:p w14:paraId="4AEB14F2" w14:textId="77777777" w:rsidR="005B66D6" w:rsidRPr="00844E7A" w:rsidRDefault="005B66D6" w:rsidP="005B66D6">
            <w:pPr>
              <w:rPr>
                <w:rFonts w:asciiTheme="majorHAnsi" w:hAnsiTheme="majorHAnsi" w:cstheme="majorHAnsi"/>
              </w:rPr>
            </w:pPr>
          </w:p>
        </w:tc>
      </w:tr>
      <w:tr w:rsidR="005B66D6" w:rsidRPr="00844E7A" w14:paraId="6870DE39" w14:textId="77777777" w:rsidTr="005B66D6">
        <w:trPr>
          <w:trHeight w:val="537"/>
        </w:trPr>
        <w:tc>
          <w:tcPr>
            <w:tcW w:w="2430" w:type="dxa"/>
            <w:vMerge/>
            <w:vAlign w:val="center"/>
          </w:tcPr>
          <w:p w14:paraId="1238BFB4" w14:textId="77777777" w:rsidR="005B66D6" w:rsidRPr="00844E7A" w:rsidRDefault="005B66D6" w:rsidP="005B66D6">
            <w:pPr>
              <w:rPr>
                <w:rFonts w:asciiTheme="majorHAnsi" w:hAnsiTheme="majorHAnsi" w:cstheme="majorHAnsi"/>
              </w:rPr>
            </w:pPr>
          </w:p>
        </w:tc>
        <w:tc>
          <w:tcPr>
            <w:tcW w:w="1279" w:type="dxa"/>
            <w:vAlign w:val="center"/>
          </w:tcPr>
          <w:p w14:paraId="261F1291"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 xml:space="preserve">Drempel </w:t>
            </w:r>
          </w:p>
        </w:tc>
        <w:tc>
          <w:tcPr>
            <w:tcW w:w="2533" w:type="dxa"/>
            <w:vAlign w:val="center"/>
          </w:tcPr>
          <w:p w14:paraId="111804AB"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Getalbegrip onder 100</w:t>
            </w:r>
          </w:p>
        </w:tc>
        <w:tc>
          <w:tcPr>
            <w:tcW w:w="1182" w:type="dxa"/>
            <w:vAlign w:val="center"/>
          </w:tcPr>
          <w:p w14:paraId="6177CC3E" w14:textId="77777777" w:rsidR="005B66D6" w:rsidRPr="00844E7A" w:rsidRDefault="005B66D6" w:rsidP="005B66D6">
            <w:pPr>
              <w:rPr>
                <w:rFonts w:asciiTheme="majorHAnsi" w:hAnsiTheme="majorHAnsi" w:cstheme="majorHAnsi"/>
              </w:rPr>
            </w:pPr>
          </w:p>
        </w:tc>
        <w:tc>
          <w:tcPr>
            <w:tcW w:w="1126" w:type="dxa"/>
            <w:vAlign w:val="center"/>
          </w:tcPr>
          <w:p w14:paraId="4BE3423C" w14:textId="77777777" w:rsidR="005B66D6" w:rsidRPr="00844E7A" w:rsidRDefault="005B66D6" w:rsidP="005B66D6">
            <w:pPr>
              <w:rPr>
                <w:rFonts w:asciiTheme="majorHAnsi" w:hAnsiTheme="majorHAnsi" w:cstheme="majorHAnsi"/>
              </w:rPr>
            </w:pPr>
          </w:p>
        </w:tc>
      </w:tr>
      <w:tr w:rsidR="005B66D6" w:rsidRPr="00844E7A" w14:paraId="460EC5C1" w14:textId="77777777" w:rsidTr="005B66D6">
        <w:trPr>
          <w:trHeight w:val="537"/>
        </w:trPr>
        <w:tc>
          <w:tcPr>
            <w:tcW w:w="2430" w:type="dxa"/>
            <w:vMerge w:val="restart"/>
            <w:vAlign w:val="center"/>
          </w:tcPr>
          <w:p w14:paraId="4D0A1629"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1</w:t>
            </w:r>
          </w:p>
          <w:p w14:paraId="1700FA7D"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Rekenen onder 10</w:t>
            </w:r>
          </w:p>
          <w:p w14:paraId="1B964DDA"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(automatiseren van de sommen tot 10)</w:t>
            </w:r>
          </w:p>
        </w:tc>
        <w:tc>
          <w:tcPr>
            <w:tcW w:w="1279" w:type="dxa"/>
            <w:vAlign w:val="center"/>
          </w:tcPr>
          <w:p w14:paraId="70355FC3"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1c</w:t>
            </w:r>
          </w:p>
        </w:tc>
        <w:tc>
          <w:tcPr>
            <w:tcW w:w="2533" w:type="dxa"/>
            <w:vAlign w:val="center"/>
          </w:tcPr>
          <w:p w14:paraId="4AA7A53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Splitsen tot en met 10</w:t>
            </w:r>
          </w:p>
        </w:tc>
        <w:tc>
          <w:tcPr>
            <w:tcW w:w="1182" w:type="dxa"/>
            <w:vAlign w:val="center"/>
          </w:tcPr>
          <w:p w14:paraId="1C790B44"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 xml:space="preserve">8 </w:t>
            </w:r>
            <w:r w:rsidRPr="00844E7A">
              <w:rPr>
                <w:rFonts w:asciiTheme="majorHAnsi" w:hAnsiTheme="majorHAnsi" w:cstheme="majorHAnsi"/>
              </w:rPr>
              <w:sym w:font="Wingdings" w:char="F0E0"/>
            </w:r>
            <w:r w:rsidRPr="00844E7A">
              <w:rPr>
                <w:rFonts w:asciiTheme="majorHAnsi" w:hAnsiTheme="majorHAnsi" w:cstheme="majorHAnsi"/>
              </w:rPr>
              <w:t xml:space="preserve"> 3 en …</w:t>
            </w:r>
          </w:p>
        </w:tc>
        <w:tc>
          <w:tcPr>
            <w:tcW w:w="1126" w:type="dxa"/>
            <w:vAlign w:val="center"/>
          </w:tcPr>
          <w:p w14:paraId="6AB1E799" w14:textId="77777777" w:rsidR="005B66D6" w:rsidRPr="00844E7A" w:rsidRDefault="005B66D6" w:rsidP="005B66D6">
            <w:pPr>
              <w:rPr>
                <w:rFonts w:asciiTheme="majorHAnsi" w:hAnsiTheme="majorHAnsi" w:cstheme="majorHAnsi"/>
              </w:rPr>
            </w:pPr>
          </w:p>
        </w:tc>
      </w:tr>
      <w:tr w:rsidR="005B66D6" w:rsidRPr="00844E7A" w14:paraId="413FDCA5" w14:textId="77777777" w:rsidTr="005B66D6">
        <w:trPr>
          <w:trHeight w:val="537"/>
        </w:trPr>
        <w:tc>
          <w:tcPr>
            <w:tcW w:w="2430" w:type="dxa"/>
            <w:vMerge/>
            <w:vAlign w:val="center"/>
          </w:tcPr>
          <w:p w14:paraId="3FC5498A" w14:textId="77777777" w:rsidR="005B66D6" w:rsidRPr="00844E7A" w:rsidRDefault="005B66D6" w:rsidP="005B66D6">
            <w:pPr>
              <w:rPr>
                <w:rFonts w:asciiTheme="majorHAnsi" w:hAnsiTheme="majorHAnsi" w:cstheme="majorHAnsi"/>
              </w:rPr>
            </w:pPr>
          </w:p>
        </w:tc>
        <w:tc>
          <w:tcPr>
            <w:tcW w:w="1279" w:type="dxa"/>
            <w:vAlign w:val="center"/>
          </w:tcPr>
          <w:p w14:paraId="0EA31777"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1c</w:t>
            </w:r>
          </w:p>
        </w:tc>
        <w:tc>
          <w:tcPr>
            <w:tcW w:w="2533" w:type="dxa"/>
            <w:vAlign w:val="center"/>
          </w:tcPr>
          <w:p w14:paraId="21C7EC07"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Aftrekken onder 10</w:t>
            </w:r>
          </w:p>
        </w:tc>
        <w:tc>
          <w:tcPr>
            <w:tcW w:w="1182" w:type="dxa"/>
            <w:vAlign w:val="center"/>
          </w:tcPr>
          <w:p w14:paraId="0DB67A13"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7-3</w:t>
            </w:r>
          </w:p>
        </w:tc>
        <w:tc>
          <w:tcPr>
            <w:tcW w:w="1126" w:type="dxa"/>
            <w:vAlign w:val="center"/>
          </w:tcPr>
          <w:p w14:paraId="2C75E0DA" w14:textId="77777777" w:rsidR="005B66D6" w:rsidRPr="00844E7A" w:rsidRDefault="005B66D6" w:rsidP="005B66D6">
            <w:pPr>
              <w:rPr>
                <w:rFonts w:asciiTheme="majorHAnsi" w:hAnsiTheme="majorHAnsi" w:cstheme="majorHAnsi"/>
              </w:rPr>
            </w:pPr>
          </w:p>
        </w:tc>
      </w:tr>
      <w:tr w:rsidR="005B66D6" w:rsidRPr="00844E7A" w14:paraId="45C0A4D3" w14:textId="77777777" w:rsidTr="005B66D6">
        <w:trPr>
          <w:trHeight w:val="537"/>
        </w:trPr>
        <w:tc>
          <w:tcPr>
            <w:tcW w:w="2430" w:type="dxa"/>
            <w:vMerge/>
            <w:vAlign w:val="center"/>
          </w:tcPr>
          <w:p w14:paraId="4A006A6D" w14:textId="77777777" w:rsidR="005B66D6" w:rsidRPr="00844E7A" w:rsidRDefault="005B66D6" w:rsidP="005B66D6">
            <w:pPr>
              <w:rPr>
                <w:rFonts w:asciiTheme="majorHAnsi" w:hAnsiTheme="majorHAnsi" w:cstheme="majorHAnsi"/>
              </w:rPr>
            </w:pPr>
          </w:p>
        </w:tc>
        <w:tc>
          <w:tcPr>
            <w:tcW w:w="1279" w:type="dxa"/>
            <w:vAlign w:val="center"/>
          </w:tcPr>
          <w:p w14:paraId="0CFFB23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1c</w:t>
            </w:r>
          </w:p>
        </w:tc>
        <w:tc>
          <w:tcPr>
            <w:tcW w:w="2533" w:type="dxa"/>
            <w:vAlign w:val="center"/>
          </w:tcPr>
          <w:p w14:paraId="4863A611"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Optellen onder 10</w:t>
            </w:r>
          </w:p>
        </w:tc>
        <w:tc>
          <w:tcPr>
            <w:tcW w:w="1182" w:type="dxa"/>
            <w:vAlign w:val="center"/>
          </w:tcPr>
          <w:p w14:paraId="31E6B0B8"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3+4</w:t>
            </w:r>
          </w:p>
        </w:tc>
        <w:tc>
          <w:tcPr>
            <w:tcW w:w="1126" w:type="dxa"/>
            <w:vAlign w:val="center"/>
          </w:tcPr>
          <w:p w14:paraId="7A1654D0" w14:textId="77777777" w:rsidR="005B66D6" w:rsidRPr="00844E7A" w:rsidRDefault="005B66D6" w:rsidP="005B66D6">
            <w:pPr>
              <w:rPr>
                <w:rFonts w:asciiTheme="majorHAnsi" w:hAnsiTheme="majorHAnsi" w:cstheme="majorHAnsi"/>
              </w:rPr>
            </w:pPr>
          </w:p>
        </w:tc>
      </w:tr>
      <w:tr w:rsidR="005B66D6" w:rsidRPr="00844E7A" w14:paraId="101E88A3" w14:textId="77777777" w:rsidTr="005B66D6">
        <w:trPr>
          <w:trHeight w:val="537"/>
        </w:trPr>
        <w:tc>
          <w:tcPr>
            <w:tcW w:w="2430" w:type="dxa"/>
            <w:vMerge w:val="restart"/>
            <w:vAlign w:val="center"/>
          </w:tcPr>
          <w:p w14:paraId="0A8016D6"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0 getalbegrip onder 10/20</w:t>
            </w:r>
          </w:p>
        </w:tc>
        <w:tc>
          <w:tcPr>
            <w:tcW w:w="1279" w:type="dxa"/>
            <w:vAlign w:val="center"/>
          </w:tcPr>
          <w:p w14:paraId="6EF8BD99"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0b</w:t>
            </w:r>
          </w:p>
        </w:tc>
        <w:tc>
          <w:tcPr>
            <w:tcW w:w="2533" w:type="dxa"/>
            <w:vAlign w:val="center"/>
          </w:tcPr>
          <w:p w14:paraId="578E76B7"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Getalbegrip onder 20</w:t>
            </w:r>
          </w:p>
        </w:tc>
        <w:tc>
          <w:tcPr>
            <w:tcW w:w="1182" w:type="dxa"/>
            <w:vAlign w:val="center"/>
          </w:tcPr>
          <w:p w14:paraId="0F6D261F" w14:textId="77777777" w:rsidR="005B66D6" w:rsidRPr="00844E7A" w:rsidRDefault="005B66D6" w:rsidP="005B66D6">
            <w:pPr>
              <w:rPr>
                <w:rFonts w:asciiTheme="majorHAnsi" w:hAnsiTheme="majorHAnsi" w:cstheme="majorHAnsi"/>
              </w:rPr>
            </w:pPr>
          </w:p>
        </w:tc>
        <w:tc>
          <w:tcPr>
            <w:tcW w:w="1126" w:type="dxa"/>
            <w:vAlign w:val="center"/>
          </w:tcPr>
          <w:p w14:paraId="695C2C5B" w14:textId="77777777" w:rsidR="005B66D6" w:rsidRPr="00844E7A" w:rsidRDefault="005B66D6" w:rsidP="005B66D6">
            <w:pPr>
              <w:rPr>
                <w:rFonts w:asciiTheme="majorHAnsi" w:hAnsiTheme="majorHAnsi" w:cstheme="majorHAnsi"/>
              </w:rPr>
            </w:pPr>
          </w:p>
        </w:tc>
      </w:tr>
      <w:tr w:rsidR="005B66D6" w:rsidRPr="00844E7A" w14:paraId="12D7A759" w14:textId="77777777" w:rsidTr="005B66D6">
        <w:trPr>
          <w:trHeight w:val="538"/>
        </w:trPr>
        <w:tc>
          <w:tcPr>
            <w:tcW w:w="2430" w:type="dxa"/>
            <w:vMerge/>
            <w:vAlign w:val="center"/>
          </w:tcPr>
          <w:p w14:paraId="7E6C8611" w14:textId="77777777" w:rsidR="005B66D6" w:rsidRPr="00844E7A" w:rsidRDefault="005B66D6" w:rsidP="005B66D6">
            <w:pPr>
              <w:rPr>
                <w:rFonts w:asciiTheme="majorHAnsi" w:hAnsiTheme="majorHAnsi" w:cstheme="majorHAnsi"/>
              </w:rPr>
            </w:pPr>
          </w:p>
        </w:tc>
        <w:tc>
          <w:tcPr>
            <w:tcW w:w="1279" w:type="dxa"/>
            <w:vAlign w:val="center"/>
          </w:tcPr>
          <w:p w14:paraId="2460248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Drempel 0a</w:t>
            </w:r>
          </w:p>
        </w:tc>
        <w:tc>
          <w:tcPr>
            <w:tcW w:w="2533" w:type="dxa"/>
            <w:vAlign w:val="center"/>
          </w:tcPr>
          <w:p w14:paraId="176512C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Getalbegrip onder 12</w:t>
            </w:r>
          </w:p>
        </w:tc>
        <w:tc>
          <w:tcPr>
            <w:tcW w:w="1182" w:type="dxa"/>
            <w:vAlign w:val="center"/>
          </w:tcPr>
          <w:p w14:paraId="1B8D17D5" w14:textId="77777777" w:rsidR="005B66D6" w:rsidRPr="00844E7A" w:rsidRDefault="005B66D6" w:rsidP="005B66D6">
            <w:pPr>
              <w:rPr>
                <w:rFonts w:asciiTheme="majorHAnsi" w:hAnsiTheme="majorHAnsi" w:cstheme="majorHAnsi"/>
              </w:rPr>
            </w:pPr>
          </w:p>
        </w:tc>
        <w:tc>
          <w:tcPr>
            <w:tcW w:w="1126" w:type="dxa"/>
            <w:vAlign w:val="center"/>
          </w:tcPr>
          <w:p w14:paraId="0ED8162E" w14:textId="77777777" w:rsidR="005B66D6" w:rsidRPr="00844E7A" w:rsidRDefault="005B66D6" w:rsidP="005B66D6">
            <w:pPr>
              <w:rPr>
                <w:rFonts w:asciiTheme="majorHAnsi" w:hAnsiTheme="majorHAnsi" w:cstheme="majorHAnsi"/>
              </w:rPr>
            </w:pPr>
          </w:p>
        </w:tc>
      </w:tr>
    </w:tbl>
    <w:p w14:paraId="14318436" w14:textId="77777777" w:rsidR="000C605D" w:rsidRPr="00844E7A" w:rsidRDefault="000C605D" w:rsidP="005B66D6">
      <w:pPr>
        <w:rPr>
          <w:rFonts w:asciiTheme="majorHAnsi" w:hAnsiTheme="majorHAnsi" w:cstheme="majorHAnsi"/>
          <w:u w:val="single"/>
        </w:rPr>
      </w:pPr>
    </w:p>
    <w:p w14:paraId="6CCCF09F" w14:textId="77777777" w:rsidR="000C605D" w:rsidRPr="00844E7A" w:rsidRDefault="000C605D">
      <w:pPr>
        <w:jc w:val="left"/>
        <w:rPr>
          <w:rFonts w:asciiTheme="majorHAnsi" w:hAnsiTheme="majorHAnsi" w:cstheme="majorHAnsi"/>
          <w:u w:val="single"/>
        </w:rPr>
      </w:pPr>
      <w:r w:rsidRPr="00844E7A">
        <w:rPr>
          <w:rFonts w:asciiTheme="majorHAnsi" w:hAnsiTheme="majorHAnsi" w:cstheme="majorHAnsi"/>
          <w:u w:val="single"/>
        </w:rPr>
        <w:br w:type="page"/>
      </w:r>
    </w:p>
    <w:p w14:paraId="1E8C6920" w14:textId="7F9204A8" w:rsidR="005B66D6" w:rsidRPr="00844E7A" w:rsidRDefault="0009627B" w:rsidP="005B66D6">
      <w:pPr>
        <w:rPr>
          <w:rFonts w:asciiTheme="majorHAnsi" w:hAnsiTheme="majorHAnsi" w:cstheme="majorHAnsi"/>
          <w:b/>
          <w:sz w:val="22"/>
          <w:szCs w:val="22"/>
        </w:rPr>
      </w:pPr>
      <w:r w:rsidRPr="00844E7A">
        <w:rPr>
          <w:rFonts w:asciiTheme="majorHAnsi" w:hAnsiTheme="majorHAnsi" w:cstheme="majorHAnsi"/>
          <w:b/>
          <w:sz w:val="22"/>
          <w:szCs w:val="22"/>
        </w:rPr>
        <w:t xml:space="preserve">Bijlage 6 | </w:t>
      </w:r>
      <w:r w:rsidR="005B66D6" w:rsidRPr="00844E7A">
        <w:rPr>
          <w:rFonts w:asciiTheme="majorHAnsi" w:hAnsiTheme="majorHAnsi" w:cstheme="majorHAnsi"/>
          <w:b/>
          <w:sz w:val="22"/>
          <w:szCs w:val="22"/>
        </w:rPr>
        <w:t>Vragenlijst methodeanalyse rekenen</w:t>
      </w:r>
    </w:p>
    <w:p w14:paraId="1712B756" w14:textId="77777777" w:rsidR="0009627B" w:rsidRPr="00844E7A" w:rsidRDefault="0009627B" w:rsidP="005B66D6">
      <w:pPr>
        <w:rPr>
          <w:rFonts w:asciiTheme="majorHAnsi" w:hAnsiTheme="majorHAnsi" w:cstheme="majorHAnsi"/>
        </w:rPr>
      </w:pPr>
    </w:p>
    <w:p w14:paraId="0BA9A335" w14:textId="1FC9AD86" w:rsidR="005B66D6" w:rsidRPr="00844E7A" w:rsidRDefault="005B66D6" w:rsidP="005B66D6">
      <w:pPr>
        <w:rPr>
          <w:rFonts w:asciiTheme="majorHAnsi" w:hAnsiTheme="majorHAnsi" w:cstheme="majorHAnsi"/>
          <w:b/>
        </w:rPr>
      </w:pPr>
      <w:r w:rsidRPr="00844E7A">
        <w:rPr>
          <w:rFonts w:asciiTheme="majorHAnsi" w:hAnsiTheme="majorHAnsi" w:cstheme="majorHAnsi"/>
        </w:rPr>
        <w:t>Met behulp van deze vragenlijst kan de methode worden onderzocht op de wijze waarop de drempels van de basisvaardigheden tellen, optellen en aftrekken worden aangeboden.</w:t>
      </w:r>
    </w:p>
    <w:p w14:paraId="05E6CCAC" w14:textId="77777777" w:rsidR="005B66D6" w:rsidRPr="00844E7A" w:rsidRDefault="005B66D6" w:rsidP="005B66D6">
      <w:pPr>
        <w:rPr>
          <w:rFonts w:asciiTheme="majorHAnsi" w:hAnsiTheme="majorHAnsi" w:cstheme="majorHAnsi"/>
          <w:b/>
        </w:rPr>
      </w:pPr>
    </w:p>
    <w:p w14:paraId="0246A09B" w14:textId="77777777" w:rsidR="005B66D6" w:rsidRPr="00844E7A" w:rsidRDefault="005B66D6" w:rsidP="005B66D6">
      <w:pPr>
        <w:rPr>
          <w:rFonts w:asciiTheme="majorHAnsi" w:hAnsiTheme="majorHAnsi" w:cstheme="majorHAnsi"/>
          <w:b/>
        </w:rPr>
      </w:pPr>
      <w:r w:rsidRPr="00844E7A">
        <w:rPr>
          <w:rFonts w:asciiTheme="majorHAnsi" w:hAnsiTheme="majorHAnsi" w:cstheme="majorHAnsi"/>
          <w:b/>
        </w:rPr>
        <w:t>Hoe worden de leerstof aangeboden en geleerd?</w:t>
      </w:r>
    </w:p>
    <w:p w14:paraId="6A8BFDAC" w14:textId="77777777" w:rsidR="005B66D6" w:rsidRPr="00844E7A" w:rsidRDefault="005B66D6" w:rsidP="005B66D6">
      <w:pPr>
        <w:rPr>
          <w:rFonts w:asciiTheme="majorHAnsi" w:hAnsiTheme="majorHAnsi" w:cstheme="majorHAnsi"/>
        </w:rPr>
      </w:pPr>
    </w:p>
    <w:tbl>
      <w:tblPr>
        <w:tblStyle w:val="Tabelraster"/>
        <w:tblW w:w="0" w:type="auto"/>
        <w:tblInd w:w="0" w:type="dxa"/>
        <w:tblLook w:val="04A0" w:firstRow="1" w:lastRow="0" w:firstColumn="1" w:lastColumn="0" w:noHBand="0" w:noVBand="1"/>
      </w:tblPr>
      <w:tblGrid>
        <w:gridCol w:w="9062"/>
      </w:tblGrid>
      <w:tr w:rsidR="005B66D6" w:rsidRPr="00844E7A" w14:paraId="7CCCED32" w14:textId="77777777" w:rsidTr="005B66D6">
        <w:tc>
          <w:tcPr>
            <w:tcW w:w="9062" w:type="dxa"/>
          </w:tcPr>
          <w:p w14:paraId="178FA580" w14:textId="77777777" w:rsidR="005B66D6" w:rsidRPr="00844E7A" w:rsidRDefault="005B66D6" w:rsidP="005B66D6">
            <w:pPr>
              <w:rPr>
                <w:rFonts w:asciiTheme="majorHAnsi" w:hAnsiTheme="majorHAnsi" w:cstheme="majorHAnsi"/>
                <w:b/>
              </w:rPr>
            </w:pPr>
            <w:r w:rsidRPr="00844E7A">
              <w:rPr>
                <w:rFonts w:asciiTheme="majorHAnsi" w:hAnsiTheme="majorHAnsi" w:cstheme="majorHAnsi"/>
                <w:b/>
              </w:rPr>
              <w:t>Structuur van de methode</w:t>
            </w:r>
          </w:p>
        </w:tc>
      </w:tr>
      <w:tr w:rsidR="005B66D6" w:rsidRPr="00844E7A" w14:paraId="617F78B8" w14:textId="77777777" w:rsidTr="005B66D6">
        <w:tc>
          <w:tcPr>
            <w:tcW w:w="9062" w:type="dxa"/>
          </w:tcPr>
          <w:p w14:paraId="5CB4A53A" w14:textId="77777777" w:rsidR="005B66D6" w:rsidRPr="00844E7A" w:rsidRDefault="005B66D6" w:rsidP="005B66D6">
            <w:pPr>
              <w:rPr>
                <w:rFonts w:asciiTheme="majorHAnsi" w:hAnsiTheme="majorHAnsi" w:cstheme="majorHAnsi"/>
              </w:rPr>
            </w:pPr>
          </w:p>
          <w:p w14:paraId="19338AE6" w14:textId="77777777" w:rsidR="005B66D6" w:rsidRPr="00844E7A" w:rsidRDefault="005B66D6" w:rsidP="005B66D6">
            <w:pPr>
              <w:rPr>
                <w:rFonts w:asciiTheme="majorHAnsi" w:hAnsiTheme="majorHAnsi" w:cstheme="majorHAnsi"/>
              </w:rPr>
            </w:pPr>
          </w:p>
          <w:p w14:paraId="69645173" w14:textId="77777777" w:rsidR="005B66D6" w:rsidRPr="00844E7A" w:rsidRDefault="005B66D6" w:rsidP="005B66D6">
            <w:pPr>
              <w:rPr>
                <w:rFonts w:asciiTheme="majorHAnsi" w:hAnsiTheme="majorHAnsi" w:cstheme="majorHAnsi"/>
              </w:rPr>
            </w:pPr>
          </w:p>
          <w:p w14:paraId="489595F3" w14:textId="77777777" w:rsidR="005B66D6" w:rsidRPr="00844E7A" w:rsidRDefault="005B66D6" w:rsidP="005B66D6">
            <w:pPr>
              <w:rPr>
                <w:rFonts w:asciiTheme="majorHAnsi" w:hAnsiTheme="majorHAnsi" w:cstheme="majorHAnsi"/>
                <w:b/>
              </w:rPr>
            </w:pPr>
          </w:p>
          <w:p w14:paraId="2DA657B5" w14:textId="77777777" w:rsidR="005B66D6" w:rsidRPr="00844E7A" w:rsidRDefault="005B66D6" w:rsidP="005B66D6">
            <w:pPr>
              <w:rPr>
                <w:rFonts w:asciiTheme="majorHAnsi" w:hAnsiTheme="majorHAnsi" w:cstheme="majorHAnsi"/>
                <w:b/>
              </w:rPr>
            </w:pPr>
          </w:p>
        </w:tc>
      </w:tr>
      <w:tr w:rsidR="005B66D6" w:rsidRPr="00844E7A" w14:paraId="2ACA90E4" w14:textId="77777777" w:rsidTr="005B66D6">
        <w:tc>
          <w:tcPr>
            <w:tcW w:w="9062" w:type="dxa"/>
          </w:tcPr>
          <w:p w14:paraId="72470CFF" w14:textId="77777777" w:rsidR="005B66D6" w:rsidRPr="00844E7A" w:rsidRDefault="005B66D6" w:rsidP="005B66D6">
            <w:pPr>
              <w:rPr>
                <w:rFonts w:asciiTheme="majorHAnsi" w:hAnsiTheme="majorHAnsi" w:cstheme="majorHAnsi"/>
                <w:b/>
              </w:rPr>
            </w:pPr>
            <w:r w:rsidRPr="00844E7A">
              <w:rPr>
                <w:rFonts w:asciiTheme="majorHAnsi" w:hAnsiTheme="majorHAnsi" w:cstheme="majorHAnsi"/>
                <w:b/>
              </w:rPr>
              <w:t>Hoe wordt gewerkt aan begripsvorming?</w:t>
            </w:r>
          </w:p>
        </w:tc>
      </w:tr>
      <w:tr w:rsidR="005B66D6" w:rsidRPr="00844E7A" w14:paraId="56E7CE22" w14:textId="77777777" w:rsidTr="005B66D6">
        <w:tc>
          <w:tcPr>
            <w:tcW w:w="9062" w:type="dxa"/>
          </w:tcPr>
          <w:p w14:paraId="38255737" w14:textId="77777777" w:rsidR="005B66D6" w:rsidRPr="00844E7A" w:rsidRDefault="005B66D6" w:rsidP="005B66D6">
            <w:pPr>
              <w:rPr>
                <w:rFonts w:asciiTheme="majorHAnsi" w:hAnsiTheme="majorHAnsi" w:cstheme="majorHAnsi"/>
              </w:rPr>
            </w:pPr>
          </w:p>
          <w:p w14:paraId="0B8FB166" w14:textId="77777777" w:rsidR="005B66D6" w:rsidRPr="00844E7A" w:rsidRDefault="005B66D6" w:rsidP="005B66D6">
            <w:pPr>
              <w:rPr>
                <w:rFonts w:asciiTheme="majorHAnsi" w:hAnsiTheme="majorHAnsi" w:cstheme="majorHAnsi"/>
              </w:rPr>
            </w:pPr>
          </w:p>
          <w:p w14:paraId="2295566C" w14:textId="77777777" w:rsidR="005B66D6" w:rsidRPr="00844E7A" w:rsidRDefault="005B66D6" w:rsidP="005B66D6">
            <w:pPr>
              <w:rPr>
                <w:rFonts w:asciiTheme="majorHAnsi" w:hAnsiTheme="majorHAnsi" w:cstheme="majorHAnsi"/>
              </w:rPr>
            </w:pPr>
          </w:p>
          <w:p w14:paraId="562121D5" w14:textId="77777777" w:rsidR="005B66D6" w:rsidRPr="00844E7A" w:rsidRDefault="005B66D6" w:rsidP="005B66D6">
            <w:pPr>
              <w:rPr>
                <w:rFonts w:asciiTheme="majorHAnsi" w:hAnsiTheme="majorHAnsi" w:cstheme="majorHAnsi"/>
              </w:rPr>
            </w:pPr>
          </w:p>
          <w:p w14:paraId="501BD5D9" w14:textId="77777777" w:rsidR="005B66D6" w:rsidRPr="00844E7A" w:rsidRDefault="005B66D6" w:rsidP="005B66D6">
            <w:pPr>
              <w:rPr>
                <w:rFonts w:asciiTheme="majorHAnsi" w:hAnsiTheme="majorHAnsi" w:cstheme="majorHAnsi"/>
                <w:b/>
              </w:rPr>
            </w:pPr>
          </w:p>
        </w:tc>
      </w:tr>
      <w:tr w:rsidR="005B66D6" w:rsidRPr="00844E7A" w14:paraId="2AB5DBD2" w14:textId="77777777" w:rsidTr="005B66D6">
        <w:tc>
          <w:tcPr>
            <w:tcW w:w="9062" w:type="dxa"/>
          </w:tcPr>
          <w:p w14:paraId="15DBC233" w14:textId="5BA88E8F" w:rsidR="005B66D6" w:rsidRPr="00844E7A" w:rsidRDefault="00916F9A" w:rsidP="005B66D6">
            <w:pPr>
              <w:rPr>
                <w:rFonts w:asciiTheme="majorHAnsi" w:hAnsiTheme="majorHAnsi" w:cstheme="majorHAnsi"/>
                <w:b/>
              </w:rPr>
            </w:pPr>
            <w:r w:rsidRPr="00844E7A">
              <w:rPr>
                <w:rFonts w:asciiTheme="majorHAnsi" w:hAnsiTheme="majorHAnsi" w:cstheme="majorHAnsi"/>
                <w:b/>
              </w:rPr>
              <w:t xml:space="preserve">Hoe wordt gewerkt aan het ontwikkelen van oplossingsprocedures? </w:t>
            </w:r>
            <w:r w:rsidR="005B66D6" w:rsidRPr="00844E7A">
              <w:rPr>
                <w:rFonts w:asciiTheme="majorHAnsi" w:hAnsiTheme="majorHAnsi" w:cstheme="majorHAnsi"/>
                <w:b/>
              </w:rPr>
              <w:t xml:space="preserve">Welke strategieën </w:t>
            </w:r>
            <w:r w:rsidRPr="00844E7A">
              <w:rPr>
                <w:rFonts w:asciiTheme="majorHAnsi" w:hAnsiTheme="majorHAnsi" w:cstheme="majorHAnsi"/>
                <w:b/>
              </w:rPr>
              <w:t>worden gebruikt?</w:t>
            </w:r>
          </w:p>
        </w:tc>
      </w:tr>
      <w:tr w:rsidR="005B66D6" w:rsidRPr="00844E7A" w14:paraId="092E336B" w14:textId="77777777" w:rsidTr="005B66D6">
        <w:tc>
          <w:tcPr>
            <w:tcW w:w="9062" w:type="dxa"/>
          </w:tcPr>
          <w:p w14:paraId="1DBED119" w14:textId="77777777" w:rsidR="005B66D6" w:rsidRPr="00844E7A" w:rsidRDefault="005B66D6" w:rsidP="005B66D6">
            <w:pPr>
              <w:rPr>
                <w:rFonts w:asciiTheme="majorHAnsi" w:hAnsiTheme="majorHAnsi" w:cstheme="majorHAnsi"/>
                <w:b/>
              </w:rPr>
            </w:pPr>
          </w:p>
          <w:p w14:paraId="3C685C56" w14:textId="77777777" w:rsidR="005B66D6" w:rsidRPr="00844E7A" w:rsidRDefault="005B66D6" w:rsidP="005B66D6">
            <w:pPr>
              <w:rPr>
                <w:rFonts w:asciiTheme="majorHAnsi" w:hAnsiTheme="majorHAnsi" w:cstheme="majorHAnsi"/>
                <w:b/>
              </w:rPr>
            </w:pPr>
          </w:p>
          <w:p w14:paraId="0AAB2830" w14:textId="77777777" w:rsidR="005B66D6" w:rsidRPr="00844E7A" w:rsidRDefault="005B66D6" w:rsidP="005B66D6">
            <w:pPr>
              <w:rPr>
                <w:rFonts w:asciiTheme="majorHAnsi" w:hAnsiTheme="majorHAnsi" w:cstheme="majorHAnsi"/>
                <w:b/>
              </w:rPr>
            </w:pPr>
          </w:p>
          <w:p w14:paraId="63315DDA" w14:textId="77777777" w:rsidR="005B66D6" w:rsidRPr="00844E7A" w:rsidRDefault="005B66D6" w:rsidP="005B66D6">
            <w:pPr>
              <w:rPr>
                <w:rFonts w:asciiTheme="majorHAnsi" w:hAnsiTheme="majorHAnsi" w:cstheme="majorHAnsi"/>
                <w:b/>
              </w:rPr>
            </w:pPr>
          </w:p>
          <w:p w14:paraId="77EA58AC" w14:textId="77777777" w:rsidR="005B66D6" w:rsidRPr="00844E7A" w:rsidRDefault="005B66D6" w:rsidP="005B66D6">
            <w:pPr>
              <w:rPr>
                <w:rFonts w:asciiTheme="majorHAnsi" w:hAnsiTheme="majorHAnsi" w:cstheme="majorHAnsi"/>
                <w:b/>
              </w:rPr>
            </w:pPr>
          </w:p>
          <w:p w14:paraId="7458AE93" w14:textId="77777777" w:rsidR="005B66D6" w:rsidRPr="00844E7A" w:rsidRDefault="005B66D6" w:rsidP="005B66D6">
            <w:pPr>
              <w:rPr>
                <w:rFonts w:asciiTheme="majorHAnsi" w:hAnsiTheme="majorHAnsi" w:cstheme="majorHAnsi"/>
                <w:b/>
              </w:rPr>
            </w:pPr>
          </w:p>
        </w:tc>
      </w:tr>
      <w:tr w:rsidR="005B66D6" w:rsidRPr="00844E7A" w14:paraId="16DDF951" w14:textId="77777777" w:rsidTr="005B66D6">
        <w:tc>
          <w:tcPr>
            <w:tcW w:w="9062" w:type="dxa"/>
          </w:tcPr>
          <w:p w14:paraId="4C7746A5" w14:textId="77777777" w:rsidR="005B66D6" w:rsidRPr="00844E7A" w:rsidRDefault="005B66D6" w:rsidP="005B66D6">
            <w:pPr>
              <w:rPr>
                <w:rFonts w:asciiTheme="majorHAnsi" w:hAnsiTheme="majorHAnsi" w:cstheme="majorHAnsi"/>
                <w:b/>
              </w:rPr>
            </w:pPr>
            <w:r w:rsidRPr="00844E7A">
              <w:rPr>
                <w:rFonts w:asciiTheme="majorHAnsi" w:hAnsiTheme="majorHAnsi" w:cstheme="majorHAnsi"/>
                <w:b/>
              </w:rPr>
              <w:t>Hoe wordt de leerstof geoefend?</w:t>
            </w:r>
          </w:p>
        </w:tc>
      </w:tr>
      <w:tr w:rsidR="005B66D6" w:rsidRPr="00844E7A" w14:paraId="06C7B681" w14:textId="77777777" w:rsidTr="005B66D6">
        <w:tc>
          <w:tcPr>
            <w:tcW w:w="9062" w:type="dxa"/>
          </w:tcPr>
          <w:p w14:paraId="5CB255F1" w14:textId="77777777" w:rsidR="005B66D6" w:rsidRPr="00844E7A" w:rsidRDefault="005B66D6" w:rsidP="005B66D6">
            <w:pPr>
              <w:rPr>
                <w:rFonts w:asciiTheme="majorHAnsi" w:hAnsiTheme="majorHAnsi" w:cstheme="majorHAnsi"/>
              </w:rPr>
            </w:pPr>
          </w:p>
          <w:p w14:paraId="4097DD43" w14:textId="77777777" w:rsidR="005B66D6" w:rsidRPr="00844E7A" w:rsidRDefault="005B66D6" w:rsidP="005B66D6">
            <w:pPr>
              <w:rPr>
                <w:rFonts w:asciiTheme="majorHAnsi" w:hAnsiTheme="majorHAnsi" w:cstheme="majorHAnsi"/>
                <w:b/>
              </w:rPr>
            </w:pPr>
          </w:p>
          <w:p w14:paraId="1D101D99" w14:textId="77777777" w:rsidR="005B66D6" w:rsidRPr="00844E7A" w:rsidRDefault="005B66D6" w:rsidP="005B66D6">
            <w:pPr>
              <w:rPr>
                <w:rFonts w:asciiTheme="majorHAnsi" w:hAnsiTheme="majorHAnsi" w:cstheme="majorHAnsi"/>
                <w:b/>
              </w:rPr>
            </w:pPr>
          </w:p>
          <w:p w14:paraId="0E4C2A49" w14:textId="77777777" w:rsidR="005B66D6" w:rsidRPr="00844E7A" w:rsidRDefault="005B66D6" w:rsidP="005B66D6">
            <w:pPr>
              <w:rPr>
                <w:rFonts w:asciiTheme="majorHAnsi" w:hAnsiTheme="majorHAnsi" w:cstheme="majorHAnsi"/>
                <w:b/>
              </w:rPr>
            </w:pPr>
          </w:p>
          <w:p w14:paraId="1AFEF2BC" w14:textId="77777777" w:rsidR="005B66D6" w:rsidRPr="00844E7A" w:rsidRDefault="005B66D6" w:rsidP="005B66D6">
            <w:pPr>
              <w:rPr>
                <w:rFonts w:asciiTheme="majorHAnsi" w:hAnsiTheme="majorHAnsi" w:cstheme="majorHAnsi"/>
                <w:b/>
              </w:rPr>
            </w:pPr>
          </w:p>
          <w:p w14:paraId="41B2E353" w14:textId="77777777" w:rsidR="005B66D6" w:rsidRPr="00844E7A" w:rsidRDefault="005B66D6" w:rsidP="005B66D6">
            <w:pPr>
              <w:rPr>
                <w:rFonts w:asciiTheme="majorHAnsi" w:hAnsiTheme="majorHAnsi" w:cstheme="majorHAnsi"/>
                <w:b/>
              </w:rPr>
            </w:pPr>
          </w:p>
        </w:tc>
      </w:tr>
      <w:tr w:rsidR="005B66D6" w:rsidRPr="00844E7A" w14:paraId="4726B19C" w14:textId="77777777" w:rsidTr="005B66D6">
        <w:tc>
          <w:tcPr>
            <w:tcW w:w="9062" w:type="dxa"/>
          </w:tcPr>
          <w:p w14:paraId="36B1340D" w14:textId="77777777" w:rsidR="005B66D6" w:rsidRPr="00844E7A" w:rsidRDefault="005B66D6" w:rsidP="005B66D6">
            <w:pPr>
              <w:rPr>
                <w:rFonts w:asciiTheme="majorHAnsi" w:hAnsiTheme="majorHAnsi" w:cstheme="majorHAnsi"/>
                <w:b/>
              </w:rPr>
            </w:pPr>
            <w:r w:rsidRPr="00844E7A">
              <w:rPr>
                <w:rFonts w:asciiTheme="majorHAnsi" w:hAnsiTheme="majorHAnsi" w:cstheme="majorHAnsi"/>
                <w:b/>
              </w:rPr>
              <w:t>Welke handelingsniveaus van leerlingen worden aangesproken?</w:t>
            </w:r>
          </w:p>
        </w:tc>
      </w:tr>
      <w:tr w:rsidR="005B66D6" w:rsidRPr="00844E7A" w14:paraId="13748E25" w14:textId="77777777" w:rsidTr="005B66D6">
        <w:tc>
          <w:tcPr>
            <w:tcW w:w="9062" w:type="dxa"/>
          </w:tcPr>
          <w:p w14:paraId="3278942D" w14:textId="77777777" w:rsidR="005B66D6" w:rsidRPr="00844E7A" w:rsidRDefault="005B66D6" w:rsidP="005B66D6">
            <w:pPr>
              <w:rPr>
                <w:rFonts w:asciiTheme="majorHAnsi" w:hAnsiTheme="majorHAnsi" w:cstheme="majorHAnsi"/>
              </w:rPr>
            </w:pPr>
          </w:p>
          <w:p w14:paraId="56D94868" w14:textId="70CFF316" w:rsidR="005B66D6" w:rsidRPr="00844E7A" w:rsidRDefault="005B66D6" w:rsidP="005B66D6">
            <w:pPr>
              <w:rPr>
                <w:rFonts w:asciiTheme="majorHAnsi" w:hAnsiTheme="majorHAnsi" w:cstheme="majorHAnsi"/>
              </w:rPr>
            </w:pPr>
            <w:r w:rsidRPr="00844E7A">
              <w:rPr>
                <w:rFonts w:asciiTheme="majorHAnsi" w:hAnsiTheme="majorHAnsi" w:cstheme="majorHAnsi"/>
              </w:rPr>
              <w:t>Formeel</w:t>
            </w:r>
          </w:p>
          <w:p w14:paraId="68BB9140"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 xml:space="preserve">Voorstellen – Abstract </w:t>
            </w:r>
          </w:p>
          <w:p w14:paraId="7EC02B6C" w14:textId="77777777" w:rsidR="005B66D6" w:rsidRPr="00844E7A" w:rsidRDefault="005B66D6" w:rsidP="005B66D6">
            <w:pPr>
              <w:rPr>
                <w:rFonts w:asciiTheme="majorHAnsi" w:hAnsiTheme="majorHAnsi" w:cstheme="majorHAnsi"/>
              </w:rPr>
            </w:pPr>
            <w:r w:rsidRPr="00844E7A">
              <w:rPr>
                <w:rFonts w:asciiTheme="majorHAnsi" w:hAnsiTheme="majorHAnsi" w:cstheme="majorHAnsi"/>
              </w:rPr>
              <w:t xml:space="preserve">Voorstellen – Concreet  </w:t>
            </w:r>
          </w:p>
          <w:p w14:paraId="2D4ED302" w14:textId="6BEB2B4A" w:rsidR="005B66D6" w:rsidRPr="00844E7A" w:rsidRDefault="005B66D6" w:rsidP="005B66D6">
            <w:pPr>
              <w:rPr>
                <w:rFonts w:asciiTheme="majorHAnsi" w:hAnsiTheme="majorHAnsi" w:cstheme="majorHAnsi"/>
              </w:rPr>
            </w:pPr>
            <w:r w:rsidRPr="00844E7A">
              <w:rPr>
                <w:rFonts w:asciiTheme="majorHAnsi" w:hAnsiTheme="majorHAnsi" w:cstheme="majorHAnsi"/>
              </w:rPr>
              <w:t>Informeel</w:t>
            </w:r>
          </w:p>
          <w:p w14:paraId="4401C878" w14:textId="77777777" w:rsidR="005B66D6" w:rsidRPr="00844E7A" w:rsidRDefault="005B66D6" w:rsidP="005B66D6">
            <w:pPr>
              <w:rPr>
                <w:rFonts w:asciiTheme="majorHAnsi" w:hAnsiTheme="majorHAnsi" w:cstheme="majorHAnsi"/>
                <w:b/>
              </w:rPr>
            </w:pPr>
          </w:p>
        </w:tc>
      </w:tr>
      <w:tr w:rsidR="005B66D6" w:rsidRPr="00844E7A" w14:paraId="6D0D39A4" w14:textId="77777777" w:rsidTr="005B66D6">
        <w:tc>
          <w:tcPr>
            <w:tcW w:w="9062" w:type="dxa"/>
          </w:tcPr>
          <w:p w14:paraId="797DE027" w14:textId="77777777" w:rsidR="005B66D6" w:rsidRPr="00844E7A" w:rsidRDefault="005B66D6" w:rsidP="005B66D6">
            <w:pPr>
              <w:rPr>
                <w:rFonts w:asciiTheme="majorHAnsi" w:hAnsiTheme="majorHAnsi" w:cstheme="majorHAnsi"/>
                <w:b/>
              </w:rPr>
            </w:pPr>
            <w:r w:rsidRPr="00844E7A">
              <w:rPr>
                <w:rFonts w:asciiTheme="majorHAnsi" w:hAnsiTheme="majorHAnsi" w:cstheme="majorHAnsi"/>
                <w:b/>
              </w:rPr>
              <w:t xml:space="preserve">Welke advies geeft de methode met betrekking tot materiaalgebruik? </w:t>
            </w:r>
          </w:p>
        </w:tc>
      </w:tr>
      <w:tr w:rsidR="005B66D6" w:rsidRPr="00844E7A" w14:paraId="003DC6F8" w14:textId="77777777" w:rsidTr="005B66D6">
        <w:tc>
          <w:tcPr>
            <w:tcW w:w="9062" w:type="dxa"/>
          </w:tcPr>
          <w:p w14:paraId="2F6943FD" w14:textId="77777777" w:rsidR="005B66D6" w:rsidRPr="00844E7A" w:rsidRDefault="005B66D6" w:rsidP="005B66D6">
            <w:pPr>
              <w:rPr>
                <w:rFonts w:asciiTheme="majorHAnsi" w:hAnsiTheme="majorHAnsi" w:cstheme="majorHAnsi"/>
              </w:rPr>
            </w:pPr>
          </w:p>
          <w:p w14:paraId="7461FAAD" w14:textId="77777777" w:rsidR="005B66D6" w:rsidRPr="00844E7A" w:rsidRDefault="005B66D6" w:rsidP="005B66D6">
            <w:pPr>
              <w:rPr>
                <w:rFonts w:asciiTheme="majorHAnsi" w:hAnsiTheme="majorHAnsi" w:cstheme="majorHAnsi"/>
              </w:rPr>
            </w:pPr>
          </w:p>
          <w:p w14:paraId="6DDAC0C5" w14:textId="77777777" w:rsidR="005B66D6" w:rsidRPr="00844E7A" w:rsidRDefault="005B66D6" w:rsidP="005B66D6">
            <w:pPr>
              <w:rPr>
                <w:rFonts w:asciiTheme="majorHAnsi" w:hAnsiTheme="majorHAnsi" w:cstheme="majorHAnsi"/>
              </w:rPr>
            </w:pPr>
          </w:p>
          <w:p w14:paraId="7C224491" w14:textId="77777777" w:rsidR="005B66D6" w:rsidRPr="00844E7A" w:rsidRDefault="005B66D6" w:rsidP="005B66D6">
            <w:pPr>
              <w:rPr>
                <w:rFonts w:asciiTheme="majorHAnsi" w:hAnsiTheme="majorHAnsi" w:cstheme="majorHAnsi"/>
              </w:rPr>
            </w:pPr>
          </w:p>
          <w:p w14:paraId="49AD6A62" w14:textId="77777777" w:rsidR="005B66D6" w:rsidRPr="00844E7A" w:rsidRDefault="005B66D6" w:rsidP="005B66D6">
            <w:pPr>
              <w:rPr>
                <w:rFonts w:asciiTheme="majorHAnsi" w:hAnsiTheme="majorHAnsi" w:cstheme="majorHAnsi"/>
              </w:rPr>
            </w:pPr>
          </w:p>
          <w:p w14:paraId="1CD7073F" w14:textId="77777777" w:rsidR="005B66D6" w:rsidRPr="00844E7A" w:rsidRDefault="005B66D6" w:rsidP="005B66D6">
            <w:pPr>
              <w:rPr>
                <w:rFonts w:asciiTheme="majorHAnsi" w:hAnsiTheme="majorHAnsi" w:cstheme="majorHAnsi"/>
                <w:b/>
              </w:rPr>
            </w:pPr>
          </w:p>
        </w:tc>
      </w:tr>
    </w:tbl>
    <w:p w14:paraId="517AE275" w14:textId="77777777" w:rsidR="00EA0D86" w:rsidRPr="00844E7A" w:rsidRDefault="00EA0D86" w:rsidP="00DF2984">
      <w:pPr>
        <w:jc w:val="left"/>
        <w:rPr>
          <w:rFonts w:asciiTheme="majorHAnsi" w:hAnsiTheme="majorHAnsi" w:cstheme="majorHAnsi"/>
          <w:sz w:val="22"/>
          <w:szCs w:val="22"/>
        </w:rPr>
      </w:pPr>
    </w:p>
    <w:p w14:paraId="724E7D8A" w14:textId="2E20FF74" w:rsidR="00D861E4" w:rsidRPr="00844E7A" w:rsidRDefault="00D861E4">
      <w:pPr>
        <w:jc w:val="left"/>
        <w:rPr>
          <w:rFonts w:asciiTheme="majorHAnsi" w:hAnsiTheme="majorHAnsi" w:cstheme="majorHAnsi"/>
          <w:sz w:val="22"/>
          <w:szCs w:val="22"/>
        </w:rPr>
      </w:pPr>
      <w:r w:rsidRPr="00844E7A">
        <w:rPr>
          <w:rFonts w:asciiTheme="majorHAnsi" w:hAnsiTheme="majorHAnsi" w:cstheme="majorHAnsi"/>
          <w:sz w:val="22"/>
          <w:szCs w:val="22"/>
        </w:rPr>
        <w:br w:type="page"/>
      </w:r>
    </w:p>
    <w:p w14:paraId="7B196199" w14:textId="795B72DE" w:rsidR="00A03BFA" w:rsidRPr="00844E7A" w:rsidRDefault="008B4A75" w:rsidP="0009627B">
      <w:pPr>
        <w:jc w:val="left"/>
        <w:rPr>
          <w:rFonts w:asciiTheme="majorHAnsi" w:eastAsiaTheme="minorHAnsi" w:hAnsiTheme="majorHAnsi" w:cstheme="majorHAnsi"/>
          <w:b/>
          <w:kern w:val="0"/>
          <w:sz w:val="22"/>
          <w:szCs w:val="22"/>
        </w:rPr>
      </w:pPr>
      <w:r w:rsidRPr="00844E7A">
        <w:rPr>
          <w:rFonts w:asciiTheme="majorHAnsi" w:hAnsiTheme="majorHAnsi" w:cstheme="majorHAnsi"/>
          <w:b/>
          <w:sz w:val="22"/>
          <w:szCs w:val="22"/>
        </w:rPr>
        <w:t xml:space="preserve">Bijlage </w:t>
      </w:r>
      <w:r w:rsidR="0009627B" w:rsidRPr="00844E7A">
        <w:rPr>
          <w:rFonts w:asciiTheme="majorHAnsi" w:hAnsiTheme="majorHAnsi" w:cstheme="majorHAnsi"/>
          <w:b/>
          <w:sz w:val="22"/>
          <w:szCs w:val="22"/>
        </w:rPr>
        <w:t xml:space="preserve">7 | </w:t>
      </w:r>
      <w:r w:rsidR="00E6462C" w:rsidRPr="00844E7A">
        <w:rPr>
          <w:rFonts w:asciiTheme="majorHAnsi" w:hAnsiTheme="majorHAnsi" w:cstheme="majorHAnsi"/>
          <w:b/>
          <w:sz w:val="22"/>
          <w:szCs w:val="22"/>
        </w:rPr>
        <w:t>Kijkwijzer Rekenen groep 1</w:t>
      </w:r>
      <w:r w:rsidR="00A03BFA" w:rsidRPr="00844E7A">
        <w:rPr>
          <w:rFonts w:asciiTheme="majorHAnsi" w:hAnsiTheme="majorHAnsi" w:cstheme="majorHAnsi"/>
          <w:b/>
          <w:sz w:val="22"/>
          <w:szCs w:val="22"/>
        </w:rPr>
        <w:t xml:space="preserve"> - 5</w:t>
      </w:r>
    </w:p>
    <w:p w14:paraId="17C23700" w14:textId="77777777" w:rsidR="00A03BFA" w:rsidRPr="00844E7A" w:rsidRDefault="00A03BFA" w:rsidP="00A03BFA">
      <w:pPr>
        <w:rPr>
          <w:rFonts w:asciiTheme="majorHAnsi" w:hAnsiTheme="majorHAnsi" w:cstheme="majorHAnsi"/>
        </w:rPr>
      </w:pPr>
    </w:p>
    <w:tbl>
      <w:tblPr>
        <w:tblStyle w:val="Tabelraster"/>
        <w:tblW w:w="9209" w:type="dxa"/>
        <w:tblInd w:w="0" w:type="dxa"/>
        <w:tblLook w:val="04A0" w:firstRow="1" w:lastRow="0" w:firstColumn="1" w:lastColumn="0" w:noHBand="0" w:noVBand="1"/>
      </w:tblPr>
      <w:tblGrid>
        <w:gridCol w:w="2122"/>
        <w:gridCol w:w="4961"/>
        <w:gridCol w:w="2126"/>
      </w:tblGrid>
      <w:tr w:rsidR="00A03BFA" w:rsidRPr="00844E7A" w14:paraId="48B0DE1C" w14:textId="77777777" w:rsidTr="00A03BFA">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C4BDC4"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Naam leerkracht</w:t>
            </w:r>
          </w:p>
        </w:tc>
        <w:tc>
          <w:tcPr>
            <w:tcW w:w="4961" w:type="dxa"/>
            <w:tcBorders>
              <w:top w:val="single" w:sz="4" w:space="0" w:color="auto"/>
              <w:left w:val="single" w:sz="4" w:space="0" w:color="auto"/>
              <w:bottom w:val="single" w:sz="4" w:space="0" w:color="auto"/>
              <w:right w:val="single" w:sz="4" w:space="0" w:color="auto"/>
            </w:tcBorders>
          </w:tcPr>
          <w:p w14:paraId="66B0B59C" w14:textId="77777777" w:rsidR="00A03BFA" w:rsidRPr="00844E7A" w:rsidRDefault="00A03BFA" w:rsidP="00A03BFA">
            <w:pPr>
              <w:rPr>
                <w:rFonts w:asciiTheme="majorHAnsi" w:hAnsiTheme="majorHAnsi" w:cstheme="majorHAnsi"/>
              </w:rPr>
            </w:pPr>
          </w:p>
        </w:tc>
        <w:tc>
          <w:tcPr>
            <w:tcW w:w="2126" w:type="dxa"/>
            <w:vMerge w:val="restart"/>
            <w:tcBorders>
              <w:top w:val="single" w:sz="4" w:space="0" w:color="auto"/>
              <w:left w:val="single" w:sz="4" w:space="0" w:color="auto"/>
              <w:bottom w:val="single" w:sz="4" w:space="0" w:color="auto"/>
              <w:right w:val="single" w:sz="4" w:space="0" w:color="auto"/>
            </w:tcBorders>
            <w:hideMark/>
          </w:tcPr>
          <w:p w14:paraId="2433FE5C" w14:textId="77777777" w:rsidR="00A03BFA" w:rsidRPr="00844E7A" w:rsidRDefault="00A03BFA" w:rsidP="00A03BFA">
            <w:pPr>
              <w:jc w:val="left"/>
              <w:rPr>
                <w:rFonts w:asciiTheme="majorHAnsi" w:hAnsiTheme="majorHAnsi" w:cstheme="majorHAnsi"/>
              </w:rPr>
            </w:pPr>
          </w:p>
          <w:p w14:paraId="79B1DD58" w14:textId="77777777" w:rsidR="00A03BFA" w:rsidRPr="00844E7A" w:rsidRDefault="00A03BFA" w:rsidP="00A03BFA">
            <w:pPr>
              <w:jc w:val="left"/>
              <w:rPr>
                <w:rFonts w:asciiTheme="majorHAnsi" w:hAnsiTheme="majorHAnsi" w:cstheme="majorHAnsi"/>
              </w:rPr>
            </w:pPr>
            <w:r w:rsidRPr="00844E7A">
              <w:rPr>
                <w:rFonts w:asciiTheme="majorHAnsi" w:hAnsiTheme="majorHAnsi" w:cstheme="majorHAnsi"/>
              </w:rPr>
              <w:t>- -     slecht</w:t>
            </w:r>
          </w:p>
          <w:p w14:paraId="37857593" w14:textId="77777777" w:rsidR="00A03BFA" w:rsidRPr="00844E7A" w:rsidRDefault="00A03BFA" w:rsidP="00A03BFA">
            <w:pPr>
              <w:jc w:val="left"/>
              <w:rPr>
                <w:rFonts w:asciiTheme="majorHAnsi" w:hAnsiTheme="majorHAnsi" w:cstheme="majorHAnsi"/>
              </w:rPr>
            </w:pPr>
            <w:r w:rsidRPr="00844E7A">
              <w:rPr>
                <w:rFonts w:asciiTheme="majorHAnsi" w:hAnsiTheme="majorHAnsi" w:cstheme="majorHAnsi"/>
              </w:rPr>
              <w:t>-       matig</w:t>
            </w:r>
          </w:p>
          <w:p w14:paraId="15FC64F1" w14:textId="77777777" w:rsidR="00A03BFA" w:rsidRPr="00844E7A" w:rsidRDefault="00A03BFA" w:rsidP="00A03BFA">
            <w:pPr>
              <w:jc w:val="left"/>
              <w:rPr>
                <w:rFonts w:asciiTheme="majorHAnsi" w:hAnsiTheme="majorHAnsi" w:cstheme="majorHAnsi"/>
              </w:rPr>
            </w:pPr>
            <w:r w:rsidRPr="00844E7A">
              <w:rPr>
                <w:rFonts w:asciiTheme="majorHAnsi" w:hAnsiTheme="majorHAnsi" w:cstheme="majorHAnsi"/>
              </w:rPr>
              <w:t>0      voldoende</w:t>
            </w:r>
          </w:p>
          <w:p w14:paraId="0EB9318B" w14:textId="77777777" w:rsidR="00A03BFA" w:rsidRPr="00844E7A" w:rsidRDefault="00A03BFA" w:rsidP="00A03BFA">
            <w:pPr>
              <w:jc w:val="left"/>
              <w:rPr>
                <w:rFonts w:asciiTheme="majorHAnsi" w:hAnsiTheme="majorHAnsi" w:cstheme="majorHAnsi"/>
              </w:rPr>
            </w:pPr>
            <w:r w:rsidRPr="00844E7A">
              <w:rPr>
                <w:rFonts w:asciiTheme="majorHAnsi" w:hAnsiTheme="majorHAnsi" w:cstheme="majorHAnsi"/>
              </w:rPr>
              <w:t>+      goed</w:t>
            </w:r>
          </w:p>
          <w:p w14:paraId="71AE599D" w14:textId="77777777" w:rsidR="00A03BFA" w:rsidRPr="00844E7A" w:rsidRDefault="00A03BFA" w:rsidP="00A03BFA">
            <w:pPr>
              <w:jc w:val="left"/>
              <w:rPr>
                <w:rFonts w:asciiTheme="majorHAnsi" w:hAnsiTheme="majorHAnsi" w:cstheme="majorHAnsi"/>
              </w:rPr>
            </w:pPr>
            <w:r w:rsidRPr="00844E7A">
              <w:rPr>
                <w:rFonts w:asciiTheme="majorHAnsi" w:hAnsiTheme="majorHAnsi" w:cstheme="majorHAnsi"/>
              </w:rPr>
              <w:t>+ +   uitstekend</w:t>
            </w:r>
          </w:p>
        </w:tc>
      </w:tr>
      <w:tr w:rsidR="00A03BFA" w:rsidRPr="00844E7A" w14:paraId="2529AFBA" w14:textId="77777777" w:rsidTr="00A03BFA">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45BE99"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Groep</w:t>
            </w:r>
          </w:p>
        </w:tc>
        <w:tc>
          <w:tcPr>
            <w:tcW w:w="4961" w:type="dxa"/>
            <w:tcBorders>
              <w:top w:val="single" w:sz="4" w:space="0" w:color="auto"/>
              <w:left w:val="single" w:sz="4" w:space="0" w:color="auto"/>
              <w:bottom w:val="single" w:sz="4" w:space="0" w:color="auto"/>
              <w:right w:val="single" w:sz="4" w:space="0" w:color="auto"/>
            </w:tcBorders>
          </w:tcPr>
          <w:p w14:paraId="42ADD909" w14:textId="77777777" w:rsidR="00A03BFA" w:rsidRPr="00844E7A" w:rsidRDefault="00A03BFA" w:rsidP="00A03BFA">
            <w:pPr>
              <w:rPr>
                <w:rFonts w:asciiTheme="majorHAnsi" w:hAnsiTheme="majorHAnsi" w:cstheme="majorHAnsi"/>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26C05DD" w14:textId="77777777" w:rsidR="00A03BFA" w:rsidRPr="00844E7A" w:rsidRDefault="00A03BFA" w:rsidP="00A03BFA">
            <w:pPr>
              <w:rPr>
                <w:rFonts w:asciiTheme="majorHAnsi" w:hAnsiTheme="majorHAnsi" w:cstheme="majorHAnsi"/>
                <w:sz w:val="22"/>
                <w:szCs w:val="22"/>
              </w:rPr>
            </w:pPr>
          </w:p>
        </w:tc>
      </w:tr>
      <w:tr w:rsidR="00A03BFA" w:rsidRPr="00844E7A" w14:paraId="34602FBC" w14:textId="77777777" w:rsidTr="00A03BFA">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472E2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Datum</w:t>
            </w:r>
          </w:p>
        </w:tc>
        <w:tc>
          <w:tcPr>
            <w:tcW w:w="4961" w:type="dxa"/>
            <w:tcBorders>
              <w:top w:val="single" w:sz="4" w:space="0" w:color="auto"/>
              <w:left w:val="single" w:sz="4" w:space="0" w:color="auto"/>
              <w:bottom w:val="single" w:sz="4" w:space="0" w:color="auto"/>
              <w:right w:val="single" w:sz="4" w:space="0" w:color="auto"/>
            </w:tcBorders>
          </w:tcPr>
          <w:p w14:paraId="04C1DE11" w14:textId="77777777" w:rsidR="00A03BFA" w:rsidRPr="00844E7A" w:rsidRDefault="00A03BFA" w:rsidP="00A03BFA">
            <w:pPr>
              <w:rPr>
                <w:rFonts w:asciiTheme="majorHAnsi" w:hAnsiTheme="majorHAnsi" w:cstheme="majorHAnsi"/>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C70F47D" w14:textId="77777777" w:rsidR="00A03BFA" w:rsidRPr="00844E7A" w:rsidRDefault="00A03BFA" w:rsidP="00A03BFA">
            <w:pPr>
              <w:rPr>
                <w:rFonts w:asciiTheme="majorHAnsi" w:hAnsiTheme="majorHAnsi" w:cstheme="majorHAnsi"/>
                <w:sz w:val="22"/>
                <w:szCs w:val="22"/>
              </w:rPr>
            </w:pPr>
          </w:p>
        </w:tc>
      </w:tr>
      <w:tr w:rsidR="00A03BFA" w:rsidRPr="00844E7A" w14:paraId="1820F417" w14:textId="77777777" w:rsidTr="00A03BFA">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140E58"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Les en lesdoel</w:t>
            </w:r>
          </w:p>
        </w:tc>
        <w:tc>
          <w:tcPr>
            <w:tcW w:w="4961" w:type="dxa"/>
            <w:tcBorders>
              <w:top w:val="single" w:sz="4" w:space="0" w:color="auto"/>
              <w:left w:val="single" w:sz="4" w:space="0" w:color="auto"/>
              <w:bottom w:val="single" w:sz="4" w:space="0" w:color="auto"/>
              <w:right w:val="single" w:sz="4" w:space="0" w:color="auto"/>
            </w:tcBorders>
          </w:tcPr>
          <w:p w14:paraId="41773803" w14:textId="77777777" w:rsidR="00A03BFA" w:rsidRPr="00844E7A" w:rsidRDefault="00A03BFA" w:rsidP="00A03BFA">
            <w:pPr>
              <w:rPr>
                <w:rFonts w:asciiTheme="majorHAnsi" w:hAnsiTheme="majorHAnsi" w:cstheme="majorHAnsi"/>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5AC901A" w14:textId="77777777" w:rsidR="00A03BFA" w:rsidRPr="00844E7A" w:rsidRDefault="00A03BFA" w:rsidP="00A03BFA">
            <w:pPr>
              <w:rPr>
                <w:rFonts w:asciiTheme="majorHAnsi" w:hAnsiTheme="majorHAnsi" w:cstheme="majorHAnsi"/>
                <w:sz w:val="22"/>
                <w:szCs w:val="22"/>
              </w:rPr>
            </w:pPr>
          </w:p>
        </w:tc>
      </w:tr>
      <w:tr w:rsidR="00A03BFA" w:rsidRPr="00844E7A" w14:paraId="2006C55A" w14:textId="77777777" w:rsidTr="00A03BFA">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40C42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Opgenomen     J/N</w:t>
            </w:r>
          </w:p>
        </w:tc>
        <w:tc>
          <w:tcPr>
            <w:tcW w:w="4961" w:type="dxa"/>
            <w:tcBorders>
              <w:top w:val="single" w:sz="4" w:space="0" w:color="auto"/>
              <w:left w:val="single" w:sz="4" w:space="0" w:color="auto"/>
              <w:bottom w:val="single" w:sz="4" w:space="0" w:color="auto"/>
              <w:right w:val="single" w:sz="4" w:space="0" w:color="auto"/>
            </w:tcBorders>
            <w:hideMark/>
          </w:tcPr>
          <w:p w14:paraId="26B14BE2"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 xml:space="preserve">Foto’s – Film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B8D66B" w14:textId="77777777" w:rsidR="00A03BFA" w:rsidRPr="00844E7A" w:rsidRDefault="00A03BFA" w:rsidP="00A03BFA">
            <w:pPr>
              <w:rPr>
                <w:rFonts w:asciiTheme="majorHAnsi" w:hAnsiTheme="majorHAnsi" w:cstheme="majorHAnsi"/>
                <w:sz w:val="22"/>
                <w:szCs w:val="22"/>
              </w:rPr>
            </w:pPr>
          </w:p>
        </w:tc>
      </w:tr>
      <w:tr w:rsidR="00A03BFA" w:rsidRPr="00844E7A" w14:paraId="7487FE8C" w14:textId="77777777" w:rsidTr="00A03BFA">
        <w:tc>
          <w:tcPr>
            <w:tcW w:w="7083" w:type="dxa"/>
            <w:gridSpan w:val="2"/>
            <w:tcBorders>
              <w:top w:val="single" w:sz="4" w:space="0" w:color="auto"/>
              <w:left w:val="single" w:sz="4" w:space="0" w:color="auto"/>
              <w:bottom w:val="single" w:sz="4" w:space="0" w:color="auto"/>
              <w:right w:val="single" w:sz="4" w:space="0" w:color="auto"/>
            </w:tcBorders>
          </w:tcPr>
          <w:p w14:paraId="3ECDD88D"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Opmerkingen over de inhoud van deze les</w:t>
            </w:r>
          </w:p>
          <w:p w14:paraId="79F95E4E" w14:textId="77777777" w:rsidR="00A03BFA" w:rsidRPr="00844E7A" w:rsidRDefault="00A03BFA" w:rsidP="00A03BFA">
            <w:pPr>
              <w:rPr>
                <w:rFonts w:asciiTheme="majorHAnsi" w:hAnsiTheme="majorHAnsi" w:cstheme="majorHAnsi"/>
                <w:i/>
              </w:rPr>
            </w:pPr>
            <w:r w:rsidRPr="00844E7A">
              <w:rPr>
                <w:rFonts w:asciiTheme="majorHAnsi" w:hAnsiTheme="majorHAnsi" w:cstheme="majorHAnsi"/>
                <w:i/>
              </w:rPr>
              <w:t xml:space="preserve">Bij welke drempel sluit deze les aan? </w:t>
            </w:r>
          </w:p>
          <w:p w14:paraId="6EA3C24E" w14:textId="77777777" w:rsidR="00A03BFA" w:rsidRPr="00844E7A" w:rsidRDefault="00A03BFA" w:rsidP="00A03BFA">
            <w:pPr>
              <w:rPr>
                <w:rFonts w:asciiTheme="majorHAnsi" w:hAnsiTheme="majorHAnsi" w:cstheme="majorHAnsi"/>
                <w:i/>
              </w:rPr>
            </w:pPr>
            <w:r w:rsidRPr="00844E7A">
              <w:rPr>
                <w:rFonts w:asciiTheme="majorHAnsi" w:hAnsiTheme="majorHAnsi" w:cstheme="majorHAnsi"/>
                <w:i/>
              </w:rPr>
              <w:t>Startoefening:</w:t>
            </w:r>
          </w:p>
          <w:p w14:paraId="1B6220CD" w14:textId="77777777" w:rsidR="00A03BFA" w:rsidRPr="00844E7A" w:rsidRDefault="00A03BFA" w:rsidP="00A03BFA">
            <w:pPr>
              <w:rPr>
                <w:rFonts w:asciiTheme="majorHAnsi" w:hAnsiTheme="majorHAnsi" w:cstheme="majorHAnsi"/>
                <w:i/>
              </w:rPr>
            </w:pPr>
            <w:r w:rsidRPr="00844E7A">
              <w:rPr>
                <w:rFonts w:asciiTheme="majorHAnsi" w:hAnsiTheme="majorHAnsi" w:cstheme="majorHAnsi"/>
                <w:i/>
              </w:rPr>
              <w:t>Instructie en verwerking:</w:t>
            </w:r>
          </w:p>
          <w:p w14:paraId="1E9112B2" w14:textId="77777777" w:rsidR="00A03BFA" w:rsidRPr="00844E7A" w:rsidRDefault="00A03BFA" w:rsidP="00A03BFA">
            <w:pPr>
              <w:rPr>
                <w:rFonts w:asciiTheme="majorHAnsi" w:hAnsiTheme="majorHAnsi" w:cstheme="majorHAnsi"/>
                <w:i/>
              </w:rPr>
            </w:pPr>
          </w:p>
          <w:p w14:paraId="3E86EF4F" w14:textId="77777777" w:rsidR="00A03BFA" w:rsidRPr="00844E7A" w:rsidRDefault="00A03BFA" w:rsidP="00A03BFA">
            <w:pPr>
              <w:rPr>
                <w:rFonts w:asciiTheme="majorHAnsi" w:hAnsiTheme="majorHAnsi" w:cstheme="majorHAnsi"/>
                <w:i/>
              </w:rPr>
            </w:pPr>
            <w:r w:rsidRPr="00844E7A">
              <w:rPr>
                <w:rFonts w:asciiTheme="majorHAnsi" w:hAnsiTheme="majorHAnsi" w:cstheme="majorHAnsi"/>
                <w:i/>
              </w:rPr>
              <w:t xml:space="preserve">Welke kennis is dan verondersteld? </w:t>
            </w:r>
          </w:p>
          <w:p w14:paraId="59978FD3" w14:textId="77777777" w:rsidR="00A03BFA" w:rsidRPr="00844E7A" w:rsidRDefault="00A03BFA" w:rsidP="00A03BFA">
            <w:pPr>
              <w:rPr>
                <w:rFonts w:asciiTheme="majorHAnsi" w:hAnsiTheme="majorHAnsi" w:cstheme="majorHAnsi"/>
                <w:i/>
              </w:rPr>
            </w:pPr>
            <w:r w:rsidRPr="00844E7A">
              <w:rPr>
                <w:rFonts w:asciiTheme="majorHAnsi" w:hAnsiTheme="majorHAnsi" w:cstheme="majorHAnsi"/>
                <w:i/>
              </w:rPr>
              <w:t>Zijn er nog dingen die van invloed zijn op deze les?</w:t>
            </w:r>
          </w:p>
          <w:p w14:paraId="26758199" w14:textId="77777777" w:rsidR="00A03BFA" w:rsidRPr="00844E7A" w:rsidRDefault="00A03BFA" w:rsidP="00A03BFA">
            <w:pPr>
              <w:rPr>
                <w:rFonts w:asciiTheme="majorHAnsi" w:hAnsiTheme="majorHAnsi" w:cstheme="majorHAnsi"/>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4F98C4C" w14:textId="77777777" w:rsidR="00A03BFA" w:rsidRPr="00844E7A" w:rsidRDefault="00A03BFA" w:rsidP="00A03BFA">
            <w:pPr>
              <w:rPr>
                <w:rFonts w:asciiTheme="majorHAnsi" w:hAnsiTheme="majorHAnsi" w:cstheme="majorHAnsi"/>
                <w:sz w:val="22"/>
                <w:szCs w:val="22"/>
              </w:rPr>
            </w:pPr>
          </w:p>
        </w:tc>
      </w:tr>
    </w:tbl>
    <w:p w14:paraId="203D30E1" w14:textId="77777777" w:rsidR="00A03BFA" w:rsidRPr="00844E7A" w:rsidRDefault="00A03BFA" w:rsidP="00A03BFA">
      <w:pPr>
        <w:rPr>
          <w:rFonts w:asciiTheme="minorHAnsi" w:hAnsiTheme="minorHAnsi" w:cstheme="minorBidi"/>
          <w:sz w:val="22"/>
          <w:szCs w:val="22"/>
        </w:rPr>
      </w:pPr>
    </w:p>
    <w:p w14:paraId="6688F07E" w14:textId="77777777" w:rsidR="00A03BFA" w:rsidRPr="00844E7A" w:rsidRDefault="00A03BFA" w:rsidP="00A03BFA">
      <w:pPr>
        <w:rPr>
          <w:u w:val="single"/>
        </w:rPr>
      </w:pPr>
      <w:r w:rsidRPr="00844E7A">
        <w:rPr>
          <w:u w:val="single"/>
        </w:rPr>
        <w:t>A. Over de rekenles</w:t>
      </w:r>
    </w:p>
    <w:p w14:paraId="2E7EF9ED" w14:textId="77777777" w:rsidR="00A03BFA" w:rsidRPr="00844E7A" w:rsidRDefault="00A03BFA" w:rsidP="00A03BFA"/>
    <w:p w14:paraId="5846BF01" w14:textId="77777777" w:rsidR="00A03BFA" w:rsidRPr="00844E7A" w:rsidRDefault="00A03BFA" w:rsidP="00A03BFA">
      <w:pPr>
        <w:rPr>
          <w:b/>
        </w:rPr>
      </w:pPr>
      <w:r w:rsidRPr="00844E7A">
        <w:rPr>
          <w:b/>
        </w:rPr>
        <w:t xml:space="preserve">Startoefening </w:t>
      </w:r>
    </w:p>
    <w:tbl>
      <w:tblPr>
        <w:tblStyle w:val="Tabelraster"/>
        <w:tblW w:w="9201" w:type="dxa"/>
        <w:tblInd w:w="0" w:type="dxa"/>
        <w:tblLook w:val="04A0" w:firstRow="1" w:lastRow="0" w:firstColumn="1" w:lastColumn="0" w:noHBand="0" w:noVBand="1"/>
      </w:tblPr>
      <w:tblGrid>
        <w:gridCol w:w="7083"/>
        <w:gridCol w:w="462"/>
        <w:gridCol w:w="411"/>
        <w:gridCol w:w="412"/>
        <w:gridCol w:w="427"/>
        <w:gridCol w:w="406"/>
      </w:tblGrid>
      <w:tr w:rsidR="00A03BFA" w:rsidRPr="00844E7A" w14:paraId="63267DF4"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A7543" w14:textId="77777777" w:rsidR="00A03BFA" w:rsidRPr="00844E7A" w:rsidRDefault="00A03BFA" w:rsidP="00A03BFA">
            <w:pPr>
              <w:rPr>
                <w:rFonts w:asciiTheme="majorHAnsi" w:hAnsiTheme="majorHAnsi" w:cstheme="majorHAnsi"/>
              </w:rPr>
            </w:pP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115465"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F845B"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54CA2"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9B7D2"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DCC61"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35678412"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BAD5E0"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start de les met een automatiseringsoefening die aansluit bij het lesdoel</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BE337"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8A3F3" w14:textId="77777777" w:rsidR="00A03BFA" w:rsidRPr="00844E7A" w:rsidRDefault="00A03BFA" w:rsidP="00A03BFA">
            <w:pPr>
              <w:jc w:val="center"/>
              <w:rPr>
                <w:rFonts w:asciiTheme="majorHAnsi" w:hAnsiTheme="majorHAnsi" w:cstheme="majorHAnsi"/>
              </w:rPr>
            </w:pPr>
          </w:p>
        </w:tc>
        <w:tc>
          <w:tcPr>
            <w:tcW w:w="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67B7D" w14:textId="77777777" w:rsidR="00A03BFA" w:rsidRPr="00844E7A" w:rsidRDefault="00A03BFA" w:rsidP="00A03BFA">
            <w:pPr>
              <w:jc w:val="center"/>
              <w:rPr>
                <w:rFonts w:asciiTheme="majorHAnsi" w:hAnsiTheme="majorHAnsi" w:cstheme="majorHAnsi"/>
              </w:rPr>
            </w:pP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C5EED" w14:textId="77777777" w:rsidR="00A03BFA" w:rsidRPr="00844E7A" w:rsidRDefault="00A03BFA" w:rsidP="00A03BFA">
            <w:pPr>
              <w:jc w:val="center"/>
              <w:rPr>
                <w:rFonts w:asciiTheme="majorHAnsi" w:hAnsiTheme="majorHAnsi" w:cstheme="majorHAnsi"/>
              </w:rPr>
            </w:pPr>
          </w:p>
        </w:tc>
        <w:tc>
          <w:tcPr>
            <w:tcW w:w="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26EF4" w14:textId="77777777" w:rsidR="00A03BFA" w:rsidRPr="00844E7A" w:rsidRDefault="00A03BFA" w:rsidP="00A03BFA">
            <w:pPr>
              <w:jc w:val="center"/>
              <w:rPr>
                <w:rFonts w:asciiTheme="majorHAnsi" w:hAnsiTheme="majorHAnsi" w:cstheme="majorHAnsi"/>
              </w:rPr>
            </w:pPr>
          </w:p>
        </w:tc>
      </w:tr>
      <w:tr w:rsidR="00A03BFA" w:rsidRPr="00844E7A" w14:paraId="58C9C6D7"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282ED"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oefenstof is al eerder aangeboden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59684"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C0652" w14:textId="77777777" w:rsidR="00A03BFA" w:rsidRPr="00844E7A" w:rsidRDefault="00A03BFA" w:rsidP="00A03BFA">
            <w:pPr>
              <w:jc w:val="center"/>
              <w:rPr>
                <w:rFonts w:asciiTheme="majorHAnsi" w:hAnsiTheme="majorHAnsi" w:cstheme="majorHAnsi"/>
              </w:rPr>
            </w:pPr>
          </w:p>
        </w:tc>
        <w:tc>
          <w:tcPr>
            <w:tcW w:w="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B2C63" w14:textId="77777777" w:rsidR="00A03BFA" w:rsidRPr="00844E7A" w:rsidRDefault="00A03BFA" w:rsidP="00A03BFA">
            <w:pPr>
              <w:jc w:val="center"/>
              <w:rPr>
                <w:rFonts w:asciiTheme="majorHAnsi" w:hAnsiTheme="majorHAnsi" w:cstheme="majorHAnsi"/>
              </w:rPr>
            </w:pP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2BF6F" w14:textId="77777777" w:rsidR="00A03BFA" w:rsidRPr="00844E7A" w:rsidRDefault="00A03BFA" w:rsidP="00A03BFA">
            <w:pPr>
              <w:jc w:val="center"/>
              <w:rPr>
                <w:rFonts w:asciiTheme="majorHAnsi" w:hAnsiTheme="majorHAnsi" w:cstheme="majorHAnsi"/>
              </w:rPr>
            </w:pPr>
          </w:p>
        </w:tc>
        <w:tc>
          <w:tcPr>
            <w:tcW w:w="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6EDB3" w14:textId="77777777" w:rsidR="00A03BFA" w:rsidRPr="00844E7A" w:rsidRDefault="00A03BFA" w:rsidP="00A03BFA">
            <w:pPr>
              <w:jc w:val="center"/>
              <w:rPr>
                <w:rFonts w:asciiTheme="majorHAnsi" w:hAnsiTheme="majorHAnsi" w:cstheme="majorHAnsi"/>
              </w:rPr>
            </w:pPr>
          </w:p>
        </w:tc>
      </w:tr>
      <w:tr w:rsidR="00A03BFA" w:rsidRPr="00844E7A" w14:paraId="3358B29E"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E05A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Alle leerlingen kunnen meedoen met de oefening (begrijpen de oefenstof en hebben de juiste procedures paraat)</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B2EC3"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D9B92" w14:textId="77777777" w:rsidR="00A03BFA" w:rsidRPr="00844E7A" w:rsidRDefault="00A03BFA" w:rsidP="00A03BFA">
            <w:pPr>
              <w:jc w:val="center"/>
              <w:rPr>
                <w:rFonts w:asciiTheme="majorHAnsi" w:hAnsiTheme="majorHAnsi" w:cstheme="majorHAnsi"/>
              </w:rPr>
            </w:pPr>
          </w:p>
        </w:tc>
        <w:tc>
          <w:tcPr>
            <w:tcW w:w="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61ABD" w14:textId="77777777" w:rsidR="00A03BFA" w:rsidRPr="00844E7A" w:rsidRDefault="00A03BFA" w:rsidP="00A03BFA">
            <w:pPr>
              <w:jc w:val="center"/>
              <w:rPr>
                <w:rFonts w:asciiTheme="majorHAnsi" w:hAnsiTheme="majorHAnsi" w:cstheme="majorHAnsi"/>
              </w:rPr>
            </w:pP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C9150" w14:textId="77777777" w:rsidR="00A03BFA" w:rsidRPr="00844E7A" w:rsidRDefault="00A03BFA" w:rsidP="00A03BFA">
            <w:pPr>
              <w:jc w:val="center"/>
              <w:rPr>
                <w:rFonts w:asciiTheme="majorHAnsi" w:hAnsiTheme="majorHAnsi" w:cstheme="majorHAnsi"/>
              </w:rPr>
            </w:pPr>
          </w:p>
        </w:tc>
        <w:tc>
          <w:tcPr>
            <w:tcW w:w="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F7CEF" w14:textId="77777777" w:rsidR="00A03BFA" w:rsidRPr="00844E7A" w:rsidRDefault="00A03BFA" w:rsidP="00A03BFA">
            <w:pPr>
              <w:jc w:val="center"/>
              <w:rPr>
                <w:rFonts w:asciiTheme="majorHAnsi" w:hAnsiTheme="majorHAnsi" w:cstheme="majorHAnsi"/>
              </w:rPr>
            </w:pPr>
          </w:p>
        </w:tc>
      </w:tr>
    </w:tbl>
    <w:p w14:paraId="6CC93069" w14:textId="77777777" w:rsidR="00A03BFA" w:rsidRPr="00844E7A" w:rsidRDefault="00A03BFA" w:rsidP="00A03BFA">
      <w:pPr>
        <w:rPr>
          <w:rFonts w:asciiTheme="minorHAnsi" w:hAnsiTheme="minorHAnsi" w:cstheme="minorBidi"/>
          <w:sz w:val="22"/>
          <w:szCs w:val="22"/>
        </w:rPr>
      </w:pPr>
    </w:p>
    <w:p w14:paraId="7D532440" w14:textId="77777777" w:rsidR="00A03BFA" w:rsidRPr="00844E7A" w:rsidRDefault="00A03BFA" w:rsidP="00A03BFA">
      <w:pPr>
        <w:rPr>
          <w:b/>
        </w:rPr>
      </w:pPr>
      <w:r w:rsidRPr="00844E7A">
        <w:rPr>
          <w:b/>
        </w:rPr>
        <w:t>Introductie</w:t>
      </w:r>
    </w:p>
    <w:tbl>
      <w:tblPr>
        <w:tblStyle w:val="Tabelraster"/>
        <w:tblW w:w="9227" w:type="dxa"/>
        <w:tblInd w:w="0" w:type="dxa"/>
        <w:tblLook w:val="04A0" w:firstRow="1" w:lastRow="0" w:firstColumn="1" w:lastColumn="0" w:noHBand="0" w:noVBand="1"/>
      </w:tblPr>
      <w:tblGrid>
        <w:gridCol w:w="7083"/>
        <w:gridCol w:w="461"/>
        <w:gridCol w:w="410"/>
        <w:gridCol w:w="411"/>
        <w:gridCol w:w="426"/>
        <w:gridCol w:w="436"/>
      </w:tblGrid>
      <w:tr w:rsidR="00A03BFA" w:rsidRPr="00844E7A" w14:paraId="5CBD7EA5" w14:textId="77777777" w:rsidTr="00A03BFA">
        <w:tc>
          <w:tcPr>
            <w:tcW w:w="7083" w:type="dxa"/>
            <w:tcBorders>
              <w:top w:val="single" w:sz="4" w:space="0" w:color="auto"/>
              <w:left w:val="single" w:sz="4" w:space="0" w:color="auto"/>
              <w:bottom w:val="single" w:sz="4" w:space="0" w:color="auto"/>
              <w:right w:val="single" w:sz="4" w:space="0" w:color="auto"/>
            </w:tcBorders>
          </w:tcPr>
          <w:p w14:paraId="79A2B20B" w14:textId="77777777" w:rsidR="00A03BFA" w:rsidRPr="00844E7A" w:rsidRDefault="00A03BFA" w:rsidP="00A03BFA">
            <w:pPr>
              <w:rPr>
                <w:rFonts w:asciiTheme="majorHAnsi" w:hAnsiTheme="majorHAnsi" w:cstheme="majorHAnsi"/>
              </w:rPr>
            </w:pPr>
          </w:p>
        </w:tc>
        <w:tc>
          <w:tcPr>
            <w:tcW w:w="461" w:type="dxa"/>
            <w:tcBorders>
              <w:top w:val="single" w:sz="4" w:space="0" w:color="auto"/>
              <w:left w:val="single" w:sz="4" w:space="0" w:color="auto"/>
              <w:bottom w:val="single" w:sz="4" w:space="0" w:color="auto"/>
              <w:right w:val="single" w:sz="4" w:space="0" w:color="auto"/>
            </w:tcBorders>
            <w:hideMark/>
          </w:tcPr>
          <w:p w14:paraId="71954781"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0" w:type="dxa"/>
            <w:tcBorders>
              <w:top w:val="single" w:sz="4" w:space="0" w:color="auto"/>
              <w:left w:val="single" w:sz="4" w:space="0" w:color="auto"/>
              <w:bottom w:val="single" w:sz="4" w:space="0" w:color="auto"/>
              <w:right w:val="single" w:sz="4" w:space="0" w:color="auto"/>
            </w:tcBorders>
            <w:hideMark/>
          </w:tcPr>
          <w:p w14:paraId="06E51548"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1" w:type="dxa"/>
            <w:tcBorders>
              <w:top w:val="single" w:sz="4" w:space="0" w:color="auto"/>
              <w:left w:val="single" w:sz="4" w:space="0" w:color="auto"/>
              <w:bottom w:val="single" w:sz="4" w:space="0" w:color="auto"/>
              <w:right w:val="single" w:sz="4" w:space="0" w:color="auto"/>
            </w:tcBorders>
            <w:hideMark/>
          </w:tcPr>
          <w:p w14:paraId="1D6E108C"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26" w:type="dxa"/>
            <w:tcBorders>
              <w:top w:val="single" w:sz="4" w:space="0" w:color="auto"/>
              <w:left w:val="single" w:sz="4" w:space="0" w:color="auto"/>
              <w:bottom w:val="single" w:sz="4" w:space="0" w:color="auto"/>
              <w:right w:val="single" w:sz="4" w:space="0" w:color="auto"/>
            </w:tcBorders>
            <w:vAlign w:val="center"/>
            <w:hideMark/>
          </w:tcPr>
          <w:p w14:paraId="227D96D7"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36" w:type="dxa"/>
            <w:tcBorders>
              <w:top w:val="single" w:sz="4" w:space="0" w:color="auto"/>
              <w:left w:val="single" w:sz="4" w:space="0" w:color="auto"/>
              <w:bottom w:val="single" w:sz="4" w:space="0" w:color="auto"/>
              <w:right w:val="single" w:sz="4" w:space="0" w:color="auto"/>
            </w:tcBorders>
            <w:hideMark/>
          </w:tcPr>
          <w:p w14:paraId="471070A0"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379DF2DE"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05595"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benoemt het doel van de rekenles</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02692"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4892E"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F70E4"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ACA19"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7F0CD" w14:textId="77777777" w:rsidR="00A03BFA" w:rsidRPr="00844E7A" w:rsidRDefault="00A03BFA" w:rsidP="00A03BFA">
            <w:pPr>
              <w:jc w:val="center"/>
              <w:rPr>
                <w:rFonts w:asciiTheme="majorHAnsi" w:hAnsiTheme="majorHAnsi" w:cstheme="majorHAnsi"/>
              </w:rPr>
            </w:pPr>
          </w:p>
        </w:tc>
      </w:tr>
      <w:tr w:rsidR="00A03BFA" w:rsidRPr="00844E7A" w14:paraId="0B9A444C"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7AF502"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benoemt wat er nieuw is voor de leerlingen</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616B5"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1F472"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B9953"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5CBCF"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8A90D" w14:textId="77777777" w:rsidR="00A03BFA" w:rsidRPr="00844E7A" w:rsidRDefault="00A03BFA" w:rsidP="00A03BFA">
            <w:pPr>
              <w:jc w:val="center"/>
              <w:rPr>
                <w:rFonts w:asciiTheme="majorHAnsi" w:hAnsiTheme="majorHAnsi" w:cstheme="majorHAnsi"/>
              </w:rPr>
            </w:pPr>
          </w:p>
        </w:tc>
      </w:tr>
      <w:tr w:rsidR="00A03BFA" w:rsidRPr="00844E7A" w14:paraId="08308CFF"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AD2A7"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benoemt samen met de leerlingen wat zij al weten (activeren van voorkennis)</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02F9A"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F061A"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A0783"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EEDED"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A85EC" w14:textId="77777777" w:rsidR="00A03BFA" w:rsidRPr="00844E7A" w:rsidRDefault="00A03BFA" w:rsidP="00A03BFA">
            <w:pPr>
              <w:jc w:val="center"/>
              <w:rPr>
                <w:rFonts w:asciiTheme="majorHAnsi" w:hAnsiTheme="majorHAnsi" w:cstheme="majorHAnsi"/>
              </w:rPr>
            </w:pPr>
          </w:p>
        </w:tc>
      </w:tr>
      <w:tr w:rsidR="00A03BFA" w:rsidRPr="00844E7A" w14:paraId="212DB002"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DD972"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Het leerdoel blijft de hele les zichtbaar voor de leerlingen</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BB6D7"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23A70"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8967C"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1C492"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F17B7" w14:textId="77777777" w:rsidR="00A03BFA" w:rsidRPr="00844E7A" w:rsidRDefault="00A03BFA" w:rsidP="00A03BFA">
            <w:pPr>
              <w:jc w:val="center"/>
              <w:rPr>
                <w:rFonts w:asciiTheme="majorHAnsi" w:hAnsiTheme="majorHAnsi" w:cstheme="majorHAnsi"/>
              </w:rPr>
            </w:pPr>
          </w:p>
        </w:tc>
      </w:tr>
    </w:tbl>
    <w:p w14:paraId="70C5FF1C" w14:textId="77777777" w:rsidR="00A03BFA" w:rsidRPr="00844E7A" w:rsidRDefault="00A03BFA" w:rsidP="00A03BFA">
      <w:pPr>
        <w:rPr>
          <w:rFonts w:asciiTheme="minorHAnsi" w:hAnsiTheme="minorHAnsi" w:cstheme="minorBidi"/>
          <w:sz w:val="22"/>
          <w:szCs w:val="22"/>
        </w:rPr>
      </w:pPr>
    </w:p>
    <w:p w14:paraId="76D8D2D3" w14:textId="77777777" w:rsidR="00A03BFA" w:rsidRPr="00844E7A" w:rsidRDefault="00A03BFA" w:rsidP="00A03BFA">
      <w:pPr>
        <w:rPr>
          <w:b/>
        </w:rPr>
      </w:pPr>
      <w:r w:rsidRPr="00844E7A">
        <w:rPr>
          <w:b/>
        </w:rPr>
        <w:t xml:space="preserve">Klassikale instructie </w:t>
      </w:r>
    </w:p>
    <w:tbl>
      <w:tblPr>
        <w:tblStyle w:val="Tabelraster"/>
        <w:tblW w:w="9227" w:type="dxa"/>
        <w:tblInd w:w="0" w:type="dxa"/>
        <w:tblLook w:val="04A0" w:firstRow="1" w:lastRow="0" w:firstColumn="1" w:lastColumn="0" w:noHBand="0" w:noVBand="1"/>
      </w:tblPr>
      <w:tblGrid>
        <w:gridCol w:w="7083"/>
        <w:gridCol w:w="461"/>
        <w:gridCol w:w="410"/>
        <w:gridCol w:w="411"/>
        <w:gridCol w:w="426"/>
        <w:gridCol w:w="436"/>
      </w:tblGrid>
      <w:tr w:rsidR="00A03BFA" w:rsidRPr="00844E7A" w14:paraId="65993153" w14:textId="77777777" w:rsidTr="00A03BFA">
        <w:tc>
          <w:tcPr>
            <w:tcW w:w="7083" w:type="dxa"/>
            <w:tcBorders>
              <w:top w:val="single" w:sz="4" w:space="0" w:color="auto"/>
              <w:left w:val="single" w:sz="4" w:space="0" w:color="auto"/>
              <w:bottom w:val="single" w:sz="4" w:space="0" w:color="auto"/>
              <w:right w:val="single" w:sz="4" w:space="0" w:color="auto"/>
            </w:tcBorders>
          </w:tcPr>
          <w:p w14:paraId="771CDA04" w14:textId="77777777" w:rsidR="00A03BFA" w:rsidRPr="00844E7A" w:rsidRDefault="00A03BFA" w:rsidP="00A03BFA">
            <w:pPr>
              <w:rPr>
                <w:rFonts w:asciiTheme="majorHAnsi" w:hAnsiTheme="majorHAnsi" w:cstheme="majorHAnsi"/>
              </w:rPr>
            </w:pPr>
          </w:p>
        </w:tc>
        <w:tc>
          <w:tcPr>
            <w:tcW w:w="461" w:type="dxa"/>
            <w:tcBorders>
              <w:top w:val="single" w:sz="4" w:space="0" w:color="auto"/>
              <w:left w:val="single" w:sz="4" w:space="0" w:color="auto"/>
              <w:bottom w:val="single" w:sz="4" w:space="0" w:color="auto"/>
              <w:right w:val="single" w:sz="4" w:space="0" w:color="auto"/>
            </w:tcBorders>
            <w:hideMark/>
          </w:tcPr>
          <w:p w14:paraId="28E4C4EA"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0" w:type="dxa"/>
            <w:tcBorders>
              <w:top w:val="single" w:sz="4" w:space="0" w:color="auto"/>
              <w:left w:val="single" w:sz="4" w:space="0" w:color="auto"/>
              <w:bottom w:val="single" w:sz="4" w:space="0" w:color="auto"/>
              <w:right w:val="single" w:sz="4" w:space="0" w:color="auto"/>
            </w:tcBorders>
            <w:hideMark/>
          </w:tcPr>
          <w:p w14:paraId="6B63096A"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1" w:type="dxa"/>
            <w:tcBorders>
              <w:top w:val="single" w:sz="4" w:space="0" w:color="auto"/>
              <w:left w:val="single" w:sz="4" w:space="0" w:color="auto"/>
              <w:bottom w:val="single" w:sz="4" w:space="0" w:color="auto"/>
              <w:right w:val="single" w:sz="4" w:space="0" w:color="auto"/>
            </w:tcBorders>
            <w:hideMark/>
          </w:tcPr>
          <w:p w14:paraId="516D217E"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26" w:type="dxa"/>
            <w:tcBorders>
              <w:top w:val="single" w:sz="4" w:space="0" w:color="auto"/>
              <w:left w:val="single" w:sz="4" w:space="0" w:color="auto"/>
              <w:bottom w:val="single" w:sz="4" w:space="0" w:color="auto"/>
              <w:right w:val="single" w:sz="4" w:space="0" w:color="auto"/>
            </w:tcBorders>
            <w:hideMark/>
          </w:tcPr>
          <w:p w14:paraId="62AAAD85"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36" w:type="dxa"/>
            <w:tcBorders>
              <w:top w:val="single" w:sz="4" w:space="0" w:color="auto"/>
              <w:left w:val="single" w:sz="4" w:space="0" w:color="auto"/>
              <w:bottom w:val="single" w:sz="4" w:space="0" w:color="auto"/>
              <w:right w:val="single" w:sz="4" w:space="0" w:color="auto"/>
            </w:tcBorders>
            <w:hideMark/>
          </w:tcPr>
          <w:p w14:paraId="48CFC3D9"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57847AF9"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0620A8"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Alle leerlingen doen mee met de klassikale instructie</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FAF44"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37C34"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088B7"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9CCAB"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D7D16" w14:textId="77777777" w:rsidR="00A03BFA" w:rsidRPr="00844E7A" w:rsidRDefault="00A03BFA" w:rsidP="00A03BFA">
            <w:pPr>
              <w:jc w:val="center"/>
              <w:rPr>
                <w:rFonts w:asciiTheme="majorHAnsi" w:hAnsiTheme="majorHAnsi" w:cstheme="majorHAnsi"/>
              </w:rPr>
            </w:pPr>
          </w:p>
        </w:tc>
      </w:tr>
      <w:tr w:rsidR="00A03BFA" w:rsidRPr="00844E7A" w14:paraId="4775EF89"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E955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klassikale instructie past bij het lesdoel en de fase van het hoofdlijnenmodel waar het lesdoel bij hoort (begripsvorming. Leren van strategie, oefenen of toepassen)</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35615"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A6806"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5ACE2"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639DB"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68C01" w14:textId="77777777" w:rsidR="00A03BFA" w:rsidRPr="00844E7A" w:rsidRDefault="00A03BFA" w:rsidP="00A03BFA">
            <w:pPr>
              <w:jc w:val="center"/>
              <w:rPr>
                <w:rFonts w:asciiTheme="majorHAnsi" w:hAnsiTheme="majorHAnsi" w:cstheme="majorHAnsi"/>
              </w:rPr>
            </w:pPr>
          </w:p>
        </w:tc>
      </w:tr>
      <w:tr w:rsidR="00A03BFA" w:rsidRPr="00844E7A" w14:paraId="295B8FD5"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73273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maakt gebruik van concreet materiaal tijdens de instructie (informeel handelingsniveau)</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38D7E"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7FCEF"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BF0E5B"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66F01"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D712C" w14:textId="77777777" w:rsidR="00A03BFA" w:rsidRPr="00844E7A" w:rsidRDefault="00A03BFA" w:rsidP="00A03BFA">
            <w:pPr>
              <w:jc w:val="center"/>
              <w:rPr>
                <w:rFonts w:asciiTheme="majorHAnsi" w:hAnsiTheme="majorHAnsi" w:cstheme="majorHAnsi"/>
              </w:rPr>
            </w:pPr>
          </w:p>
        </w:tc>
      </w:tr>
      <w:tr w:rsidR="00A03BFA" w:rsidRPr="00844E7A" w14:paraId="1A87DB0B"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A9B8F8"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maakt gebruik van representaties van werkelijkheidssituaties tijden de instructie (concreet voorstellen)</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9CCB8"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FABBF"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CB6B9"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AA641"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8FDA8" w14:textId="77777777" w:rsidR="00A03BFA" w:rsidRPr="00844E7A" w:rsidRDefault="00A03BFA" w:rsidP="00A03BFA">
            <w:pPr>
              <w:jc w:val="center"/>
              <w:rPr>
                <w:rFonts w:asciiTheme="majorHAnsi" w:hAnsiTheme="majorHAnsi" w:cstheme="majorHAnsi"/>
              </w:rPr>
            </w:pPr>
          </w:p>
        </w:tc>
      </w:tr>
      <w:tr w:rsidR="00A03BFA" w:rsidRPr="00844E7A" w14:paraId="1D96E314"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AF3A2"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maakt gebruik van meer abstracte representaties van de werkelijkheid zoals schema’s of modellen (abstract voorstellen)</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1885D"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90A97"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7FC2E"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22277"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0FA15" w14:textId="77777777" w:rsidR="00A03BFA" w:rsidRPr="00844E7A" w:rsidRDefault="00A03BFA" w:rsidP="00A03BFA">
            <w:pPr>
              <w:jc w:val="center"/>
              <w:rPr>
                <w:rFonts w:asciiTheme="majorHAnsi" w:hAnsiTheme="majorHAnsi" w:cstheme="majorHAnsi"/>
              </w:rPr>
            </w:pPr>
          </w:p>
        </w:tc>
      </w:tr>
      <w:tr w:rsidR="00A03BFA" w:rsidRPr="00844E7A" w14:paraId="2D57212E"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23BE0"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 xml:space="preserve">De leerkracht laat de leerlingen formele berekeningen uitvoeren tijdens de instructie (formeel handelingsniveau) </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FD066"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AB299"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24D62"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F6C1C"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36144" w14:textId="77777777" w:rsidR="00A03BFA" w:rsidRPr="00844E7A" w:rsidRDefault="00A03BFA" w:rsidP="00A03BFA">
            <w:pPr>
              <w:jc w:val="center"/>
              <w:rPr>
                <w:rFonts w:asciiTheme="majorHAnsi" w:hAnsiTheme="majorHAnsi" w:cstheme="majorHAnsi"/>
              </w:rPr>
            </w:pPr>
          </w:p>
        </w:tc>
      </w:tr>
      <w:tr w:rsidR="00A03BFA" w:rsidRPr="00844E7A" w14:paraId="5ED7466D"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0B36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gebruikt realistische contexten bij de instructie</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E8FFD"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6D180"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FFE41"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9ECE4"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1A22D" w14:textId="77777777" w:rsidR="00A03BFA" w:rsidRPr="00844E7A" w:rsidRDefault="00A03BFA" w:rsidP="00A03BFA">
            <w:pPr>
              <w:jc w:val="center"/>
              <w:rPr>
                <w:rFonts w:asciiTheme="majorHAnsi" w:hAnsiTheme="majorHAnsi" w:cstheme="majorHAnsi"/>
              </w:rPr>
            </w:pPr>
          </w:p>
        </w:tc>
      </w:tr>
      <w:tr w:rsidR="00A03BFA" w:rsidRPr="00844E7A" w14:paraId="2A1C9FFE"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03B5B8A4"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stelt vragen tijdens de instructie om het begrip van leerlingen te toetsen</w:t>
            </w:r>
          </w:p>
        </w:tc>
        <w:tc>
          <w:tcPr>
            <w:tcW w:w="461" w:type="dxa"/>
            <w:tcBorders>
              <w:top w:val="single" w:sz="4" w:space="0" w:color="auto"/>
              <w:left w:val="single" w:sz="4" w:space="0" w:color="auto"/>
              <w:bottom w:val="single" w:sz="4" w:space="0" w:color="auto"/>
              <w:right w:val="single" w:sz="4" w:space="0" w:color="auto"/>
            </w:tcBorders>
            <w:vAlign w:val="center"/>
          </w:tcPr>
          <w:p w14:paraId="6D791469"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5911001F"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7C3E8863"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06034A16"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473DD4E1" w14:textId="77777777" w:rsidR="00A03BFA" w:rsidRPr="00844E7A" w:rsidRDefault="00A03BFA" w:rsidP="00A03BFA">
            <w:pPr>
              <w:jc w:val="center"/>
              <w:rPr>
                <w:rFonts w:asciiTheme="majorHAnsi" w:hAnsiTheme="majorHAnsi" w:cstheme="majorHAnsi"/>
              </w:rPr>
            </w:pPr>
          </w:p>
        </w:tc>
      </w:tr>
      <w:tr w:rsidR="00A03BFA" w:rsidRPr="00844E7A" w14:paraId="61B18ED0"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2732AE77"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gebruikt duidelijke instructietaal</w:t>
            </w:r>
          </w:p>
        </w:tc>
        <w:tc>
          <w:tcPr>
            <w:tcW w:w="461" w:type="dxa"/>
            <w:tcBorders>
              <w:top w:val="single" w:sz="4" w:space="0" w:color="auto"/>
              <w:left w:val="single" w:sz="4" w:space="0" w:color="auto"/>
              <w:bottom w:val="single" w:sz="4" w:space="0" w:color="auto"/>
              <w:right w:val="single" w:sz="4" w:space="0" w:color="auto"/>
            </w:tcBorders>
            <w:vAlign w:val="center"/>
          </w:tcPr>
          <w:p w14:paraId="5E5BC0E1"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010353AE"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77ADE8D0"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65C97304"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7C4E44C7" w14:textId="77777777" w:rsidR="00A03BFA" w:rsidRPr="00844E7A" w:rsidRDefault="00A03BFA" w:rsidP="00A03BFA">
            <w:pPr>
              <w:jc w:val="center"/>
              <w:rPr>
                <w:rFonts w:asciiTheme="majorHAnsi" w:hAnsiTheme="majorHAnsi" w:cstheme="majorHAnsi"/>
              </w:rPr>
            </w:pPr>
          </w:p>
        </w:tc>
      </w:tr>
      <w:tr w:rsidR="00A03BFA" w:rsidRPr="00844E7A" w14:paraId="4BB89056"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73C0999A"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gebruikt begrijpelijke rekentaal</w:t>
            </w:r>
          </w:p>
        </w:tc>
        <w:tc>
          <w:tcPr>
            <w:tcW w:w="461" w:type="dxa"/>
            <w:tcBorders>
              <w:top w:val="single" w:sz="4" w:space="0" w:color="auto"/>
              <w:left w:val="single" w:sz="4" w:space="0" w:color="auto"/>
              <w:bottom w:val="single" w:sz="4" w:space="0" w:color="auto"/>
              <w:right w:val="single" w:sz="4" w:space="0" w:color="auto"/>
            </w:tcBorders>
            <w:vAlign w:val="center"/>
          </w:tcPr>
          <w:p w14:paraId="3ED19332"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0908AE86"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2D1BF77D"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24F241B7"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7CCFD202" w14:textId="77777777" w:rsidR="00A03BFA" w:rsidRPr="00844E7A" w:rsidRDefault="00A03BFA" w:rsidP="00A03BFA">
            <w:pPr>
              <w:jc w:val="center"/>
              <w:rPr>
                <w:rFonts w:asciiTheme="majorHAnsi" w:hAnsiTheme="majorHAnsi" w:cstheme="majorHAnsi"/>
              </w:rPr>
            </w:pPr>
          </w:p>
        </w:tc>
      </w:tr>
      <w:tr w:rsidR="00A03BFA" w:rsidRPr="00844E7A" w14:paraId="3DDD7E1A"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02860598"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 xml:space="preserve">De leerkracht verwoord hardop denkend hoe zij de gewenste strategie toepast </w:t>
            </w:r>
          </w:p>
        </w:tc>
        <w:tc>
          <w:tcPr>
            <w:tcW w:w="461" w:type="dxa"/>
            <w:tcBorders>
              <w:top w:val="single" w:sz="4" w:space="0" w:color="auto"/>
              <w:left w:val="single" w:sz="4" w:space="0" w:color="auto"/>
              <w:bottom w:val="single" w:sz="4" w:space="0" w:color="auto"/>
              <w:right w:val="single" w:sz="4" w:space="0" w:color="auto"/>
            </w:tcBorders>
            <w:vAlign w:val="center"/>
          </w:tcPr>
          <w:p w14:paraId="6A913D3B"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60E6F64C"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1783A7BD"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0C6C73E"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54D6573C" w14:textId="77777777" w:rsidR="00A03BFA" w:rsidRPr="00844E7A" w:rsidRDefault="00A03BFA" w:rsidP="00A03BFA">
            <w:pPr>
              <w:jc w:val="center"/>
              <w:rPr>
                <w:rFonts w:asciiTheme="majorHAnsi" w:hAnsiTheme="majorHAnsi" w:cstheme="majorHAnsi"/>
              </w:rPr>
            </w:pPr>
          </w:p>
        </w:tc>
      </w:tr>
      <w:tr w:rsidR="00A03BFA" w:rsidRPr="00844E7A" w14:paraId="199AE9C1"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753B7519"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benoemt één oplossingsstrategie tijdens de instructie</w:t>
            </w:r>
          </w:p>
        </w:tc>
        <w:tc>
          <w:tcPr>
            <w:tcW w:w="461" w:type="dxa"/>
            <w:tcBorders>
              <w:top w:val="single" w:sz="4" w:space="0" w:color="auto"/>
              <w:left w:val="single" w:sz="4" w:space="0" w:color="auto"/>
              <w:bottom w:val="single" w:sz="4" w:space="0" w:color="auto"/>
              <w:right w:val="single" w:sz="4" w:space="0" w:color="auto"/>
            </w:tcBorders>
            <w:vAlign w:val="center"/>
          </w:tcPr>
          <w:p w14:paraId="05082F21"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2604BFF5"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1F44F1F9"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3039A60"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2C462234" w14:textId="77777777" w:rsidR="00A03BFA" w:rsidRPr="00844E7A" w:rsidRDefault="00A03BFA" w:rsidP="00A03BFA">
            <w:pPr>
              <w:jc w:val="center"/>
              <w:rPr>
                <w:rFonts w:asciiTheme="majorHAnsi" w:hAnsiTheme="majorHAnsi" w:cstheme="majorHAnsi"/>
              </w:rPr>
            </w:pPr>
          </w:p>
        </w:tc>
      </w:tr>
      <w:tr w:rsidR="00A03BFA" w:rsidRPr="00844E7A" w14:paraId="7F9DA546"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670641D1"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verwoord meerdere oplossingsstrategieën tijdens de instructie</w:t>
            </w:r>
          </w:p>
        </w:tc>
        <w:tc>
          <w:tcPr>
            <w:tcW w:w="461" w:type="dxa"/>
            <w:tcBorders>
              <w:top w:val="single" w:sz="4" w:space="0" w:color="auto"/>
              <w:left w:val="single" w:sz="4" w:space="0" w:color="auto"/>
              <w:bottom w:val="single" w:sz="4" w:space="0" w:color="auto"/>
              <w:right w:val="single" w:sz="4" w:space="0" w:color="auto"/>
            </w:tcBorders>
            <w:vAlign w:val="center"/>
          </w:tcPr>
          <w:p w14:paraId="7617CB4F"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09DF947B"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614FF30C"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532BEE52"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5762AD42" w14:textId="77777777" w:rsidR="00A03BFA" w:rsidRPr="00844E7A" w:rsidRDefault="00A03BFA" w:rsidP="00A03BFA">
            <w:pPr>
              <w:jc w:val="center"/>
              <w:rPr>
                <w:rFonts w:asciiTheme="majorHAnsi" w:hAnsiTheme="majorHAnsi" w:cstheme="majorHAnsi"/>
              </w:rPr>
            </w:pPr>
          </w:p>
        </w:tc>
      </w:tr>
      <w:tr w:rsidR="00A03BFA" w:rsidRPr="00844E7A" w14:paraId="341FAC9E"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5DDA68A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stimuleert het gebruik van rekenstrategieën in plaats van tellen of doortellen</w:t>
            </w:r>
          </w:p>
        </w:tc>
        <w:tc>
          <w:tcPr>
            <w:tcW w:w="461" w:type="dxa"/>
            <w:tcBorders>
              <w:top w:val="single" w:sz="4" w:space="0" w:color="auto"/>
              <w:left w:val="single" w:sz="4" w:space="0" w:color="auto"/>
              <w:bottom w:val="single" w:sz="4" w:space="0" w:color="auto"/>
              <w:right w:val="single" w:sz="4" w:space="0" w:color="auto"/>
            </w:tcBorders>
            <w:vAlign w:val="center"/>
          </w:tcPr>
          <w:p w14:paraId="1EED18F2"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08E2CCB1"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7FD34E6E"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6874D1A3"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649B47D5" w14:textId="77777777" w:rsidR="00A03BFA" w:rsidRPr="00844E7A" w:rsidRDefault="00A03BFA" w:rsidP="00A03BFA">
            <w:pPr>
              <w:jc w:val="center"/>
              <w:rPr>
                <w:rFonts w:asciiTheme="majorHAnsi" w:hAnsiTheme="majorHAnsi" w:cstheme="majorHAnsi"/>
              </w:rPr>
            </w:pPr>
          </w:p>
        </w:tc>
      </w:tr>
    </w:tbl>
    <w:p w14:paraId="3E2DF500" w14:textId="77777777" w:rsidR="00A03BFA" w:rsidRPr="00844E7A" w:rsidRDefault="00A03BFA" w:rsidP="00A03BFA">
      <w:pPr>
        <w:rPr>
          <w:rFonts w:asciiTheme="minorHAnsi" w:hAnsiTheme="minorHAnsi" w:cstheme="minorBidi"/>
          <w:sz w:val="22"/>
          <w:szCs w:val="22"/>
        </w:rPr>
      </w:pPr>
    </w:p>
    <w:p w14:paraId="041CE568" w14:textId="77777777" w:rsidR="00A03BFA" w:rsidRPr="00844E7A" w:rsidRDefault="00A03BFA" w:rsidP="00A03BFA">
      <w:pPr>
        <w:rPr>
          <w:b/>
        </w:rPr>
      </w:pPr>
      <w:r w:rsidRPr="00844E7A">
        <w:rPr>
          <w:b/>
        </w:rPr>
        <w:t>Begeleide inoefening</w:t>
      </w:r>
    </w:p>
    <w:tbl>
      <w:tblPr>
        <w:tblStyle w:val="Tabelraster"/>
        <w:tblW w:w="9287" w:type="dxa"/>
        <w:tblInd w:w="0" w:type="dxa"/>
        <w:tblLook w:val="04A0" w:firstRow="1" w:lastRow="0" w:firstColumn="1" w:lastColumn="0" w:noHBand="0" w:noVBand="1"/>
      </w:tblPr>
      <w:tblGrid>
        <w:gridCol w:w="7083"/>
        <w:gridCol w:w="456"/>
        <w:gridCol w:w="407"/>
        <w:gridCol w:w="408"/>
        <w:gridCol w:w="497"/>
        <w:gridCol w:w="436"/>
      </w:tblGrid>
      <w:tr w:rsidR="00A03BFA" w:rsidRPr="00844E7A" w14:paraId="49F8B833" w14:textId="77777777" w:rsidTr="00A03BFA">
        <w:tc>
          <w:tcPr>
            <w:tcW w:w="7083" w:type="dxa"/>
            <w:tcBorders>
              <w:top w:val="single" w:sz="4" w:space="0" w:color="auto"/>
              <w:left w:val="single" w:sz="4" w:space="0" w:color="auto"/>
              <w:bottom w:val="single" w:sz="4" w:space="0" w:color="auto"/>
              <w:right w:val="single" w:sz="4" w:space="0" w:color="auto"/>
            </w:tcBorders>
          </w:tcPr>
          <w:p w14:paraId="6399898A" w14:textId="77777777" w:rsidR="00A03BFA" w:rsidRPr="00844E7A" w:rsidRDefault="00A03BFA" w:rsidP="00A03BFA">
            <w:pPr>
              <w:rPr>
                <w:rFonts w:asciiTheme="majorHAnsi" w:hAnsiTheme="majorHAnsi" w:cstheme="majorHAnsi"/>
              </w:rPr>
            </w:pPr>
          </w:p>
        </w:tc>
        <w:tc>
          <w:tcPr>
            <w:tcW w:w="456" w:type="dxa"/>
            <w:tcBorders>
              <w:top w:val="single" w:sz="4" w:space="0" w:color="auto"/>
              <w:left w:val="single" w:sz="4" w:space="0" w:color="auto"/>
              <w:bottom w:val="single" w:sz="4" w:space="0" w:color="auto"/>
              <w:right w:val="single" w:sz="4" w:space="0" w:color="auto"/>
            </w:tcBorders>
            <w:hideMark/>
          </w:tcPr>
          <w:p w14:paraId="143E6D45"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07" w:type="dxa"/>
            <w:tcBorders>
              <w:top w:val="single" w:sz="4" w:space="0" w:color="auto"/>
              <w:left w:val="single" w:sz="4" w:space="0" w:color="auto"/>
              <w:bottom w:val="single" w:sz="4" w:space="0" w:color="auto"/>
              <w:right w:val="single" w:sz="4" w:space="0" w:color="auto"/>
            </w:tcBorders>
            <w:hideMark/>
          </w:tcPr>
          <w:p w14:paraId="39F2A664"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08" w:type="dxa"/>
            <w:tcBorders>
              <w:top w:val="single" w:sz="4" w:space="0" w:color="auto"/>
              <w:left w:val="single" w:sz="4" w:space="0" w:color="auto"/>
              <w:bottom w:val="single" w:sz="4" w:space="0" w:color="auto"/>
              <w:right w:val="single" w:sz="4" w:space="0" w:color="auto"/>
            </w:tcBorders>
            <w:hideMark/>
          </w:tcPr>
          <w:p w14:paraId="2CE61841"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97" w:type="dxa"/>
            <w:tcBorders>
              <w:top w:val="single" w:sz="4" w:space="0" w:color="auto"/>
              <w:left w:val="single" w:sz="4" w:space="0" w:color="auto"/>
              <w:bottom w:val="single" w:sz="4" w:space="0" w:color="auto"/>
              <w:right w:val="single" w:sz="4" w:space="0" w:color="auto"/>
            </w:tcBorders>
            <w:hideMark/>
          </w:tcPr>
          <w:p w14:paraId="123D4BDC"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36" w:type="dxa"/>
            <w:tcBorders>
              <w:top w:val="single" w:sz="4" w:space="0" w:color="auto"/>
              <w:left w:val="single" w:sz="4" w:space="0" w:color="auto"/>
              <w:bottom w:val="single" w:sz="4" w:space="0" w:color="auto"/>
              <w:right w:val="single" w:sz="4" w:space="0" w:color="auto"/>
            </w:tcBorders>
            <w:hideMark/>
          </w:tcPr>
          <w:p w14:paraId="5493ED05"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1F9949FB"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65BF5F22"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 xml:space="preserve">De leerkracht oefent de leerstof met de leerlingen </w:t>
            </w:r>
          </w:p>
        </w:tc>
        <w:tc>
          <w:tcPr>
            <w:tcW w:w="456" w:type="dxa"/>
            <w:tcBorders>
              <w:top w:val="single" w:sz="4" w:space="0" w:color="auto"/>
              <w:left w:val="single" w:sz="4" w:space="0" w:color="auto"/>
              <w:bottom w:val="single" w:sz="4" w:space="0" w:color="auto"/>
              <w:right w:val="single" w:sz="4" w:space="0" w:color="auto"/>
            </w:tcBorders>
            <w:vAlign w:val="center"/>
          </w:tcPr>
          <w:p w14:paraId="79B176B0" w14:textId="77777777" w:rsidR="00A03BFA" w:rsidRPr="00844E7A" w:rsidRDefault="00A03BFA" w:rsidP="00A03BFA">
            <w:pPr>
              <w:jc w:val="center"/>
              <w:rPr>
                <w:rFonts w:asciiTheme="majorHAnsi" w:hAnsiTheme="majorHAnsi" w:cstheme="majorHAnsi"/>
              </w:rPr>
            </w:pPr>
          </w:p>
        </w:tc>
        <w:tc>
          <w:tcPr>
            <w:tcW w:w="407" w:type="dxa"/>
            <w:tcBorders>
              <w:top w:val="single" w:sz="4" w:space="0" w:color="auto"/>
              <w:left w:val="single" w:sz="4" w:space="0" w:color="auto"/>
              <w:bottom w:val="single" w:sz="4" w:space="0" w:color="auto"/>
              <w:right w:val="single" w:sz="4" w:space="0" w:color="auto"/>
            </w:tcBorders>
            <w:vAlign w:val="center"/>
          </w:tcPr>
          <w:p w14:paraId="282327E3" w14:textId="77777777" w:rsidR="00A03BFA" w:rsidRPr="00844E7A" w:rsidRDefault="00A03BFA" w:rsidP="00A03BFA">
            <w:pPr>
              <w:jc w:val="center"/>
              <w:rPr>
                <w:rFonts w:asciiTheme="majorHAnsi" w:hAnsiTheme="majorHAnsi" w:cstheme="majorHAnsi"/>
              </w:rPr>
            </w:pPr>
          </w:p>
        </w:tc>
        <w:tc>
          <w:tcPr>
            <w:tcW w:w="408" w:type="dxa"/>
            <w:tcBorders>
              <w:top w:val="single" w:sz="4" w:space="0" w:color="auto"/>
              <w:left w:val="single" w:sz="4" w:space="0" w:color="auto"/>
              <w:bottom w:val="single" w:sz="4" w:space="0" w:color="auto"/>
              <w:right w:val="single" w:sz="4" w:space="0" w:color="auto"/>
            </w:tcBorders>
            <w:vAlign w:val="center"/>
          </w:tcPr>
          <w:p w14:paraId="67BE034F" w14:textId="77777777" w:rsidR="00A03BFA" w:rsidRPr="00844E7A" w:rsidRDefault="00A03BFA" w:rsidP="00A03BFA">
            <w:pPr>
              <w:jc w:val="center"/>
              <w:rPr>
                <w:rFonts w:asciiTheme="majorHAnsi" w:hAnsiTheme="majorHAnsi" w:cstheme="majorHAnsi"/>
              </w:rPr>
            </w:pPr>
          </w:p>
        </w:tc>
        <w:tc>
          <w:tcPr>
            <w:tcW w:w="497" w:type="dxa"/>
            <w:tcBorders>
              <w:top w:val="single" w:sz="4" w:space="0" w:color="auto"/>
              <w:left w:val="single" w:sz="4" w:space="0" w:color="auto"/>
              <w:bottom w:val="single" w:sz="4" w:space="0" w:color="auto"/>
              <w:right w:val="single" w:sz="4" w:space="0" w:color="auto"/>
            </w:tcBorders>
            <w:vAlign w:val="center"/>
          </w:tcPr>
          <w:p w14:paraId="7F91D15A"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181959DE" w14:textId="77777777" w:rsidR="00A03BFA" w:rsidRPr="00844E7A" w:rsidRDefault="00A03BFA" w:rsidP="00A03BFA">
            <w:pPr>
              <w:jc w:val="center"/>
              <w:rPr>
                <w:rFonts w:asciiTheme="majorHAnsi" w:hAnsiTheme="majorHAnsi" w:cstheme="majorHAnsi"/>
              </w:rPr>
            </w:pPr>
          </w:p>
        </w:tc>
      </w:tr>
      <w:tr w:rsidR="00A03BFA" w:rsidRPr="00844E7A" w14:paraId="1FBE0243"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56B7DBBA"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biedt meerdere opgaven aan</w:t>
            </w:r>
          </w:p>
        </w:tc>
        <w:tc>
          <w:tcPr>
            <w:tcW w:w="456" w:type="dxa"/>
            <w:tcBorders>
              <w:top w:val="single" w:sz="4" w:space="0" w:color="auto"/>
              <w:left w:val="single" w:sz="4" w:space="0" w:color="auto"/>
              <w:bottom w:val="single" w:sz="4" w:space="0" w:color="auto"/>
              <w:right w:val="single" w:sz="4" w:space="0" w:color="auto"/>
            </w:tcBorders>
            <w:vAlign w:val="center"/>
          </w:tcPr>
          <w:p w14:paraId="66755B97" w14:textId="77777777" w:rsidR="00A03BFA" w:rsidRPr="00844E7A" w:rsidRDefault="00A03BFA" w:rsidP="00A03BFA">
            <w:pPr>
              <w:jc w:val="center"/>
              <w:rPr>
                <w:rFonts w:asciiTheme="majorHAnsi" w:hAnsiTheme="majorHAnsi" w:cstheme="majorHAnsi"/>
              </w:rPr>
            </w:pPr>
          </w:p>
        </w:tc>
        <w:tc>
          <w:tcPr>
            <w:tcW w:w="407" w:type="dxa"/>
            <w:tcBorders>
              <w:top w:val="single" w:sz="4" w:space="0" w:color="auto"/>
              <w:left w:val="single" w:sz="4" w:space="0" w:color="auto"/>
              <w:bottom w:val="single" w:sz="4" w:space="0" w:color="auto"/>
              <w:right w:val="single" w:sz="4" w:space="0" w:color="auto"/>
            </w:tcBorders>
            <w:vAlign w:val="center"/>
          </w:tcPr>
          <w:p w14:paraId="3F4794B6" w14:textId="77777777" w:rsidR="00A03BFA" w:rsidRPr="00844E7A" w:rsidRDefault="00A03BFA" w:rsidP="00A03BFA">
            <w:pPr>
              <w:jc w:val="center"/>
              <w:rPr>
                <w:rFonts w:asciiTheme="majorHAnsi" w:hAnsiTheme="majorHAnsi" w:cstheme="majorHAnsi"/>
              </w:rPr>
            </w:pPr>
          </w:p>
        </w:tc>
        <w:tc>
          <w:tcPr>
            <w:tcW w:w="408" w:type="dxa"/>
            <w:tcBorders>
              <w:top w:val="single" w:sz="4" w:space="0" w:color="auto"/>
              <w:left w:val="single" w:sz="4" w:space="0" w:color="auto"/>
              <w:bottom w:val="single" w:sz="4" w:space="0" w:color="auto"/>
              <w:right w:val="single" w:sz="4" w:space="0" w:color="auto"/>
            </w:tcBorders>
            <w:vAlign w:val="center"/>
          </w:tcPr>
          <w:p w14:paraId="3820D053" w14:textId="77777777" w:rsidR="00A03BFA" w:rsidRPr="00844E7A" w:rsidRDefault="00A03BFA" w:rsidP="00A03BFA">
            <w:pPr>
              <w:jc w:val="center"/>
              <w:rPr>
                <w:rFonts w:asciiTheme="majorHAnsi" w:hAnsiTheme="majorHAnsi" w:cstheme="majorHAnsi"/>
              </w:rPr>
            </w:pPr>
          </w:p>
        </w:tc>
        <w:tc>
          <w:tcPr>
            <w:tcW w:w="497" w:type="dxa"/>
            <w:tcBorders>
              <w:top w:val="single" w:sz="4" w:space="0" w:color="auto"/>
              <w:left w:val="single" w:sz="4" w:space="0" w:color="auto"/>
              <w:bottom w:val="single" w:sz="4" w:space="0" w:color="auto"/>
              <w:right w:val="single" w:sz="4" w:space="0" w:color="auto"/>
            </w:tcBorders>
            <w:vAlign w:val="center"/>
          </w:tcPr>
          <w:p w14:paraId="5DE4E18F"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30AE09E2" w14:textId="77777777" w:rsidR="00A03BFA" w:rsidRPr="00844E7A" w:rsidRDefault="00A03BFA" w:rsidP="00A03BFA">
            <w:pPr>
              <w:jc w:val="center"/>
              <w:rPr>
                <w:rFonts w:asciiTheme="majorHAnsi" w:hAnsiTheme="majorHAnsi" w:cstheme="majorHAnsi"/>
              </w:rPr>
            </w:pPr>
          </w:p>
        </w:tc>
      </w:tr>
      <w:tr w:rsidR="00A03BFA" w:rsidRPr="00844E7A" w14:paraId="786D4D40"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5769920A"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stelt vragen tijdens de bespreking om het strategiegebruik van de leerlingen te achterhalen en laat hen deze strategieën verwoorden.</w:t>
            </w:r>
          </w:p>
        </w:tc>
        <w:tc>
          <w:tcPr>
            <w:tcW w:w="456" w:type="dxa"/>
            <w:tcBorders>
              <w:top w:val="single" w:sz="4" w:space="0" w:color="auto"/>
              <w:left w:val="single" w:sz="4" w:space="0" w:color="auto"/>
              <w:bottom w:val="single" w:sz="4" w:space="0" w:color="auto"/>
              <w:right w:val="single" w:sz="4" w:space="0" w:color="auto"/>
            </w:tcBorders>
            <w:vAlign w:val="center"/>
          </w:tcPr>
          <w:p w14:paraId="08147156" w14:textId="77777777" w:rsidR="00A03BFA" w:rsidRPr="00844E7A" w:rsidRDefault="00A03BFA" w:rsidP="00A03BFA">
            <w:pPr>
              <w:jc w:val="center"/>
              <w:rPr>
                <w:rFonts w:asciiTheme="majorHAnsi" w:hAnsiTheme="majorHAnsi" w:cstheme="majorHAnsi"/>
              </w:rPr>
            </w:pPr>
          </w:p>
        </w:tc>
        <w:tc>
          <w:tcPr>
            <w:tcW w:w="407" w:type="dxa"/>
            <w:tcBorders>
              <w:top w:val="single" w:sz="4" w:space="0" w:color="auto"/>
              <w:left w:val="single" w:sz="4" w:space="0" w:color="auto"/>
              <w:bottom w:val="single" w:sz="4" w:space="0" w:color="auto"/>
              <w:right w:val="single" w:sz="4" w:space="0" w:color="auto"/>
            </w:tcBorders>
            <w:vAlign w:val="center"/>
          </w:tcPr>
          <w:p w14:paraId="134CB2B5" w14:textId="77777777" w:rsidR="00A03BFA" w:rsidRPr="00844E7A" w:rsidRDefault="00A03BFA" w:rsidP="00A03BFA">
            <w:pPr>
              <w:jc w:val="center"/>
              <w:rPr>
                <w:rFonts w:asciiTheme="majorHAnsi" w:hAnsiTheme="majorHAnsi" w:cstheme="majorHAnsi"/>
              </w:rPr>
            </w:pPr>
          </w:p>
        </w:tc>
        <w:tc>
          <w:tcPr>
            <w:tcW w:w="408" w:type="dxa"/>
            <w:tcBorders>
              <w:top w:val="single" w:sz="4" w:space="0" w:color="auto"/>
              <w:left w:val="single" w:sz="4" w:space="0" w:color="auto"/>
              <w:bottom w:val="single" w:sz="4" w:space="0" w:color="auto"/>
              <w:right w:val="single" w:sz="4" w:space="0" w:color="auto"/>
            </w:tcBorders>
            <w:vAlign w:val="center"/>
          </w:tcPr>
          <w:p w14:paraId="007081A8" w14:textId="77777777" w:rsidR="00A03BFA" w:rsidRPr="00844E7A" w:rsidRDefault="00A03BFA" w:rsidP="00A03BFA">
            <w:pPr>
              <w:jc w:val="center"/>
              <w:rPr>
                <w:rFonts w:asciiTheme="majorHAnsi" w:hAnsiTheme="majorHAnsi" w:cstheme="majorHAnsi"/>
              </w:rPr>
            </w:pPr>
          </w:p>
        </w:tc>
        <w:tc>
          <w:tcPr>
            <w:tcW w:w="497" w:type="dxa"/>
            <w:tcBorders>
              <w:top w:val="single" w:sz="4" w:space="0" w:color="auto"/>
              <w:left w:val="single" w:sz="4" w:space="0" w:color="auto"/>
              <w:bottom w:val="single" w:sz="4" w:space="0" w:color="auto"/>
              <w:right w:val="single" w:sz="4" w:space="0" w:color="auto"/>
            </w:tcBorders>
            <w:vAlign w:val="center"/>
          </w:tcPr>
          <w:p w14:paraId="772AAA79"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3ADAD6C0" w14:textId="77777777" w:rsidR="00A03BFA" w:rsidRPr="00844E7A" w:rsidRDefault="00A03BFA" w:rsidP="00A03BFA">
            <w:pPr>
              <w:jc w:val="center"/>
              <w:rPr>
                <w:rFonts w:asciiTheme="majorHAnsi" w:hAnsiTheme="majorHAnsi" w:cstheme="majorHAnsi"/>
              </w:rPr>
            </w:pPr>
          </w:p>
        </w:tc>
      </w:tr>
      <w:tr w:rsidR="00A03BFA" w:rsidRPr="00844E7A" w14:paraId="007E5746" w14:textId="77777777" w:rsidTr="00A03BFA">
        <w:trPr>
          <w:gridAfter w:val="5"/>
          <w:wAfter w:w="2204" w:type="dxa"/>
        </w:trPr>
        <w:tc>
          <w:tcPr>
            <w:tcW w:w="7083" w:type="dxa"/>
            <w:tcBorders>
              <w:top w:val="single" w:sz="4" w:space="0" w:color="auto"/>
              <w:left w:val="single" w:sz="4" w:space="0" w:color="auto"/>
              <w:bottom w:val="single" w:sz="4" w:space="0" w:color="auto"/>
              <w:right w:val="single" w:sz="4" w:space="0" w:color="auto"/>
            </w:tcBorders>
            <w:vAlign w:val="center"/>
            <w:hideMark/>
          </w:tcPr>
          <w:p w14:paraId="143997B9"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geeft feedback op de oplossingsprocedure</w:t>
            </w:r>
          </w:p>
        </w:tc>
      </w:tr>
      <w:tr w:rsidR="00A03BFA" w:rsidRPr="00844E7A" w14:paraId="610824C5"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09E6BB5A"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houdt bij welke leerlingen de oefenstof nog niet beheersen (fouten maken, niet snappen wat zij moeten doen, afhaken)</w:t>
            </w:r>
          </w:p>
        </w:tc>
        <w:tc>
          <w:tcPr>
            <w:tcW w:w="456" w:type="dxa"/>
            <w:tcBorders>
              <w:top w:val="single" w:sz="4" w:space="0" w:color="auto"/>
              <w:left w:val="single" w:sz="4" w:space="0" w:color="auto"/>
              <w:bottom w:val="single" w:sz="4" w:space="0" w:color="auto"/>
              <w:right w:val="single" w:sz="4" w:space="0" w:color="auto"/>
            </w:tcBorders>
            <w:vAlign w:val="center"/>
          </w:tcPr>
          <w:p w14:paraId="73AE1188" w14:textId="77777777" w:rsidR="00A03BFA" w:rsidRPr="00844E7A" w:rsidRDefault="00A03BFA" w:rsidP="00A03BFA">
            <w:pPr>
              <w:jc w:val="center"/>
              <w:rPr>
                <w:rFonts w:asciiTheme="majorHAnsi" w:hAnsiTheme="majorHAnsi" w:cstheme="majorHAnsi"/>
              </w:rPr>
            </w:pPr>
          </w:p>
        </w:tc>
        <w:tc>
          <w:tcPr>
            <w:tcW w:w="407" w:type="dxa"/>
            <w:tcBorders>
              <w:top w:val="single" w:sz="4" w:space="0" w:color="auto"/>
              <w:left w:val="single" w:sz="4" w:space="0" w:color="auto"/>
              <w:bottom w:val="single" w:sz="4" w:space="0" w:color="auto"/>
              <w:right w:val="single" w:sz="4" w:space="0" w:color="auto"/>
            </w:tcBorders>
            <w:vAlign w:val="center"/>
          </w:tcPr>
          <w:p w14:paraId="77E38FB1" w14:textId="77777777" w:rsidR="00A03BFA" w:rsidRPr="00844E7A" w:rsidRDefault="00A03BFA" w:rsidP="00A03BFA">
            <w:pPr>
              <w:jc w:val="center"/>
              <w:rPr>
                <w:rFonts w:asciiTheme="majorHAnsi" w:hAnsiTheme="majorHAnsi" w:cstheme="majorHAnsi"/>
              </w:rPr>
            </w:pPr>
          </w:p>
        </w:tc>
        <w:tc>
          <w:tcPr>
            <w:tcW w:w="408" w:type="dxa"/>
            <w:tcBorders>
              <w:top w:val="single" w:sz="4" w:space="0" w:color="auto"/>
              <w:left w:val="single" w:sz="4" w:space="0" w:color="auto"/>
              <w:bottom w:val="single" w:sz="4" w:space="0" w:color="auto"/>
              <w:right w:val="single" w:sz="4" w:space="0" w:color="auto"/>
            </w:tcBorders>
            <w:vAlign w:val="center"/>
          </w:tcPr>
          <w:p w14:paraId="700C7681" w14:textId="77777777" w:rsidR="00A03BFA" w:rsidRPr="00844E7A" w:rsidRDefault="00A03BFA" w:rsidP="00A03BFA">
            <w:pPr>
              <w:jc w:val="center"/>
              <w:rPr>
                <w:rFonts w:asciiTheme="majorHAnsi" w:hAnsiTheme="majorHAnsi" w:cstheme="majorHAnsi"/>
              </w:rPr>
            </w:pPr>
          </w:p>
        </w:tc>
        <w:tc>
          <w:tcPr>
            <w:tcW w:w="497" w:type="dxa"/>
            <w:tcBorders>
              <w:top w:val="single" w:sz="4" w:space="0" w:color="auto"/>
              <w:left w:val="single" w:sz="4" w:space="0" w:color="auto"/>
              <w:bottom w:val="single" w:sz="4" w:space="0" w:color="auto"/>
              <w:right w:val="single" w:sz="4" w:space="0" w:color="auto"/>
            </w:tcBorders>
            <w:vAlign w:val="center"/>
          </w:tcPr>
          <w:p w14:paraId="292B20C9"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7695847A" w14:textId="77777777" w:rsidR="00A03BFA" w:rsidRPr="00844E7A" w:rsidRDefault="00A03BFA" w:rsidP="00A03BFA">
            <w:pPr>
              <w:jc w:val="center"/>
              <w:rPr>
                <w:rFonts w:asciiTheme="majorHAnsi" w:hAnsiTheme="majorHAnsi" w:cstheme="majorHAnsi"/>
              </w:rPr>
            </w:pPr>
          </w:p>
        </w:tc>
      </w:tr>
      <w:tr w:rsidR="00A03BFA" w:rsidRPr="00844E7A" w14:paraId="170ADE16"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10777B80"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heeft zicht op de mate van begrip van álle leerlingen</w:t>
            </w:r>
          </w:p>
        </w:tc>
        <w:tc>
          <w:tcPr>
            <w:tcW w:w="456" w:type="dxa"/>
            <w:tcBorders>
              <w:top w:val="single" w:sz="4" w:space="0" w:color="auto"/>
              <w:left w:val="single" w:sz="4" w:space="0" w:color="auto"/>
              <w:bottom w:val="single" w:sz="4" w:space="0" w:color="auto"/>
              <w:right w:val="single" w:sz="4" w:space="0" w:color="auto"/>
            </w:tcBorders>
            <w:vAlign w:val="center"/>
          </w:tcPr>
          <w:p w14:paraId="52C9A07C" w14:textId="77777777" w:rsidR="00A03BFA" w:rsidRPr="00844E7A" w:rsidRDefault="00A03BFA" w:rsidP="00A03BFA">
            <w:pPr>
              <w:jc w:val="center"/>
              <w:rPr>
                <w:rFonts w:asciiTheme="majorHAnsi" w:hAnsiTheme="majorHAnsi" w:cstheme="majorHAnsi"/>
              </w:rPr>
            </w:pPr>
          </w:p>
        </w:tc>
        <w:tc>
          <w:tcPr>
            <w:tcW w:w="407" w:type="dxa"/>
            <w:tcBorders>
              <w:top w:val="single" w:sz="4" w:space="0" w:color="auto"/>
              <w:left w:val="single" w:sz="4" w:space="0" w:color="auto"/>
              <w:bottom w:val="single" w:sz="4" w:space="0" w:color="auto"/>
              <w:right w:val="single" w:sz="4" w:space="0" w:color="auto"/>
            </w:tcBorders>
            <w:vAlign w:val="center"/>
          </w:tcPr>
          <w:p w14:paraId="1C1E9DB9" w14:textId="77777777" w:rsidR="00A03BFA" w:rsidRPr="00844E7A" w:rsidRDefault="00A03BFA" w:rsidP="00A03BFA">
            <w:pPr>
              <w:jc w:val="center"/>
              <w:rPr>
                <w:rFonts w:asciiTheme="majorHAnsi" w:hAnsiTheme="majorHAnsi" w:cstheme="majorHAnsi"/>
              </w:rPr>
            </w:pPr>
          </w:p>
        </w:tc>
        <w:tc>
          <w:tcPr>
            <w:tcW w:w="408" w:type="dxa"/>
            <w:tcBorders>
              <w:top w:val="single" w:sz="4" w:space="0" w:color="auto"/>
              <w:left w:val="single" w:sz="4" w:space="0" w:color="auto"/>
              <w:bottom w:val="single" w:sz="4" w:space="0" w:color="auto"/>
              <w:right w:val="single" w:sz="4" w:space="0" w:color="auto"/>
            </w:tcBorders>
            <w:vAlign w:val="center"/>
          </w:tcPr>
          <w:p w14:paraId="5D959287" w14:textId="77777777" w:rsidR="00A03BFA" w:rsidRPr="00844E7A" w:rsidRDefault="00A03BFA" w:rsidP="00A03BFA">
            <w:pPr>
              <w:jc w:val="center"/>
              <w:rPr>
                <w:rFonts w:asciiTheme="majorHAnsi" w:hAnsiTheme="majorHAnsi" w:cstheme="majorHAnsi"/>
              </w:rPr>
            </w:pPr>
          </w:p>
        </w:tc>
        <w:tc>
          <w:tcPr>
            <w:tcW w:w="497" w:type="dxa"/>
            <w:tcBorders>
              <w:top w:val="single" w:sz="4" w:space="0" w:color="auto"/>
              <w:left w:val="single" w:sz="4" w:space="0" w:color="auto"/>
              <w:bottom w:val="single" w:sz="4" w:space="0" w:color="auto"/>
              <w:right w:val="single" w:sz="4" w:space="0" w:color="auto"/>
            </w:tcBorders>
            <w:vAlign w:val="center"/>
          </w:tcPr>
          <w:p w14:paraId="4E233A74"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3886662F" w14:textId="77777777" w:rsidR="00A03BFA" w:rsidRPr="00844E7A" w:rsidRDefault="00A03BFA" w:rsidP="00A03BFA">
            <w:pPr>
              <w:jc w:val="center"/>
              <w:rPr>
                <w:rFonts w:asciiTheme="majorHAnsi" w:hAnsiTheme="majorHAnsi" w:cstheme="majorHAnsi"/>
              </w:rPr>
            </w:pPr>
          </w:p>
        </w:tc>
      </w:tr>
      <w:tr w:rsidR="00A03BFA" w:rsidRPr="00844E7A" w14:paraId="790CF1DE"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16F6B0A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zorgt voor een goede overgang naar de verwerkingsfase (samenvatten oefenen, uitleggen verwerkingsstof, samenvatten lesdoel)</w:t>
            </w:r>
          </w:p>
        </w:tc>
        <w:tc>
          <w:tcPr>
            <w:tcW w:w="456" w:type="dxa"/>
            <w:tcBorders>
              <w:top w:val="single" w:sz="4" w:space="0" w:color="auto"/>
              <w:left w:val="single" w:sz="4" w:space="0" w:color="auto"/>
              <w:bottom w:val="single" w:sz="4" w:space="0" w:color="auto"/>
              <w:right w:val="single" w:sz="4" w:space="0" w:color="auto"/>
            </w:tcBorders>
            <w:vAlign w:val="center"/>
          </w:tcPr>
          <w:p w14:paraId="10E30B00" w14:textId="77777777" w:rsidR="00A03BFA" w:rsidRPr="00844E7A" w:rsidRDefault="00A03BFA" w:rsidP="00A03BFA">
            <w:pPr>
              <w:jc w:val="center"/>
              <w:rPr>
                <w:rFonts w:asciiTheme="majorHAnsi" w:hAnsiTheme="majorHAnsi" w:cstheme="majorHAnsi"/>
              </w:rPr>
            </w:pPr>
          </w:p>
        </w:tc>
        <w:tc>
          <w:tcPr>
            <w:tcW w:w="407" w:type="dxa"/>
            <w:tcBorders>
              <w:top w:val="single" w:sz="4" w:space="0" w:color="auto"/>
              <w:left w:val="single" w:sz="4" w:space="0" w:color="auto"/>
              <w:bottom w:val="single" w:sz="4" w:space="0" w:color="auto"/>
              <w:right w:val="single" w:sz="4" w:space="0" w:color="auto"/>
            </w:tcBorders>
            <w:vAlign w:val="center"/>
          </w:tcPr>
          <w:p w14:paraId="7129B1CC" w14:textId="77777777" w:rsidR="00A03BFA" w:rsidRPr="00844E7A" w:rsidRDefault="00A03BFA" w:rsidP="00A03BFA">
            <w:pPr>
              <w:jc w:val="center"/>
              <w:rPr>
                <w:rFonts w:asciiTheme="majorHAnsi" w:hAnsiTheme="majorHAnsi" w:cstheme="majorHAnsi"/>
              </w:rPr>
            </w:pPr>
          </w:p>
        </w:tc>
        <w:tc>
          <w:tcPr>
            <w:tcW w:w="408" w:type="dxa"/>
            <w:tcBorders>
              <w:top w:val="single" w:sz="4" w:space="0" w:color="auto"/>
              <w:left w:val="single" w:sz="4" w:space="0" w:color="auto"/>
              <w:bottom w:val="single" w:sz="4" w:space="0" w:color="auto"/>
              <w:right w:val="single" w:sz="4" w:space="0" w:color="auto"/>
            </w:tcBorders>
            <w:vAlign w:val="center"/>
          </w:tcPr>
          <w:p w14:paraId="6796E527" w14:textId="77777777" w:rsidR="00A03BFA" w:rsidRPr="00844E7A" w:rsidRDefault="00A03BFA" w:rsidP="00A03BFA">
            <w:pPr>
              <w:jc w:val="center"/>
              <w:rPr>
                <w:rFonts w:asciiTheme="majorHAnsi" w:hAnsiTheme="majorHAnsi" w:cstheme="majorHAnsi"/>
              </w:rPr>
            </w:pPr>
          </w:p>
        </w:tc>
        <w:tc>
          <w:tcPr>
            <w:tcW w:w="497" w:type="dxa"/>
            <w:tcBorders>
              <w:top w:val="single" w:sz="4" w:space="0" w:color="auto"/>
              <w:left w:val="single" w:sz="4" w:space="0" w:color="auto"/>
              <w:bottom w:val="single" w:sz="4" w:space="0" w:color="auto"/>
              <w:right w:val="single" w:sz="4" w:space="0" w:color="auto"/>
            </w:tcBorders>
            <w:vAlign w:val="center"/>
          </w:tcPr>
          <w:p w14:paraId="22E207B9"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544F1607" w14:textId="77777777" w:rsidR="00A03BFA" w:rsidRPr="00844E7A" w:rsidRDefault="00A03BFA" w:rsidP="00A03BFA">
            <w:pPr>
              <w:jc w:val="center"/>
              <w:rPr>
                <w:rFonts w:asciiTheme="majorHAnsi" w:hAnsiTheme="majorHAnsi" w:cstheme="majorHAnsi"/>
              </w:rPr>
            </w:pPr>
          </w:p>
        </w:tc>
      </w:tr>
    </w:tbl>
    <w:p w14:paraId="00A7BE00" w14:textId="77777777" w:rsidR="00A03BFA" w:rsidRPr="00844E7A" w:rsidRDefault="00A03BFA" w:rsidP="00A03BFA">
      <w:pPr>
        <w:rPr>
          <w:rFonts w:asciiTheme="minorHAnsi" w:hAnsiTheme="minorHAnsi" w:cstheme="minorBidi"/>
          <w:sz w:val="22"/>
          <w:szCs w:val="22"/>
        </w:rPr>
      </w:pPr>
    </w:p>
    <w:p w14:paraId="3E30AC4A" w14:textId="77777777" w:rsidR="00A03BFA" w:rsidRPr="00844E7A" w:rsidRDefault="00A03BFA" w:rsidP="00A03BFA">
      <w:pPr>
        <w:rPr>
          <w:b/>
        </w:rPr>
      </w:pPr>
      <w:r w:rsidRPr="00844E7A">
        <w:rPr>
          <w:b/>
        </w:rPr>
        <w:t>Verwerking</w:t>
      </w:r>
    </w:p>
    <w:tbl>
      <w:tblPr>
        <w:tblStyle w:val="Tabelraster"/>
        <w:tblW w:w="9227" w:type="dxa"/>
        <w:tblInd w:w="0" w:type="dxa"/>
        <w:tblLook w:val="04A0" w:firstRow="1" w:lastRow="0" w:firstColumn="1" w:lastColumn="0" w:noHBand="0" w:noVBand="1"/>
      </w:tblPr>
      <w:tblGrid>
        <w:gridCol w:w="7083"/>
        <w:gridCol w:w="461"/>
        <w:gridCol w:w="410"/>
        <w:gridCol w:w="411"/>
        <w:gridCol w:w="426"/>
        <w:gridCol w:w="436"/>
      </w:tblGrid>
      <w:tr w:rsidR="00A03BFA" w:rsidRPr="00844E7A" w14:paraId="5851A727" w14:textId="77777777" w:rsidTr="00A03BFA">
        <w:tc>
          <w:tcPr>
            <w:tcW w:w="7083" w:type="dxa"/>
            <w:tcBorders>
              <w:top w:val="single" w:sz="4" w:space="0" w:color="auto"/>
              <w:left w:val="single" w:sz="4" w:space="0" w:color="auto"/>
              <w:bottom w:val="single" w:sz="4" w:space="0" w:color="auto"/>
              <w:right w:val="single" w:sz="4" w:space="0" w:color="auto"/>
            </w:tcBorders>
          </w:tcPr>
          <w:p w14:paraId="6C4E65C1" w14:textId="77777777" w:rsidR="00A03BFA" w:rsidRPr="00844E7A" w:rsidRDefault="00A03BFA" w:rsidP="00A03BFA">
            <w:pPr>
              <w:rPr>
                <w:rFonts w:asciiTheme="majorHAnsi" w:hAnsiTheme="majorHAnsi" w:cstheme="majorHAnsi"/>
              </w:rPr>
            </w:pPr>
          </w:p>
        </w:tc>
        <w:tc>
          <w:tcPr>
            <w:tcW w:w="461" w:type="dxa"/>
            <w:tcBorders>
              <w:top w:val="single" w:sz="4" w:space="0" w:color="auto"/>
              <w:left w:val="single" w:sz="4" w:space="0" w:color="auto"/>
              <w:bottom w:val="single" w:sz="4" w:space="0" w:color="auto"/>
              <w:right w:val="single" w:sz="4" w:space="0" w:color="auto"/>
            </w:tcBorders>
            <w:hideMark/>
          </w:tcPr>
          <w:p w14:paraId="16A27E60"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0" w:type="dxa"/>
            <w:tcBorders>
              <w:top w:val="single" w:sz="4" w:space="0" w:color="auto"/>
              <w:left w:val="single" w:sz="4" w:space="0" w:color="auto"/>
              <w:bottom w:val="single" w:sz="4" w:space="0" w:color="auto"/>
              <w:right w:val="single" w:sz="4" w:space="0" w:color="auto"/>
            </w:tcBorders>
            <w:hideMark/>
          </w:tcPr>
          <w:p w14:paraId="72D6D3A8"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1" w:type="dxa"/>
            <w:tcBorders>
              <w:top w:val="single" w:sz="4" w:space="0" w:color="auto"/>
              <w:left w:val="single" w:sz="4" w:space="0" w:color="auto"/>
              <w:bottom w:val="single" w:sz="4" w:space="0" w:color="auto"/>
              <w:right w:val="single" w:sz="4" w:space="0" w:color="auto"/>
            </w:tcBorders>
            <w:hideMark/>
          </w:tcPr>
          <w:p w14:paraId="3682C95F"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26" w:type="dxa"/>
            <w:tcBorders>
              <w:top w:val="single" w:sz="4" w:space="0" w:color="auto"/>
              <w:left w:val="single" w:sz="4" w:space="0" w:color="auto"/>
              <w:bottom w:val="single" w:sz="4" w:space="0" w:color="auto"/>
              <w:right w:val="single" w:sz="4" w:space="0" w:color="auto"/>
            </w:tcBorders>
            <w:hideMark/>
          </w:tcPr>
          <w:p w14:paraId="5274065F"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36" w:type="dxa"/>
            <w:tcBorders>
              <w:top w:val="single" w:sz="4" w:space="0" w:color="auto"/>
              <w:left w:val="single" w:sz="4" w:space="0" w:color="auto"/>
              <w:bottom w:val="single" w:sz="4" w:space="0" w:color="auto"/>
              <w:right w:val="single" w:sz="4" w:space="0" w:color="auto"/>
            </w:tcBorders>
            <w:hideMark/>
          </w:tcPr>
          <w:p w14:paraId="48254194"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699C1AFC"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4F865B95"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inhoud van de verwerkingsopdrachten sluit aan bij het lesdoel en de fase van het hoofdlijnenmodel waar het lesdoel bij hoort (begripsvorming, leren van strategie, oefenen of toepassen)</w:t>
            </w:r>
          </w:p>
        </w:tc>
        <w:tc>
          <w:tcPr>
            <w:tcW w:w="461" w:type="dxa"/>
            <w:tcBorders>
              <w:top w:val="single" w:sz="4" w:space="0" w:color="auto"/>
              <w:left w:val="single" w:sz="4" w:space="0" w:color="auto"/>
              <w:bottom w:val="single" w:sz="4" w:space="0" w:color="auto"/>
              <w:right w:val="single" w:sz="4" w:space="0" w:color="auto"/>
            </w:tcBorders>
            <w:vAlign w:val="center"/>
          </w:tcPr>
          <w:p w14:paraId="707449DA"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38423186"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5E72A8EF"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6FC7CF0F"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5F5F646A" w14:textId="77777777" w:rsidR="00A03BFA" w:rsidRPr="00844E7A" w:rsidRDefault="00A03BFA" w:rsidP="00A03BFA">
            <w:pPr>
              <w:jc w:val="center"/>
              <w:rPr>
                <w:rFonts w:asciiTheme="majorHAnsi" w:hAnsiTheme="majorHAnsi" w:cstheme="majorHAnsi"/>
              </w:rPr>
            </w:pPr>
          </w:p>
        </w:tc>
      </w:tr>
      <w:tr w:rsidR="00A03BFA" w:rsidRPr="00844E7A" w14:paraId="3CFAE6CA"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24C425A4"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geeft de leerlingen verwerkingsopdrachten op hun eigen niveau (differentiëren)</w:t>
            </w:r>
          </w:p>
        </w:tc>
        <w:tc>
          <w:tcPr>
            <w:tcW w:w="461" w:type="dxa"/>
            <w:tcBorders>
              <w:top w:val="single" w:sz="4" w:space="0" w:color="auto"/>
              <w:left w:val="single" w:sz="4" w:space="0" w:color="auto"/>
              <w:bottom w:val="single" w:sz="4" w:space="0" w:color="auto"/>
              <w:right w:val="single" w:sz="4" w:space="0" w:color="auto"/>
            </w:tcBorders>
            <w:vAlign w:val="center"/>
          </w:tcPr>
          <w:p w14:paraId="13E4D43B"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4CAE9221"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6028ECC1"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1D0F901E"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791886DE" w14:textId="77777777" w:rsidR="00A03BFA" w:rsidRPr="00844E7A" w:rsidRDefault="00A03BFA" w:rsidP="00A03BFA">
            <w:pPr>
              <w:jc w:val="center"/>
              <w:rPr>
                <w:rFonts w:asciiTheme="majorHAnsi" w:hAnsiTheme="majorHAnsi" w:cstheme="majorHAnsi"/>
              </w:rPr>
            </w:pPr>
          </w:p>
        </w:tc>
      </w:tr>
      <w:tr w:rsidR="00A03BFA" w:rsidRPr="00844E7A" w14:paraId="66E9C0E6"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00749BD8"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leerlingen kunnen kiezen of zij gebruik maken van ondersteunend materiaal bij de verwerkingsopdrachten</w:t>
            </w:r>
          </w:p>
        </w:tc>
        <w:tc>
          <w:tcPr>
            <w:tcW w:w="461" w:type="dxa"/>
            <w:tcBorders>
              <w:top w:val="single" w:sz="4" w:space="0" w:color="auto"/>
              <w:left w:val="single" w:sz="4" w:space="0" w:color="auto"/>
              <w:bottom w:val="single" w:sz="4" w:space="0" w:color="auto"/>
              <w:right w:val="single" w:sz="4" w:space="0" w:color="auto"/>
            </w:tcBorders>
            <w:vAlign w:val="center"/>
          </w:tcPr>
          <w:p w14:paraId="148B5363"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400AACFF"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749B822C"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0CDDB7BE"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30DE9AEA" w14:textId="77777777" w:rsidR="00A03BFA" w:rsidRPr="00844E7A" w:rsidRDefault="00A03BFA" w:rsidP="00A03BFA">
            <w:pPr>
              <w:jc w:val="center"/>
              <w:rPr>
                <w:rFonts w:asciiTheme="majorHAnsi" w:hAnsiTheme="majorHAnsi" w:cstheme="majorHAnsi"/>
              </w:rPr>
            </w:pPr>
          </w:p>
        </w:tc>
      </w:tr>
      <w:tr w:rsidR="00A03BFA" w:rsidRPr="00844E7A" w14:paraId="227F018B"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309A12BE"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leerlingen werken tijdens de verwerking ook aan eerder aangeboden leerstof (herhalen, onderhouden, oefenen)</w:t>
            </w:r>
          </w:p>
        </w:tc>
        <w:tc>
          <w:tcPr>
            <w:tcW w:w="461" w:type="dxa"/>
            <w:tcBorders>
              <w:top w:val="single" w:sz="4" w:space="0" w:color="auto"/>
              <w:left w:val="single" w:sz="4" w:space="0" w:color="auto"/>
              <w:bottom w:val="single" w:sz="4" w:space="0" w:color="auto"/>
              <w:right w:val="single" w:sz="4" w:space="0" w:color="auto"/>
            </w:tcBorders>
            <w:vAlign w:val="center"/>
          </w:tcPr>
          <w:p w14:paraId="21CDDF0A"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71F23834"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74631E38"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198B49F3"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0FA0AFA5" w14:textId="77777777" w:rsidR="00A03BFA" w:rsidRPr="00844E7A" w:rsidRDefault="00A03BFA" w:rsidP="00A03BFA">
            <w:pPr>
              <w:jc w:val="center"/>
              <w:rPr>
                <w:rFonts w:asciiTheme="majorHAnsi" w:hAnsiTheme="majorHAnsi" w:cstheme="majorHAnsi"/>
              </w:rPr>
            </w:pPr>
          </w:p>
        </w:tc>
      </w:tr>
    </w:tbl>
    <w:p w14:paraId="7D6AF89A" w14:textId="77777777" w:rsidR="00A03BFA" w:rsidRPr="00844E7A" w:rsidRDefault="00A03BFA" w:rsidP="00A03BFA">
      <w:pPr>
        <w:rPr>
          <w:rFonts w:asciiTheme="minorHAnsi" w:hAnsiTheme="minorHAnsi" w:cstheme="minorBidi"/>
          <w:sz w:val="22"/>
          <w:szCs w:val="22"/>
        </w:rPr>
      </w:pPr>
    </w:p>
    <w:p w14:paraId="0BD01440" w14:textId="77777777" w:rsidR="00A03BFA" w:rsidRPr="00844E7A" w:rsidRDefault="00A03BFA" w:rsidP="00A03BFA">
      <w:pPr>
        <w:rPr>
          <w:b/>
        </w:rPr>
      </w:pPr>
      <w:r w:rsidRPr="00844E7A">
        <w:rPr>
          <w:b/>
        </w:rPr>
        <w:t>Verlengde instructie</w:t>
      </w:r>
    </w:p>
    <w:tbl>
      <w:tblPr>
        <w:tblStyle w:val="Tabelraster"/>
        <w:tblW w:w="9227" w:type="dxa"/>
        <w:tblInd w:w="0" w:type="dxa"/>
        <w:tblLook w:val="04A0" w:firstRow="1" w:lastRow="0" w:firstColumn="1" w:lastColumn="0" w:noHBand="0" w:noVBand="1"/>
      </w:tblPr>
      <w:tblGrid>
        <w:gridCol w:w="7083"/>
        <w:gridCol w:w="461"/>
        <w:gridCol w:w="410"/>
        <w:gridCol w:w="411"/>
        <w:gridCol w:w="426"/>
        <w:gridCol w:w="436"/>
      </w:tblGrid>
      <w:tr w:rsidR="00A03BFA" w:rsidRPr="00844E7A" w14:paraId="301DEBED" w14:textId="77777777" w:rsidTr="00A03BFA">
        <w:tc>
          <w:tcPr>
            <w:tcW w:w="7083" w:type="dxa"/>
            <w:tcBorders>
              <w:top w:val="single" w:sz="4" w:space="0" w:color="auto"/>
              <w:left w:val="single" w:sz="4" w:space="0" w:color="auto"/>
              <w:bottom w:val="single" w:sz="4" w:space="0" w:color="auto"/>
              <w:right w:val="single" w:sz="4" w:space="0" w:color="auto"/>
            </w:tcBorders>
          </w:tcPr>
          <w:p w14:paraId="48A588BB" w14:textId="77777777" w:rsidR="00A03BFA" w:rsidRPr="00844E7A" w:rsidRDefault="00A03BFA" w:rsidP="00A03BFA">
            <w:pPr>
              <w:rPr>
                <w:rFonts w:asciiTheme="majorHAnsi" w:hAnsiTheme="majorHAnsi" w:cstheme="majorHAnsi"/>
              </w:rPr>
            </w:pPr>
          </w:p>
        </w:tc>
        <w:tc>
          <w:tcPr>
            <w:tcW w:w="461" w:type="dxa"/>
            <w:tcBorders>
              <w:top w:val="single" w:sz="4" w:space="0" w:color="auto"/>
              <w:left w:val="single" w:sz="4" w:space="0" w:color="auto"/>
              <w:bottom w:val="single" w:sz="4" w:space="0" w:color="auto"/>
              <w:right w:val="single" w:sz="4" w:space="0" w:color="auto"/>
            </w:tcBorders>
            <w:hideMark/>
          </w:tcPr>
          <w:p w14:paraId="117B5197"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0" w:type="dxa"/>
            <w:tcBorders>
              <w:top w:val="single" w:sz="4" w:space="0" w:color="auto"/>
              <w:left w:val="single" w:sz="4" w:space="0" w:color="auto"/>
              <w:bottom w:val="single" w:sz="4" w:space="0" w:color="auto"/>
              <w:right w:val="single" w:sz="4" w:space="0" w:color="auto"/>
            </w:tcBorders>
            <w:hideMark/>
          </w:tcPr>
          <w:p w14:paraId="42F5D7A9"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1" w:type="dxa"/>
            <w:tcBorders>
              <w:top w:val="single" w:sz="4" w:space="0" w:color="auto"/>
              <w:left w:val="single" w:sz="4" w:space="0" w:color="auto"/>
              <w:bottom w:val="single" w:sz="4" w:space="0" w:color="auto"/>
              <w:right w:val="single" w:sz="4" w:space="0" w:color="auto"/>
            </w:tcBorders>
            <w:hideMark/>
          </w:tcPr>
          <w:p w14:paraId="6C5F4502"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26" w:type="dxa"/>
            <w:tcBorders>
              <w:top w:val="single" w:sz="4" w:space="0" w:color="auto"/>
              <w:left w:val="single" w:sz="4" w:space="0" w:color="auto"/>
              <w:bottom w:val="single" w:sz="4" w:space="0" w:color="auto"/>
              <w:right w:val="single" w:sz="4" w:space="0" w:color="auto"/>
            </w:tcBorders>
            <w:hideMark/>
          </w:tcPr>
          <w:p w14:paraId="1DE75D08"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36" w:type="dxa"/>
            <w:tcBorders>
              <w:top w:val="single" w:sz="4" w:space="0" w:color="auto"/>
              <w:left w:val="single" w:sz="4" w:space="0" w:color="auto"/>
              <w:bottom w:val="single" w:sz="4" w:space="0" w:color="auto"/>
              <w:right w:val="single" w:sz="4" w:space="0" w:color="auto"/>
            </w:tcBorders>
            <w:hideMark/>
          </w:tcPr>
          <w:p w14:paraId="4FE8C6C2"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0BA5D1FC"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06F0A8B6"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maakt duidelijk welke leerlingen mee doen met verlengde instructie</w:t>
            </w:r>
          </w:p>
        </w:tc>
        <w:tc>
          <w:tcPr>
            <w:tcW w:w="461" w:type="dxa"/>
            <w:tcBorders>
              <w:top w:val="single" w:sz="4" w:space="0" w:color="auto"/>
              <w:left w:val="single" w:sz="4" w:space="0" w:color="auto"/>
              <w:bottom w:val="single" w:sz="4" w:space="0" w:color="auto"/>
              <w:right w:val="single" w:sz="4" w:space="0" w:color="auto"/>
            </w:tcBorders>
            <w:vAlign w:val="center"/>
          </w:tcPr>
          <w:p w14:paraId="5984F7C7"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5D2266D5"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0BCFD58B"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F3FF902"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14408E75" w14:textId="77777777" w:rsidR="00A03BFA" w:rsidRPr="00844E7A" w:rsidRDefault="00A03BFA" w:rsidP="00A03BFA">
            <w:pPr>
              <w:jc w:val="center"/>
              <w:rPr>
                <w:rFonts w:asciiTheme="majorHAnsi" w:hAnsiTheme="majorHAnsi" w:cstheme="majorHAnsi"/>
              </w:rPr>
            </w:pPr>
          </w:p>
        </w:tc>
      </w:tr>
      <w:tr w:rsidR="00A03BFA" w:rsidRPr="00844E7A" w14:paraId="230A6D76"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73755BDA"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groep leerlingen dat de verlengde instructie volgt, wisselt per les</w:t>
            </w:r>
          </w:p>
        </w:tc>
        <w:tc>
          <w:tcPr>
            <w:tcW w:w="461" w:type="dxa"/>
            <w:tcBorders>
              <w:top w:val="single" w:sz="4" w:space="0" w:color="auto"/>
              <w:left w:val="single" w:sz="4" w:space="0" w:color="auto"/>
              <w:bottom w:val="single" w:sz="4" w:space="0" w:color="auto"/>
              <w:right w:val="single" w:sz="4" w:space="0" w:color="auto"/>
            </w:tcBorders>
            <w:vAlign w:val="center"/>
          </w:tcPr>
          <w:p w14:paraId="7851B9F2"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72576D93"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1F139990"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4DF6F836"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169D13B9" w14:textId="77777777" w:rsidR="00A03BFA" w:rsidRPr="00844E7A" w:rsidRDefault="00A03BFA" w:rsidP="00A03BFA">
            <w:pPr>
              <w:jc w:val="center"/>
              <w:rPr>
                <w:rFonts w:asciiTheme="majorHAnsi" w:hAnsiTheme="majorHAnsi" w:cstheme="majorHAnsi"/>
              </w:rPr>
            </w:pPr>
          </w:p>
        </w:tc>
      </w:tr>
      <w:tr w:rsidR="00A03BFA" w:rsidRPr="00844E7A" w14:paraId="639D7148"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621605C2"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verlengde instructie is gericht op het behalen van het lesdoel</w:t>
            </w:r>
          </w:p>
        </w:tc>
        <w:tc>
          <w:tcPr>
            <w:tcW w:w="461" w:type="dxa"/>
            <w:tcBorders>
              <w:top w:val="single" w:sz="4" w:space="0" w:color="auto"/>
              <w:left w:val="single" w:sz="4" w:space="0" w:color="auto"/>
              <w:bottom w:val="single" w:sz="4" w:space="0" w:color="auto"/>
              <w:right w:val="single" w:sz="4" w:space="0" w:color="auto"/>
            </w:tcBorders>
            <w:vAlign w:val="center"/>
          </w:tcPr>
          <w:p w14:paraId="01E7BEAB"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328A5BC5"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00EF7083"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7CBBF0D5"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511311C4" w14:textId="77777777" w:rsidR="00A03BFA" w:rsidRPr="00844E7A" w:rsidRDefault="00A03BFA" w:rsidP="00A03BFA">
            <w:pPr>
              <w:jc w:val="center"/>
              <w:rPr>
                <w:rFonts w:asciiTheme="majorHAnsi" w:hAnsiTheme="majorHAnsi" w:cstheme="majorHAnsi"/>
              </w:rPr>
            </w:pPr>
          </w:p>
        </w:tc>
      </w:tr>
      <w:tr w:rsidR="00A03BFA" w:rsidRPr="00844E7A" w14:paraId="5C0643C6"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2A0FB245"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 xml:space="preserve">De leerkracht besteed aandacht aan leerstof die nog niet wordt beheerst </w:t>
            </w:r>
          </w:p>
        </w:tc>
        <w:tc>
          <w:tcPr>
            <w:tcW w:w="461" w:type="dxa"/>
            <w:tcBorders>
              <w:top w:val="single" w:sz="4" w:space="0" w:color="auto"/>
              <w:left w:val="single" w:sz="4" w:space="0" w:color="auto"/>
              <w:bottom w:val="single" w:sz="4" w:space="0" w:color="auto"/>
              <w:right w:val="single" w:sz="4" w:space="0" w:color="auto"/>
            </w:tcBorders>
            <w:vAlign w:val="center"/>
          </w:tcPr>
          <w:p w14:paraId="3736D61C"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4DC0D03B"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79013C06"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F68B528"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2EFA867D" w14:textId="77777777" w:rsidR="00A03BFA" w:rsidRPr="00844E7A" w:rsidRDefault="00A03BFA" w:rsidP="00A03BFA">
            <w:pPr>
              <w:jc w:val="center"/>
              <w:rPr>
                <w:rFonts w:asciiTheme="majorHAnsi" w:hAnsiTheme="majorHAnsi" w:cstheme="majorHAnsi"/>
              </w:rPr>
            </w:pPr>
          </w:p>
        </w:tc>
      </w:tr>
      <w:tr w:rsidR="00A03BFA" w:rsidRPr="00844E7A" w14:paraId="42A50BFD"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2DF0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maakt gebruik van concreet materiaal tijdens de instructie (informeel handelingsniveau)</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27F5C"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CBD46"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5D987"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70B9A"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4DAA8" w14:textId="77777777" w:rsidR="00A03BFA" w:rsidRPr="00844E7A" w:rsidRDefault="00A03BFA" w:rsidP="00A03BFA">
            <w:pPr>
              <w:jc w:val="center"/>
              <w:rPr>
                <w:rFonts w:asciiTheme="majorHAnsi" w:hAnsiTheme="majorHAnsi" w:cstheme="majorHAnsi"/>
              </w:rPr>
            </w:pPr>
          </w:p>
        </w:tc>
      </w:tr>
      <w:tr w:rsidR="00A03BFA" w:rsidRPr="00844E7A" w14:paraId="52DFEBA1"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9C226"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maakt gebruik van representaties van werkelijkheidssituaties tijden de instructie (concreet voorstellen)</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A1274"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2E67F"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187BA"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0D27F"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82994" w14:textId="77777777" w:rsidR="00A03BFA" w:rsidRPr="00844E7A" w:rsidRDefault="00A03BFA" w:rsidP="00A03BFA">
            <w:pPr>
              <w:jc w:val="center"/>
              <w:rPr>
                <w:rFonts w:asciiTheme="majorHAnsi" w:hAnsiTheme="majorHAnsi" w:cstheme="majorHAnsi"/>
              </w:rPr>
            </w:pPr>
          </w:p>
        </w:tc>
      </w:tr>
      <w:tr w:rsidR="00A03BFA" w:rsidRPr="00844E7A" w14:paraId="14791B6C"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F69A9"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maakt gebruik van meer abstracte representaties van de werkelijkheid zoals schema’s of modellen (abstract voorstellen)</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560FF"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DFFF"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BE671"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46EB9"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86860" w14:textId="77777777" w:rsidR="00A03BFA" w:rsidRPr="00844E7A" w:rsidRDefault="00A03BFA" w:rsidP="00A03BFA">
            <w:pPr>
              <w:jc w:val="center"/>
              <w:rPr>
                <w:rFonts w:asciiTheme="majorHAnsi" w:hAnsiTheme="majorHAnsi" w:cstheme="majorHAnsi"/>
              </w:rPr>
            </w:pPr>
          </w:p>
        </w:tc>
      </w:tr>
      <w:tr w:rsidR="00A03BFA" w:rsidRPr="00844E7A" w14:paraId="626294FD"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DAAF8"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 xml:space="preserve">De leerkracht laat de leerlingen formele berekeningen uitvoeren tijdens de instructie (formeel handelingsniveau) </w:t>
            </w:r>
          </w:p>
        </w:tc>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4B06D"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1389D"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5B1E7"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6E714"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B9CFD" w14:textId="77777777" w:rsidR="00A03BFA" w:rsidRPr="00844E7A" w:rsidRDefault="00A03BFA" w:rsidP="00A03BFA">
            <w:pPr>
              <w:jc w:val="center"/>
              <w:rPr>
                <w:rFonts w:asciiTheme="majorHAnsi" w:hAnsiTheme="majorHAnsi" w:cstheme="majorHAnsi"/>
              </w:rPr>
            </w:pPr>
          </w:p>
        </w:tc>
      </w:tr>
      <w:tr w:rsidR="00A03BFA" w:rsidRPr="00844E7A" w14:paraId="367C4DE1"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7AFA8A25"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stelt vast op welk niveau de leerlingen rekenen door vragen te stellen (handelingsmodel)</w:t>
            </w:r>
          </w:p>
        </w:tc>
        <w:tc>
          <w:tcPr>
            <w:tcW w:w="461" w:type="dxa"/>
            <w:tcBorders>
              <w:top w:val="single" w:sz="4" w:space="0" w:color="auto"/>
              <w:left w:val="single" w:sz="4" w:space="0" w:color="auto"/>
              <w:bottom w:val="single" w:sz="4" w:space="0" w:color="auto"/>
              <w:right w:val="single" w:sz="4" w:space="0" w:color="auto"/>
            </w:tcBorders>
            <w:vAlign w:val="center"/>
          </w:tcPr>
          <w:p w14:paraId="78929E48"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2BCF1F47"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43EFA8A8"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5C2601E8"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3924090F" w14:textId="77777777" w:rsidR="00A03BFA" w:rsidRPr="00844E7A" w:rsidRDefault="00A03BFA" w:rsidP="00A03BFA">
            <w:pPr>
              <w:jc w:val="center"/>
              <w:rPr>
                <w:rFonts w:asciiTheme="majorHAnsi" w:hAnsiTheme="majorHAnsi" w:cstheme="majorHAnsi"/>
              </w:rPr>
            </w:pPr>
          </w:p>
        </w:tc>
      </w:tr>
      <w:tr w:rsidR="00A03BFA" w:rsidRPr="00844E7A" w14:paraId="7BD3D150"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59C48AE0"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stelt vragen om te onderzoeken wat de leerlingen nog lastig vinden (handelingsmodel, drieslagmodel)</w:t>
            </w:r>
          </w:p>
        </w:tc>
        <w:tc>
          <w:tcPr>
            <w:tcW w:w="461" w:type="dxa"/>
            <w:tcBorders>
              <w:top w:val="single" w:sz="4" w:space="0" w:color="auto"/>
              <w:left w:val="single" w:sz="4" w:space="0" w:color="auto"/>
              <w:bottom w:val="single" w:sz="4" w:space="0" w:color="auto"/>
              <w:right w:val="single" w:sz="4" w:space="0" w:color="auto"/>
            </w:tcBorders>
            <w:vAlign w:val="center"/>
          </w:tcPr>
          <w:p w14:paraId="6410A0EB"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6CFA46A3"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5874D14D"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148E5B01"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3445FBA6" w14:textId="77777777" w:rsidR="00A03BFA" w:rsidRPr="00844E7A" w:rsidRDefault="00A03BFA" w:rsidP="00A03BFA">
            <w:pPr>
              <w:jc w:val="center"/>
              <w:rPr>
                <w:rFonts w:asciiTheme="majorHAnsi" w:hAnsiTheme="majorHAnsi" w:cstheme="majorHAnsi"/>
              </w:rPr>
            </w:pPr>
          </w:p>
        </w:tc>
      </w:tr>
      <w:tr w:rsidR="00A03BFA" w:rsidRPr="00844E7A" w14:paraId="294BEAE5"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0811EB3E"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Het tempo tijdens de verlengde instructie is lager dan bij de klassikale instructie</w:t>
            </w:r>
          </w:p>
        </w:tc>
        <w:tc>
          <w:tcPr>
            <w:tcW w:w="461" w:type="dxa"/>
            <w:tcBorders>
              <w:top w:val="single" w:sz="4" w:space="0" w:color="auto"/>
              <w:left w:val="single" w:sz="4" w:space="0" w:color="auto"/>
              <w:bottom w:val="single" w:sz="4" w:space="0" w:color="auto"/>
              <w:right w:val="single" w:sz="4" w:space="0" w:color="auto"/>
            </w:tcBorders>
            <w:vAlign w:val="center"/>
          </w:tcPr>
          <w:p w14:paraId="327A62B2"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1C2910D8"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6E780190"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0CE0DC04"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29652BBE" w14:textId="77777777" w:rsidR="00A03BFA" w:rsidRPr="00844E7A" w:rsidRDefault="00A03BFA" w:rsidP="00A03BFA">
            <w:pPr>
              <w:jc w:val="center"/>
              <w:rPr>
                <w:rFonts w:asciiTheme="majorHAnsi" w:hAnsiTheme="majorHAnsi" w:cstheme="majorHAnsi"/>
              </w:rPr>
            </w:pPr>
          </w:p>
        </w:tc>
      </w:tr>
      <w:tr w:rsidR="00A03BFA" w:rsidRPr="00844E7A" w14:paraId="18293978"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607F28FC"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stimuleert de leerlingen op een volgend niveau te gaan rekenen</w:t>
            </w:r>
          </w:p>
        </w:tc>
        <w:tc>
          <w:tcPr>
            <w:tcW w:w="461" w:type="dxa"/>
            <w:tcBorders>
              <w:top w:val="single" w:sz="4" w:space="0" w:color="auto"/>
              <w:left w:val="single" w:sz="4" w:space="0" w:color="auto"/>
              <w:bottom w:val="single" w:sz="4" w:space="0" w:color="auto"/>
              <w:right w:val="single" w:sz="4" w:space="0" w:color="auto"/>
            </w:tcBorders>
            <w:vAlign w:val="center"/>
          </w:tcPr>
          <w:p w14:paraId="09542491"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7C0B7A0E"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5F5671CE"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1258DC75"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760E2834" w14:textId="77777777" w:rsidR="00A03BFA" w:rsidRPr="00844E7A" w:rsidRDefault="00A03BFA" w:rsidP="00A03BFA">
            <w:pPr>
              <w:jc w:val="center"/>
              <w:rPr>
                <w:rFonts w:asciiTheme="majorHAnsi" w:hAnsiTheme="majorHAnsi" w:cstheme="majorHAnsi"/>
              </w:rPr>
            </w:pPr>
          </w:p>
        </w:tc>
      </w:tr>
      <w:tr w:rsidR="00A03BFA" w:rsidRPr="00844E7A" w14:paraId="2D50B255"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008E7DB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laat de leerlingen oplossingsstrategieën verwoorden (zichtbaar maken denkproces)</w:t>
            </w:r>
          </w:p>
        </w:tc>
        <w:tc>
          <w:tcPr>
            <w:tcW w:w="461" w:type="dxa"/>
            <w:tcBorders>
              <w:top w:val="single" w:sz="4" w:space="0" w:color="auto"/>
              <w:left w:val="single" w:sz="4" w:space="0" w:color="auto"/>
              <w:bottom w:val="single" w:sz="4" w:space="0" w:color="auto"/>
              <w:right w:val="single" w:sz="4" w:space="0" w:color="auto"/>
            </w:tcBorders>
            <w:vAlign w:val="center"/>
          </w:tcPr>
          <w:p w14:paraId="7578EBFB"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3B01DF9E"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51EC70E9"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76B4838B"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062750BA" w14:textId="77777777" w:rsidR="00A03BFA" w:rsidRPr="00844E7A" w:rsidRDefault="00A03BFA" w:rsidP="00A03BFA">
            <w:pPr>
              <w:jc w:val="center"/>
              <w:rPr>
                <w:rFonts w:asciiTheme="majorHAnsi" w:hAnsiTheme="majorHAnsi" w:cstheme="majorHAnsi"/>
              </w:rPr>
            </w:pPr>
          </w:p>
        </w:tc>
      </w:tr>
      <w:tr w:rsidR="00A03BFA" w:rsidRPr="00844E7A" w14:paraId="365C0DB4"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0BD63AA7"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stimuleert het gebruik van de meest effectieve strategie</w:t>
            </w:r>
          </w:p>
        </w:tc>
        <w:tc>
          <w:tcPr>
            <w:tcW w:w="461" w:type="dxa"/>
            <w:tcBorders>
              <w:top w:val="single" w:sz="4" w:space="0" w:color="auto"/>
              <w:left w:val="single" w:sz="4" w:space="0" w:color="auto"/>
              <w:bottom w:val="single" w:sz="4" w:space="0" w:color="auto"/>
              <w:right w:val="single" w:sz="4" w:space="0" w:color="auto"/>
            </w:tcBorders>
            <w:vAlign w:val="center"/>
          </w:tcPr>
          <w:p w14:paraId="3494CEFE"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4BD5B433"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606EDEC5"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18650808"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76F1D3EC" w14:textId="77777777" w:rsidR="00A03BFA" w:rsidRPr="00844E7A" w:rsidRDefault="00A03BFA" w:rsidP="00A03BFA">
            <w:pPr>
              <w:jc w:val="center"/>
              <w:rPr>
                <w:rFonts w:asciiTheme="majorHAnsi" w:hAnsiTheme="majorHAnsi" w:cstheme="majorHAnsi"/>
              </w:rPr>
            </w:pPr>
          </w:p>
        </w:tc>
      </w:tr>
    </w:tbl>
    <w:p w14:paraId="04868DBB" w14:textId="77777777" w:rsidR="00A03BFA" w:rsidRPr="00844E7A" w:rsidRDefault="00A03BFA" w:rsidP="00A03BFA">
      <w:pPr>
        <w:rPr>
          <w:rFonts w:asciiTheme="minorHAnsi" w:hAnsiTheme="minorHAnsi" w:cstheme="minorBidi"/>
          <w:sz w:val="22"/>
          <w:szCs w:val="22"/>
        </w:rPr>
      </w:pPr>
    </w:p>
    <w:p w14:paraId="38F80285" w14:textId="77777777" w:rsidR="00A03BFA" w:rsidRPr="00844E7A" w:rsidRDefault="00A03BFA" w:rsidP="00A03BFA">
      <w:pPr>
        <w:rPr>
          <w:b/>
        </w:rPr>
      </w:pPr>
      <w:r w:rsidRPr="00844E7A">
        <w:rPr>
          <w:b/>
        </w:rPr>
        <w:t>Afsluiting van de les</w:t>
      </w:r>
    </w:p>
    <w:tbl>
      <w:tblPr>
        <w:tblStyle w:val="Tabelraster"/>
        <w:tblW w:w="9227" w:type="dxa"/>
        <w:tblInd w:w="0" w:type="dxa"/>
        <w:tblLook w:val="04A0" w:firstRow="1" w:lastRow="0" w:firstColumn="1" w:lastColumn="0" w:noHBand="0" w:noVBand="1"/>
      </w:tblPr>
      <w:tblGrid>
        <w:gridCol w:w="7083"/>
        <w:gridCol w:w="461"/>
        <w:gridCol w:w="410"/>
        <w:gridCol w:w="411"/>
        <w:gridCol w:w="426"/>
        <w:gridCol w:w="436"/>
      </w:tblGrid>
      <w:tr w:rsidR="00A03BFA" w:rsidRPr="00844E7A" w14:paraId="19BFB17D" w14:textId="77777777" w:rsidTr="00A03BFA">
        <w:tc>
          <w:tcPr>
            <w:tcW w:w="7083" w:type="dxa"/>
            <w:tcBorders>
              <w:top w:val="single" w:sz="4" w:space="0" w:color="auto"/>
              <w:left w:val="single" w:sz="4" w:space="0" w:color="auto"/>
              <w:bottom w:val="single" w:sz="4" w:space="0" w:color="auto"/>
              <w:right w:val="single" w:sz="4" w:space="0" w:color="auto"/>
            </w:tcBorders>
          </w:tcPr>
          <w:p w14:paraId="1D857C04" w14:textId="77777777" w:rsidR="00A03BFA" w:rsidRPr="00844E7A" w:rsidRDefault="00A03BFA" w:rsidP="00A03BFA">
            <w:pPr>
              <w:rPr>
                <w:rFonts w:asciiTheme="majorHAnsi" w:hAnsiTheme="majorHAnsi" w:cstheme="majorHAnsi"/>
              </w:rPr>
            </w:pPr>
          </w:p>
        </w:tc>
        <w:tc>
          <w:tcPr>
            <w:tcW w:w="461" w:type="dxa"/>
            <w:tcBorders>
              <w:top w:val="single" w:sz="4" w:space="0" w:color="auto"/>
              <w:left w:val="single" w:sz="4" w:space="0" w:color="auto"/>
              <w:bottom w:val="single" w:sz="4" w:space="0" w:color="auto"/>
              <w:right w:val="single" w:sz="4" w:space="0" w:color="auto"/>
            </w:tcBorders>
            <w:hideMark/>
          </w:tcPr>
          <w:p w14:paraId="24F354CF"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0" w:type="dxa"/>
            <w:tcBorders>
              <w:top w:val="single" w:sz="4" w:space="0" w:color="auto"/>
              <w:left w:val="single" w:sz="4" w:space="0" w:color="auto"/>
              <w:bottom w:val="single" w:sz="4" w:space="0" w:color="auto"/>
              <w:right w:val="single" w:sz="4" w:space="0" w:color="auto"/>
            </w:tcBorders>
            <w:hideMark/>
          </w:tcPr>
          <w:p w14:paraId="26095B3F"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1" w:type="dxa"/>
            <w:tcBorders>
              <w:top w:val="single" w:sz="4" w:space="0" w:color="auto"/>
              <w:left w:val="single" w:sz="4" w:space="0" w:color="auto"/>
              <w:bottom w:val="single" w:sz="4" w:space="0" w:color="auto"/>
              <w:right w:val="single" w:sz="4" w:space="0" w:color="auto"/>
            </w:tcBorders>
            <w:hideMark/>
          </w:tcPr>
          <w:p w14:paraId="4FFE55C1"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26" w:type="dxa"/>
            <w:tcBorders>
              <w:top w:val="single" w:sz="4" w:space="0" w:color="auto"/>
              <w:left w:val="single" w:sz="4" w:space="0" w:color="auto"/>
              <w:bottom w:val="single" w:sz="4" w:space="0" w:color="auto"/>
              <w:right w:val="single" w:sz="4" w:space="0" w:color="auto"/>
            </w:tcBorders>
            <w:hideMark/>
          </w:tcPr>
          <w:p w14:paraId="6B2CAD18"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36" w:type="dxa"/>
            <w:tcBorders>
              <w:top w:val="single" w:sz="4" w:space="0" w:color="auto"/>
              <w:left w:val="single" w:sz="4" w:space="0" w:color="auto"/>
              <w:bottom w:val="single" w:sz="4" w:space="0" w:color="auto"/>
              <w:right w:val="single" w:sz="4" w:space="0" w:color="auto"/>
            </w:tcBorders>
            <w:hideMark/>
          </w:tcPr>
          <w:p w14:paraId="2BF965B6"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2836A2B1"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6A08CEFE"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vat de les samen en benoemt het lesdoel nogmaals</w:t>
            </w:r>
          </w:p>
        </w:tc>
        <w:tc>
          <w:tcPr>
            <w:tcW w:w="461" w:type="dxa"/>
            <w:tcBorders>
              <w:top w:val="single" w:sz="4" w:space="0" w:color="auto"/>
              <w:left w:val="single" w:sz="4" w:space="0" w:color="auto"/>
              <w:bottom w:val="single" w:sz="4" w:space="0" w:color="auto"/>
              <w:right w:val="single" w:sz="4" w:space="0" w:color="auto"/>
            </w:tcBorders>
            <w:vAlign w:val="center"/>
          </w:tcPr>
          <w:p w14:paraId="6EF9C428"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7EE72338"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043F22BE"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05248F32"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66961F2B" w14:textId="77777777" w:rsidR="00A03BFA" w:rsidRPr="00844E7A" w:rsidRDefault="00A03BFA" w:rsidP="00A03BFA">
            <w:pPr>
              <w:jc w:val="center"/>
              <w:rPr>
                <w:rFonts w:asciiTheme="majorHAnsi" w:hAnsiTheme="majorHAnsi" w:cstheme="majorHAnsi"/>
              </w:rPr>
            </w:pPr>
          </w:p>
        </w:tc>
      </w:tr>
      <w:tr w:rsidR="00A03BFA" w:rsidRPr="00844E7A" w14:paraId="47E8A853"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530C339F"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en leerlingen reflecteren samen op het leerproces</w:t>
            </w:r>
          </w:p>
        </w:tc>
        <w:tc>
          <w:tcPr>
            <w:tcW w:w="461" w:type="dxa"/>
            <w:tcBorders>
              <w:top w:val="single" w:sz="4" w:space="0" w:color="auto"/>
              <w:left w:val="single" w:sz="4" w:space="0" w:color="auto"/>
              <w:bottom w:val="single" w:sz="4" w:space="0" w:color="auto"/>
              <w:right w:val="single" w:sz="4" w:space="0" w:color="auto"/>
            </w:tcBorders>
            <w:vAlign w:val="center"/>
          </w:tcPr>
          <w:p w14:paraId="16253401"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2C48CAA7"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7F933CA9"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4E8B10FC"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48177B79" w14:textId="77777777" w:rsidR="00A03BFA" w:rsidRPr="00844E7A" w:rsidRDefault="00A03BFA" w:rsidP="00A03BFA">
            <w:pPr>
              <w:jc w:val="center"/>
              <w:rPr>
                <w:rFonts w:asciiTheme="majorHAnsi" w:hAnsiTheme="majorHAnsi" w:cstheme="majorHAnsi"/>
              </w:rPr>
            </w:pPr>
          </w:p>
        </w:tc>
      </w:tr>
      <w:tr w:rsidR="00A03BFA" w:rsidRPr="00844E7A" w14:paraId="4E458D54" w14:textId="77777777" w:rsidTr="00A03BFA">
        <w:tc>
          <w:tcPr>
            <w:tcW w:w="7083" w:type="dxa"/>
            <w:tcBorders>
              <w:top w:val="single" w:sz="4" w:space="0" w:color="auto"/>
              <w:left w:val="single" w:sz="4" w:space="0" w:color="auto"/>
              <w:bottom w:val="single" w:sz="4" w:space="0" w:color="auto"/>
              <w:right w:val="single" w:sz="4" w:space="0" w:color="auto"/>
            </w:tcBorders>
            <w:hideMark/>
          </w:tcPr>
          <w:p w14:paraId="438E4A0D"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controleert of de leerlingen het lesdoel hebben behaald en legt dit vast</w:t>
            </w:r>
          </w:p>
        </w:tc>
        <w:tc>
          <w:tcPr>
            <w:tcW w:w="461" w:type="dxa"/>
            <w:tcBorders>
              <w:top w:val="single" w:sz="4" w:space="0" w:color="auto"/>
              <w:left w:val="single" w:sz="4" w:space="0" w:color="auto"/>
              <w:bottom w:val="single" w:sz="4" w:space="0" w:color="auto"/>
              <w:right w:val="single" w:sz="4" w:space="0" w:color="auto"/>
            </w:tcBorders>
          </w:tcPr>
          <w:p w14:paraId="44BB9CA7"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tcPr>
          <w:p w14:paraId="6C759AE4"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tcPr>
          <w:p w14:paraId="76C41011"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tcPr>
          <w:p w14:paraId="5AA9441A"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tcPr>
          <w:p w14:paraId="2AA670E3" w14:textId="77777777" w:rsidR="00A03BFA" w:rsidRPr="00844E7A" w:rsidRDefault="00A03BFA" w:rsidP="00A03BFA">
            <w:pPr>
              <w:jc w:val="center"/>
              <w:rPr>
                <w:rFonts w:asciiTheme="majorHAnsi" w:hAnsiTheme="majorHAnsi" w:cstheme="majorHAnsi"/>
              </w:rPr>
            </w:pPr>
          </w:p>
        </w:tc>
      </w:tr>
    </w:tbl>
    <w:p w14:paraId="5D4BB9B0" w14:textId="77777777" w:rsidR="00A03BFA" w:rsidRPr="00844E7A" w:rsidRDefault="00A03BFA" w:rsidP="00A03BFA">
      <w:pPr>
        <w:rPr>
          <w:rFonts w:asciiTheme="minorHAnsi" w:hAnsiTheme="minorHAnsi" w:cstheme="minorBidi"/>
          <w:b/>
          <w:sz w:val="22"/>
          <w:szCs w:val="22"/>
        </w:rPr>
      </w:pPr>
    </w:p>
    <w:p w14:paraId="3D1F7D8A" w14:textId="77777777" w:rsidR="00A03BFA" w:rsidRPr="00844E7A" w:rsidRDefault="00A03BFA" w:rsidP="00A03BFA">
      <w:pPr>
        <w:rPr>
          <w:u w:val="single"/>
        </w:rPr>
      </w:pPr>
      <w:r w:rsidRPr="00844E7A">
        <w:rPr>
          <w:u w:val="single"/>
        </w:rPr>
        <w:br w:type="page"/>
        <w:t>B. Observeren en signaleren tijdens de les</w:t>
      </w:r>
    </w:p>
    <w:p w14:paraId="7C1FE07C" w14:textId="77777777" w:rsidR="00A03BFA" w:rsidRPr="00844E7A" w:rsidRDefault="00A03BFA" w:rsidP="00A03BFA"/>
    <w:tbl>
      <w:tblPr>
        <w:tblStyle w:val="Tabelraster"/>
        <w:tblW w:w="9227" w:type="dxa"/>
        <w:tblInd w:w="0" w:type="dxa"/>
        <w:tblLook w:val="04A0" w:firstRow="1" w:lastRow="0" w:firstColumn="1" w:lastColumn="0" w:noHBand="0" w:noVBand="1"/>
      </w:tblPr>
      <w:tblGrid>
        <w:gridCol w:w="7083"/>
        <w:gridCol w:w="461"/>
        <w:gridCol w:w="410"/>
        <w:gridCol w:w="411"/>
        <w:gridCol w:w="426"/>
        <w:gridCol w:w="436"/>
      </w:tblGrid>
      <w:tr w:rsidR="00A03BFA" w:rsidRPr="00844E7A" w14:paraId="57636AE0" w14:textId="77777777" w:rsidTr="00A03BFA">
        <w:tc>
          <w:tcPr>
            <w:tcW w:w="7083" w:type="dxa"/>
            <w:tcBorders>
              <w:top w:val="single" w:sz="4" w:space="0" w:color="auto"/>
              <w:left w:val="single" w:sz="4" w:space="0" w:color="auto"/>
              <w:bottom w:val="single" w:sz="4" w:space="0" w:color="auto"/>
              <w:right w:val="single" w:sz="4" w:space="0" w:color="auto"/>
            </w:tcBorders>
          </w:tcPr>
          <w:p w14:paraId="6DF3EE94" w14:textId="77777777" w:rsidR="00A03BFA" w:rsidRPr="00844E7A" w:rsidRDefault="00A03BFA" w:rsidP="00A03BFA">
            <w:pPr>
              <w:rPr>
                <w:rFonts w:asciiTheme="majorHAnsi" w:hAnsiTheme="majorHAnsi" w:cstheme="majorHAnsi"/>
              </w:rPr>
            </w:pPr>
          </w:p>
        </w:tc>
        <w:tc>
          <w:tcPr>
            <w:tcW w:w="461" w:type="dxa"/>
            <w:tcBorders>
              <w:top w:val="single" w:sz="4" w:space="0" w:color="auto"/>
              <w:left w:val="single" w:sz="4" w:space="0" w:color="auto"/>
              <w:bottom w:val="single" w:sz="4" w:space="0" w:color="auto"/>
              <w:right w:val="single" w:sz="4" w:space="0" w:color="auto"/>
            </w:tcBorders>
            <w:vAlign w:val="center"/>
            <w:hideMark/>
          </w:tcPr>
          <w:p w14:paraId="42149595"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0" w:type="dxa"/>
            <w:tcBorders>
              <w:top w:val="single" w:sz="4" w:space="0" w:color="auto"/>
              <w:left w:val="single" w:sz="4" w:space="0" w:color="auto"/>
              <w:bottom w:val="single" w:sz="4" w:space="0" w:color="auto"/>
              <w:right w:val="single" w:sz="4" w:space="0" w:color="auto"/>
            </w:tcBorders>
            <w:vAlign w:val="center"/>
            <w:hideMark/>
          </w:tcPr>
          <w:p w14:paraId="2ABB4BAC"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11" w:type="dxa"/>
            <w:tcBorders>
              <w:top w:val="single" w:sz="4" w:space="0" w:color="auto"/>
              <w:left w:val="single" w:sz="4" w:space="0" w:color="auto"/>
              <w:bottom w:val="single" w:sz="4" w:space="0" w:color="auto"/>
              <w:right w:val="single" w:sz="4" w:space="0" w:color="auto"/>
            </w:tcBorders>
            <w:vAlign w:val="center"/>
            <w:hideMark/>
          </w:tcPr>
          <w:p w14:paraId="6E52D774"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26" w:type="dxa"/>
            <w:tcBorders>
              <w:top w:val="single" w:sz="4" w:space="0" w:color="auto"/>
              <w:left w:val="single" w:sz="4" w:space="0" w:color="auto"/>
              <w:bottom w:val="single" w:sz="4" w:space="0" w:color="auto"/>
              <w:right w:val="single" w:sz="4" w:space="0" w:color="auto"/>
            </w:tcBorders>
            <w:vAlign w:val="center"/>
            <w:hideMark/>
          </w:tcPr>
          <w:p w14:paraId="7B207266"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36" w:type="dxa"/>
            <w:tcBorders>
              <w:top w:val="single" w:sz="4" w:space="0" w:color="auto"/>
              <w:left w:val="single" w:sz="4" w:space="0" w:color="auto"/>
              <w:bottom w:val="single" w:sz="4" w:space="0" w:color="auto"/>
              <w:right w:val="single" w:sz="4" w:space="0" w:color="auto"/>
            </w:tcBorders>
            <w:vAlign w:val="center"/>
            <w:hideMark/>
          </w:tcPr>
          <w:p w14:paraId="26D1BD99"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7923A81F"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1C07FA7B"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heeft voldoende tijd om individuele leerlingen te begeleiden</w:t>
            </w:r>
          </w:p>
        </w:tc>
        <w:tc>
          <w:tcPr>
            <w:tcW w:w="461" w:type="dxa"/>
            <w:tcBorders>
              <w:top w:val="single" w:sz="4" w:space="0" w:color="auto"/>
              <w:left w:val="single" w:sz="4" w:space="0" w:color="auto"/>
              <w:bottom w:val="single" w:sz="4" w:space="0" w:color="auto"/>
              <w:right w:val="single" w:sz="4" w:space="0" w:color="auto"/>
            </w:tcBorders>
            <w:vAlign w:val="center"/>
          </w:tcPr>
          <w:p w14:paraId="7920F1C2"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7FE79EB4"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73C049B6"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2D8C1BB"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408CEB17" w14:textId="77777777" w:rsidR="00A03BFA" w:rsidRPr="00844E7A" w:rsidRDefault="00A03BFA" w:rsidP="00A03BFA">
            <w:pPr>
              <w:jc w:val="center"/>
              <w:rPr>
                <w:rFonts w:asciiTheme="majorHAnsi" w:hAnsiTheme="majorHAnsi" w:cstheme="majorHAnsi"/>
              </w:rPr>
            </w:pPr>
          </w:p>
        </w:tc>
      </w:tr>
      <w:tr w:rsidR="00A03BFA" w:rsidRPr="00844E7A" w14:paraId="17DE8155"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67F5942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zorgt dat zij ruimte heeft om het handelen van leerlingen tijdens de rekenles te observeren</w:t>
            </w:r>
          </w:p>
        </w:tc>
        <w:tc>
          <w:tcPr>
            <w:tcW w:w="461" w:type="dxa"/>
            <w:tcBorders>
              <w:top w:val="single" w:sz="4" w:space="0" w:color="auto"/>
              <w:left w:val="single" w:sz="4" w:space="0" w:color="auto"/>
              <w:bottom w:val="single" w:sz="4" w:space="0" w:color="auto"/>
              <w:right w:val="single" w:sz="4" w:space="0" w:color="auto"/>
            </w:tcBorders>
            <w:vAlign w:val="center"/>
          </w:tcPr>
          <w:p w14:paraId="5340EBB0"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7C9EAB21"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6E181C47"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2E01C369"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14B2511D" w14:textId="77777777" w:rsidR="00A03BFA" w:rsidRPr="00844E7A" w:rsidRDefault="00A03BFA" w:rsidP="00A03BFA">
            <w:pPr>
              <w:jc w:val="center"/>
              <w:rPr>
                <w:rFonts w:asciiTheme="majorHAnsi" w:hAnsiTheme="majorHAnsi" w:cstheme="majorHAnsi"/>
              </w:rPr>
            </w:pPr>
          </w:p>
        </w:tc>
      </w:tr>
      <w:tr w:rsidR="00A03BFA" w:rsidRPr="00844E7A" w14:paraId="7066BC35" w14:textId="77777777" w:rsidTr="00A03BFA">
        <w:tc>
          <w:tcPr>
            <w:tcW w:w="7083" w:type="dxa"/>
            <w:tcBorders>
              <w:top w:val="single" w:sz="4" w:space="0" w:color="auto"/>
              <w:left w:val="single" w:sz="4" w:space="0" w:color="auto"/>
              <w:bottom w:val="single" w:sz="4" w:space="0" w:color="auto"/>
              <w:right w:val="single" w:sz="4" w:space="0" w:color="auto"/>
            </w:tcBorders>
            <w:vAlign w:val="center"/>
            <w:hideMark/>
          </w:tcPr>
          <w:p w14:paraId="4E144B68"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past het lesaanbod desgewenst aan op de vraag van de leerlingen (langer oefenen, opgave overslaan, tempo verlagen of verhogen)</w:t>
            </w:r>
          </w:p>
        </w:tc>
        <w:tc>
          <w:tcPr>
            <w:tcW w:w="461" w:type="dxa"/>
            <w:tcBorders>
              <w:top w:val="single" w:sz="4" w:space="0" w:color="auto"/>
              <w:left w:val="single" w:sz="4" w:space="0" w:color="auto"/>
              <w:bottom w:val="single" w:sz="4" w:space="0" w:color="auto"/>
              <w:right w:val="single" w:sz="4" w:space="0" w:color="auto"/>
            </w:tcBorders>
            <w:vAlign w:val="center"/>
          </w:tcPr>
          <w:p w14:paraId="7B9DB117" w14:textId="77777777" w:rsidR="00A03BFA" w:rsidRPr="00844E7A" w:rsidRDefault="00A03BFA" w:rsidP="00A03BFA">
            <w:pPr>
              <w:jc w:val="center"/>
              <w:rPr>
                <w:rFonts w:asciiTheme="majorHAnsi" w:hAnsiTheme="majorHAnsi" w:cstheme="majorHAnsi"/>
              </w:rPr>
            </w:pPr>
          </w:p>
        </w:tc>
        <w:tc>
          <w:tcPr>
            <w:tcW w:w="410" w:type="dxa"/>
            <w:tcBorders>
              <w:top w:val="single" w:sz="4" w:space="0" w:color="auto"/>
              <w:left w:val="single" w:sz="4" w:space="0" w:color="auto"/>
              <w:bottom w:val="single" w:sz="4" w:space="0" w:color="auto"/>
              <w:right w:val="single" w:sz="4" w:space="0" w:color="auto"/>
            </w:tcBorders>
            <w:vAlign w:val="center"/>
          </w:tcPr>
          <w:p w14:paraId="6B9FB72A" w14:textId="77777777" w:rsidR="00A03BFA" w:rsidRPr="00844E7A" w:rsidRDefault="00A03BFA" w:rsidP="00A03BFA">
            <w:pPr>
              <w:jc w:val="center"/>
              <w:rPr>
                <w:rFonts w:asciiTheme="majorHAnsi" w:hAnsiTheme="majorHAnsi" w:cstheme="majorHAnsi"/>
              </w:rPr>
            </w:pPr>
          </w:p>
        </w:tc>
        <w:tc>
          <w:tcPr>
            <w:tcW w:w="411" w:type="dxa"/>
            <w:tcBorders>
              <w:top w:val="single" w:sz="4" w:space="0" w:color="auto"/>
              <w:left w:val="single" w:sz="4" w:space="0" w:color="auto"/>
              <w:bottom w:val="single" w:sz="4" w:space="0" w:color="auto"/>
              <w:right w:val="single" w:sz="4" w:space="0" w:color="auto"/>
            </w:tcBorders>
            <w:vAlign w:val="center"/>
          </w:tcPr>
          <w:p w14:paraId="6942B12E" w14:textId="77777777" w:rsidR="00A03BFA" w:rsidRPr="00844E7A" w:rsidRDefault="00A03BFA" w:rsidP="00A03BFA">
            <w:pPr>
              <w:jc w:val="center"/>
              <w:rPr>
                <w:rFonts w:asciiTheme="majorHAnsi" w:hAnsiTheme="majorHAnsi" w:cstheme="maj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E941358"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vAlign w:val="center"/>
          </w:tcPr>
          <w:p w14:paraId="51B6E472" w14:textId="77777777" w:rsidR="00A03BFA" w:rsidRPr="00844E7A" w:rsidRDefault="00A03BFA" w:rsidP="00A03BFA">
            <w:pPr>
              <w:jc w:val="center"/>
              <w:rPr>
                <w:rFonts w:asciiTheme="majorHAnsi" w:hAnsiTheme="majorHAnsi" w:cstheme="majorHAnsi"/>
              </w:rPr>
            </w:pPr>
          </w:p>
        </w:tc>
      </w:tr>
    </w:tbl>
    <w:p w14:paraId="304F3271" w14:textId="77777777" w:rsidR="00A03BFA" w:rsidRPr="00844E7A" w:rsidRDefault="00A03BFA" w:rsidP="00A03BFA">
      <w:pPr>
        <w:rPr>
          <w:rFonts w:asciiTheme="minorHAnsi" w:hAnsiTheme="minorHAnsi" w:cstheme="minorBidi"/>
          <w:sz w:val="22"/>
          <w:szCs w:val="22"/>
        </w:rPr>
      </w:pPr>
    </w:p>
    <w:p w14:paraId="694EF62F" w14:textId="77777777" w:rsidR="00A03BFA" w:rsidRPr="00844E7A" w:rsidRDefault="00A03BFA" w:rsidP="00A03BFA">
      <w:pPr>
        <w:rPr>
          <w:u w:val="single"/>
        </w:rPr>
      </w:pPr>
      <w:r w:rsidRPr="00844E7A">
        <w:rPr>
          <w:u w:val="single"/>
        </w:rPr>
        <w:t>C. Klassenklimaat – leeromgeving</w:t>
      </w:r>
    </w:p>
    <w:p w14:paraId="154760D0" w14:textId="77777777" w:rsidR="00A03BFA" w:rsidRPr="00844E7A" w:rsidRDefault="00A03BFA" w:rsidP="00A03BFA">
      <w:pPr>
        <w:rPr>
          <w:u w:val="single"/>
        </w:rPr>
      </w:pPr>
    </w:p>
    <w:tbl>
      <w:tblPr>
        <w:tblStyle w:val="Tabelraster"/>
        <w:tblW w:w="9246" w:type="dxa"/>
        <w:tblInd w:w="0" w:type="dxa"/>
        <w:tblLook w:val="04A0" w:firstRow="1" w:lastRow="0" w:firstColumn="1" w:lastColumn="0" w:noHBand="0" w:noVBand="1"/>
      </w:tblPr>
      <w:tblGrid>
        <w:gridCol w:w="7083"/>
        <w:gridCol w:w="431"/>
        <w:gridCol w:w="387"/>
        <w:gridCol w:w="454"/>
        <w:gridCol w:w="455"/>
        <w:gridCol w:w="436"/>
      </w:tblGrid>
      <w:tr w:rsidR="00A03BFA" w:rsidRPr="00844E7A" w14:paraId="02DD64EC" w14:textId="77777777" w:rsidTr="00A03BFA">
        <w:tc>
          <w:tcPr>
            <w:tcW w:w="7083" w:type="dxa"/>
            <w:tcBorders>
              <w:top w:val="single" w:sz="4" w:space="0" w:color="auto"/>
              <w:left w:val="single" w:sz="4" w:space="0" w:color="auto"/>
              <w:bottom w:val="single" w:sz="4" w:space="0" w:color="auto"/>
              <w:right w:val="single" w:sz="4" w:space="0" w:color="auto"/>
            </w:tcBorders>
          </w:tcPr>
          <w:p w14:paraId="6E59C913" w14:textId="77777777" w:rsidR="00A03BFA" w:rsidRPr="00844E7A" w:rsidRDefault="00A03BFA" w:rsidP="00A03BFA">
            <w:pPr>
              <w:rPr>
                <w:rFonts w:asciiTheme="majorHAnsi" w:hAnsiTheme="majorHAnsi" w:cstheme="majorHAnsi"/>
              </w:rPr>
            </w:pPr>
          </w:p>
        </w:tc>
        <w:tc>
          <w:tcPr>
            <w:tcW w:w="431" w:type="dxa"/>
            <w:tcBorders>
              <w:top w:val="single" w:sz="4" w:space="0" w:color="auto"/>
              <w:left w:val="single" w:sz="4" w:space="0" w:color="auto"/>
              <w:bottom w:val="single" w:sz="4" w:space="0" w:color="auto"/>
              <w:right w:val="single" w:sz="4" w:space="0" w:color="auto"/>
            </w:tcBorders>
            <w:vAlign w:val="center"/>
            <w:hideMark/>
          </w:tcPr>
          <w:p w14:paraId="0583E2FB"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387" w:type="dxa"/>
            <w:tcBorders>
              <w:top w:val="single" w:sz="4" w:space="0" w:color="auto"/>
              <w:left w:val="single" w:sz="4" w:space="0" w:color="auto"/>
              <w:bottom w:val="single" w:sz="4" w:space="0" w:color="auto"/>
              <w:right w:val="single" w:sz="4" w:space="0" w:color="auto"/>
            </w:tcBorders>
            <w:vAlign w:val="center"/>
            <w:hideMark/>
          </w:tcPr>
          <w:p w14:paraId="2FA75B13"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c>
          <w:tcPr>
            <w:tcW w:w="454" w:type="dxa"/>
            <w:tcBorders>
              <w:top w:val="single" w:sz="4" w:space="0" w:color="auto"/>
              <w:left w:val="single" w:sz="4" w:space="0" w:color="auto"/>
              <w:bottom w:val="single" w:sz="4" w:space="0" w:color="auto"/>
              <w:right w:val="single" w:sz="4" w:space="0" w:color="auto"/>
            </w:tcBorders>
            <w:vAlign w:val="center"/>
            <w:hideMark/>
          </w:tcPr>
          <w:p w14:paraId="425DC1F7"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0</w:t>
            </w:r>
          </w:p>
        </w:tc>
        <w:tc>
          <w:tcPr>
            <w:tcW w:w="455" w:type="dxa"/>
            <w:tcBorders>
              <w:top w:val="single" w:sz="4" w:space="0" w:color="auto"/>
              <w:left w:val="single" w:sz="4" w:space="0" w:color="auto"/>
              <w:bottom w:val="single" w:sz="4" w:space="0" w:color="auto"/>
              <w:right w:val="single" w:sz="4" w:space="0" w:color="auto"/>
            </w:tcBorders>
            <w:vAlign w:val="center"/>
            <w:hideMark/>
          </w:tcPr>
          <w:p w14:paraId="21E7074F" w14:textId="77777777" w:rsidR="00A03BFA" w:rsidRPr="00844E7A" w:rsidRDefault="00A03BFA" w:rsidP="00A03BFA">
            <w:pPr>
              <w:jc w:val="center"/>
              <w:rPr>
                <w:rStyle w:val="Verwijzingopmerking"/>
                <w:rFonts w:asciiTheme="minorHAnsi" w:hAnsiTheme="minorHAnsi" w:cstheme="minorBidi"/>
                <w:sz w:val="22"/>
                <w:szCs w:val="22"/>
              </w:rPr>
            </w:pPr>
            <w:r w:rsidRPr="00844E7A">
              <w:rPr>
                <w:rStyle w:val="Verwijzingopmerking"/>
                <w:sz w:val="22"/>
                <w:szCs w:val="22"/>
              </w:rPr>
              <w:t>+</w:t>
            </w:r>
          </w:p>
        </w:tc>
        <w:tc>
          <w:tcPr>
            <w:tcW w:w="436" w:type="dxa"/>
            <w:tcBorders>
              <w:top w:val="single" w:sz="4" w:space="0" w:color="auto"/>
              <w:left w:val="single" w:sz="4" w:space="0" w:color="auto"/>
              <w:bottom w:val="single" w:sz="4" w:space="0" w:color="auto"/>
              <w:right w:val="single" w:sz="4" w:space="0" w:color="auto"/>
            </w:tcBorders>
            <w:vAlign w:val="center"/>
            <w:hideMark/>
          </w:tcPr>
          <w:p w14:paraId="37102EBA" w14:textId="77777777" w:rsidR="00A03BFA" w:rsidRPr="00844E7A" w:rsidRDefault="00A03BFA" w:rsidP="00A03BFA">
            <w:pPr>
              <w:jc w:val="center"/>
              <w:rPr>
                <w:rFonts w:asciiTheme="majorHAnsi" w:hAnsiTheme="majorHAnsi" w:cstheme="majorHAnsi"/>
              </w:rPr>
            </w:pPr>
            <w:r w:rsidRPr="00844E7A">
              <w:rPr>
                <w:rFonts w:asciiTheme="majorHAnsi" w:hAnsiTheme="majorHAnsi" w:cstheme="majorHAnsi"/>
              </w:rPr>
              <w:t>++</w:t>
            </w:r>
          </w:p>
        </w:tc>
      </w:tr>
      <w:tr w:rsidR="00A03BFA" w:rsidRPr="00844E7A" w14:paraId="718F60C5"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7572ED"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 xml:space="preserve">Er is sprake van een rijke leeromgeving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6A29F" w14:textId="77777777" w:rsidR="00A03BFA" w:rsidRPr="00844E7A" w:rsidRDefault="00A03BFA" w:rsidP="00A03BFA">
            <w:pPr>
              <w:jc w:val="center"/>
              <w:rPr>
                <w:rFonts w:asciiTheme="majorHAnsi" w:hAnsiTheme="majorHAnsi" w:cstheme="majorHAnsi"/>
              </w:rPr>
            </w:pP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9AB43" w14:textId="77777777" w:rsidR="00A03BFA" w:rsidRPr="00844E7A" w:rsidRDefault="00A03BFA" w:rsidP="00A03BFA">
            <w:pPr>
              <w:jc w:val="center"/>
              <w:rPr>
                <w:rFonts w:asciiTheme="majorHAnsi" w:hAnsiTheme="majorHAnsi" w:cstheme="majorHAnsi"/>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C0520" w14:textId="77777777" w:rsidR="00A03BFA" w:rsidRPr="00844E7A" w:rsidRDefault="00A03BFA" w:rsidP="00A03BFA">
            <w:pPr>
              <w:jc w:val="center"/>
              <w:rPr>
                <w:rFonts w:asciiTheme="majorHAnsi" w:hAnsiTheme="majorHAnsi" w:cstheme="majorHAnsi"/>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D8A06"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4C327" w14:textId="77777777" w:rsidR="00A03BFA" w:rsidRPr="00844E7A" w:rsidRDefault="00A03BFA" w:rsidP="00A03BFA">
            <w:pPr>
              <w:jc w:val="center"/>
              <w:rPr>
                <w:rFonts w:asciiTheme="majorHAnsi" w:hAnsiTheme="majorHAnsi" w:cstheme="majorHAnsi"/>
              </w:rPr>
            </w:pPr>
          </w:p>
        </w:tc>
      </w:tr>
      <w:tr w:rsidR="00A03BFA" w:rsidRPr="00844E7A" w14:paraId="27BE8924"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048DA"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leerlingen doen actief mee met de les</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79129" w14:textId="77777777" w:rsidR="00A03BFA" w:rsidRPr="00844E7A" w:rsidRDefault="00A03BFA" w:rsidP="00A03BFA">
            <w:pPr>
              <w:jc w:val="center"/>
              <w:rPr>
                <w:rFonts w:asciiTheme="majorHAnsi" w:hAnsiTheme="majorHAnsi" w:cstheme="majorHAnsi"/>
              </w:rPr>
            </w:pP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8B40D" w14:textId="77777777" w:rsidR="00A03BFA" w:rsidRPr="00844E7A" w:rsidRDefault="00A03BFA" w:rsidP="00A03BFA">
            <w:pPr>
              <w:jc w:val="center"/>
              <w:rPr>
                <w:rFonts w:asciiTheme="majorHAnsi" w:hAnsiTheme="majorHAnsi" w:cstheme="majorHAnsi"/>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02E9D" w14:textId="77777777" w:rsidR="00A03BFA" w:rsidRPr="00844E7A" w:rsidRDefault="00A03BFA" w:rsidP="00A03BFA">
            <w:pPr>
              <w:jc w:val="center"/>
              <w:rPr>
                <w:rFonts w:asciiTheme="majorHAnsi" w:hAnsiTheme="majorHAnsi" w:cstheme="majorHAnsi"/>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91959"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E3CC7" w14:textId="77777777" w:rsidR="00A03BFA" w:rsidRPr="00844E7A" w:rsidRDefault="00A03BFA" w:rsidP="00A03BFA">
            <w:pPr>
              <w:jc w:val="center"/>
              <w:rPr>
                <w:rFonts w:asciiTheme="majorHAnsi" w:hAnsiTheme="majorHAnsi" w:cstheme="majorHAnsi"/>
              </w:rPr>
            </w:pPr>
          </w:p>
        </w:tc>
      </w:tr>
      <w:tr w:rsidR="00A03BFA" w:rsidRPr="00844E7A" w14:paraId="6BB25C0C"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004D1"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maakt duidelijke werkafspraken met de leerlingen (inhoud en doel van de les, wat moeten de leerlingen doen?)</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59E7E" w14:textId="77777777" w:rsidR="00A03BFA" w:rsidRPr="00844E7A" w:rsidRDefault="00A03BFA" w:rsidP="00A03BFA">
            <w:pPr>
              <w:jc w:val="center"/>
              <w:rPr>
                <w:rFonts w:asciiTheme="majorHAnsi" w:hAnsiTheme="majorHAnsi" w:cstheme="majorHAnsi"/>
              </w:rPr>
            </w:pP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E1613" w14:textId="77777777" w:rsidR="00A03BFA" w:rsidRPr="00844E7A" w:rsidRDefault="00A03BFA" w:rsidP="00A03BFA">
            <w:pPr>
              <w:jc w:val="center"/>
              <w:rPr>
                <w:rFonts w:asciiTheme="majorHAnsi" w:hAnsiTheme="majorHAnsi" w:cstheme="majorHAnsi"/>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1A99F" w14:textId="77777777" w:rsidR="00A03BFA" w:rsidRPr="00844E7A" w:rsidRDefault="00A03BFA" w:rsidP="00A03BFA">
            <w:pPr>
              <w:jc w:val="center"/>
              <w:rPr>
                <w:rFonts w:asciiTheme="majorHAnsi" w:hAnsiTheme="majorHAnsi" w:cstheme="majorHAnsi"/>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526FC"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54C72" w14:textId="77777777" w:rsidR="00A03BFA" w:rsidRPr="00844E7A" w:rsidRDefault="00A03BFA" w:rsidP="00A03BFA">
            <w:pPr>
              <w:jc w:val="center"/>
              <w:rPr>
                <w:rFonts w:asciiTheme="majorHAnsi" w:hAnsiTheme="majorHAnsi" w:cstheme="majorHAnsi"/>
              </w:rPr>
            </w:pPr>
          </w:p>
        </w:tc>
      </w:tr>
      <w:tr w:rsidR="00A03BFA" w:rsidRPr="00844E7A" w14:paraId="2013BB97"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21FC3"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en de leerlingen respecteren de afspraken en komen deze ook na</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948CA" w14:textId="77777777" w:rsidR="00A03BFA" w:rsidRPr="00844E7A" w:rsidRDefault="00A03BFA" w:rsidP="00A03BFA">
            <w:pPr>
              <w:jc w:val="center"/>
              <w:rPr>
                <w:rFonts w:asciiTheme="majorHAnsi" w:hAnsiTheme="majorHAnsi" w:cstheme="majorHAnsi"/>
              </w:rPr>
            </w:pP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A5C21" w14:textId="77777777" w:rsidR="00A03BFA" w:rsidRPr="00844E7A" w:rsidRDefault="00A03BFA" w:rsidP="00A03BFA">
            <w:pPr>
              <w:jc w:val="center"/>
              <w:rPr>
                <w:rFonts w:asciiTheme="majorHAnsi" w:hAnsiTheme="majorHAnsi" w:cstheme="majorHAnsi"/>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D2373" w14:textId="77777777" w:rsidR="00A03BFA" w:rsidRPr="00844E7A" w:rsidRDefault="00A03BFA" w:rsidP="00A03BFA">
            <w:pPr>
              <w:jc w:val="center"/>
              <w:rPr>
                <w:rFonts w:asciiTheme="majorHAnsi" w:hAnsiTheme="majorHAnsi" w:cstheme="majorHAnsi"/>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5B4DE"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86411" w14:textId="77777777" w:rsidR="00A03BFA" w:rsidRPr="00844E7A" w:rsidRDefault="00A03BFA" w:rsidP="00A03BFA">
            <w:pPr>
              <w:jc w:val="center"/>
              <w:rPr>
                <w:rFonts w:asciiTheme="majorHAnsi" w:hAnsiTheme="majorHAnsi" w:cstheme="majorHAnsi"/>
              </w:rPr>
            </w:pPr>
          </w:p>
        </w:tc>
      </w:tr>
      <w:tr w:rsidR="00A03BFA" w:rsidRPr="00844E7A" w14:paraId="638B2B65"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105A69"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leerlingen en leerkracht luisteren naar elkaar</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93DB7" w14:textId="77777777" w:rsidR="00A03BFA" w:rsidRPr="00844E7A" w:rsidRDefault="00A03BFA" w:rsidP="00A03BFA">
            <w:pPr>
              <w:jc w:val="center"/>
              <w:rPr>
                <w:rFonts w:asciiTheme="majorHAnsi" w:hAnsiTheme="majorHAnsi" w:cstheme="majorHAnsi"/>
              </w:rPr>
            </w:pP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191F0" w14:textId="77777777" w:rsidR="00A03BFA" w:rsidRPr="00844E7A" w:rsidRDefault="00A03BFA" w:rsidP="00A03BFA">
            <w:pPr>
              <w:jc w:val="center"/>
              <w:rPr>
                <w:rFonts w:asciiTheme="majorHAnsi" w:hAnsiTheme="majorHAnsi" w:cstheme="majorHAnsi"/>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872C9" w14:textId="77777777" w:rsidR="00A03BFA" w:rsidRPr="00844E7A" w:rsidRDefault="00A03BFA" w:rsidP="00A03BFA">
            <w:pPr>
              <w:jc w:val="center"/>
              <w:rPr>
                <w:rFonts w:asciiTheme="majorHAnsi" w:hAnsiTheme="majorHAnsi" w:cstheme="majorHAnsi"/>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8779C"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19FC6" w14:textId="77777777" w:rsidR="00A03BFA" w:rsidRPr="00844E7A" w:rsidRDefault="00A03BFA" w:rsidP="00A03BFA">
            <w:pPr>
              <w:jc w:val="center"/>
              <w:rPr>
                <w:rFonts w:asciiTheme="majorHAnsi" w:hAnsiTheme="majorHAnsi" w:cstheme="majorHAnsi"/>
              </w:rPr>
            </w:pPr>
          </w:p>
        </w:tc>
      </w:tr>
      <w:tr w:rsidR="00A03BFA" w:rsidRPr="00844E7A" w14:paraId="05F1FE15"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0CB1EE"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geplande lestijd wordt goed gebruikt voor het lesdoel</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2FB6A" w14:textId="77777777" w:rsidR="00A03BFA" w:rsidRPr="00844E7A" w:rsidRDefault="00A03BFA" w:rsidP="00A03BFA">
            <w:pPr>
              <w:jc w:val="center"/>
              <w:rPr>
                <w:rFonts w:asciiTheme="majorHAnsi" w:hAnsiTheme="majorHAnsi" w:cstheme="majorHAnsi"/>
              </w:rPr>
            </w:pP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3C00A" w14:textId="77777777" w:rsidR="00A03BFA" w:rsidRPr="00844E7A" w:rsidRDefault="00A03BFA" w:rsidP="00A03BFA">
            <w:pPr>
              <w:jc w:val="center"/>
              <w:rPr>
                <w:rFonts w:asciiTheme="majorHAnsi" w:hAnsiTheme="majorHAnsi" w:cstheme="majorHAnsi"/>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B11C1" w14:textId="77777777" w:rsidR="00A03BFA" w:rsidRPr="00844E7A" w:rsidRDefault="00A03BFA" w:rsidP="00A03BFA">
            <w:pPr>
              <w:jc w:val="center"/>
              <w:rPr>
                <w:rFonts w:asciiTheme="majorHAnsi" w:hAnsiTheme="majorHAnsi" w:cstheme="majorHAnsi"/>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4F5F3"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C4723" w14:textId="77777777" w:rsidR="00A03BFA" w:rsidRPr="00844E7A" w:rsidRDefault="00A03BFA" w:rsidP="00A03BFA">
            <w:pPr>
              <w:jc w:val="center"/>
              <w:rPr>
                <w:rFonts w:asciiTheme="majorHAnsi" w:hAnsiTheme="majorHAnsi" w:cstheme="majorHAnsi"/>
              </w:rPr>
            </w:pPr>
          </w:p>
        </w:tc>
      </w:tr>
      <w:tr w:rsidR="00A03BFA" w:rsidRPr="00844E7A" w14:paraId="4CADD44C" w14:textId="77777777" w:rsidTr="00A03BFA">
        <w:tc>
          <w:tcPr>
            <w:tcW w:w="7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AD227A" w14:textId="77777777" w:rsidR="00A03BFA" w:rsidRPr="00844E7A" w:rsidRDefault="00A03BFA" w:rsidP="00A03BFA">
            <w:pPr>
              <w:rPr>
                <w:rFonts w:asciiTheme="majorHAnsi" w:hAnsiTheme="majorHAnsi" w:cstheme="majorHAnsi"/>
              </w:rPr>
            </w:pPr>
            <w:r w:rsidRPr="00844E7A">
              <w:rPr>
                <w:rFonts w:asciiTheme="majorHAnsi" w:hAnsiTheme="majorHAnsi" w:cstheme="majorHAnsi"/>
              </w:rPr>
              <w:t>De leerkracht stimuleert de leerlingen door te werken aan de doelen van de les en stelt duidelijke eisen</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07AAA" w14:textId="77777777" w:rsidR="00A03BFA" w:rsidRPr="00844E7A" w:rsidRDefault="00A03BFA" w:rsidP="00A03BFA">
            <w:pPr>
              <w:jc w:val="center"/>
              <w:rPr>
                <w:rFonts w:asciiTheme="majorHAnsi" w:hAnsiTheme="majorHAnsi" w:cstheme="majorHAnsi"/>
              </w:rPr>
            </w:pP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E8527" w14:textId="77777777" w:rsidR="00A03BFA" w:rsidRPr="00844E7A" w:rsidRDefault="00A03BFA" w:rsidP="00A03BFA">
            <w:pPr>
              <w:jc w:val="center"/>
              <w:rPr>
                <w:rFonts w:asciiTheme="majorHAnsi" w:hAnsiTheme="majorHAnsi" w:cstheme="majorHAnsi"/>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70842" w14:textId="77777777" w:rsidR="00A03BFA" w:rsidRPr="00844E7A" w:rsidRDefault="00A03BFA" w:rsidP="00A03BFA">
            <w:pPr>
              <w:jc w:val="center"/>
              <w:rPr>
                <w:rFonts w:asciiTheme="majorHAnsi" w:hAnsiTheme="majorHAnsi" w:cstheme="majorHAnsi"/>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46C58" w14:textId="77777777" w:rsidR="00A03BFA" w:rsidRPr="00844E7A" w:rsidRDefault="00A03BFA" w:rsidP="00A03BFA">
            <w:pPr>
              <w:jc w:val="center"/>
              <w:rPr>
                <w:rFonts w:asciiTheme="majorHAnsi" w:hAnsiTheme="majorHAnsi" w:cstheme="majorHAnsi"/>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D57CA" w14:textId="77777777" w:rsidR="00A03BFA" w:rsidRPr="00844E7A" w:rsidRDefault="00A03BFA" w:rsidP="00A03BFA">
            <w:pPr>
              <w:jc w:val="center"/>
              <w:rPr>
                <w:rFonts w:asciiTheme="majorHAnsi" w:hAnsiTheme="majorHAnsi" w:cstheme="majorHAnsi"/>
              </w:rPr>
            </w:pPr>
          </w:p>
        </w:tc>
      </w:tr>
    </w:tbl>
    <w:p w14:paraId="43B64160" w14:textId="77777777" w:rsidR="00A03BFA" w:rsidRPr="00844E7A" w:rsidRDefault="00A03BFA" w:rsidP="00A03BFA">
      <w:pPr>
        <w:rPr>
          <w:rFonts w:asciiTheme="minorHAnsi" w:hAnsiTheme="minorHAnsi" w:cstheme="minorBidi"/>
          <w:sz w:val="22"/>
          <w:szCs w:val="22"/>
        </w:rPr>
      </w:pPr>
    </w:p>
    <w:p w14:paraId="41F6CA94" w14:textId="77777777" w:rsidR="00A03BFA" w:rsidRPr="00844E7A" w:rsidRDefault="00A03BFA" w:rsidP="00A03BFA"/>
    <w:p w14:paraId="33C66D47" w14:textId="77777777" w:rsidR="00A03BFA" w:rsidRPr="00844E7A" w:rsidRDefault="00A03BFA" w:rsidP="00A03BFA">
      <w:r w:rsidRPr="00844E7A">
        <w:t>Ruimte voor opmerkingen</w:t>
      </w:r>
    </w:p>
    <w:tbl>
      <w:tblPr>
        <w:tblStyle w:val="Tabelraster"/>
        <w:tblW w:w="9209" w:type="dxa"/>
        <w:tblInd w:w="0" w:type="dxa"/>
        <w:tblLook w:val="04A0" w:firstRow="1" w:lastRow="0" w:firstColumn="1" w:lastColumn="0" w:noHBand="0" w:noVBand="1"/>
      </w:tblPr>
      <w:tblGrid>
        <w:gridCol w:w="9209"/>
      </w:tblGrid>
      <w:tr w:rsidR="00A03BFA" w:rsidRPr="00844E7A" w14:paraId="756A63AE" w14:textId="77777777" w:rsidTr="00A03BFA">
        <w:tc>
          <w:tcPr>
            <w:tcW w:w="9209" w:type="dxa"/>
            <w:tcBorders>
              <w:top w:val="single" w:sz="4" w:space="0" w:color="auto"/>
              <w:left w:val="single" w:sz="4" w:space="0" w:color="auto"/>
              <w:bottom w:val="single" w:sz="4" w:space="0" w:color="auto"/>
              <w:right w:val="single" w:sz="4" w:space="0" w:color="auto"/>
            </w:tcBorders>
          </w:tcPr>
          <w:p w14:paraId="5E5B0AA4" w14:textId="77777777" w:rsidR="00A03BFA" w:rsidRPr="00844E7A" w:rsidRDefault="00A03BFA" w:rsidP="00A03BFA"/>
          <w:p w14:paraId="65B42B37" w14:textId="77777777" w:rsidR="00A03BFA" w:rsidRPr="00844E7A" w:rsidRDefault="00A03BFA" w:rsidP="00A03BFA"/>
          <w:p w14:paraId="4BEABD90" w14:textId="77777777" w:rsidR="00A03BFA" w:rsidRPr="00844E7A" w:rsidRDefault="00A03BFA" w:rsidP="00A03BFA"/>
          <w:p w14:paraId="07771C53" w14:textId="77777777" w:rsidR="00A03BFA" w:rsidRPr="00844E7A" w:rsidRDefault="00A03BFA" w:rsidP="00A03BFA"/>
          <w:p w14:paraId="7F865BEA" w14:textId="77777777" w:rsidR="00A03BFA" w:rsidRPr="00844E7A" w:rsidRDefault="00A03BFA" w:rsidP="00A03BFA"/>
          <w:p w14:paraId="60810FF3" w14:textId="77777777" w:rsidR="00A03BFA" w:rsidRPr="00844E7A" w:rsidRDefault="00A03BFA" w:rsidP="00A03BFA"/>
          <w:p w14:paraId="524DC580" w14:textId="77777777" w:rsidR="00A03BFA" w:rsidRPr="00844E7A" w:rsidRDefault="00A03BFA" w:rsidP="00A03BFA"/>
          <w:p w14:paraId="0C9EB2BE" w14:textId="77777777" w:rsidR="00A03BFA" w:rsidRPr="00844E7A" w:rsidRDefault="00A03BFA" w:rsidP="00A03BFA"/>
          <w:p w14:paraId="3F3BE470" w14:textId="77777777" w:rsidR="00A03BFA" w:rsidRPr="00844E7A" w:rsidRDefault="00A03BFA" w:rsidP="00A03BFA"/>
          <w:p w14:paraId="77B7661D" w14:textId="77777777" w:rsidR="00A03BFA" w:rsidRPr="00844E7A" w:rsidRDefault="00A03BFA" w:rsidP="00A03BFA"/>
          <w:p w14:paraId="51D56709" w14:textId="77777777" w:rsidR="00A03BFA" w:rsidRPr="00844E7A" w:rsidRDefault="00A03BFA" w:rsidP="00A03BFA"/>
          <w:p w14:paraId="02DEB1E5" w14:textId="77777777" w:rsidR="00A03BFA" w:rsidRPr="00844E7A" w:rsidRDefault="00A03BFA" w:rsidP="00A03BFA"/>
          <w:p w14:paraId="345B47B4" w14:textId="77777777" w:rsidR="00A03BFA" w:rsidRPr="00844E7A" w:rsidRDefault="00A03BFA" w:rsidP="00A03BFA"/>
          <w:p w14:paraId="2CDA8FFF" w14:textId="77777777" w:rsidR="00A03BFA" w:rsidRPr="00844E7A" w:rsidRDefault="00A03BFA" w:rsidP="00A03BFA"/>
          <w:p w14:paraId="57D2FEAE" w14:textId="77777777" w:rsidR="00A03BFA" w:rsidRPr="00844E7A" w:rsidRDefault="00A03BFA" w:rsidP="00A03BFA"/>
          <w:p w14:paraId="54813945" w14:textId="77777777" w:rsidR="00A03BFA" w:rsidRPr="00844E7A" w:rsidRDefault="00A03BFA" w:rsidP="00A03BFA"/>
          <w:p w14:paraId="7C7EE0A8" w14:textId="77777777" w:rsidR="00A03BFA" w:rsidRPr="00844E7A" w:rsidRDefault="00A03BFA" w:rsidP="00A03BFA"/>
          <w:p w14:paraId="2A7D9002" w14:textId="77777777" w:rsidR="00A03BFA" w:rsidRPr="00844E7A" w:rsidRDefault="00A03BFA" w:rsidP="00A03BFA"/>
          <w:p w14:paraId="2E0A63AF" w14:textId="77777777" w:rsidR="00A03BFA" w:rsidRPr="00844E7A" w:rsidRDefault="00A03BFA" w:rsidP="00A03BFA"/>
          <w:p w14:paraId="5F9F0AF0" w14:textId="77777777" w:rsidR="00A03BFA" w:rsidRPr="00844E7A" w:rsidRDefault="00A03BFA" w:rsidP="00A03BFA"/>
          <w:p w14:paraId="73737546" w14:textId="77777777" w:rsidR="00A03BFA" w:rsidRPr="00844E7A" w:rsidRDefault="00A03BFA" w:rsidP="00A03BFA"/>
          <w:p w14:paraId="2F66E156" w14:textId="77777777" w:rsidR="00A03BFA" w:rsidRPr="00844E7A" w:rsidRDefault="00A03BFA" w:rsidP="00A03BFA"/>
          <w:p w14:paraId="18DF7118" w14:textId="77777777" w:rsidR="00A03BFA" w:rsidRPr="00844E7A" w:rsidRDefault="00A03BFA" w:rsidP="00A03BFA"/>
          <w:p w14:paraId="4F0258D2" w14:textId="77777777" w:rsidR="00A03BFA" w:rsidRPr="00844E7A" w:rsidRDefault="00A03BFA" w:rsidP="00A03BFA"/>
          <w:p w14:paraId="2816457C" w14:textId="77777777" w:rsidR="00A03BFA" w:rsidRPr="00844E7A" w:rsidRDefault="00A03BFA" w:rsidP="00A03BFA"/>
          <w:p w14:paraId="79746DAD" w14:textId="77777777" w:rsidR="00A03BFA" w:rsidRPr="00844E7A" w:rsidRDefault="00A03BFA" w:rsidP="00A03BFA"/>
          <w:p w14:paraId="02A07891" w14:textId="77777777" w:rsidR="00A03BFA" w:rsidRPr="00844E7A" w:rsidRDefault="00A03BFA" w:rsidP="00A03BFA"/>
          <w:p w14:paraId="613E09BF" w14:textId="77777777" w:rsidR="00A03BFA" w:rsidRPr="00844E7A" w:rsidRDefault="00A03BFA" w:rsidP="00A03BFA"/>
          <w:p w14:paraId="2408D1A3" w14:textId="77777777" w:rsidR="00A03BFA" w:rsidRPr="00844E7A" w:rsidRDefault="00A03BFA" w:rsidP="00A03BFA"/>
          <w:p w14:paraId="015F1E41" w14:textId="77777777" w:rsidR="00A03BFA" w:rsidRPr="00844E7A" w:rsidRDefault="00A03BFA" w:rsidP="00A03BFA"/>
          <w:p w14:paraId="39185464" w14:textId="77777777" w:rsidR="00A03BFA" w:rsidRPr="00844E7A" w:rsidRDefault="00A03BFA" w:rsidP="00A03BFA"/>
        </w:tc>
      </w:tr>
    </w:tbl>
    <w:p w14:paraId="42F4C581" w14:textId="50E22FBB" w:rsidR="0003271B" w:rsidRPr="00844E7A" w:rsidRDefault="008B4A75" w:rsidP="00DF2984">
      <w:pPr>
        <w:jc w:val="left"/>
        <w:rPr>
          <w:rFonts w:asciiTheme="majorHAnsi" w:hAnsiTheme="majorHAnsi" w:cstheme="majorHAnsi"/>
          <w:b/>
          <w:sz w:val="22"/>
          <w:szCs w:val="22"/>
        </w:rPr>
      </w:pPr>
      <w:r w:rsidRPr="00844E7A">
        <w:rPr>
          <w:b/>
        </w:rPr>
        <w:br w:type="page"/>
      </w:r>
      <w:r w:rsidR="00E6462C" w:rsidRPr="00844E7A">
        <w:rPr>
          <w:rFonts w:asciiTheme="majorHAnsi" w:hAnsiTheme="majorHAnsi" w:cstheme="majorHAnsi"/>
          <w:b/>
          <w:sz w:val="22"/>
          <w:szCs w:val="22"/>
        </w:rPr>
        <w:t xml:space="preserve">Bijlage </w:t>
      </w:r>
      <w:r w:rsidR="0009627B" w:rsidRPr="00844E7A">
        <w:rPr>
          <w:rFonts w:asciiTheme="majorHAnsi" w:hAnsiTheme="majorHAnsi" w:cstheme="majorHAnsi"/>
          <w:b/>
          <w:sz w:val="22"/>
          <w:szCs w:val="22"/>
        </w:rPr>
        <w:t>8</w:t>
      </w:r>
      <w:r w:rsidR="00936869" w:rsidRPr="00844E7A">
        <w:rPr>
          <w:rFonts w:asciiTheme="majorHAnsi" w:hAnsiTheme="majorHAnsi" w:cstheme="majorHAnsi"/>
          <w:b/>
          <w:sz w:val="22"/>
          <w:szCs w:val="22"/>
        </w:rPr>
        <w:t>a</w:t>
      </w:r>
      <w:r w:rsidR="0009627B" w:rsidRPr="00844E7A">
        <w:rPr>
          <w:rFonts w:asciiTheme="majorHAnsi" w:hAnsiTheme="majorHAnsi" w:cstheme="majorHAnsi"/>
          <w:b/>
          <w:sz w:val="22"/>
          <w:szCs w:val="22"/>
        </w:rPr>
        <w:t xml:space="preserve"> | </w:t>
      </w:r>
      <w:r w:rsidR="00E6462C" w:rsidRPr="00844E7A">
        <w:rPr>
          <w:rFonts w:asciiTheme="majorHAnsi" w:hAnsiTheme="majorHAnsi" w:cstheme="majorHAnsi"/>
          <w:b/>
          <w:sz w:val="22"/>
          <w:szCs w:val="22"/>
        </w:rPr>
        <w:t>Vragenlijst semi gestructureerd interview</w:t>
      </w:r>
      <w:r w:rsidR="00E73E59" w:rsidRPr="00844E7A">
        <w:rPr>
          <w:rFonts w:asciiTheme="majorHAnsi" w:hAnsiTheme="majorHAnsi" w:cstheme="majorHAnsi"/>
          <w:b/>
          <w:sz w:val="22"/>
          <w:szCs w:val="22"/>
        </w:rPr>
        <w:t xml:space="preserve"> groep 1-2</w:t>
      </w:r>
    </w:p>
    <w:p w14:paraId="1FA793B2" w14:textId="7AD9E555" w:rsidR="00E73E59" w:rsidRPr="00844E7A" w:rsidRDefault="00E73E59" w:rsidP="00DF2984">
      <w:pPr>
        <w:jc w:val="left"/>
      </w:pPr>
    </w:p>
    <w:p w14:paraId="738C2E26" w14:textId="77777777" w:rsidR="00E73E59" w:rsidRPr="00844E7A" w:rsidRDefault="00E73E59" w:rsidP="00E73E59">
      <w:pPr>
        <w:rPr>
          <w:rFonts w:asciiTheme="majorHAnsi" w:hAnsiTheme="majorHAnsi" w:cstheme="majorHAnsi"/>
          <w:b/>
        </w:rPr>
      </w:pPr>
      <w:r w:rsidRPr="00844E7A">
        <w:rPr>
          <w:rFonts w:asciiTheme="majorHAnsi" w:hAnsiTheme="majorHAnsi" w:cstheme="majorHAnsi"/>
          <w:b/>
        </w:rPr>
        <w:t>Semi gestructureerd interview groep 1/2</w:t>
      </w:r>
    </w:p>
    <w:p w14:paraId="63D360E3" w14:textId="77777777" w:rsidR="00E73E59" w:rsidRPr="00844E7A" w:rsidRDefault="00E73E59" w:rsidP="00E73E59">
      <w:pPr>
        <w:rPr>
          <w:rFonts w:asciiTheme="majorHAnsi" w:hAnsiTheme="majorHAnsi" w:cstheme="majorHAnsi"/>
        </w:rPr>
      </w:pPr>
      <w:r w:rsidRPr="00844E7A">
        <w:rPr>
          <w:rFonts w:asciiTheme="majorHAnsi" w:hAnsiTheme="majorHAnsi" w:cstheme="majorHAnsi"/>
        </w:rPr>
        <w:t>Doel: Door het houden van een gesprek met de leerkracht van groep 1/2 wordt inzicht verkregen in de wijze waarop gewerkt wordt aan het verwerven van de basisvaardigheden voor optellen en aftrekken. In de kleutergroepen is aandacht voor getalbegrip tot 20 en het leren tellen. Voorafgaand aan het gesprek is minimaal 1 rekenles geobserveerd waarin getalbegrip en tellen aan de orde komt.</w:t>
      </w:r>
    </w:p>
    <w:p w14:paraId="3F38D2AF" w14:textId="77777777" w:rsidR="00E73E59" w:rsidRPr="00844E7A" w:rsidRDefault="00E73E59" w:rsidP="00E73E59">
      <w:pPr>
        <w:rPr>
          <w:rFonts w:asciiTheme="majorHAnsi" w:hAnsiTheme="majorHAnsi" w:cstheme="majorHAnsi"/>
        </w:rPr>
      </w:pPr>
    </w:p>
    <w:tbl>
      <w:tblPr>
        <w:tblStyle w:val="Tabelraster"/>
        <w:tblW w:w="9067" w:type="dxa"/>
        <w:tblInd w:w="0" w:type="dxa"/>
        <w:tblLook w:val="04A0" w:firstRow="1" w:lastRow="0" w:firstColumn="1" w:lastColumn="0" w:noHBand="0" w:noVBand="1"/>
      </w:tblPr>
      <w:tblGrid>
        <w:gridCol w:w="2122"/>
        <w:gridCol w:w="6945"/>
      </w:tblGrid>
      <w:tr w:rsidR="00E73E59" w:rsidRPr="00844E7A" w14:paraId="6A551A47" w14:textId="77777777" w:rsidTr="00FB5F2D">
        <w:tc>
          <w:tcPr>
            <w:tcW w:w="2122" w:type="dxa"/>
            <w:shd w:val="clear" w:color="auto" w:fill="BFBFBF" w:themeFill="background1" w:themeFillShade="BF"/>
          </w:tcPr>
          <w:p w14:paraId="01F764D6"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Naam leerkracht</w:t>
            </w:r>
          </w:p>
        </w:tc>
        <w:tc>
          <w:tcPr>
            <w:tcW w:w="6945" w:type="dxa"/>
          </w:tcPr>
          <w:p w14:paraId="0AE41061"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Ilse te Welcher</w:t>
            </w:r>
          </w:p>
        </w:tc>
      </w:tr>
      <w:tr w:rsidR="00E73E59" w:rsidRPr="00844E7A" w14:paraId="7036431E" w14:textId="77777777" w:rsidTr="00FB5F2D">
        <w:tc>
          <w:tcPr>
            <w:tcW w:w="2122" w:type="dxa"/>
            <w:shd w:val="clear" w:color="auto" w:fill="BFBFBF" w:themeFill="background1" w:themeFillShade="BF"/>
          </w:tcPr>
          <w:p w14:paraId="5DDDF9BD"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Groep</w:t>
            </w:r>
          </w:p>
        </w:tc>
        <w:tc>
          <w:tcPr>
            <w:tcW w:w="6945" w:type="dxa"/>
          </w:tcPr>
          <w:p w14:paraId="27C29E0E"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1/2</w:t>
            </w:r>
          </w:p>
        </w:tc>
      </w:tr>
      <w:tr w:rsidR="00E73E59" w:rsidRPr="00844E7A" w14:paraId="2450D52C" w14:textId="77777777" w:rsidTr="00FB5F2D">
        <w:tc>
          <w:tcPr>
            <w:tcW w:w="2122" w:type="dxa"/>
            <w:shd w:val="clear" w:color="auto" w:fill="BFBFBF" w:themeFill="background1" w:themeFillShade="BF"/>
          </w:tcPr>
          <w:p w14:paraId="6CB9D367"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Datum</w:t>
            </w:r>
          </w:p>
        </w:tc>
        <w:tc>
          <w:tcPr>
            <w:tcW w:w="6945" w:type="dxa"/>
          </w:tcPr>
          <w:p w14:paraId="2FEFF9D9" w14:textId="77777777" w:rsidR="00E73E59" w:rsidRPr="00844E7A" w:rsidRDefault="00E73E59" w:rsidP="00FB5F2D">
            <w:pPr>
              <w:rPr>
                <w:rFonts w:asciiTheme="majorHAnsi" w:hAnsiTheme="majorHAnsi" w:cstheme="majorHAnsi"/>
              </w:rPr>
            </w:pPr>
          </w:p>
        </w:tc>
      </w:tr>
      <w:tr w:rsidR="00E73E59" w:rsidRPr="00844E7A" w14:paraId="79DA0203" w14:textId="77777777" w:rsidTr="00FB5F2D">
        <w:tc>
          <w:tcPr>
            <w:tcW w:w="2122" w:type="dxa"/>
            <w:shd w:val="clear" w:color="auto" w:fill="BFBFBF" w:themeFill="background1" w:themeFillShade="BF"/>
          </w:tcPr>
          <w:p w14:paraId="4C0EBC92"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Les</w:t>
            </w:r>
          </w:p>
        </w:tc>
        <w:tc>
          <w:tcPr>
            <w:tcW w:w="6945" w:type="dxa"/>
          </w:tcPr>
          <w:p w14:paraId="6C6500BB" w14:textId="77777777" w:rsidR="00E73E59" w:rsidRPr="00844E7A" w:rsidRDefault="00E73E59" w:rsidP="00FB5F2D">
            <w:pPr>
              <w:rPr>
                <w:rFonts w:asciiTheme="majorHAnsi" w:hAnsiTheme="majorHAnsi" w:cstheme="majorHAnsi"/>
              </w:rPr>
            </w:pPr>
          </w:p>
        </w:tc>
      </w:tr>
      <w:tr w:rsidR="00E73E59" w:rsidRPr="00844E7A" w14:paraId="4CD347C1" w14:textId="77777777" w:rsidTr="00FB5F2D">
        <w:tc>
          <w:tcPr>
            <w:tcW w:w="9067" w:type="dxa"/>
            <w:gridSpan w:val="2"/>
          </w:tcPr>
          <w:p w14:paraId="3B8C2580"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Opmerkingen</w:t>
            </w:r>
          </w:p>
          <w:p w14:paraId="0A877572"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 xml:space="preserve">In de onderbouw wordt gewerkt met lesjes en kringen. </w:t>
            </w:r>
          </w:p>
          <w:p w14:paraId="09B15702" w14:textId="77777777" w:rsidR="00E73E59" w:rsidRPr="00844E7A" w:rsidRDefault="00E73E59" w:rsidP="00FB5F2D">
            <w:pPr>
              <w:rPr>
                <w:rFonts w:asciiTheme="majorHAnsi" w:hAnsiTheme="majorHAnsi" w:cstheme="majorHAnsi"/>
                <w:b/>
              </w:rPr>
            </w:pPr>
          </w:p>
          <w:p w14:paraId="73638ADD" w14:textId="77777777" w:rsidR="00E73E59" w:rsidRPr="00844E7A" w:rsidRDefault="00E73E59" w:rsidP="00FB5F2D">
            <w:pPr>
              <w:rPr>
                <w:rFonts w:asciiTheme="majorHAnsi" w:hAnsiTheme="majorHAnsi" w:cstheme="majorHAnsi"/>
                <w:b/>
              </w:rPr>
            </w:pPr>
          </w:p>
        </w:tc>
      </w:tr>
    </w:tbl>
    <w:p w14:paraId="6074A089" w14:textId="77777777" w:rsidR="00E73E59" w:rsidRPr="00844E7A" w:rsidRDefault="00E73E59" w:rsidP="00E73E59">
      <w:pPr>
        <w:rPr>
          <w:rFonts w:asciiTheme="majorHAnsi" w:hAnsiTheme="majorHAnsi" w:cstheme="majorHAnsi"/>
        </w:rPr>
      </w:pPr>
    </w:p>
    <w:tbl>
      <w:tblPr>
        <w:tblStyle w:val="Tabelraster"/>
        <w:tblW w:w="0" w:type="auto"/>
        <w:tblInd w:w="0" w:type="dxa"/>
        <w:tblLook w:val="04A0" w:firstRow="1" w:lastRow="0" w:firstColumn="1" w:lastColumn="0" w:noHBand="0" w:noVBand="1"/>
      </w:tblPr>
      <w:tblGrid>
        <w:gridCol w:w="9062"/>
      </w:tblGrid>
      <w:tr w:rsidR="00E73E59" w:rsidRPr="00844E7A" w14:paraId="23A089B6" w14:textId="77777777" w:rsidTr="00FB5F2D">
        <w:tc>
          <w:tcPr>
            <w:tcW w:w="9062" w:type="dxa"/>
            <w:shd w:val="clear" w:color="auto" w:fill="A6A6A6" w:themeFill="background1" w:themeFillShade="A6"/>
          </w:tcPr>
          <w:p w14:paraId="753F9769"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De rekenlessen</w:t>
            </w:r>
          </w:p>
        </w:tc>
      </w:tr>
      <w:tr w:rsidR="00E73E59" w:rsidRPr="00844E7A" w14:paraId="2102AE86" w14:textId="77777777" w:rsidTr="00FB5F2D">
        <w:tc>
          <w:tcPr>
            <w:tcW w:w="9062" w:type="dxa"/>
            <w:shd w:val="clear" w:color="auto" w:fill="F2F2F2" w:themeFill="background1" w:themeFillShade="F2"/>
          </w:tcPr>
          <w:p w14:paraId="60CFDA9D"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Hoeveel tijd besteed je aan rekenen per week? Kun je de structuur van de lessen in de week benoemen?</w:t>
            </w:r>
          </w:p>
        </w:tc>
      </w:tr>
      <w:tr w:rsidR="00E73E59" w:rsidRPr="00844E7A" w14:paraId="0FE7E068" w14:textId="77777777" w:rsidTr="00FB5F2D">
        <w:tc>
          <w:tcPr>
            <w:tcW w:w="9062" w:type="dxa"/>
            <w:shd w:val="clear" w:color="auto" w:fill="FFFFFF" w:themeFill="background1"/>
          </w:tcPr>
          <w:p w14:paraId="7EEE1D52" w14:textId="77777777" w:rsidR="00E73E59" w:rsidRPr="00844E7A" w:rsidRDefault="00E73E59" w:rsidP="00FB5F2D">
            <w:pPr>
              <w:rPr>
                <w:rFonts w:asciiTheme="majorHAnsi" w:hAnsiTheme="majorHAnsi" w:cstheme="majorHAnsi"/>
              </w:rPr>
            </w:pPr>
          </w:p>
        </w:tc>
      </w:tr>
      <w:tr w:rsidR="00E73E59" w:rsidRPr="00844E7A" w14:paraId="76628678" w14:textId="77777777" w:rsidTr="00FB5F2D">
        <w:tc>
          <w:tcPr>
            <w:tcW w:w="9062" w:type="dxa"/>
            <w:shd w:val="clear" w:color="auto" w:fill="F2F2F2" w:themeFill="background1" w:themeFillShade="F2"/>
          </w:tcPr>
          <w:p w14:paraId="4D98B4F2"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In hoeverre ken je de opbouw van de leerlijnen voor rekenen voor jouw groep? Zijn de cruciale momenten in deze leerlijn je bekend, en hoe de leerstofonderdelen met elkaar verband houden?</w:t>
            </w:r>
          </w:p>
        </w:tc>
      </w:tr>
      <w:tr w:rsidR="00E73E59" w:rsidRPr="00844E7A" w14:paraId="3A4AF999" w14:textId="77777777" w:rsidTr="00FB5F2D">
        <w:tc>
          <w:tcPr>
            <w:tcW w:w="9062" w:type="dxa"/>
            <w:shd w:val="clear" w:color="auto" w:fill="FFFFFF" w:themeFill="background1"/>
          </w:tcPr>
          <w:p w14:paraId="3CCDB2A3" w14:textId="77777777" w:rsidR="00E73E59" w:rsidRPr="00844E7A" w:rsidRDefault="00E73E59" w:rsidP="00FB5F2D">
            <w:pPr>
              <w:rPr>
                <w:rFonts w:asciiTheme="majorHAnsi" w:hAnsiTheme="majorHAnsi" w:cstheme="majorHAnsi"/>
              </w:rPr>
            </w:pPr>
          </w:p>
        </w:tc>
      </w:tr>
      <w:tr w:rsidR="00E73E59" w:rsidRPr="00844E7A" w14:paraId="29704E67" w14:textId="77777777" w:rsidTr="00FB5F2D">
        <w:tc>
          <w:tcPr>
            <w:tcW w:w="9062" w:type="dxa"/>
            <w:shd w:val="clear" w:color="auto" w:fill="F2F2F2" w:themeFill="background1" w:themeFillShade="F2"/>
          </w:tcPr>
          <w:p w14:paraId="69562903"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bereid je de rekenles voor?</w:t>
            </w:r>
          </w:p>
        </w:tc>
      </w:tr>
      <w:tr w:rsidR="00E73E59" w:rsidRPr="00844E7A" w14:paraId="4ADFA531" w14:textId="77777777" w:rsidTr="00FB5F2D">
        <w:tc>
          <w:tcPr>
            <w:tcW w:w="9062" w:type="dxa"/>
            <w:shd w:val="clear" w:color="auto" w:fill="FFFFFF" w:themeFill="background1"/>
          </w:tcPr>
          <w:p w14:paraId="547C97FD" w14:textId="77777777" w:rsidR="00E73E59" w:rsidRPr="00844E7A" w:rsidRDefault="00E73E59" w:rsidP="00FB5F2D">
            <w:pPr>
              <w:rPr>
                <w:rFonts w:asciiTheme="majorHAnsi" w:hAnsiTheme="majorHAnsi" w:cstheme="majorHAnsi"/>
              </w:rPr>
            </w:pPr>
          </w:p>
        </w:tc>
      </w:tr>
      <w:tr w:rsidR="00E73E59" w:rsidRPr="00844E7A" w14:paraId="74838438" w14:textId="77777777" w:rsidTr="00FB5F2D">
        <w:tc>
          <w:tcPr>
            <w:tcW w:w="9062" w:type="dxa"/>
            <w:shd w:val="clear" w:color="auto" w:fill="F2F2F2" w:themeFill="background1" w:themeFillShade="F2"/>
          </w:tcPr>
          <w:p w14:paraId="00D1324E"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wordt gewerkt aan getalbegrip in jouw leerjaar? (Tot 10, tot 20)</w:t>
            </w:r>
          </w:p>
        </w:tc>
      </w:tr>
      <w:tr w:rsidR="00E73E59" w:rsidRPr="00844E7A" w14:paraId="2BCC8EB9" w14:textId="77777777" w:rsidTr="00FB5F2D">
        <w:tc>
          <w:tcPr>
            <w:tcW w:w="9062" w:type="dxa"/>
            <w:shd w:val="clear" w:color="auto" w:fill="FFFFFF" w:themeFill="background1"/>
          </w:tcPr>
          <w:p w14:paraId="747446C9" w14:textId="77777777" w:rsidR="00E73E59" w:rsidRPr="00844E7A" w:rsidRDefault="00E73E59" w:rsidP="00FB5F2D">
            <w:pPr>
              <w:rPr>
                <w:rFonts w:asciiTheme="majorHAnsi" w:hAnsiTheme="majorHAnsi" w:cstheme="majorHAnsi"/>
                <w:b/>
              </w:rPr>
            </w:pPr>
          </w:p>
        </w:tc>
      </w:tr>
      <w:tr w:rsidR="00E73E59" w:rsidRPr="00844E7A" w14:paraId="55BCA950" w14:textId="77777777" w:rsidTr="00FB5F2D">
        <w:tc>
          <w:tcPr>
            <w:tcW w:w="9062" w:type="dxa"/>
            <w:shd w:val="clear" w:color="auto" w:fill="F2F2F2" w:themeFill="background1" w:themeFillShade="F2"/>
          </w:tcPr>
          <w:p w14:paraId="618C12DE"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start je met een nieuw leerstofonderdeel? (hoofdlijnenmodel)</w:t>
            </w:r>
          </w:p>
        </w:tc>
      </w:tr>
      <w:tr w:rsidR="00E73E59" w:rsidRPr="00844E7A" w14:paraId="52A2ACD1" w14:textId="77777777" w:rsidTr="00FB5F2D">
        <w:trPr>
          <w:trHeight w:val="428"/>
        </w:trPr>
        <w:tc>
          <w:tcPr>
            <w:tcW w:w="9062" w:type="dxa"/>
            <w:shd w:val="clear" w:color="auto" w:fill="FFFFFF" w:themeFill="background1"/>
          </w:tcPr>
          <w:p w14:paraId="41B833A9" w14:textId="77777777" w:rsidR="00E73E59" w:rsidRPr="00844E7A" w:rsidRDefault="00E73E59" w:rsidP="00FB5F2D">
            <w:pPr>
              <w:rPr>
                <w:rFonts w:asciiTheme="majorHAnsi" w:hAnsiTheme="majorHAnsi" w:cstheme="majorHAnsi"/>
              </w:rPr>
            </w:pPr>
          </w:p>
        </w:tc>
      </w:tr>
      <w:tr w:rsidR="00E73E59" w:rsidRPr="00844E7A" w14:paraId="562D68CE" w14:textId="77777777" w:rsidTr="00FB5F2D">
        <w:tc>
          <w:tcPr>
            <w:tcW w:w="9062" w:type="dxa"/>
            <w:shd w:val="clear" w:color="auto" w:fill="F2F2F2" w:themeFill="background1" w:themeFillShade="F2"/>
          </w:tcPr>
          <w:p w14:paraId="45CCA046"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werk je aan getalbegrip en begrip van de concepten meer/minder, veel, voor, na? welke contexten worden gebruikt, hoe wordt rekentaal gebruikt?(fase bergipsvorming)</w:t>
            </w:r>
          </w:p>
        </w:tc>
      </w:tr>
      <w:tr w:rsidR="00E73E59" w:rsidRPr="00844E7A" w14:paraId="42FA4E27" w14:textId="77777777" w:rsidTr="00FB5F2D">
        <w:tc>
          <w:tcPr>
            <w:tcW w:w="9062" w:type="dxa"/>
            <w:shd w:val="clear" w:color="auto" w:fill="FFFFFF" w:themeFill="background1"/>
          </w:tcPr>
          <w:p w14:paraId="271A9CB3" w14:textId="77777777" w:rsidR="00E73E59" w:rsidRPr="00844E7A" w:rsidRDefault="00E73E59" w:rsidP="00FB5F2D">
            <w:pPr>
              <w:rPr>
                <w:rFonts w:asciiTheme="majorHAnsi" w:hAnsiTheme="majorHAnsi" w:cstheme="majorHAnsi"/>
              </w:rPr>
            </w:pPr>
          </w:p>
        </w:tc>
      </w:tr>
      <w:tr w:rsidR="00E73E59" w:rsidRPr="00844E7A" w14:paraId="4A4D12D0" w14:textId="77777777" w:rsidTr="00FB5F2D">
        <w:tc>
          <w:tcPr>
            <w:tcW w:w="9062" w:type="dxa"/>
            <w:shd w:val="clear" w:color="auto" w:fill="F2F2F2" w:themeFill="background1" w:themeFillShade="F2"/>
          </w:tcPr>
          <w:p w14:paraId="179500D1"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Welke procedures en strategieën worden gebruikt dit leerjaar?</w:t>
            </w:r>
          </w:p>
        </w:tc>
      </w:tr>
      <w:tr w:rsidR="00E73E59" w:rsidRPr="00844E7A" w14:paraId="2F5FE02D" w14:textId="77777777" w:rsidTr="00FB5F2D">
        <w:trPr>
          <w:trHeight w:val="293"/>
        </w:trPr>
        <w:tc>
          <w:tcPr>
            <w:tcW w:w="9062" w:type="dxa"/>
            <w:shd w:val="clear" w:color="auto" w:fill="FFFFFF" w:themeFill="background1"/>
          </w:tcPr>
          <w:p w14:paraId="09D79AF2" w14:textId="77777777" w:rsidR="00E73E59" w:rsidRPr="00844E7A" w:rsidRDefault="00E73E59" w:rsidP="00FB5F2D">
            <w:pPr>
              <w:rPr>
                <w:rFonts w:asciiTheme="majorHAnsi" w:hAnsiTheme="majorHAnsi" w:cstheme="majorHAnsi"/>
              </w:rPr>
            </w:pPr>
          </w:p>
        </w:tc>
      </w:tr>
      <w:tr w:rsidR="00E73E59" w:rsidRPr="00844E7A" w14:paraId="7138BFD6" w14:textId="77777777" w:rsidTr="00FB5F2D">
        <w:tc>
          <w:tcPr>
            <w:tcW w:w="9062" w:type="dxa"/>
            <w:shd w:val="clear" w:color="auto" w:fill="F2F2F2" w:themeFill="background1" w:themeFillShade="F2"/>
          </w:tcPr>
          <w:p w14:paraId="0C27E2E9"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oefen je zodat kinderen de leerstof leren beheersen?</w:t>
            </w:r>
          </w:p>
        </w:tc>
      </w:tr>
      <w:tr w:rsidR="00E73E59" w:rsidRPr="00844E7A" w14:paraId="73C19B06" w14:textId="77777777" w:rsidTr="00FB5F2D">
        <w:tc>
          <w:tcPr>
            <w:tcW w:w="9062" w:type="dxa"/>
            <w:shd w:val="clear" w:color="auto" w:fill="FFFFFF" w:themeFill="background1"/>
          </w:tcPr>
          <w:p w14:paraId="2924619D" w14:textId="77777777" w:rsidR="00E73E59" w:rsidRPr="00844E7A" w:rsidRDefault="00E73E59" w:rsidP="00FB5F2D">
            <w:pPr>
              <w:rPr>
                <w:rFonts w:asciiTheme="majorHAnsi" w:hAnsiTheme="majorHAnsi" w:cstheme="majorHAnsi"/>
              </w:rPr>
            </w:pPr>
          </w:p>
        </w:tc>
      </w:tr>
      <w:tr w:rsidR="00E73E59" w:rsidRPr="00844E7A" w14:paraId="761429E7" w14:textId="77777777" w:rsidTr="00FB5F2D">
        <w:tc>
          <w:tcPr>
            <w:tcW w:w="9062" w:type="dxa"/>
            <w:shd w:val="clear" w:color="auto" w:fill="F2F2F2" w:themeFill="background1" w:themeFillShade="F2"/>
          </w:tcPr>
          <w:p w14:paraId="656530F6"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differentieer je in de rekenles?</w:t>
            </w:r>
          </w:p>
        </w:tc>
      </w:tr>
      <w:tr w:rsidR="00E73E59" w:rsidRPr="00844E7A" w14:paraId="380B5AB4" w14:textId="77777777" w:rsidTr="00FB5F2D">
        <w:tc>
          <w:tcPr>
            <w:tcW w:w="9062" w:type="dxa"/>
            <w:shd w:val="clear" w:color="auto" w:fill="FFFFFF" w:themeFill="background1"/>
          </w:tcPr>
          <w:p w14:paraId="7E986944" w14:textId="77777777" w:rsidR="00E73E59" w:rsidRPr="00844E7A" w:rsidRDefault="00E73E59" w:rsidP="00FB5F2D">
            <w:pPr>
              <w:rPr>
                <w:rFonts w:asciiTheme="majorHAnsi" w:hAnsiTheme="majorHAnsi" w:cstheme="majorHAnsi"/>
              </w:rPr>
            </w:pPr>
          </w:p>
        </w:tc>
      </w:tr>
      <w:tr w:rsidR="00E73E59" w:rsidRPr="00844E7A" w14:paraId="66DCA0E7" w14:textId="77777777" w:rsidTr="00FB5F2D">
        <w:tc>
          <w:tcPr>
            <w:tcW w:w="9062" w:type="dxa"/>
            <w:shd w:val="clear" w:color="auto" w:fill="F2F2F2" w:themeFill="background1" w:themeFillShade="F2"/>
          </w:tcPr>
          <w:p w14:paraId="26A36EC1"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Hoeveel tijd en ruimte is er voor extra instructie?</w:t>
            </w:r>
          </w:p>
        </w:tc>
      </w:tr>
      <w:tr w:rsidR="00E73E59" w:rsidRPr="00844E7A" w14:paraId="0DA7F0ED" w14:textId="77777777" w:rsidTr="00FB5F2D">
        <w:tc>
          <w:tcPr>
            <w:tcW w:w="9062" w:type="dxa"/>
          </w:tcPr>
          <w:p w14:paraId="3915A000" w14:textId="77777777" w:rsidR="00E73E59" w:rsidRPr="00844E7A" w:rsidRDefault="00E73E59" w:rsidP="00FB5F2D">
            <w:pPr>
              <w:rPr>
                <w:rFonts w:asciiTheme="majorHAnsi" w:hAnsiTheme="majorHAnsi" w:cstheme="majorHAnsi"/>
              </w:rPr>
            </w:pPr>
          </w:p>
        </w:tc>
      </w:tr>
      <w:tr w:rsidR="00E73E59" w:rsidRPr="00844E7A" w14:paraId="69D938B1" w14:textId="77777777" w:rsidTr="00FB5F2D">
        <w:tc>
          <w:tcPr>
            <w:tcW w:w="9062" w:type="dxa"/>
            <w:shd w:val="clear" w:color="auto" w:fill="F2F2F2" w:themeFill="background1" w:themeFillShade="F2"/>
          </w:tcPr>
          <w:p w14:paraId="7ED26E2A"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Kunnen de leerlingen op hun eigen tempo door de leerstof? (Kunnen zij bijvoorbeeld een stapje terug doen om te werken aan voorwaarden?)</w:t>
            </w:r>
          </w:p>
        </w:tc>
      </w:tr>
      <w:tr w:rsidR="00E73E59" w:rsidRPr="00844E7A" w14:paraId="159E6B0F" w14:textId="77777777" w:rsidTr="00FB5F2D">
        <w:tc>
          <w:tcPr>
            <w:tcW w:w="9062" w:type="dxa"/>
          </w:tcPr>
          <w:p w14:paraId="4D60CCD2" w14:textId="77777777" w:rsidR="00E73E59" w:rsidRPr="00844E7A" w:rsidRDefault="00E73E59" w:rsidP="00FB5F2D">
            <w:pPr>
              <w:rPr>
                <w:rFonts w:asciiTheme="majorHAnsi" w:hAnsiTheme="majorHAnsi" w:cstheme="majorHAnsi"/>
              </w:rPr>
            </w:pPr>
          </w:p>
        </w:tc>
      </w:tr>
      <w:tr w:rsidR="00E73E59" w:rsidRPr="00844E7A" w14:paraId="6CDF6C44" w14:textId="77777777" w:rsidTr="00FB5F2D">
        <w:tc>
          <w:tcPr>
            <w:tcW w:w="9062" w:type="dxa"/>
            <w:shd w:val="clear" w:color="auto" w:fill="F2F2F2" w:themeFill="background1" w:themeFillShade="F2"/>
          </w:tcPr>
          <w:p w14:paraId="797DDEF6"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beoordeel je de methode als het gaat om de ontwikkeling van getalbegrip, rekentaal, tellen en concepten (erin, erbij, meer, minder)?</w:t>
            </w:r>
          </w:p>
        </w:tc>
      </w:tr>
      <w:tr w:rsidR="00E73E59" w:rsidRPr="00844E7A" w14:paraId="61D90095" w14:textId="77777777" w:rsidTr="00FB5F2D">
        <w:tc>
          <w:tcPr>
            <w:tcW w:w="9062" w:type="dxa"/>
          </w:tcPr>
          <w:p w14:paraId="524951EE" w14:textId="77777777" w:rsidR="00E73E59" w:rsidRPr="00844E7A" w:rsidRDefault="00E73E59" w:rsidP="00FB5F2D">
            <w:pPr>
              <w:rPr>
                <w:rFonts w:asciiTheme="majorHAnsi" w:hAnsiTheme="majorHAnsi" w:cstheme="majorHAnsi"/>
              </w:rPr>
            </w:pPr>
          </w:p>
        </w:tc>
      </w:tr>
      <w:tr w:rsidR="00E73E59" w:rsidRPr="00844E7A" w14:paraId="3CDF3D07" w14:textId="77777777" w:rsidTr="00FB5F2D">
        <w:tc>
          <w:tcPr>
            <w:tcW w:w="9062" w:type="dxa"/>
            <w:shd w:val="clear" w:color="auto" w:fill="F2F2F2" w:themeFill="background1" w:themeFillShade="F2"/>
          </w:tcPr>
          <w:p w14:paraId="5CF84E43"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Welke materialen en hulpmiddelen voor getalbegrip en leren tellen zijn aanwezig in de klas? Hoe en wanneer worden deze gebruikt?</w:t>
            </w:r>
          </w:p>
        </w:tc>
      </w:tr>
      <w:tr w:rsidR="00E73E59" w:rsidRPr="00844E7A" w14:paraId="1BD2E8D7" w14:textId="77777777" w:rsidTr="00FB5F2D">
        <w:tc>
          <w:tcPr>
            <w:tcW w:w="9062" w:type="dxa"/>
          </w:tcPr>
          <w:p w14:paraId="5B350378" w14:textId="77777777" w:rsidR="00E73E59" w:rsidRPr="00844E7A" w:rsidRDefault="00E73E59" w:rsidP="00FB5F2D">
            <w:pPr>
              <w:rPr>
                <w:rFonts w:asciiTheme="majorHAnsi" w:hAnsiTheme="majorHAnsi" w:cstheme="majorHAnsi"/>
              </w:rPr>
            </w:pPr>
          </w:p>
        </w:tc>
      </w:tr>
      <w:tr w:rsidR="00BF3B3A" w:rsidRPr="00844E7A" w14:paraId="44A1613B" w14:textId="77777777" w:rsidTr="00BF3B3A">
        <w:tc>
          <w:tcPr>
            <w:tcW w:w="9062" w:type="dxa"/>
            <w:shd w:val="clear" w:color="auto" w:fill="F2F2F2" w:themeFill="background1" w:themeFillShade="F2"/>
          </w:tcPr>
          <w:p w14:paraId="71A0E5EB" w14:textId="3E29BC6A" w:rsidR="00BF3B3A" w:rsidRPr="00844E7A" w:rsidRDefault="00BF3B3A" w:rsidP="00FB5F2D">
            <w:pPr>
              <w:rPr>
                <w:rFonts w:asciiTheme="majorHAnsi" w:hAnsiTheme="majorHAnsi" w:cstheme="majorHAnsi"/>
              </w:rPr>
            </w:pPr>
            <w:r w:rsidRPr="00844E7A">
              <w:rPr>
                <w:rFonts w:asciiTheme="majorHAnsi" w:hAnsiTheme="majorHAnsi" w:cstheme="majorHAnsi"/>
              </w:rPr>
              <w:t>Hoe sluit je de rekenles af?</w:t>
            </w:r>
          </w:p>
        </w:tc>
      </w:tr>
      <w:tr w:rsidR="00BF3B3A" w:rsidRPr="00844E7A" w14:paraId="6FB9D91E" w14:textId="77777777" w:rsidTr="00FB5F2D">
        <w:tc>
          <w:tcPr>
            <w:tcW w:w="9062" w:type="dxa"/>
          </w:tcPr>
          <w:p w14:paraId="18682E03" w14:textId="77777777" w:rsidR="00BF3B3A" w:rsidRPr="00844E7A" w:rsidRDefault="00BF3B3A" w:rsidP="00FB5F2D">
            <w:pPr>
              <w:rPr>
                <w:rFonts w:asciiTheme="majorHAnsi" w:hAnsiTheme="majorHAnsi" w:cstheme="majorHAnsi"/>
              </w:rPr>
            </w:pPr>
          </w:p>
        </w:tc>
      </w:tr>
    </w:tbl>
    <w:p w14:paraId="053B3635" w14:textId="77777777" w:rsidR="00E73E59" w:rsidRPr="00844E7A" w:rsidRDefault="00E73E59" w:rsidP="00E73E59"/>
    <w:tbl>
      <w:tblPr>
        <w:tblStyle w:val="Tabelraster"/>
        <w:tblW w:w="0" w:type="auto"/>
        <w:tblInd w:w="0" w:type="dxa"/>
        <w:tblLook w:val="04A0" w:firstRow="1" w:lastRow="0" w:firstColumn="1" w:lastColumn="0" w:noHBand="0" w:noVBand="1"/>
      </w:tblPr>
      <w:tblGrid>
        <w:gridCol w:w="9062"/>
      </w:tblGrid>
      <w:tr w:rsidR="00E73E59" w:rsidRPr="00844E7A" w14:paraId="1F30880A" w14:textId="77777777" w:rsidTr="00FB5F2D">
        <w:tc>
          <w:tcPr>
            <w:tcW w:w="9062" w:type="dxa"/>
          </w:tcPr>
          <w:p w14:paraId="4B9B4846"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 xml:space="preserve">Signaleren en observeren </w:t>
            </w:r>
          </w:p>
        </w:tc>
      </w:tr>
      <w:tr w:rsidR="00E73E59" w:rsidRPr="00844E7A" w14:paraId="5487D042" w14:textId="77777777" w:rsidTr="00FB5F2D">
        <w:tc>
          <w:tcPr>
            <w:tcW w:w="9062" w:type="dxa"/>
            <w:shd w:val="clear" w:color="auto" w:fill="F2F2F2" w:themeFill="background1" w:themeFillShade="F2"/>
          </w:tcPr>
          <w:p w14:paraId="23DF9C9C"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Heb je van iedere leerling in beeld of zij de basisvaardigheden beheersen en waar hiaten zitten?</w:t>
            </w:r>
          </w:p>
        </w:tc>
      </w:tr>
      <w:tr w:rsidR="00E73E59" w:rsidRPr="00844E7A" w14:paraId="24C36734" w14:textId="77777777" w:rsidTr="00FB5F2D">
        <w:tc>
          <w:tcPr>
            <w:tcW w:w="9062" w:type="dxa"/>
            <w:shd w:val="clear" w:color="auto" w:fill="FFFFFF" w:themeFill="background1"/>
          </w:tcPr>
          <w:p w14:paraId="794D47AB" w14:textId="77777777" w:rsidR="00E73E59" w:rsidRPr="00844E7A" w:rsidRDefault="00E73E59" w:rsidP="00FB5F2D">
            <w:pPr>
              <w:rPr>
                <w:rFonts w:asciiTheme="majorHAnsi" w:hAnsiTheme="majorHAnsi" w:cstheme="majorHAnsi"/>
              </w:rPr>
            </w:pPr>
          </w:p>
        </w:tc>
      </w:tr>
      <w:tr w:rsidR="00E73E59" w:rsidRPr="00844E7A" w14:paraId="7A4C580D" w14:textId="77777777" w:rsidTr="00FB5F2D">
        <w:tc>
          <w:tcPr>
            <w:tcW w:w="9062" w:type="dxa"/>
            <w:shd w:val="clear" w:color="auto" w:fill="F2F2F2" w:themeFill="background1" w:themeFillShade="F2"/>
          </w:tcPr>
          <w:p w14:paraId="775B07EF"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wordt rekenvaardigheid van leerlingen getoetst?</w:t>
            </w:r>
          </w:p>
        </w:tc>
      </w:tr>
      <w:tr w:rsidR="00E73E59" w:rsidRPr="00844E7A" w14:paraId="3364CCFB" w14:textId="77777777" w:rsidTr="00FB5F2D">
        <w:tc>
          <w:tcPr>
            <w:tcW w:w="9062" w:type="dxa"/>
            <w:shd w:val="clear" w:color="auto" w:fill="FFFFFF" w:themeFill="background1"/>
          </w:tcPr>
          <w:p w14:paraId="5DDAF138" w14:textId="77777777" w:rsidR="00E73E59" w:rsidRPr="00844E7A" w:rsidRDefault="00E73E59" w:rsidP="00FB5F2D">
            <w:pPr>
              <w:rPr>
                <w:rFonts w:asciiTheme="majorHAnsi" w:hAnsiTheme="majorHAnsi" w:cstheme="majorHAnsi"/>
              </w:rPr>
            </w:pPr>
          </w:p>
        </w:tc>
      </w:tr>
      <w:tr w:rsidR="00E73E59" w:rsidRPr="00844E7A" w14:paraId="73A4B526" w14:textId="77777777" w:rsidTr="00FB5F2D">
        <w:tc>
          <w:tcPr>
            <w:tcW w:w="9062" w:type="dxa"/>
            <w:shd w:val="clear" w:color="auto" w:fill="F2F2F2" w:themeFill="background1" w:themeFillShade="F2"/>
          </w:tcPr>
          <w:p w14:paraId="3D1898A5"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 xml:space="preserve">Hoe spoor je leerproblemen of hiaten op? Wanneer komen deze in beeld? </w:t>
            </w:r>
          </w:p>
        </w:tc>
      </w:tr>
      <w:tr w:rsidR="00E73E59" w:rsidRPr="00844E7A" w14:paraId="27D249ED" w14:textId="77777777" w:rsidTr="00FB5F2D">
        <w:tc>
          <w:tcPr>
            <w:tcW w:w="9062" w:type="dxa"/>
            <w:shd w:val="clear" w:color="auto" w:fill="FFFFFF" w:themeFill="background1"/>
          </w:tcPr>
          <w:p w14:paraId="10C67063"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door de leerjaren heen - ontwikkeling van de leerling</w:t>
            </w:r>
          </w:p>
        </w:tc>
      </w:tr>
      <w:tr w:rsidR="00E73E59" w:rsidRPr="00844E7A" w14:paraId="231E138B" w14:textId="77777777" w:rsidTr="00FB5F2D">
        <w:tc>
          <w:tcPr>
            <w:tcW w:w="9062" w:type="dxa"/>
            <w:shd w:val="clear" w:color="auto" w:fill="FFFFFF" w:themeFill="background1"/>
          </w:tcPr>
          <w:p w14:paraId="496AD945"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tijdens instructie</w:t>
            </w:r>
          </w:p>
        </w:tc>
      </w:tr>
      <w:tr w:rsidR="00E73E59" w:rsidRPr="00844E7A" w14:paraId="68EAC021" w14:textId="77777777" w:rsidTr="00FB5F2D">
        <w:tc>
          <w:tcPr>
            <w:tcW w:w="9062" w:type="dxa"/>
            <w:shd w:val="clear" w:color="auto" w:fill="FFFFFF" w:themeFill="background1"/>
          </w:tcPr>
          <w:p w14:paraId="53E08F6A"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toetsmomenten – brengt op enig moment in beeld wat leerling dan beheerst</w:t>
            </w:r>
          </w:p>
        </w:tc>
      </w:tr>
      <w:tr w:rsidR="00E73E59" w:rsidRPr="00844E7A" w14:paraId="07909644" w14:textId="77777777" w:rsidTr="00FB5F2D">
        <w:tc>
          <w:tcPr>
            <w:tcW w:w="9062" w:type="dxa"/>
            <w:shd w:val="clear" w:color="auto" w:fill="FFFFFF" w:themeFill="background1"/>
          </w:tcPr>
          <w:p w14:paraId="10D99E0A"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tijdens de verwerking</w:t>
            </w:r>
          </w:p>
        </w:tc>
      </w:tr>
      <w:tr w:rsidR="00E73E59" w:rsidRPr="00844E7A" w14:paraId="70D6B803" w14:textId="77777777" w:rsidTr="00FB5F2D">
        <w:tc>
          <w:tcPr>
            <w:tcW w:w="9062" w:type="dxa"/>
            <w:shd w:val="clear" w:color="auto" w:fill="FFFFFF" w:themeFill="background1"/>
          </w:tcPr>
          <w:p w14:paraId="50E15DC2"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tijdens inoefening</w:t>
            </w:r>
          </w:p>
        </w:tc>
      </w:tr>
      <w:tr w:rsidR="00E73E59" w:rsidRPr="00844E7A" w14:paraId="509B9AAF" w14:textId="77777777" w:rsidTr="00FB5F2D">
        <w:tc>
          <w:tcPr>
            <w:tcW w:w="9062" w:type="dxa"/>
          </w:tcPr>
          <w:p w14:paraId="785E3170"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tijdens controle van begrip</w:t>
            </w:r>
          </w:p>
        </w:tc>
      </w:tr>
      <w:tr w:rsidR="00E73E59" w:rsidRPr="00844E7A" w14:paraId="585FE9C3" w14:textId="77777777" w:rsidTr="00FB5F2D">
        <w:tc>
          <w:tcPr>
            <w:tcW w:w="9062" w:type="dxa"/>
          </w:tcPr>
          <w:p w14:paraId="7C8A154B"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anders, namelijk …</w:t>
            </w:r>
          </w:p>
        </w:tc>
      </w:tr>
      <w:tr w:rsidR="00E73E59" w:rsidRPr="00844E7A" w14:paraId="42B05166" w14:textId="77777777" w:rsidTr="00FB5F2D">
        <w:tc>
          <w:tcPr>
            <w:tcW w:w="9062" w:type="dxa"/>
          </w:tcPr>
          <w:p w14:paraId="7297C011" w14:textId="77777777" w:rsidR="00E73E59" w:rsidRPr="00844E7A" w:rsidRDefault="00E73E59" w:rsidP="00FB5F2D">
            <w:pPr>
              <w:rPr>
                <w:rFonts w:asciiTheme="majorHAnsi" w:hAnsiTheme="majorHAnsi" w:cstheme="majorHAnsi"/>
                <w:i/>
              </w:rPr>
            </w:pPr>
            <w:r w:rsidRPr="00844E7A">
              <w:rPr>
                <w:rFonts w:asciiTheme="majorHAnsi" w:hAnsiTheme="majorHAnsi" w:cstheme="majorHAnsi"/>
                <w:i/>
              </w:rPr>
              <w:t>Toelichting:</w:t>
            </w:r>
          </w:p>
        </w:tc>
      </w:tr>
      <w:tr w:rsidR="00BF3B3A" w:rsidRPr="00844E7A" w14:paraId="63EEF1D6" w14:textId="77777777" w:rsidTr="00FB5F2D">
        <w:tc>
          <w:tcPr>
            <w:tcW w:w="9062" w:type="dxa"/>
            <w:shd w:val="clear" w:color="auto" w:fill="F2F2F2" w:themeFill="background1" w:themeFillShade="F2"/>
          </w:tcPr>
          <w:p w14:paraId="1DC9DB4E" w14:textId="2C40AAF7" w:rsidR="00BF3B3A" w:rsidRPr="00844E7A" w:rsidRDefault="00BF3B3A" w:rsidP="00FB5F2D">
            <w:pPr>
              <w:rPr>
                <w:rFonts w:asciiTheme="majorHAnsi" w:hAnsiTheme="majorHAnsi" w:cstheme="majorHAnsi"/>
              </w:rPr>
            </w:pPr>
            <w:r w:rsidRPr="00844E7A">
              <w:rPr>
                <w:rFonts w:asciiTheme="majorHAnsi" w:hAnsiTheme="majorHAnsi" w:cstheme="majorHAnsi"/>
              </w:rPr>
              <w:t xml:space="preserve">Welke knelpunten signaleer je als het gaat om leren tellen, optellen en aftrekken? </w:t>
            </w:r>
          </w:p>
        </w:tc>
      </w:tr>
      <w:tr w:rsidR="00BF3B3A" w:rsidRPr="00844E7A" w14:paraId="44441E31" w14:textId="77777777" w:rsidTr="00BF3B3A">
        <w:tc>
          <w:tcPr>
            <w:tcW w:w="9062" w:type="dxa"/>
            <w:shd w:val="clear" w:color="auto" w:fill="FFFFFF" w:themeFill="background1"/>
          </w:tcPr>
          <w:p w14:paraId="34BFFC70" w14:textId="77777777" w:rsidR="00BF3B3A" w:rsidRPr="00844E7A" w:rsidRDefault="00BF3B3A" w:rsidP="00FB5F2D">
            <w:pPr>
              <w:rPr>
                <w:rFonts w:asciiTheme="majorHAnsi" w:hAnsiTheme="majorHAnsi" w:cstheme="majorHAnsi"/>
              </w:rPr>
            </w:pPr>
          </w:p>
        </w:tc>
      </w:tr>
      <w:tr w:rsidR="00E73E59" w:rsidRPr="00844E7A" w14:paraId="18769874" w14:textId="77777777" w:rsidTr="00FB5F2D">
        <w:tc>
          <w:tcPr>
            <w:tcW w:w="9062" w:type="dxa"/>
            <w:shd w:val="clear" w:color="auto" w:fill="F2F2F2" w:themeFill="background1" w:themeFillShade="F2"/>
          </w:tcPr>
          <w:p w14:paraId="012F8E66"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gebruik je het handelingsmodel (hoe schakel je tussen de verschillende handelingsniveaus van de leerlingen?)</w:t>
            </w:r>
          </w:p>
        </w:tc>
      </w:tr>
      <w:tr w:rsidR="00E73E59" w:rsidRPr="00844E7A" w14:paraId="184EBA86" w14:textId="77777777" w:rsidTr="00FB5F2D">
        <w:tc>
          <w:tcPr>
            <w:tcW w:w="9062" w:type="dxa"/>
          </w:tcPr>
          <w:p w14:paraId="18C352DE" w14:textId="77777777" w:rsidR="00E73E59" w:rsidRPr="00844E7A" w:rsidRDefault="00E73E59" w:rsidP="00FB5F2D">
            <w:pPr>
              <w:rPr>
                <w:rFonts w:asciiTheme="majorHAnsi" w:hAnsiTheme="majorHAnsi" w:cstheme="majorHAnsi"/>
              </w:rPr>
            </w:pPr>
          </w:p>
        </w:tc>
      </w:tr>
      <w:tr w:rsidR="00E73E59" w:rsidRPr="00844E7A" w14:paraId="4DF19C19" w14:textId="77777777" w:rsidTr="00FB5F2D">
        <w:tc>
          <w:tcPr>
            <w:tcW w:w="9062" w:type="dxa"/>
            <w:shd w:val="clear" w:color="auto" w:fill="F2F2F2" w:themeFill="background1" w:themeFillShade="F2"/>
          </w:tcPr>
          <w:p w14:paraId="1F56546D"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gebruik je het drieslagmodel? (vaststellen op welk moment een leerling extra instructie nodig heeft: fase van plannen, uitvoeren of reflecteren)</w:t>
            </w:r>
          </w:p>
        </w:tc>
      </w:tr>
      <w:tr w:rsidR="00E73E59" w:rsidRPr="00844E7A" w14:paraId="5BF646E8" w14:textId="77777777" w:rsidTr="00FB5F2D">
        <w:tc>
          <w:tcPr>
            <w:tcW w:w="9062" w:type="dxa"/>
          </w:tcPr>
          <w:p w14:paraId="48FE39A5" w14:textId="77777777" w:rsidR="00E73E59" w:rsidRPr="00844E7A" w:rsidRDefault="00E73E59" w:rsidP="00FB5F2D">
            <w:pPr>
              <w:rPr>
                <w:rFonts w:asciiTheme="majorHAnsi" w:hAnsiTheme="majorHAnsi" w:cstheme="majorHAnsi"/>
              </w:rPr>
            </w:pPr>
          </w:p>
        </w:tc>
      </w:tr>
      <w:tr w:rsidR="00E73E59" w:rsidRPr="00844E7A" w14:paraId="4E4702A3" w14:textId="77777777" w:rsidTr="00FB5F2D">
        <w:tc>
          <w:tcPr>
            <w:tcW w:w="9062" w:type="dxa"/>
            <w:shd w:val="clear" w:color="auto" w:fill="F2F2F2" w:themeFill="background1" w:themeFillShade="F2"/>
          </w:tcPr>
          <w:p w14:paraId="120B1590"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Op welke manier begeleid je zwakkere rekenaars bij het bouwen aan een stevige rekenbasis?</w:t>
            </w:r>
          </w:p>
        </w:tc>
      </w:tr>
      <w:tr w:rsidR="00E73E59" w:rsidRPr="00844E7A" w14:paraId="62F929C1" w14:textId="77777777" w:rsidTr="00FB5F2D">
        <w:tc>
          <w:tcPr>
            <w:tcW w:w="9062" w:type="dxa"/>
          </w:tcPr>
          <w:p w14:paraId="153D1271" w14:textId="77777777" w:rsidR="00E73E59" w:rsidRPr="00844E7A" w:rsidRDefault="00E73E59" w:rsidP="00FB5F2D">
            <w:pPr>
              <w:rPr>
                <w:rFonts w:asciiTheme="majorHAnsi" w:hAnsiTheme="majorHAnsi" w:cstheme="majorHAnsi"/>
              </w:rPr>
            </w:pPr>
          </w:p>
        </w:tc>
      </w:tr>
    </w:tbl>
    <w:p w14:paraId="0BC3AD81" w14:textId="77777777" w:rsidR="00E73E59" w:rsidRPr="00844E7A" w:rsidRDefault="00E73E59" w:rsidP="00E73E59"/>
    <w:tbl>
      <w:tblPr>
        <w:tblStyle w:val="Tabelraster"/>
        <w:tblW w:w="0" w:type="auto"/>
        <w:tblInd w:w="0" w:type="dxa"/>
        <w:tblLook w:val="04A0" w:firstRow="1" w:lastRow="0" w:firstColumn="1" w:lastColumn="0" w:noHBand="0" w:noVBand="1"/>
      </w:tblPr>
      <w:tblGrid>
        <w:gridCol w:w="9062"/>
      </w:tblGrid>
      <w:tr w:rsidR="00E73E59" w:rsidRPr="00844E7A" w14:paraId="7D11FABB" w14:textId="77777777" w:rsidTr="00FB5F2D">
        <w:tc>
          <w:tcPr>
            <w:tcW w:w="9062" w:type="dxa"/>
            <w:shd w:val="clear" w:color="auto" w:fill="A6A6A6" w:themeFill="background1" w:themeFillShade="A6"/>
          </w:tcPr>
          <w:p w14:paraId="6CE3DFEA"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Klassenklimaat/leeromgeving</w:t>
            </w:r>
          </w:p>
        </w:tc>
      </w:tr>
      <w:tr w:rsidR="00E73E59" w:rsidRPr="00844E7A" w14:paraId="0EBA8665" w14:textId="77777777" w:rsidTr="00FB5F2D">
        <w:tc>
          <w:tcPr>
            <w:tcW w:w="9062" w:type="dxa"/>
            <w:shd w:val="clear" w:color="auto" w:fill="F2F2F2" w:themeFill="background1" w:themeFillShade="F2"/>
          </w:tcPr>
          <w:p w14:paraId="35CCD956"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Zijn de kinderen gemotiveerd voor rekenen? Hebben ze plezier? Wat is jouw eigen aandeel daarin?</w:t>
            </w:r>
          </w:p>
        </w:tc>
      </w:tr>
      <w:tr w:rsidR="00E73E59" w:rsidRPr="00844E7A" w14:paraId="57ED396B" w14:textId="77777777" w:rsidTr="00FB5F2D">
        <w:tc>
          <w:tcPr>
            <w:tcW w:w="9062" w:type="dxa"/>
            <w:shd w:val="clear" w:color="auto" w:fill="FFFFFF" w:themeFill="background1"/>
          </w:tcPr>
          <w:p w14:paraId="24C2957A" w14:textId="77777777" w:rsidR="00E73E59" w:rsidRPr="00844E7A" w:rsidRDefault="00E73E59" w:rsidP="00FB5F2D">
            <w:pPr>
              <w:rPr>
                <w:rFonts w:asciiTheme="majorHAnsi" w:hAnsiTheme="majorHAnsi" w:cstheme="majorHAnsi"/>
              </w:rPr>
            </w:pPr>
          </w:p>
        </w:tc>
      </w:tr>
      <w:tr w:rsidR="00E73E59" w:rsidRPr="00844E7A" w14:paraId="7288C747" w14:textId="77777777" w:rsidTr="00FB5F2D">
        <w:tc>
          <w:tcPr>
            <w:tcW w:w="9062" w:type="dxa"/>
            <w:shd w:val="clear" w:color="auto" w:fill="F2F2F2" w:themeFill="background1" w:themeFillShade="F2"/>
          </w:tcPr>
          <w:p w14:paraId="42C09E61"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creëer je een rijke rekenomgeving?</w:t>
            </w:r>
          </w:p>
        </w:tc>
      </w:tr>
      <w:tr w:rsidR="00E73E59" w:rsidRPr="00844E7A" w14:paraId="5300445A" w14:textId="77777777" w:rsidTr="00FB5F2D">
        <w:tc>
          <w:tcPr>
            <w:tcW w:w="9062" w:type="dxa"/>
            <w:shd w:val="clear" w:color="auto" w:fill="FFFFFF" w:themeFill="background1"/>
          </w:tcPr>
          <w:p w14:paraId="0451D90C" w14:textId="77777777" w:rsidR="00E73E59" w:rsidRPr="00844E7A" w:rsidRDefault="00E73E59" w:rsidP="00FB5F2D">
            <w:pPr>
              <w:rPr>
                <w:rFonts w:asciiTheme="majorHAnsi" w:hAnsiTheme="majorHAnsi" w:cstheme="majorHAnsi"/>
              </w:rPr>
            </w:pPr>
          </w:p>
        </w:tc>
      </w:tr>
    </w:tbl>
    <w:p w14:paraId="4C4B03DE" w14:textId="77777777" w:rsidR="00E73E59" w:rsidRPr="00844E7A" w:rsidRDefault="00E73E59" w:rsidP="00E73E59"/>
    <w:tbl>
      <w:tblPr>
        <w:tblStyle w:val="Tabelraster"/>
        <w:tblW w:w="0" w:type="auto"/>
        <w:tblInd w:w="0" w:type="dxa"/>
        <w:tblLook w:val="04A0" w:firstRow="1" w:lastRow="0" w:firstColumn="1" w:lastColumn="0" w:noHBand="0" w:noVBand="1"/>
      </w:tblPr>
      <w:tblGrid>
        <w:gridCol w:w="9062"/>
      </w:tblGrid>
      <w:tr w:rsidR="00E73E59" w:rsidRPr="00844E7A" w14:paraId="5643272C" w14:textId="77777777" w:rsidTr="00FB5F2D">
        <w:tc>
          <w:tcPr>
            <w:tcW w:w="9062" w:type="dxa"/>
            <w:shd w:val="clear" w:color="auto" w:fill="A6A6A6" w:themeFill="background1" w:themeFillShade="A6"/>
          </w:tcPr>
          <w:p w14:paraId="74E026F3"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Algemeen</w:t>
            </w:r>
          </w:p>
        </w:tc>
      </w:tr>
      <w:tr w:rsidR="00E73E59" w:rsidRPr="00844E7A" w14:paraId="3A8A27B5" w14:textId="77777777" w:rsidTr="00FB5F2D">
        <w:tc>
          <w:tcPr>
            <w:tcW w:w="9062" w:type="dxa"/>
            <w:shd w:val="clear" w:color="auto" w:fill="F2F2F2" w:themeFill="background1" w:themeFillShade="F2"/>
          </w:tcPr>
          <w:p w14:paraId="6942963A"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beoordeel je het rekenonderwijs op deze school in het algemeen? Wat is daarvoor de reden?</w:t>
            </w:r>
          </w:p>
        </w:tc>
      </w:tr>
      <w:tr w:rsidR="00E73E59" w:rsidRPr="00844E7A" w14:paraId="72AC91E0" w14:textId="77777777" w:rsidTr="00FB5F2D">
        <w:tc>
          <w:tcPr>
            <w:tcW w:w="9062" w:type="dxa"/>
          </w:tcPr>
          <w:p w14:paraId="61220F29" w14:textId="77777777" w:rsidR="00E73E59" w:rsidRPr="00844E7A" w:rsidRDefault="00E73E59" w:rsidP="00FB5F2D">
            <w:pPr>
              <w:rPr>
                <w:rFonts w:asciiTheme="majorHAnsi" w:hAnsiTheme="majorHAnsi" w:cstheme="majorHAnsi"/>
              </w:rPr>
            </w:pPr>
          </w:p>
        </w:tc>
      </w:tr>
      <w:tr w:rsidR="00E73E59" w:rsidRPr="00844E7A" w14:paraId="027518A8" w14:textId="77777777" w:rsidTr="00FB5F2D">
        <w:tc>
          <w:tcPr>
            <w:tcW w:w="9062" w:type="dxa"/>
            <w:shd w:val="clear" w:color="auto" w:fill="F2F2F2" w:themeFill="background1" w:themeFillShade="F2"/>
          </w:tcPr>
          <w:p w14:paraId="6165337C"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Wat zou er wat jou betreft verbeterd kunnen worden aan het rekenonderwijs zodat de leerlingen de basisvaardigheden beter leren automatiseren?</w:t>
            </w:r>
          </w:p>
        </w:tc>
      </w:tr>
      <w:tr w:rsidR="00E73E59" w:rsidRPr="00844E7A" w14:paraId="602F205F" w14:textId="77777777" w:rsidTr="00FB5F2D">
        <w:tc>
          <w:tcPr>
            <w:tcW w:w="9062" w:type="dxa"/>
            <w:shd w:val="clear" w:color="auto" w:fill="FFFFFF" w:themeFill="background1"/>
          </w:tcPr>
          <w:p w14:paraId="613F9B21" w14:textId="77777777" w:rsidR="00E73E59" w:rsidRPr="00844E7A" w:rsidRDefault="00E73E59" w:rsidP="00FB5F2D">
            <w:pPr>
              <w:rPr>
                <w:rFonts w:asciiTheme="majorHAnsi" w:hAnsiTheme="majorHAnsi" w:cstheme="majorHAnsi"/>
              </w:rPr>
            </w:pPr>
          </w:p>
        </w:tc>
      </w:tr>
      <w:tr w:rsidR="00E73E59" w:rsidRPr="00844E7A" w14:paraId="2D983589" w14:textId="77777777" w:rsidTr="00FB5F2D">
        <w:tc>
          <w:tcPr>
            <w:tcW w:w="9062" w:type="dxa"/>
            <w:shd w:val="clear" w:color="auto" w:fill="F2F2F2" w:themeFill="background1" w:themeFillShade="F2"/>
          </w:tcPr>
          <w:p w14:paraId="0AF9D620"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Wat zijn jouw sterke kanten als leerkracht?</w:t>
            </w:r>
          </w:p>
        </w:tc>
      </w:tr>
      <w:tr w:rsidR="00E73E59" w:rsidRPr="00844E7A" w14:paraId="1E16F155" w14:textId="77777777" w:rsidTr="00FB5F2D">
        <w:tc>
          <w:tcPr>
            <w:tcW w:w="9062" w:type="dxa"/>
            <w:shd w:val="clear" w:color="auto" w:fill="FFFFFF" w:themeFill="background1"/>
          </w:tcPr>
          <w:p w14:paraId="434A8D2E" w14:textId="77777777" w:rsidR="00E73E59" w:rsidRPr="00844E7A" w:rsidRDefault="00E73E59" w:rsidP="00FB5F2D">
            <w:pPr>
              <w:rPr>
                <w:rFonts w:asciiTheme="majorHAnsi" w:hAnsiTheme="majorHAnsi" w:cstheme="majorHAnsi"/>
              </w:rPr>
            </w:pPr>
          </w:p>
        </w:tc>
      </w:tr>
      <w:tr w:rsidR="00E73E59" w:rsidRPr="00844E7A" w14:paraId="1CFEAEA9" w14:textId="77777777" w:rsidTr="00FB5F2D">
        <w:tc>
          <w:tcPr>
            <w:tcW w:w="9062" w:type="dxa"/>
            <w:shd w:val="clear" w:color="auto" w:fill="F2F2F2" w:themeFill="background1" w:themeFillShade="F2"/>
          </w:tcPr>
          <w:p w14:paraId="713518A0"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Wat zijn jouw ontwikkelpunten als leerkracht?</w:t>
            </w:r>
          </w:p>
        </w:tc>
      </w:tr>
      <w:tr w:rsidR="00E73E59" w:rsidRPr="00844E7A" w14:paraId="38AE0FED" w14:textId="77777777" w:rsidTr="00FB5F2D">
        <w:tc>
          <w:tcPr>
            <w:tcW w:w="9062" w:type="dxa"/>
            <w:shd w:val="clear" w:color="auto" w:fill="FFFFFF" w:themeFill="background1"/>
          </w:tcPr>
          <w:p w14:paraId="717F38AC" w14:textId="77777777" w:rsidR="00E73E59" w:rsidRPr="00844E7A" w:rsidRDefault="00E73E59" w:rsidP="00FB5F2D">
            <w:pPr>
              <w:rPr>
                <w:rFonts w:asciiTheme="majorHAnsi" w:hAnsiTheme="majorHAnsi" w:cstheme="majorHAnsi"/>
              </w:rPr>
            </w:pPr>
          </w:p>
        </w:tc>
      </w:tr>
    </w:tbl>
    <w:p w14:paraId="08A5D13D" w14:textId="77777777" w:rsidR="00E73E59" w:rsidRPr="00844E7A" w:rsidRDefault="00E73E59" w:rsidP="00E73E59"/>
    <w:p w14:paraId="5C58D857" w14:textId="77777777" w:rsidR="00E73E59" w:rsidRPr="00844E7A" w:rsidRDefault="00E73E59" w:rsidP="00E73E59"/>
    <w:p w14:paraId="143FEDA2" w14:textId="577070DF" w:rsidR="00E73E59" w:rsidRPr="00844E7A" w:rsidRDefault="00E73E59">
      <w:pPr>
        <w:jc w:val="left"/>
      </w:pPr>
      <w:r w:rsidRPr="00844E7A">
        <w:br w:type="page"/>
      </w:r>
    </w:p>
    <w:p w14:paraId="0FA7111A" w14:textId="439B4AA2" w:rsidR="00E73E59" w:rsidRPr="00844E7A" w:rsidRDefault="00E73E59" w:rsidP="00DF2984">
      <w:pPr>
        <w:jc w:val="left"/>
        <w:rPr>
          <w:rFonts w:asciiTheme="majorHAnsi" w:hAnsiTheme="majorHAnsi" w:cstheme="majorHAnsi"/>
          <w:b/>
          <w:sz w:val="22"/>
          <w:szCs w:val="22"/>
        </w:rPr>
      </w:pPr>
      <w:r w:rsidRPr="00844E7A">
        <w:rPr>
          <w:rFonts w:asciiTheme="majorHAnsi" w:hAnsiTheme="majorHAnsi" w:cstheme="majorHAnsi"/>
          <w:b/>
          <w:sz w:val="22"/>
          <w:szCs w:val="22"/>
        </w:rPr>
        <w:t xml:space="preserve">Bijlage </w:t>
      </w:r>
      <w:r w:rsidR="0009627B" w:rsidRPr="00844E7A">
        <w:rPr>
          <w:rFonts w:asciiTheme="majorHAnsi" w:hAnsiTheme="majorHAnsi" w:cstheme="majorHAnsi"/>
          <w:b/>
          <w:sz w:val="22"/>
          <w:szCs w:val="22"/>
        </w:rPr>
        <w:t xml:space="preserve">8b | </w:t>
      </w:r>
      <w:r w:rsidRPr="00844E7A">
        <w:rPr>
          <w:rFonts w:asciiTheme="majorHAnsi" w:hAnsiTheme="majorHAnsi" w:cstheme="majorHAnsi"/>
          <w:b/>
          <w:sz w:val="22"/>
          <w:szCs w:val="22"/>
        </w:rPr>
        <w:t>Vragenlijst semi gestructureerd interview groep 3 t/m 5</w:t>
      </w:r>
    </w:p>
    <w:p w14:paraId="5406B963" w14:textId="77777777" w:rsidR="00E73E59" w:rsidRPr="00844E7A" w:rsidRDefault="00E73E59" w:rsidP="00E73E59">
      <w:pPr>
        <w:rPr>
          <w:rFonts w:asciiTheme="majorHAnsi" w:hAnsiTheme="majorHAnsi" w:cstheme="majorHAnsi"/>
        </w:rPr>
      </w:pPr>
    </w:p>
    <w:p w14:paraId="4578B8D0" w14:textId="127CAD08" w:rsidR="00E73E59" w:rsidRPr="00844E7A" w:rsidRDefault="00E73E59" w:rsidP="00E73E59">
      <w:pPr>
        <w:rPr>
          <w:rFonts w:asciiTheme="majorHAnsi" w:hAnsiTheme="majorHAnsi" w:cstheme="majorHAnsi"/>
        </w:rPr>
      </w:pPr>
      <w:r w:rsidRPr="00844E7A">
        <w:rPr>
          <w:rFonts w:asciiTheme="majorHAnsi" w:hAnsiTheme="majorHAnsi" w:cstheme="majorHAnsi"/>
        </w:rPr>
        <w:t>Doel: Door het houden van een gesprek met de leerkrachten van de leerjaren 3 t/m 5 wordt inzicht verkregen in de wijze waarop gewerkt wordt aan het verwerven van de basisvaardigheden voor optellen en aftrekken tot 100, als voorwaarde voor het leren vermenigvuldigen. Voorafgaand aan het gesprek is minimaal 1 rekenles geobserveerd waarin het optellen of aftrekken aan de orde komt.</w:t>
      </w:r>
    </w:p>
    <w:p w14:paraId="4356E9C4" w14:textId="77777777" w:rsidR="00E73E59" w:rsidRPr="00844E7A" w:rsidRDefault="00E73E59" w:rsidP="00E73E59">
      <w:pPr>
        <w:rPr>
          <w:rFonts w:asciiTheme="majorHAnsi" w:hAnsiTheme="majorHAnsi" w:cstheme="majorHAnsi"/>
        </w:rPr>
      </w:pPr>
    </w:p>
    <w:tbl>
      <w:tblPr>
        <w:tblStyle w:val="Tabelraster"/>
        <w:tblW w:w="9067" w:type="dxa"/>
        <w:tblInd w:w="0" w:type="dxa"/>
        <w:tblLook w:val="04A0" w:firstRow="1" w:lastRow="0" w:firstColumn="1" w:lastColumn="0" w:noHBand="0" w:noVBand="1"/>
      </w:tblPr>
      <w:tblGrid>
        <w:gridCol w:w="2122"/>
        <w:gridCol w:w="6945"/>
      </w:tblGrid>
      <w:tr w:rsidR="00E73E59" w:rsidRPr="00844E7A" w14:paraId="73ECB837" w14:textId="77777777" w:rsidTr="00FB5F2D">
        <w:tc>
          <w:tcPr>
            <w:tcW w:w="2122" w:type="dxa"/>
            <w:shd w:val="clear" w:color="auto" w:fill="BFBFBF" w:themeFill="background1" w:themeFillShade="BF"/>
          </w:tcPr>
          <w:p w14:paraId="7852D4BF"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Naam leerkracht</w:t>
            </w:r>
          </w:p>
        </w:tc>
        <w:tc>
          <w:tcPr>
            <w:tcW w:w="6945" w:type="dxa"/>
          </w:tcPr>
          <w:p w14:paraId="1CB8ADB5" w14:textId="77777777" w:rsidR="00E73E59" w:rsidRPr="00844E7A" w:rsidRDefault="00E73E59" w:rsidP="00FB5F2D">
            <w:pPr>
              <w:rPr>
                <w:rFonts w:asciiTheme="majorHAnsi" w:hAnsiTheme="majorHAnsi" w:cstheme="majorHAnsi"/>
              </w:rPr>
            </w:pPr>
          </w:p>
        </w:tc>
      </w:tr>
      <w:tr w:rsidR="00E73E59" w:rsidRPr="00844E7A" w14:paraId="48B390F0" w14:textId="77777777" w:rsidTr="00FB5F2D">
        <w:tc>
          <w:tcPr>
            <w:tcW w:w="2122" w:type="dxa"/>
            <w:shd w:val="clear" w:color="auto" w:fill="BFBFBF" w:themeFill="background1" w:themeFillShade="BF"/>
          </w:tcPr>
          <w:p w14:paraId="5B641069"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Groep</w:t>
            </w:r>
          </w:p>
        </w:tc>
        <w:tc>
          <w:tcPr>
            <w:tcW w:w="6945" w:type="dxa"/>
          </w:tcPr>
          <w:p w14:paraId="28D684DB" w14:textId="77777777" w:rsidR="00E73E59" w:rsidRPr="00844E7A" w:rsidRDefault="00E73E59" w:rsidP="00FB5F2D">
            <w:pPr>
              <w:rPr>
                <w:rFonts w:asciiTheme="majorHAnsi" w:hAnsiTheme="majorHAnsi" w:cstheme="majorHAnsi"/>
              </w:rPr>
            </w:pPr>
          </w:p>
        </w:tc>
      </w:tr>
      <w:tr w:rsidR="00E73E59" w:rsidRPr="00844E7A" w14:paraId="42C09175" w14:textId="77777777" w:rsidTr="00FB5F2D">
        <w:tc>
          <w:tcPr>
            <w:tcW w:w="2122" w:type="dxa"/>
            <w:shd w:val="clear" w:color="auto" w:fill="BFBFBF" w:themeFill="background1" w:themeFillShade="BF"/>
          </w:tcPr>
          <w:p w14:paraId="2BCC16B0"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Datum</w:t>
            </w:r>
          </w:p>
        </w:tc>
        <w:tc>
          <w:tcPr>
            <w:tcW w:w="6945" w:type="dxa"/>
          </w:tcPr>
          <w:p w14:paraId="4F8F2D10" w14:textId="77777777" w:rsidR="00E73E59" w:rsidRPr="00844E7A" w:rsidRDefault="00E73E59" w:rsidP="00FB5F2D">
            <w:pPr>
              <w:rPr>
                <w:rFonts w:asciiTheme="majorHAnsi" w:hAnsiTheme="majorHAnsi" w:cstheme="majorHAnsi"/>
              </w:rPr>
            </w:pPr>
          </w:p>
        </w:tc>
      </w:tr>
      <w:tr w:rsidR="00E73E59" w:rsidRPr="00844E7A" w14:paraId="04399B7A" w14:textId="77777777" w:rsidTr="00FB5F2D">
        <w:tc>
          <w:tcPr>
            <w:tcW w:w="2122" w:type="dxa"/>
            <w:shd w:val="clear" w:color="auto" w:fill="BFBFBF" w:themeFill="background1" w:themeFillShade="BF"/>
          </w:tcPr>
          <w:p w14:paraId="70991CC1"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Les</w:t>
            </w:r>
          </w:p>
        </w:tc>
        <w:tc>
          <w:tcPr>
            <w:tcW w:w="6945" w:type="dxa"/>
          </w:tcPr>
          <w:p w14:paraId="3CF0FD7E" w14:textId="77777777" w:rsidR="00E73E59" w:rsidRPr="00844E7A" w:rsidRDefault="00E73E59" w:rsidP="00FB5F2D">
            <w:pPr>
              <w:rPr>
                <w:rFonts w:asciiTheme="majorHAnsi" w:hAnsiTheme="majorHAnsi" w:cstheme="majorHAnsi"/>
              </w:rPr>
            </w:pPr>
          </w:p>
        </w:tc>
      </w:tr>
      <w:tr w:rsidR="00E73E59" w:rsidRPr="00844E7A" w14:paraId="5A96C3D7" w14:textId="77777777" w:rsidTr="00FB5F2D">
        <w:tc>
          <w:tcPr>
            <w:tcW w:w="9067" w:type="dxa"/>
            <w:gridSpan w:val="2"/>
          </w:tcPr>
          <w:p w14:paraId="310E3C7C"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Opmerkingen</w:t>
            </w:r>
          </w:p>
          <w:p w14:paraId="0A333E7C" w14:textId="77777777" w:rsidR="00E73E59" w:rsidRPr="00844E7A" w:rsidRDefault="00E73E59" w:rsidP="00FB5F2D">
            <w:pPr>
              <w:rPr>
                <w:rFonts w:asciiTheme="majorHAnsi" w:hAnsiTheme="majorHAnsi" w:cstheme="majorHAnsi"/>
                <w:b/>
              </w:rPr>
            </w:pPr>
          </w:p>
          <w:p w14:paraId="6AF0E1ED" w14:textId="77777777" w:rsidR="00E73E59" w:rsidRPr="00844E7A" w:rsidRDefault="00E73E59" w:rsidP="00FB5F2D">
            <w:pPr>
              <w:rPr>
                <w:rFonts w:asciiTheme="majorHAnsi" w:hAnsiTheme="majorHAnsi" w:cstheme="majorHAnsi"/>
                <w:b/>
              </w:rPr>
            </w:pPr>
          </w:p>
          <w:p w14:paraId="36183ADB" w14:textId="77777777" w:rsidR="00E73E59" w:rsidRPr="00844E7A" w:rsidRDefault="00E73E59" w:rsidP="00FB5F2D">
            <w:pPr>
              <w:rPr>
                <w:rFonts w:asciiTheme="majorHAnsi" w:hAnsiTheme="majorHAnsi" w:cstheme="majorHAnsi"/>
                <w:b/>
              </w:rPr>
            </w:pPr>
          </w:p>
        </w:tc>
      </w:tr>
    </w:tbl>
    <w:p w14:paraId="64E3F89A" w14:textId="77777777" w:rsidR="00E73E59" w:rsidRPr="00844E7A" w:rsidRDefault="00E73E59" w:rsidP="00E73E59">
      <w:pPr>
        <w:rPr>
          <w:rFonts w:asciiTheme="majorHAnsi" w:hAnsiTheme="majorHAnsi" w:cstheme="majorHAnsi"/>
        </w:rPr>
      </w:pPr>
    </w:p>
    <w:tbl>
      <w:tblPr>
        <w:tblStyle w:val="Tabelraster"/>
        <w:tblW w:w="0" w:type="auto"/>
        <w:tblInd w:w="0" w:type="dxa"/>
        <w:tblLook w:val="04A0" w:firstRow="1" w:lastRow="0" w:firstColumn="1" w:lastColumn="0" w:noHBand="0" w:noVBand="1"/>
      </w:tblPr>
      <w:tblGrid>
        <w:gridCol w:w="9062"/>
      </w:tblGrid>
      <w:tr w:rsidR="00E73E59" w:rsidRPr="00844E7A" w14:paraId="5DCB9007" w14:textId="77777777" w:rsidTr="00FB5F2D">
        <w:tc>
          <w:tcPr>
            <w:tcW w:w="9062" w:type="dxa"/>
            <w:shd w:val="clear" w:color="auto" w:fill="A6A6A6" w:themeFill="background1" w:themeFillShade="A6"/>
          </w:tcPr>
          <w:p w14:paraId="18C5228F"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De rekenlessen</w:t>
            </w:r>
          </w:p>
        </w:tc>
      </w:tr>
      <w:tr w:rsidR="00E73E59" w:rsidRPr="00844E7A" w14:paraId="61AEAE63" w14:textId="77777777" w:rsidTr="00FB5F2D">
        <w:tc>
          <w:tcPr>
            <w:tcW w:w="9062" w:type="dxa"/>
            <w:shd w:val="clear" w:color="auto" w:fill="F2F2F2" w:themeFill="background1" w:themeFillShade="F2"/>
          </w:tcPr>
          <w:p w14:paraId="656152B4"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Hoeveel tijd besteed je aan rekenen per week?</w:t>
            </w:r>
          </w:p>
        </w:tc>
      </w:tr>
      <w:tr w:rsidR="00E73E59" w:rsidRPr="00844E7A" w14:paraId="0D04482A" w14:textId="77777777" w:rsidTr="00FB5F2D">
        <w:tc>
          <w:tcPr>
            <w:tcW w:w="9062" w:type="dxa"/>
            <w:shd w:val="clear" w:color="auto" w:fill="FFFFFF" w:themeFill="background1"/>
          </w:tcPr>
          <w:p w14:paraId="0564F47E" w14:textId="77777777" w:rsidR="00E73E59" w:rsidRPr="00844E7A" w:rsidRDefault="00E73E59" w:rsidP="00FB5F2D">
            <w:pPr>
              <w:rPr>
                <w:rFonts w:asciiTheme="majorHAnsi" w:hAnsiTheme="majorHAnsi" w:cstheme="majorHAnsi"/>
              </w:rPr>
            </w:pPr>
          </w:p>
        </w:tc>
      </w:tr>
      <w:tr w:rsidR="00E73E59" w:rsidRPr="00844E7A" w14:paraId="5BE6105D" w14:textId="77777777" w:rsidTr="00FB5F2D">
        <w:tc>
          <w:tcPr>
            <w:tcW w:w="9062" w:type="dxa"/>
            <w:shd w:val="clear" w:color="auto" w:fill="F2F2F2" w:themeFill="background1" w:themeFillShade="F2"/>
          </w:tcPr>
          <w:p w14:paraId="7851242F"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In hoeverre ken je de opbouw van de leerlijnen voor rekenen voor jouw groep? Zijn de cruciale momenten in deze leerlijn je bekend, en hoe de leerstofonderdelen met elkaar verband houden?</w:t>
            </w:r>
          </w:p>
        </w:tc>
      </w:tr>
      <w:tr w:rsidR="00E73E59" w:rsidRPr="00844E7A" w14:paraId="62D73660" w14:textId="77777777" w:rsidTr="00FB5F2D">
        <w:tc>
          <w:tcPr>
            <w:tcW w:w="9062" w:type="dxa"/>
            <w:shd w:val="clear" w:color="auto" w:fill="FFFFFF" w:themeFill="background1"/>
          </w:tcPr>
          <w:p w14:paraId="240EB234" w14:textId="77777777" w:rsidR="00E73E59" w:rsidRPr="00844E7A" w:rsidRDefault="00E73E59" w:rsidP="00FB5F2D">
            <w:pPr>
              <w:rPr>
                <w:rFonts w:asciiTheme="majorHAnsi" w:hAnsiTheme="majorHAnsi" w:cstheme="majorHAnsi"/>
              </w:rPr>
            </w:pPr>
          </w:p>
        </w:tc>
      </w:tr>
      <w:tr w:rsidR="00E73E59" w:rsidRPr="00844E7A" w14:paraId="4B21FE3B" w14:textId="77777777" w:rsidTr="00FB5F2D">
        <w:tc>
          <w:tcPr>
            <w:tcW w:w="9062" w:type="dxa"/>
            <w:shd w:val="clear" w:color="auto" w:fill="F2F2F2" w:themeFill="background1" w:themeFillShade="F2"/>
          </w:tcPr>
          <w:p w14:paraId="754DF7A2"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bereid je de rekenles voor?</w:t>
            </w:r>
          </w:p>
        </w:tc>
      </w:tr>
      <w:tr w:rsidR="00E73E59" w:rsidRPr="00844E7A" w14:paraId="45776771" w14:textId="77777777" w:rsidTr="00FB5F2D">
        <w:tc>
          <w:tcPr>
            <w:tcW w:w="9062" w:type="dxa"/>
            <w:shd w:val="clear" w:color="auto" w:fill="FFFFFF" w:themeFill="background1"/>
          </w:tcPr>
          <w:p w14:paraId="72230B5A" w14:textId="77777777" w:rsidR="00E73E59" w:rsidRPr="00844E7A" w:rsidRDefault="00E73E59" w:rsidP="00FB5F2D">
            <w:pPr>
              <w:rPr>
                <w:rFonts w:asciiTheme="majorHAnsi" w:hAnsiTheme="majorHAnsi" w:cstheme="majorHAnsi"/>
              </w:rPr>
            </w:pPr>
          </w:p>
        </w:tc>
      </w:tr>
      <w:tr w:rsidR="00E73E59" w:rsidRPr="00844E7A" w14:paraId="6CA6760C" w14:textId="77777777" w:rsidTr="00FB5F2D">
        <w:tc>
          <w:tcPr>
            <w:tcW w:w="9062" w:type="dxa"/>
            <w:shd w:val="clear" w:color="auto" w:fill="F2F2F2" w:themeFill="background1" w:themeFillShade="F2"/>
          </w:tcPr>
          <w:p w14:paraId="10C83BB0"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wordt gewerkt aan getalbegrip in jouw leerjaar? (Tot 10, tot 20, tot 100, tot 1000)</w:t>
            </w:r>
          </w:p>
        </w:tc>
      </w:tr>
      <w:tr w:rsidR="00E73E59" w:rsidRPr="00844E7A" w14:paraId="5E8CF437" w14:textId="77777777" w:rsidTr="00FB5F2D">
        <w:tc>
          <w:tcPr>
            <w:tcW w:w="9062" w:type="dxa"/>
            <w:shd w:val="clear" w:color="auto" w:fill="FFFFFF" w:themeFill="background1"/>
          </w:tcPr>
          <w:p w14:paraId="490BA385" w14:textId="77777777" w:rsidR="00E73E59" w:rsidRPr="00844E7A" w:rsidRDefault="00E73E59" w:rsidP="00FB5F2D">
            <w:pPr>
              <w:rPr>
                <w:rFonts w:asciiTheme="majorHAnsi" w:hAnsiTheme="majorHAnsi" w:cstheme="majorHAnsi"/>
                <w:b/>
              </w:rPr>
            </w:pPr>
          </w:p>
        </w:tc>
      </w:tr>
      <w:tr w:rsidR="00E73E59" w:rsidRPr="00844E7A" w14:paraId="6D99073E" w14:textId="77777777" w:rsidTr="00FB5F2D">
        <w:tc>
          <w:tcPr>
            <w:tcW w:w="9062" w:type="dxa"/>
            <w:shd w:val="clear" w:color="auto" w:fill="F2F2F2" w:themeFill="background1" w:themeFillShade="F2"/>
          </w:tcPr>
          <w:p w14:paraId="6081C615"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start je met een nieuw onderdeel voor optellen en aftrekken? (hoofdlijnenmodel)</w:t>
            </w:r>
          </w:p>
        </w:tc>
      </w:tr>
      <w:tr w:rsidR="00E73E59" w:rsidRPr="00844E7A" w14:paraId="7D5EE2A1" w14:textId="77777777" w:rsidTr="00FB5F2D">
        <w:tc>
          <w:tcPr>
            <w:tcW w:w="9062" w:type="dxa"/>
            <w:shd w:val="clear" w:color="auto" w:fill="FFFFFF" w:themeFill="background1"/>
          </w:tcPr>
          <w:p w14:paraId="22B7B9C8" w14:textId="77777777" w:rsidR="00E73E59" w:rsidRPr="00844E7A" w:rsidRDefault="00E73E59" w:rsidP="00FB5F2D">
            <w:pPr>
              <w:rPr>
                <w:rFonts w:asciiTheme="majorHAnsi" w:hAnsiTheme="majorHAnsi" w:cstheme="majorHAnsi"/>
              </w:rPr>
            </w:pPr>
          </w:p>
        </w:tc>
      </w:tr>
      <w:tr w:rsidR="00E73E59" w:rsidRPr="00844E7A" w14:paraId="1167B089" w14:textId="77777777" w:rsidTr="00FB5F2D">
        <w:tc>
          <w:tcPr>
            <w:tcW w:w="9062" w:type="dxa"/>
            <w:shd w:val="clear" w:color="auto" w:fill="F2F2F2" w:themeFill="background1" w:themeFillShade="F2"/>
          </w:tcPr>
          <w:p w14:paraId="3C292470"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 xml:space="preserve">Hoe werk je aan begripsvorming van optellen en aftrekken (welke contexten worden gebruikt, hoe wordt rekentaal gebruikt?) </w:t>
            </w:r>
          </w:p>
        </w:tc>
      </w:tr>
      <w:tr w:rsidR="00E73E59" w:rsidRPr="00844E7A" w14:paraId="6DBC709D" w14:textId="77777777" w:rsidTr="00FB5F2D">
        <w:tc>
          <w:tcPr>
            <w:tcW w:w="9062" w:type="dxa"/>
            <w:shd w:val="clear" w:color="auto" w:fill="FFFFFF" w:themeFill="background1"/>
          </w:tcPr>
          <w:p w14:paraId="51EC350F" w14:textId="77777777" w:rsidR="00E73E59" w:rsidRPr="00844E7A" w:rsidRDefault="00E73E59" w:rsidP="00FB5F2D">
            <w:pPr>
              <w:rPr>
                <w:rFonts w:asciiTheme="majorHAnsi" w:hAnsiTheme="majorHAnsi" w:cstheme="majorHAnsi"/>
              </w:rPr>
            </w:pPr>
          </w:p>
        </w:tc>
      </w:tr>
      <w:tr w:rsidR="00E73E59" w:rsidRPr="00844E7A" w14:paraId="3A8D5665" w14:textId="77777777" w:rsidTr="00FB5F2D">
        <w:tc>
          <w:tcPr>
            <w:tcW w:w="9062" w:type="dxa"/>
            <w:shd w:val="clear" w:color="auto" w:fill="F2F2F2" w:themeFill="background1" w:themeFillShade="F2"/>
          </w:tcPr>
          <w:p w14:paraId="71393403"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werk je aan het aanleren van strategieën voor optellen en aftrekken?</w:t>
            </w:r>
          </w:p>
        </w:tc>
      </w:tr>
      <w:tr w:rsidR="00E73E59" w:rsidRPr="00844E7A" w14:paraId="14EB5EF2" w14:textId="77777777" w:rsidTr="00FB5F2D">
        <w:tc>
          <w:tcPr>
            <w:tcW w:w="9062" w:type="dxa"/>
            <w:shd w:val="clear" w:color="auto" w:fill="FFFFFF" w:themeFill="background1"/>
          </w:tcPr>
          <w:p w14:paraId="5B382B8B" w14:textId="77777777" w:rsidR="00E73E59" w:rsidRPr="00844E7A" w:rsidRDefault="00E73E59" w:rsidP="00FB5F2D">
            <w:pPr>
              <w:rPr>
                <w:rFonts w:asciiTheme="majorHAnsi" w:hAnsiTheme="majorHAnsi" w:cstheme="majorHAnsi"/>
              </w:rPr>
            </w:pPr>
          </w:p>
        </w:tc>
      </w:tr>
      <w:tr w:rsidR="00E73E59" w:rsidRPr="00844E7A" w14:paraId="1679F7B5" w14:textId="77777777" w:rsidTr="00FB5F2D">
        <w:tc>
          <w:tcPr>
            <w:tcW w:w="9062" w:type="dxa"/>
            <w:shd w:val="clear" w:color="auto" w:fill="F2F2F2" w:themeFill="background1" w:themeFillShade="F2"/>
          </w:tcPr>
          <w:p w14:paraId="24A62F86"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Welke procedures en strategieën worden gebruikt dit leerjaar?</w:t>
            </w:r>
          </w:p>
        </w:tc>
      </w:tr>
      <w:tr w:rsidR="00E73E59" w:rsidRPr="00844E7A" w14:paraId="5BF1BF9F" w14:textId="77777777" w:rsidTr="00FB5F2D">
        <w:tc>
          <w:tcPr>
            <w:tcW w:w="9062" w:type="dxa"/>
            <w:shd w:val="clear" w:color="auto" w:fill="FFFFFF" w:themeFill="background1"/>
          </w:tcPr>
          <w:p w14:paraId="60208DEE" w14:textId="77777777" w:rsidR="00E73E59" w:rsidRPr="00844E7A" w:rsidRDefault="00E73E59" w:rsidP="00FB5F2D">
            <w:pPr>
              <w:rPr>
                <w:rFonts w:asciiTheme="majorHAnsi" w:hAnsiTheme="majorHAnsi" w:cstheme="majorHAnsi"/>
              </w:rPr>
            </w:pPr>
          </w:p>
        </w:tc>
      </w:tr>
      <w:tr w:rsidR="00E73E59" w:rsidRPr="00844E7A" w14:paraId="175DD9F2" w14:textId="77777777" w:rsidTr="00FB5F2D">
        <w:tc>
          <w:tcPr>
            <w:tcW w:w="9062" w:type="dxa"/>
            <w:shd w:val="clear" w:color="auto" w:fill="F2F2F2" w:themeFill="background1" w:themeFillShade="F2"/>
          </w:tcPr>
          <w:p w14:paraId="645120A2"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oefen je de leerstof van optellen en aftrekken zodat kinderen dit leren beheersen?</w:t>
            </w:r>
          </w:p>
        </w:tc>
      </w:tr>
      <w:tr w:rsidR="00E73E59" w:rsidRPr="00844E7A" w14:paraId="4973EA00" w14:textId="77777777" w:rsidTr="00FB5F2D">
        <w:tc>
          <w:tcPr>
            <w:tcW w:w="9062" w:type="dxa"/>
            <w:shd w:val="clear" w:color="auto" w:fill="FFFFFF" w:themeFill="background1"/>
          </w:tcPr>
          <w:p w14:paraId="067ECC65" w14:textId="77777777" w:rsidR="00E73E59" w:rsidRPr="00844E7A" w:rsidRDefault="00E73E59" w:rsidP="00FB5F2D">
            <w:pPr>
              <w:rPr>
                <w:rFonts w:asciiTheme="majorHAnsi" w:hAnsiTheme="majorHAnsi" w:cstheme="majorHAnsi"/>
              </w:rPr>
            </w:pPr>
          </w:p>
        </w:tc>
      </w:tr>
      <w:tr w:rsidR="00E73E59" w:rsidRPr="00844E7A" w14:paraId="2CC1598E" w14:textId="77777777" w:rsidTr="00FB5F2D">
        <w:tc>
          <w:tcPr>
            <w:tcW w:w="9062" w:type="dxa"/>
            <w:shd w:val="clear" w:color="auto" w:fill="F2F2F2" w:themeFill="background1" w:themeFillShade="F2"/>
          </w:tcPr>
          <w:p w14:paraId="7EE4DB63"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differentieer je in de rekenles?</w:t>
            </w:r>
          </w:p>
        </w:tc>
      </w:tr>
      <w:tr w:rsidR="00E73E59" w:rsidRPr="00844E7A" w14:paraId="4ED09D95" w14:textId="77777777" w:rsidTr="00FB5F2D">
        <w:tc>
          <w:tcPr>
            <w:tcW w:w="9062" w:type="dxa"/>
            <w:shd w:val="clear" w:color="auto" w:fill="FFFFFF" w:themeFill="background1"/>
          </w:tcPr>
          <w:p w14:paraId="10956857" w14:textId="77777777" w:rsidR="00E73E59" w:rsidRPr="00844E7A" w:rsidRDefault="00E73E59" w:rsidP="00FB5F2D">
            <w:pPr>
              <w:rPr>
                <w:rFonts w:asciiTheme="majorHAnsi" w:hAnsiTheme="majorHAnsi" w:cstheme="majorHAnsi"/>
              </w:rPr>
            </w:pPr>
          </w:p>
        </w:tc>
      </w:tr>
      <w:tr w:rsidR="00E73E59" w:rsidRPr="00844E7A" w14:paraId="3969CD9C" w14:textId="77777777" w:rsidTr="00FB5F2D">
        <w:tc>
          <w:tcPr>
            <w:tcW w:w="9062" w:type="dxa"/>
            <w:shd w:val="clear" w:color="auto" w:fill="F2F2F2" w:themeFill="background1" w:themeFillShade="F2"/>
          </w:tcPr>
          <w:p w14:paraId="343A3E03"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Hoeveel tijd en ruimte is er voor extra instructie?</w:t>
            </w:r>
          </w:p>
        </w:tc>
      </w:tr>
      <w:tr w:rsidR="00E73E59" w:rsidRPr="00844E7A" w14:paraId="7AAF8180" w14:textId="77777777" w:rsidTr="00FB5F2D">
        <w:tc>
          <w:tcPr>
            <w:tcW w:w="9062" w:type="dxa"/>
          </w:tcPr>
          <w:p w14:paraId="2B01AF51" w14:textId="77777777" w:rsidR="00E73E59" w:rsidRPr="00844E7A" w:rsidRDefault="00E73E59" w:rsidP="00FB5F2D">
            <w:pPr>
              <w:rPr>
                <w:rFonts w:asciiTheme="majorHAnsi" w:hAnsiTheme="majorHAnsi" w:cstheme="majorHAnsi"/>
              </w:rPr>
            </w:pPr>
          </w:p>
        </w:tc>
      </w:tr>
      <w:tr w:rsidR="00E73E59" w:rsidRPr="00844E7A" w14:paraId="61BB89E1" w14:textId="77777777" w:rsidTr="00FB5F2D">
        <w:tc>
          <w:tcPr>
            <w:tcW w:w="9062" w:type="dxa"/>
            <w:shd w:val="clear" w:color="auto" w:fill="F2F2F2" w:themeFill="background1" w:themeFillShade="F2"/>
          </w:tcPr>
          <w:p w14:paraId="3A080BDA"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Kunnen de leerlingen op hun eigen tempo door de leerstof? (Kunnen zij bijvoorbeeld een stapje terug doen om te werken aan voorwaarden?)</w:t>
            </w:r>
          </w:p>
        </w:tc>
      </w:tr>
      <w:tr w:rsidR="00E73E59" w:rsidRPr="00844E7A" w14:paraId="4BB52069" w14:textId="77777777" w:rsidTr="00FB5F2D">
        <w:tc>
          <w:tcPr>
            <w:tcW w:w="9062" w:type="dxa"/>
          </w:tcPr>
          <w:p w14:paraId="72A554DA" w14:textId="77777777" w:rsidR="00E73E59" w:rsidRPr="00844E7A" w:rsidRDefault="00E73E59" w:rsidP="00FB5F2D">
            <w:pPr>
              <w:rPr>
                <w:rFonts w:asciiTheme="majorHAnsi" w:hAnsiTheme="majorHAnsi" w:cstheme="majorHAnsi"/>
              </w:rPr>
            </w:pPr>
          </w:p>
        </w:tc>
      </w:tr>
      <w:tr w:rsidR="00E73E59" w:rsidRPr="00844E7A" w14:paraId="3F2F37B3" w14:textId="77777777" w:rsidTr="00FB5F2D">
        <w:tc>
          <w:tcPr>
            <w:tcW w:w="9062" w:type="dxa"/>
            <w:shd w:val="clear" w:color="auto" w:fill="F2F2F2" w:themeFill="background1" w:themeFillShade="F2"/>
          </w:tcPr>
          <w:p w14:paraId="7EA947AA"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beoordeel je de methode als het gaat om de ontwikkeling van begripsvorming?</w:t>
            </w:r>
          </w:p>
        </w:tc>
      </w:tr>
      <w:tr w:rsidR="00E73E59" w:rsidRPr="00844E7A" w14:paraId="5ABBD91D" w14:textId="77777777" w:rsidTr="00FB5F2D">
        <w:tc>
          <w:tcPr>
            <w:tcW w:w="9062" w:type="dxa"/>
          </w:tcPr>
          <w:p w14:paraId="11789A15" w14:textId="77777777" w:rsidR="00E73E59" w:rsidRPr="00844E7A" w:rsidRDefault="00E73E59" w:rsidP="00FB5F2D">
            <w:pPr>
              <w:rPr>
                <w:rFonts w:asciiTheme="majorHAnsi" w:hAnsiTheme="majorHAnsi" w:cstheme="majorHAnsi"/>
              </w:rPr>
            </w:pPr>
          </w:p>
        </w:tc>
      </w:tr>
      <w:tr w:rsidR="00E73E59" w:rsidRPr="00844E7A" w14:paraId="55CE4DA0" w14:textId="77777777" w:rsidTr="00FB5F2D">
        <w:tc>
          <w:tcPr>
            <w:tcW w:w="9062" w:type="dxa"/>
            <w:shd w:val="clear" w:color="auto" w:fill="F2F2F2" w:themeFill="background1" w:themeFillShade="F2"/>
          </w:tcPr>
          <w:p w14:paraId="7385244B"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beoordeel je de methode als het gaat om het aanbieden van oplossingsstrategieën?</w:t>
            </w:r>
          </w:p>
        </w:tc>
      </w:tr>
      <w:tr w:rsidR="00E73E59" w:rsidRPr="00844E7A" w14:paraId="12BA4EBF" w14:textId="77777777" w:rsidTr="00FB5F2D">
        <w:tc>
          <w:tcPr>
            <w:tcW w:w="9062" w:type="dxa"/>
          </w:tcPr>
          <w:p w14:paraId="6684E10B" w14:textId="77777777" w:rsidR="00E73E59" w:rsidRPr="00844E7A" w:rsidRDefault="00E73E59" w:rsidP="00FB5F2D">
            <w:pPr>
              <w:rPr>
                <w:rFonts w:asciiTheme="majorHAnsi" w:hAnsiTheme="majorHAnsi" w:cstheme="majorHAnsi"/>
              </w:rPr>
            </w:pPr>
          </w:p>
        </w:tc>
      </w:tr>
      <w:tr w:rsidR="00E73E59" w:rsidRPr="00844E7A" w14:paraId="0E5F2AC5" w14:textId="77777777" w:rsidTr="00FB5F2D">
        <w:tc>
          <w:tcPr>
            <w:tcW w:w="9062" w:type="dxa"/>
            <w:shd w:val="clear" w:color="auto" w:fill="F2F2F2" w:themeFill="background1" w:themeFillShade="F2"/>
          </w:tcPr>
          <w:p w14:paraId="106BB082"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beoordeel je de methode als het gaat om het oefenen van kennis en vaardigheden zodat deze geautomatiseerd en gememoriseerd kan worden?</w:t>
            </w:r>
          </w:p>
        </w:tc>
      </w:tr>
      <w:tr w:rsidR="00E73E59" w:rsidRPr="00844E7A" w14:paraId="1EC3249A" w14:textId="77777777" w:rsidTr="00FB5F2D">
        <w:tc>
          <w:tcPr>
            <w:tcW w:w="9062" w:type="dxa"/>
          </w:tcPr>
          <w:p w14:paraId="73F87C3D" w14:textId="77777777" w:rsidR="00E73E59" w:rsidRPr="00844E7A" w:rsidRDefault="00E73E59" w:rsidP="00FB5F2D">
            <w:pPr>
              <w:rPr>
                <w:rFonts w:asciiTheme="majorHAnsi" w:hAnsiTheme="majorHAnsi" w:cstheme="majorHAnsi"/>
              </w:rPr>
            </w:pPr>
          </w:p>
        </w:tc>
      </w:tr>
      <w:tr w:rsidR="00E73E59" w:rsidRPr="00844E7A" w14:paraId="5D03FDCD" w14:textId="77777777" w:rsidTr="00FB5F2D">
        <w:tc>
          <w:tcPr>
            <w:tcW w:w="9062" w:type="dxa"/>
            <w:shd w:val="clear" w:color="auto" w:fill="F2F2F2" w:themeFill="background1" w:themeFillShade="F2"/>
          </w:tcPr>
          <w:p w14:paraId="3F5FE5E9"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Zijn er nog andere methodes, spellen, hulpmiddelen of materialen die je gebruikt bij het aanleren van optellen en aftrekken? Zo ja, welke? (b.v. Met sprongen vooruit)</w:t>
            </w:r>
          </w:p>
        </w:tc>
      </w:tr>
      <w:tr w:rsidR="00E73E59" w:rsidRPr="00844E7A" w14:paraId="2E38C119" w14:textId="77777777" w:rsidTr="00FB5F2D">
        <w:tc>
          <w:tcPr>
            <w:tcW w:w="9062" w:type="dxa"/>
          </w:tcPr>
          <w:p w14:paraId="7D2C795C" w14:textId="77777777" w:rsidR="00E73E59" w:rsidRPr="00844E7A" w:rsidRDefault="00E73E59" w:rsidP="00FB5F2D">
            <w:pPr>
              <w:rPr>
                <w:rFonts w:asciiTheme="majorHAnsi" w:hAnsiTheme="majorHAnsi" w:cstheme="majorHAnsi"/>
              </w:rPr>
            </w:pPr>
          </w:p>
        </w:tc>
      </w:tr>
      <w:tr w:rsidR="00E73E59" w:rsidRPr="00844E7A" w14:paraId="1591FEE5" w14:textId="77777777" w:rsidTr="00FB5F2D">
        <w:tc>
          <w:tcPr>
            <w:tcW w:w="9062" w:type="dxa"/>
            <w:shd w:val="clear" w:color="auto" w:fill="F2F2F2" w:themeFill="background1" w:themeFillShade="F2"/>
          </w:tcPr>
          <w:p w14:paraId="5254AD87"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Welke materialen en hulpmiddelen voor optellen en aftrekken zijn aanwezig in de klas? Hoe en wanneer worden deze gebruikt?</w:t>
            </w:r>
          </w:p>
        </w:tc>
      </w:tr>
      <w:tr w:rsidR="00E73E59" w:rsidRPr="00844E7A" w14:paraId="30161280" w14:textId="77777777" w:rsidTr="00FB5F2D">
        <w:tc>
          <w:tcPr>
            <w:tcW w:w="9062" w:type="dxa"/>
          </w:tcPr>
          <w:p w14:paraId="1CEC4B6B" w14:textId="77777777" w:rsidR="00E73E59" w:rsidRPr="00844E7A" w:rsidRDefault="00E73E59" w:rsidP="00FB5F2D">
            <w:pPr>
              <w:rPr>
                <w:rFonts w:asciiTheme="majorHAnsi" w:hAnsiTheme="majorHAnsi" w:cstheme="majorHAnsi"/>
              </w:rPr>
            </w:pPr>
          </w:p>
        </w:tc>
      </w:tr>
      <w:tr w:rsidR="00BF3B3A" w:rsidRPr="00844E7A" w14:paraId="5B1A92E8" w14:textId="77777777" w:rsidTr="00BF3B3A">
        <w:tc>
          <w:tcPr>
            <w:tcW w:w="9062" w:type="dxa"/>
            <w:shd w:val="clear" w:color="auto" w:fill="F2F2F2" w:themeFill="background1" w:themeFillShade="F2"/>
          </w:tcPr>
          <w:p w14:paraId="548A5CE5" w14:textId="12DFA720" w:rsidR="00BF3B3A" w:rsidRPr="00844E7A" w:rsidRDefault="00BF3B3A" w:rsidP="00FB5F2D">
            <w:pPr>
              <w:rPr>
                <w:rFonts w:asciiTheme="majorHAnsi" w:hAnsiTheme="majorHAnsi" w:cstheme="majorHAnsi"/>
              </w:rPr>
            </w:pPr>
            <w:r w:rsidRPr="00844E7A">
              <w:rPr>
                <w:rFonts w:asciiTheme="majorHAnsi" w:hAnsiTheme="majorHAnsi" w:cstheme="majorHAnsi"/>
              </w:rPr>
              <w:t>Hoe sluit je de rekenles af?</w:t>
            </w:r>
          </w:p>
        </w:tc>
      </w:tr>
      <w:tr w:rsidR="00BF3B3A" w:rsidRPr="00844E7A" w14:paraId="075AA7FD" w14:textId="77777777" w:rsidTr="00FB5F2D">
        <w:tc>
          <w:tcPr>
            <w:tcW w:w="9062" w:type="dxa"/>
          </w:tcPr>
          <w:p w14:paraId="152D5676" w14:textId="77777777" w:rsidR="00BF3B3A" w:rsidRPr="00844E7A" w:rsidRDefault="00BF3B3A" w:rsidP="00FB5F2D">
            <w:pPr>
              <w:rPr>
                <w:rFonts w:asciiTheme="majorHAnsi" w:hAnsiTheme="majorHAnsi" w:cstheme="majorHAnsi"/>
              </w:rPr>
            </w:pPr>
          </w:p>
        </w:tc>
      </w:tr>
    </w:tbl>
    <w:p w14:paraId="59D08F0A" w14:textId="77777777" w:rsidR="00E73E59" w:rsidRPr="00844E7A" w:rsidRDefault="00E73E59" w:rsidP="00E73E59"/>
    <w:tbl>
      <w:tblPr>
        <w:tblStyle w:val="Tabelraster"/>
        <w:tblW w:w="0" w:type="auto"/>
        <w:tblInd w:w="0" w:type="dxa"/>
        <w:tblLook w:val="04A0" w:firstRow="1" w:lastRow="0" w:firstColumn="1" w:lastColumn="0" w:noHBand="0" w:noVBand="1"/>
      </w:tblPr>
      <w:tblGrid>
        <w:gridCol w:w="9062"/>
      </w:tblGrid>
      <w:tr w:rsidR="00E73E59" w:rsidRPr="00844E7A" w14:paraId="44707AFE" w14:textId="77777777" w:rsidTr="00FB5F2D">
        <w:tc>
          <w:tcPr>
            <w:tcW w:w="9062" w:type="dxa"/>
          </w:tcPr>
          <w:p w14:paraId="310C6AF8"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 xml:space="preserve">Signaleren en observeren </w:t>
            </w:r>
          </w:p>
        </w:tc>
      </w:tr>
      <w:tr w:rsidR="00E73E59" w:rsidRPr="00844E7A" w14:paraId="5937C47D" w14:textId="77777777" w:rsidTr="00FB5F2D">
        <w:tc>
          <w:tcPr>
            <w:tcW w:w="9062" w:type="dxa"/>
            <w:shd w:val="clear" w:color="auto" w:fill="F2F2F2" w:themeFill="background1" w:themeFillShade="F2"/>
          </w:tcPr>
          <w:p w14:paraId="2A2B4661"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Heb je van iedere leerling in beeld of zij de basisvaardigheden beheersen en waar hiaten zitten?</w:t>
            </w:r>
          </w:p>
        </w:tc>
      </w:tr>
      <w:tr w:rsidR="00E73E59" w:rsidRPr="00844E7A" w14:paraId="1BB9FBF3" w14:textId="77777777" w:rsidTr="00FB5F2D">
        <w:tc>
          <w:tcPr>
            <w:tcW w:w="9062" w:type="dxa"/>
            <w:shd w:val="clear" w:color="auto" w:fill="FFFFFF" w:themeFill="background1"/>
          </w:tcPr>
          <w:p w14:paraId="4B79D3AA" w14:textId="77777777" w:rsidR="00E73E59" w:rsidRPr="00844E7A" w:rsidRDefault="00E73E59" w:rsidP="00FB5F2D">
            <w:pPr>
              <w:rPr>
                <w:rFonts w:asciiTheme="majorHAnsi" w:hAnsiTheme="majorHAnsi" w:cstheme="majorHAnsi"/>
              </w:rPr>
            </w:pPr>
          </w:p>
        </w:tc>
      </w:tr>
      <w:tr w:rsidR="00E73E59" w:rsidRPr="00844E7A" w14:paraId="1EF7B609" w14:textId="77777777" w:rsidTr="00FB5F2D">
        <w:tc>
          <w:tcPr>
            <w:tcW w:w="9062" w:type="dxa"/>
            <w:shd w:val="clear" w:color="auto" w:fill="F2F2F2" w:themeFill="background1" w:themeFillShade="F2"/>
          </w:tcPr>
          <w:p w14:paraId="49034EED"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wordt rekenvaardigheid van leerlingen getoetst?</w:t>
            </w:r>
          </w:p>
        </w:tc>
      </w:tr>
      <w:tr w:rsidR="00E73E59" w:rsidRPr="00844E7A" w14:paraId="05EC9941" w14:textId="77777777" w:rsidTr="00FB5F2D">
        <w:tc>
          <w:tcPr>
            <w:tcW w:w="9062" w:type="dxa"/>
            <w:shd w:val="clear" w:color="auto" w:fill="FFFFFF" w:themeFill="background1"/>
          </w:tcPr>
          <w:p w14:paraId="200F4C3E" w14:textId="77777777" w:rsidR="00E73E59" w:rsidRPr="00844E7A" w:rsidRDefault="00E73E59" w:rsidP="00FB5F2D">
            <w:pPr>
              <w:rPr>
                <w:rFonts w:asciiTheme="majorHAnsi" w:hAnsiTheme="majorHAnsi" w:cstheme="majorHAnsi"/>
              </w:rPr>
            </w:pPr>
          </w:p>
        </w:tc>
      </w:tr>
      <w:tr w:rsidR="00E73E59" w:rsidRPr="00844E7A" w14:paraId="418B53F8" w14:textId="77777777" w:rsidTr="00FB5F2D">
        <w:tc>
          <w:tcPr>
            <w:tcW w:w="9062" w:type="dxa"/>
            <w:shd w:val="clear" w:color="auto" w:fill="F2F2F2" w:themeFill="background1" w:themeFillShade="F2"/>
          </w:tcPr>
          <w:p w14:paraId="60C004F7"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 xml:space="preserve">Hoe spoor je leerproblemen of hiaten op? Wanneer komen deze in beeld? </w:t>
            </w:r>
          </w:p>
        </w:tc>
      </w:tr>
      <w:tr w:rsidR="00E73E59" w:rsidRPr="00844E7A" w14:paraId="262B9F02" w14:textId="77777777" w:rsidTr="00FB5F2D">
        <w:tc>
          <w:tcPr>
            <w:tcW w:w="9062" w:type="dxa"/>
            <w:shd w:val="clear" w:color="auto" w:fill="FFFFFF" w:themeFill="background1"/>
          </w:tcPr>
          <w:p w14:paraId="19211B93"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door de leerjaren heen - ontwikkeling van de leerling</w:t>
            </w:r>
          </w:p>
        </w:tc>
      </w:tr>
      <w:tr w:rsidR="00E73E59" w:rsidRPr="00844E7A" w14:paraId="303E90B4" w14:textId="77777777" w:rsidTr="00FB5F2D">
        <w:tc>
          <w:tcPr>
            <w:tcW w:w="9062" w:type="dxa"/>
            <w:shd w:val="clear" w:color="auto" w:fill="FFFFFF" w:themeFill="background1"/>
          </w:tcPr>
          <w:p w14:paraId="727FE9F0"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tijdens instructie</w:t>
            </w:r>
          </w:p>
        </w:tc>
      </w:tr>
      <w:tr w:rsidR="00E73E59" w:rsidRPr="00844E7A" w14:paraId="60298451" w14:textId="77777777" w:rsidTr="00FB5F2D">
        <w:tc>
          <w:tcPr>
            <w:tcW w:w="9062" w:type="dxa"/>
            <w:shd w:val="clear" w:color="auto" w:fill="FFFFFF" w:themeFill="background1"/>
          </w:tcPr>
          <w:p w14:paraId="6B420E3F"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toetsmomenten – brengt op enig moment in beeld wat leerling dan beheerst</w:t>
            </w:r>
          </w:p>
        </w:tc>
      </w:tr>
      <w:tr w:rsidR="00E73E59" w:rsidRPr="00844E7A" w14:paraId="4C2D0AB8" w14:textId="77777777" w:rsidTr="00FB5F2D">
        <w:tc>
          <w:tcPr>
            <w:tcW w:w="9062" w:type="dxa"/>
            <w:shd w:val="clear" w:color="auto" w:fill="FFFFFF" w:themeFill="background1"/>
          </w:tcPr>
          <w:p w14:paraId="33C5F3F7"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tijdens de verwerking</w:t>
            </w:r>
          </w:p>
        </w:tc>
      </w:tr>
      <w:tr w:rsidR="00E73E59" w:rsidRPr="00844E7A" w14:paraId="7F4F5939" w14:textId="77777777" w:rsidTr="00FB5F2D">
        <w:tc>
          <w:tcPr>
            <w:tcW w:w="9062" w:type="dxa"/>
            <w:shd w:val="clear" w:color="auto" w:fill="FFFFFF" w:themeFill="background1"/>
          </w:tcPr>
          <w:p w14:paraId="77011353"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tijdens inoefening</w:t>
            </w:r>
          </w:p>
        </w:tc>
      </w:tr>
      <w:tr w:rsidR="00E73E59" w:rsidRPr="00844E7A" w14:paraId="1763A9AB" w14:textId="77777777" w:rsidTr="00FB5F2D">
        <w:tc>
          <w:tcPr>
            <w:tcW w:w="9062" w:type="dxa"/>
          </w:tcPr>
          <w:p w14:paraId="221EEC80"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tijdens controle van begrip</w:t>
            </w:r>
          </w:p>
        </w:tc>
      </w:tr>
      <w:tr w:rsidR="00E73E59" w:rsidRPr="00844E7A" w14:paraId="311BAF1C" w14:textId="77777777" w:rsidTr="00FB5F2D">
        <w:tc>
          <w:tcPr>
            <w:tcW w:w="9062" w:type="dxa"/>
          </w:tcPr>
          <w:p w14:paraId="6570BD51"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 anders, namelijk …</w:t>
            </w:r>
          </w:p>
        </w:tc>
      </w:tr>
      <w:tr w:rsidR="00E73E59" w:rsidRPr="00844E7A" w14:paraId="037B1B5E" w14:textId="77777777" w:rsidTr="00FB5F2D">
        <w:tc>
          <w:tcPr>
            <w:tcW w:w="9062" w:type="dxa"/>
          </w:tcPr>
          <w:p w14:paraId="0E19811E" w14:textId="77777777" w:rsidR="00E73E59" w:rsidRPr="00844E7A" w:rsidRDefault="00E73E59" w:rsidP="00FB5F2D">
            <w:pPr>
              <w:rPr>
                <w:rFonts w:asciiTheme="majorHAnsi" w:hAnsiTheme="majorHAnsi" w:cstheme="majorHAnsi"/>
                <w:i/>
              </w:rPr>
            </w:pPr>
            <w:r w:rsidRPr="00844E7A">
              <w:rPr>
                <w:rFonts w:asciiTheme="majorHAnsi" w:hAnsiTheme="majorHAnsi" w:cstheme="majorHAnsi"/>
                <w:i/>
              </w:rPr>
              <w:t>Toelichting:</w:t>
            </w:r>
          </w:p>
        </w:tc>
      </w:tr>
      <w:tr w:rsidR="00BF3B3A" w:rsidRPr="00844E7A" w14:paraId="0EAE6130" w14:textId="77777777" w:rsidTr="00FE4CE0">
        <w:tc>
          <w:tcPr>
            <w:tcW w:w="9062" w:type="dxa"/>
            <w:shd w:val="clear" w:color="auto" w:fill="F2F2F2" w:themeFill="background1" w:themeFillShade="F2"/>
          </w:tcPr>
          <w:p w14:paraId="22CC3232" w14:textId="77777777" w:rsidR="00BF3B3A" w:rsidRPr="00844E7A" w:rsidRDefault="00BF3B3A" w:rsidP="00FE4CE0">
            <w:pPr>
              <w:rPr>
                <w:rFonts w:asciiTheme="majorHAnsi" w:hAnsiTheme="majorHAnsi" w:cstheme="majorHAnsi"/>
              </w:rPr>
            </w:pPr>
            <w:r w:rsidRPr="00844E7A">
              <w:rPr>
                <w:rFonts w:asciiTheme="majorHAnsi" w:hAnsiTheme="majorHAnsi" w:cstheme="majorHAnsi"/>
              </w:rPr>
              <w:t xml:space="preserve">Welke knelpunten signaleer je als het gaat om leren tellen, optellen en aftrekken? </w:t>
            </w:r>
          </w:p>
        </w:tc>
      </w:tr>
      <w:tr w:rsidR="00BF3B3A" w:rsidRPr="00844E7A" w14:paraId="0A19308D" w14:textId="77777777" w:rsidTr="00FE4CE0">
        <w:tc>
          <w:tcPr>
            <w:tcW w:w="9062" w:type="dxa"/>
            <w:shd w:val="clear" w:color="auto" w:fill="FFFFFF" w:themeFill="background1"/>
          </w:tcPr>
          <w:p w14:paraId="52D32AAE" w14:textId="77777777" w:rsidR="00BF3B3A" w:rsidRPr="00844E7A" w:rsidRDefault="00BF3B3A" w:rsidP="00FE4CE0">
            <w:pPr>
              <w:rPr>
                <w:rFonts w:asciiTheme="majorHAnsi" w:hAnsiTheme="majorHAnsi" w:cstheme="majorHAnsi"/>
              </w:rPr>
            </w:pPr>
          </w:p>
        </w:tc>
      </w:tr>
      <w:tr w:rsidR="00E73E59" w:rsidRPr="00844E7A" w14:paraId="306FADC2" w14:textId="77777777" w:rsidTr="00FB5F2D">
        <w:tc>
          <w:tcPr>
            <w:tcW w:w="9062" w:type="dxa"/>
            <w:shd w:val="clear" w:color="auto" w:fill="F2F2F2" w:themeFill="background1" w:themeFillShade="F2"/>
          </w:tcPr>
          <w:p w14:paraId="24D592DB"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gebruik je het handelingsmodel (hoe schakel je tussen de verschillende handelingsniveaus van de leerlingen?)</w:t>
            </w:r>
          </w:p>
        </w:tc>
      </w:tr>
      <w:tr w:rsidR="00E73E59" w:rsidRPr="00844E7A" w14:paraId="3B82171D" w14:textId="77777777" w:rsidTr="00FB5F2D">
        <w:tc>
          <w:tcPr>
            <w:tcW w:w="9062" w:type="dxa"/>
          </w:tcPr>
          <w:p w14:paraId="4769A8EB" w14:textId="77777777" w:rsidR="00E73E59" w:rsidRPr="00844E7A" w:rsidRDefault="00E73E59" w:rsidP="00FB5F2D">
            <w:pPr>
              <w:rPr>
                <w:rFonts w:asciiTheme="majorHAnsi" w:hAnsiTheme="majorHAnsi" w:cstheme="majorHAnsi"/>
              </w:rPr>
            </w:pPr>
          </w:p>
        </w:tc>
      </w:tr>
      <w:tr w:rsidR="00E73E59" w:rsidRPr="00844E7A" w14:paraId="692DA155" w14:textId="77777777" w:rsidTr="00FB5F2D">
        <w:tc>
          <w:tcPr>
            <w:tcW w:w="9062" w:type="dxa"/>
            <w:shd w:val="clear" w:color="auto" w:fill="F2F2F2" w:themeFill="background1" w:themeFillShade="F2"/>
          </w:tcPr>
          <w:p w14:paraId="08BD81EA"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gebruik je het drieslagmodel? (vaststellen op welk moment een leerling extra instructie nodig heeft: fase van plannen, uitvoeren of reflecteren)</w:t>
            </w:r>
          </w:p>
        </w:tc>
      </w:tr>
      <w:tr w:rsidR="00E73E59" w:rsidRPr="00844E7A" w14:paraId="25D80F74" w14:textId="77777777" w:rsidTr="00FB5F2D">
        <w:tc>
          <w:tcPr>
            <w:tcW w:w="9062" w:type="dxa"/>
          </w:tcPr>
          <w:p w14:paraId="169323FB" w14:textId="77777777" w:rsidR="00E73E59" w:rsidRPr="00844E7A" w:rsidRDefault="00E73E59" w:rsidP="00FB5F2D">
            <w:pPr>
              <w:rPr>
                <w:rFonts w:asciiTheme="majorHAnsi" w:hAnsiTheme="majorHAnsi" w:cstheme="majorHAnsi"/>
              </w:rPr>
            </w:pPr>
          </w:p>
        </w:tc>
      </w:tr>
      <w:tr w:rsidR="00E73E59" w:rsidRPr="00844E7A" w14:paraId="5ACC5A31" w14:textId="77777777" w:rsidTr="00FB5F2D">
        <w:tc>
          <w:tcPr>
            <w:tcW w:w="9062" w:type="dxa"/>
            <w:shd w:val="clear" w:color="auto" w:fill="F2F2F2" w:themeFill="background1" w:themeFillShade="F2"/>
          </w:tcPr>
          <w:p w14:paraId="6CD5A29D"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Op welke manier begeleid je zwakkere rekenaars bij het bouwen aan een stevige rekenbasis?</w:t>
            </w:r>
          </w:p>
        </w:tc>
      </w:tr>
      <w:tr w:rsidR="00E73E59" w:rsidRPr="00844E7A" w14:paraId="43C1ECEB" w14:textId="77777777" w:rsidTr="00FB5F2D">
        <w:tc>
          <w:tcPr>
            <w:tcW w:w="9062" w:type="dxa"/>
          </w:tcPr>
          <w:p w14:paraId="6CACFF10" w14:textId="77777777" w:rsidR="00E73E59" w:rsidRPr="00844E7A" w:rsidRDefault="00E73E59" w:rsidP="00FB5F2D">
            <w:pPr>
              <w:rPr>
                <w:rFonts w:asciiTheme="majorHAnsi" w:hAnsiTheme="majorHAnsi" w:cstheme="majorHAnsi"/>
              </w:rPr>
            </w:pPr>
          </w:p>
        </w:tc>
      </w:tr>
    </w:tbl>
    <w:p w14:paraId="01AAC0A0" w14:textId="77777777" w:rsidR="00E73E59" w:rsidRPr="00844E7A" w:rsidRDefault="00E73E59" w:rsidP="00E73E59"/>
    <w:tbl>
      <w:tblPr>
        <w:tblStyle w:val="Tabelraster"/>
        <w:tblW w:w="0" w:type="auto"/>
        <w:tblInd w:w="0" w:type="dxa"/>
        <w:tblLook w:val="04A0" w:firstRow="1" w:lastRow="0" w:firstColumn="1" w:lastColumn="0" w:noHBand="0" w:noVBand="1"/>
      </w:tblPr>
      <w:tblGrid>
        <w:gridCol w:w="9062"/>
      </w:tblGrid>
      <w:tr w:rsidR="00E73E59" w:rsidRPr="00844E7A" w14:paraId="09850CA6" w14:textId="77777777" w:rsidTr="00FB5F2D">
        <w:tc>
          <w:tcPr>
            <w:tcW w:w="9062" w:type="dxa"/>
            <w:shd w:val="clear" w:color="auto" w:fill="A6A6A6" w:themeFill="background1" w:themeFillShade="A6"/>
          </w:tcPr>
          <w:p w14:paraId="0EAC7805"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Klassenklimaat/leeromgeving</w:t>
            </w:r>
          </w:p>
        </w:tc>
      </w:tr>
      <w:tr w:rsidR="00E73E59" w:rsidRPr="00844E7A" w14:paraId="30FBB417" w14:textId="77777777" w:rsidTr="00FB5F2D">
        <w:tc>
          <w:tcPr>
            <w:tcW w:w="9062" w:type="dxa"/>
            <w:shd w:val="clear" w:color="auto" w:fill="F2F2F2" w:themeFill="background1" w:themeFillShade="F2"/>
          </w:tcPr>
          <w:p w14:paraId="5042E298"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Zijn de kinderen gemotiveerd voor rekenen? Hebben ze plezier? Wat is jouw eigen aandeel daarin?</w:t>
            </w:r>
          </w:p>
        </w:tc>
      </w:tr>
      <w:tr w:rsidR="00E73E59" w:rsidRPr="00844E7A" w14:paraId="703106D1" w14:textId="77777777" w:rsidTr="00FB5F2D">
        <w:tc>
          <w:tcPr>
            <w:tcW w:w="9062" w:type="dxa"/>
            <w:shd w:val="clear" w:color="auto" w:fill="FFFFFF" w:themeFill="background1"/>
          </w:tcPr>
          <w:p w14:paraId="4338AC26" w14:textId="77777777" w:rsidR="00E73E59" w:rsidRPr="00844E7A" w:rsidRDefault="00E73E59" w:rsidP="00FB5F2D">
            <w:pPr>
              <w:rPr>
                <w:rFonts w:asciiTheme="majorHAnsi" w:hAnsiTheme="majorHAnsi" w:cstheme="majorHAnsi"/>
              </w:rPr>
            </w:pPr>
          </w:p>
        </w:tc>
      </w:tr>
      <w:tr w:rsidR="00E73E59" w:rsidRPr="00844E7A" w14:paraId="4F0CD1B4" w14:textId="77777777" w:rsidTr="00FB5F2D">
        <w:tc>
          <w:tcPr>
            <w:tcW w:w="9062" w:type="dxa"/>
            <w:shd w:val="clear" w:color="auto" w:fill="F2F2F2" w:themeFill="background1" w:themeFillShade="F2"/>
          </w:tcPr>
          <w:p w14:paraId="23DF780A"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creeër je een rijke rekenomgeving?</w:t>
            </w:r>
          </w:p>
        </w:tc>
      </w:tr>
      <w:tr w:rsidR="00E73E59" w:rsidRPr="00844E7A" w14:paraId="56EC183C" w14:textId="77777777" w:rsidTr="00FB5F2D">
        <w:tc>
          <w:tcPr>
            <w:tcW w:w="9062" w:type="dxa"/>
            <w:shd w:val="clear" w:color="auto" w:fill="FFFFFF" w:themeFill="background1"/>
          </w:tcPr>
          <w:p w14:paraId="39D5B777" w14:textId="77777777" w:rsidR="00E73E59" w:rsidRPr="00844E7A" w:rsidRDefault="00E73E59" w:rsidP="00FB5F2D">
            <w:pPr>
              <w:rPr>
                <w:rFonts w:asciiTheme="majorHAnsi" w:hAnsiTheme="majorHAnsi" w:cstheme="majorHAnsi"/>
              </w:rPr>
            </w:pPr>
          </w:p>
        </w:tc>
      </w:tr>
    </w:tbl>
    <w:p w14:paraId="3A6AA4FE" w14:textId="77777777" w:rsidR="00E73E59" w:rsidRPr="00844E7A" w:rsidRDefault="00E73E59" w:rsidP="00E73E59"/>
    <w:tbl>
      <w:tblPr>
        <w:tblStyle w:val="Tabelraster"/>
        <w:tblW w:w="0" w:type="auto"/>
        <w:tblInd w:w="0" w:type="dxa"/>
        <w:tblLook w:val="04A0" w:firstRow="1" w:lastRow="0" w:firstColumn="1" w:lastColumn="0" w:noHBand="0" w:noVBand="1"/>
      </w:tblPr>
      <w:tblGrid>
        <w:gridCol w:w="9062"/>
      </w:tblGrid>
      <w:tr w:rsidR="00E73E59" w:rsidRPr="00844E7A" w14:paraId="7D8B8DB1" w14:textId="77777777" w:rsidTr="00FB5F2D">
        <w:tc>
          <w:tcPr>
            <w:tcW w:w="9062" w:type="dxa"/>
            <w:shd w:val="clear" w:color="auto" w:fill="A6A6A6" w:themeFill="background1" w:themeFillShade="A6"/>
          </w:tcPr>
          <w:p w14:paraId="28486D08" w14:textId="77777777" w:rsidR="00E73E59" w:rsidRPr="00844E7A" w:rsidRDefault="00E73E59" w:rsidP="00FB5F2D">
            <w:pPr>
              <w:rPr>
                <w:rFonts w:asciiTheme="majorHAnsi" w:hAnsiTheme="majorHAnsi" w:cstheme="majorHAnsi"/>
                <w:b/>
              </w:rPr>
            </w:pPr>
            <w:r w:rsidRPr="00844E7A">
              <w:rPr>
                <w:rFonts w:asciiTheme="majorHAnsi" w:hAnsiTheme="majorHAnsi" w:cstheme="majorHAnsi"/>
                <w:b/>
              </w:rPr>
              <w:t>Algemeen</w:t>
            </w:r>
          </w:p>
        </w:tc>
      </w:tr>
      <w:tr w:rsidR="00E73E59" w:rsidRPr="00844E7A" w14:paraId="200DEC03" w14:textId="77777777" w:rsidTr="00FB5F2D">
        <w:tc>
          <w:tcPr>
            <w:tcW w:w="9062" w:type="dxa"/>
            <w:shd w:val="clear" w:color="auto" w:fill="F2F2F2" w:themeFill="background1" w:themeFillShade="F2"/>
          </w:tcPr>
          <w:p w14:paraId="6DC7AB92"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Hoe beoordeel je het rekenonderwijs op deze school in het algemeen? Wat is daarvoor de reden?</w:t>
            </w:r>
          </w:p>
        </w:tc>
      </w:tr>
      <w:tr w:rsidR="00E73E59" w:rsidRPr="00844E7A" w14:paraId="6D01B4F1" w14:textId="77777777" w:rsidTr="00FB5F2D">
        <w:tc>
          <w:tcPr>
            <w:tcW w:w="9062" w:type="dxa"/>
          </w:tcPr>
          <w:p w14:paraId="5123FF30" w14:textId="77777777" w:rsidR="00E73E59" w:rsidRPr="00844E7A" w:rsidRDefault="00E73E59" w:rsidP="00FB5F2D">
            <w:pPr>
              <w:rPr>
                <w:rFonts w:asciiTheme="majorHAnsi" w:hAnsiTheme="majorHAnsi" w:cstheme="majorHAnsi"/>
              </w:rPr>
            </w:pPr>
          </w:p>
        </w:tc>
      </w:tr>
      <w:tr w:rsidR="00E73E59" w:rsidRPr="00844E7A" w14:paraId="6A449DF6" w14:textId="77777777" w:rsidTr="00FB5F2D">
        <w:tc>
          <w:tcPr>
            <w:tcW w:w="9062" w:type="dxa"/>
            <w:shd w:val="clear" w:color="auto" w:fill="F2F2F2" w:themeFill="background1" w:themeFillShade="F2"/>
          </w:tcPr>
          <w:p w14:paraId="75877FF4"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Wat zou er wat jou betreft verbeterd kunnen worden aan het rekenonderwijs zodat de leerlingen de basisvaardigheden beter leren automatiseren?</w:t>
            </w:r>
          </w:p>
        </w:tc>
      </w:tr>
      <w:tr w:rsidR="00E73E59" w:rsidRPr="00844E7A" w14:paraId="1C665144" w14:textId="77777777" w:rsidTr="00FB5F2D">
        <w:tc>
          <w:tcPr>
            <w:tcW w:w="9062" w:type="dxa"/>
            <w:shd w:val="clear" w:color="auto" w:fill="FFFFFF" w:themeFill="background1"/>
          </w:tcPr>
          <w:p w14:paraId="656CDCFA" w14:textId="77777777" w:rsidR="00E73E59" w:rsidRPr="00844E7A" w:rsidRDefault="00E73E59" w:rsidP="00FB5F2D">
            <w:pPr>
              <w:rPr>
                <w:rFonts w:asciiTheme="majorHAnsi" w:hAnsiTheme="majorHAnsi" w:cstheme="majorHAnsi"/>
              </w:rPr>
            </w:pPr>
          </w:p>
        </w:tc>
      </w:tr>
      <w:tr w:rsidR="00E73E59" w:rsidRPr="00844E7A" w14:paraId="219DB280" w14:textId="77777777" w:rsidTr="00FB5F2D">
        <w:tc>
          <w:tcPr>
            <w:tcW w:w="9062" w:type="dxa"/>
            <w:shd w:val="clear" w:color="auto" w:fill="F2F2F2" w:themeFill="background1" w:themeFillShade="F2"/>
          </w:tcPr>
          <w:p w14:paraId="1C486D81" w14:textId="77777777" w:rsidR="00E73E59" w:rsidRPr="00844E7A" w:rsidRDefault="00E73E59" w:rsidP="00FB5F2D">
            <w:pPr>
              <w:rPr>
                <w:rFonts w:asciiTheme="majorHAnsi" w:hAnsiTheme="majorHAnsi" w:cstheme="majorHAnsi"/>
              </w:rPr>
            </w:pPr>
            <w:r w:rsidRPr="00844E7A">
              <w:rPr>
                <w:rFonts w:asciiTheme="majorHAnsi" w:hAnsiTheme="majorHAnsi" w:cstheme="majorHAnsi"/>
              </w:rPr>
              <w:t>Wat zijn jouw sterke kanten als leerkracht?</w:t>
            </w:r>
          </w:p>
        </w:tc>
      </w:tr>
      <w:tr w:rsidR="00E73E59" w:rsidRPr="00844E7A" w14:paraId="529B2E25" w14:textId="77777777" w:rsidTr="00FB5F2D">
        <w:tc>
          <w:tcPr>
            <w:tcW w:w="9062" w:type="dxa"/>
            <w:shd w:val="clear" w:color="auto" w:fill="FFFFFF" w:themeFill="background1"/>
          </w:tcPr>
          <w:p w14:paraId="39D59AAA" w14:textId="77777777" w:rsidR="00E73E59" w:rsidRPr="00844E7A" w:rsidRDefault="00E73E59" w:rsidP="00FB5F2D">
            <w:pPr>
              <w:rPr>
                <w:rFonts w:asciiTheme="majorHAnsi" w:hAnsiTheme="majorHAnsi" w:cstheme="majorHAnsi"/>
              </w:rPr>
            </w:pPr>
          </w:p>
        </w:tc>
      </w:tr>
      <w:tr w:rsidR="00E73E59" w:rsidRPr="00E778DF" w14:paraId="6A2FAF39" w14:textId="77777777" w:rsidTr="00FB5F2D">
        <w:tc>
          <w:tcPr>
            <w:tcW w:w="9062" w:type="dxa"/>
            <w:shd w:val="clear" w:color="auto" w:fill="F2F2F2" w:themeFill="background1" w:themeFillShade="F2"/>
          </w:tcPr>
          <w:p w14:paraId="264618BC" w14:textId="77777777" w:rsidR="00E73E59" w:rsidRDefault="00E73E59" w:rsidP="00FB5F2D">
            <w:pPr>
              <w:rPr>
                <w:rFonts w:asciiTheme="majorHAnsi" w:hAnsiTheme="majorHAnsi" w:cstheme="majorHAnsi"/>
              </w:rPr>
            </w:pPr>
            <w:r w:rsidRPr="00844E7A">
              <w:rPr>
                <w:rFonts w:asciiTheme="majorHAnsi" w:hAnsiTheme="majorHAnsi" w:cstheme="majorHAnsi"/>
              </w:rPr>
              <w:t>Wat zijn jouw ontwikkelpunten als leerkracht?</w:t>
            </w:r>
          </w:p>
        </w:tc>
      </w:tr>
      <w:tr w:rsidR="00E73E59" w:rsidRPr="00E778DF" w14:paraId="47115D1D" w14:textId="77777777" w:rsidTr="00FB5F2D">
        <w:tc>
          <w:tcPr>
            <w:tcW w:w="9062" w:type="dxa"/>
            <w:shd w:val="clear" w:color="auto" w:fill="FFFFFF" w:themeFill="background1"/>
          </w:tcPr>
          <w:p w14:paraId="4262101F" w14:textId="77777777" w:rsidR="00E73E59" w:rsidRDefault="00E73E59" w:rsidP="00FB5F2D">
            <w:pPr>
              <w:rPr>
                <w:rFonts w:asciiTheme="majorHAnsi" w:hAnsiTheme="majorHAnsi" w:cstheme="majorHAnsi"/>
              </w:rPr>
            </w:pPr>
          </w:p>
        </w:tc>
      </w:tr>
    </w:tbl>
    <w:p w14:paraId="002DF1F0" w14:textId="77777777" w:rsidR="00E73E59" w:rsidRDefault="00E73E59" w:rsidP="00E73E59"/>
    <w:p w14:paraId="5D11BD31" w14:textId="46C91AA0" w:rsidR="00E73E59" w:rsidRPr="00E6462C" w:rsidRDefault="00E73E59" w:rsidP="00DF2984">
      <w:pPr>
        <w:jc w:val="left"/>
      </w:pPr>
    </w:p>
    <w:sectPr w:rsidR="00E73E59" w:rsidRPr="00E6462C" w:rsidSect="004B480E">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D954E" w14:textId="77777777" w:rsidR="005F678A" w:rsidRDefault="005F678A" w:rsidP="004B480E">
      <w:pPr>
        <w:spacing w:line="240" w:lineRule="auto"/>
      </w:pPr>
      <w:r>
        <w:separator/>
      </w:r>
    </w:p>
  </w:endnote>
  <w:endnote w:type="continuationSeparator" w:id="0">
    <w:p w14:paraId="76AFD33A" w14:textId="77777777" w:rsidR="005F678A" w:rsidRDefault="005F678A" w:rsidP="004B4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159720"/>
      <w:docPartObj>
        <w:docPartGallery w:val="Page Numbers (Bottom of Page)"/>
        <w:docPartUnique/>
      </w:docPartObj>
    </w:sdtPr>
    <w:sdtEndPr/>
    <w:sdtContent>
      <w:p w14:paraId="23248B5F" w14:textId="76302992" w:rsidR="00517822" w:rsidRDefault="00517822">
        <w:pPr>
          <w:pStyle w:val="Voettekst"/>
          <w:jc w:val="right"/>
        </w:pPr>
        <w:r>
          <w:fldChar w:fldCharType="begin"/>
        </w:r>
        <w:r>
          <w:instrText>PAGE   \* MERGEFORMAT</w:instrText>
        </w:r>
        <w:r>
          <w:fldChar w:fldCharType="separate"/>
        </w:r>
        <w:r w:rsidR="003C50CF">
          <w:rPr>
            <w:noProof/>
          </w:rPr>
          <w:t>2</w:t>
        </w:r>
        <w:r>
          <w:fldChar w:fldCharType="end"/>
        </w:r>
      </w:p>
    </w:sdtContent>
  </w:sdt>
  <w:p w14:paraId="4C0385B1" w14:textId="77777777" w:rsidR="00517822" w:rsidRDefault="0051782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127187"/>
      <w:docPartObj>
        <w:docPartGallery w:val="Page Numbers (Bottom of Page)"/>
        <w:docPartUnique/>
      </w:docPartObj>
    </w:sdtPr>
    <w:sdtEndPr/>
    <w:sdtContent>
      <w:p w14:paraId="5291CF63" w14:textId="77777777" w:rsidR="00517822" w:rsidRDefault="00517822">
        <w:pPr>
          <w:pStyle w:val="Voettekst"/>
          <w:jc w:val="right"/>
        </w:pPr>
        <w:r>
          <w:fldChar w:fldCharType="begin"/>
        </w:r>
        <w:r>
          <w:instrText>PAGE   \* MERGEFORMAT</w:instrText>
        </w:r>
        <w:r>
          <w:fldChar w:fldCharType="separate"/>
        </w:r>
        <w:r>
          <w:rPr>
            <w:noProof/>
          </w:rPr>
          <w:t>36</w:t>
        </w:r>
        <w:r>
          <w:fldChar w:fldCharType="end"/>
        </w:r>
      </w:p>
    </w:sdtContent>
  </w:sdt>
  <w:p w14:paraId="3ECDFBFB" w14:textId="77777777" w:rsidR="00517822" w:rsidRDefault="005178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E711A" w14:textId="77777777" w:rsidR="005F678A" w:rsidRDefault="005F678A" w:rsidP="004B480E">
      <w:pPr>
        <w:spacing w:line="240" w:lineRule="auto"/>
      </w:pPr>
      <w:r>
        <w:separator/>
      </w:r>
    </w:p>
  </w:footnote>
  <w:footnote w:type="continuationSeparator" w:id="0">
    <w:p w14:paraId="63FA5142" w14:textId="77777777" w:rsidR="005F678A" w:rsidRDefault="005F678A" w:rsidP="004B48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50E"/>
    <w:multiLevelType w:val="hybridMultilevel"/>
    <w:tmpl w:val="2850C9E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3609D8"/>
    <w:multiLevelType w:val="hybridMultilevel"/>
    <w:tmpl w:val="AA748D74"/>
    <w:lvl w:ilvl="0" w:tplc="C4CE8934">
      <w:start w:val="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D03F2D"/>
    <w:multiLevelType w:val="hybridMultilevel"/>
    <w:tmpl w:val="7478A5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E81410"/>
    <w:multiLevelType w:val="hybridMultilevel"/>
    <w:tmpl w:val="98E63B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E283C4D"/>
    <w:multiLevelType w:val="hybridMultilevel"/>
    <w:tmpl w:val="12D245CE"/>
    <w:lvl w:ilvl="0" w:tplc="B17C73D4">
      <w:start w:val="1"/>
      <w:numFmt w:val="bullet"/>
      <w:lvlText w:val=""/>
      <w:lvlJc w:val="left"/>
      <w:pPr>
        <w:ind w:left="720" w:hanging="360"/>
      </w:pPr>
      <w:rPr>
        <w:rFonts w:ascii="Wingdings" w:hAnsi="Wingding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FD29CC"/>
    <w:multiLevelType w:val="multilevel"/>
    <w:tmpl w:val="58E6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D43DB"/>
    <w:multiLevelType w:val="hybridMultilevel"/>
    <w:tmpl w:val="281C2A30"/>
    <w:lvl w:ilvl="0" w:tplc="DAB02410">
      <w:numFmt w:val="bullet"/>
      <w:lvlText w:val="-"/>
      <w:lvlJc w:val="left"/>
      <w:pPr>
        <w:ind w:left="36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AB59AA"/>
    <w:multiLevelType w:val="hybridMultilevel"/>
    <w:tmpl w:val="3A0E8EF8"/>
    <w:lvl w:ilvl="0" w:tplc="E5F0EC6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081CCC"/>
    <w:multiLevelType w:val="hybridMultilevel"/>
    <w:tmpl w:val="D14E3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D5529E"/>
    <w:multiLevelType w:val="hybridMultilevel"/>
    <w:tmpl w:val="65888A80"/>
    <w:lvl w:ilvl="0" w:tplc="B17C73D4">
      <w:start w:val="1"/>
      <w:numFmt w:val="bullet"/>
      <w:lvlText w:val=""/>
      <w:lvlJc w:val="left"/>
      <w:pPr>
        <w:ind w:left="72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6453A4"/>
    <w:multiLevelType w:val="hybridMultilevel"/>
    <w:tmpl w:val="E5FEDD9E"/>
    <w:lvl w:ilvl="0" w:tplc="B17C73D4">
      <w:start w:val="1"/>
      <w:numFmt w:val="bullet"/>
      <w:lvlText w:val=""/>
      <w:lvlJc w:val="left"/>
      <w:pPr>
        <w:ind w:left="72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075162"/>
    <w:multiLevelType w:val="hybridMultilevel"/>
    <w:tmpl w:val="D6E24668"/>
    <w:lvl w:ilvl="0" w:tplc="04130005">
      <w:start w:val="1"/>
      <w:numFmt w:val="bullet"/>
      <w:lvlText w:val=""/>
      <w:lvlJc w:val="left"/>
      <w:pPr>
        <w:ind w:left="72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2E5854"/>
    <w:multiLevelType w:val="hybridMultilevel"/>
    <w:tmpl w:val="A1D84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C21E23"/>
    <w:multiLevelType w:val="hybridMultilevel"/>
    <w:tmpl w:val="B708528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4" w15:restartNumberingAfterBreak="0">
    <w:nsid w:val="325D44DC"/>
    <w:multiLevelType w:val="hybridMultilevel"/>
    <w:tmpl w:val="C590B7C4"/>
    <w:lvl w:ilvl="0" w:tplc="B17C73D4">
      <w:start w:val="1"/>
      <w:numFmt w:val="bullet"/>
      <w:lvlText w:val=""/>
      <w:lvlJc w:val="left"/>
      <w:pPr>
        <w:ind w:left="72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995CC3"/>
    <w:multiLevelType w:val="hybridMultilevel"/>
    <w:tmpl w:val="B9D22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DB09FA"/>
    <w:multiLevelType w:val="hybridMultilevel"/>
    <w:tmpl w:val="FB605CD6"/>
    <w:lvl w:ilvl="0" w:tplc="B17C73D4">
      <w:start w:val="1"/>
      <w:numFmt w:val="bullet"/>
      <w:lvlText w:val=""/>
      <w:lvlJc w:val="left"/>
      <w:pPr>
        <w:ind w:left="72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2F1F44"/>
    <w:multiLevelType w:val="hybridMultilevel"/>
    <w:tmpl w:val="BE7C20AA"/>
    <w:lvl w:ilvl="0" w:tplc="DAB02410">
      <w:numFmt w:val="bullet"/>
      <w:lvlText w:val="-"/>
      <w:lvlJc w:val="left"/>
      <w:pPr>
        <w:ind w:left="360" w:hanging="360"/>
      </w:pPr>
      <w:rPr>
        <w:rFonts w:ascii="Calibri" w:eastAsia="SimSu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C24615E"/>
    <w:multiLevelType w:val="hybridMultilevel"/>
    <w:tmpl w:val="6C184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5B06D1"/>
    <w:multiLevelType w:val="hybridMultilevel"/>
    <w:tmpl w:val="4F1C7C8A"/>
    <w:lvl w:ilvl="0" w:tplc="89DAD172">
      <w:start w:val="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030202F"/>
    <w:multiLevelType w:val="hybridMultilevel"/>
    <w:tmpl w:val="F390A426"/>
    <w:lvl w:ilvl="0" w:tplc="B17C73D4">
      <w:start w:val="1"/>
      <w:numFmt w:val="bullet"/>
      <w:lvlText w:val=""/>
      <w:lvlJc w:val="left"/>
      <w:pPr>
        <w:ind w:left="72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332BA7"/>
    <w:multiLevelType w:val="hybridMultilevel"/>
    <w:tmpl w:val="DD1C03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43D16DA6"/>
    <w:multiLevelType w:val="hybridMultilevel"/>
    <w:tmpl w:val="B242FBB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441C70"/>
    <w:multiLevelType w:val="hybridMultilevel"/>
    <w:tmpl w:val="9922386C"/>
    <w:lvl w:ilvl="0" w:tplc="DAB02410">
      <w:numFmt w:val="bullet"/>
      <w:lvlText w:val="-"/>
      <w:lvlJc w:val="left"/>
      <w:pPr>
        <w:ind w:left="36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7EC6B34"/>
    <w:multiLevelType w:val="hybridMultilevel"/>
    <w:tmpl w:val="D4D23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174396"/>
    <w:multiLevelType w:val="hybridMultilevel"/>
    <w:tmpl w:val="3AFAD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2657A9"/>
    <w:multiLevelType w:val="hybridMultilevel"/>
    <w:tmpl w:val="4D8680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8627F52"/>
    <w:multiLevelType w:val="hybridMultilevel"/>
    <w:tmpl w:val="A04AA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6C45A6"/>
    <w:multiLevelType w:val="hybridMultilevel"/>
    <w:tmpl w:val="7C3ED196"/>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9891A19"/>
    <w:multiLevelType w:val="hybridMultilevel"/>
    <w:tmpl w:val="E0548036"/>
    <w:lvl w:ilvl="0" w:tplc="04130001">
      <w:start w:val="1"/>
      <w:numFmt w:val="bullet"/>
      <w:lvlText w:val=""/>
      <w:lvlJc w:val="left"/>
      <w:pPr>
        <w:ind w:left="1778" w:hanging="360"/>
      </w:pPr>
      <w:rPr>
        <w:rFonts w:ascii="Symbol" w:hAnsi="Symbol"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30" w15:restartNumberingAfterBreak="0">
    <w:nsid w:val="5B051033"/>
    <w:multiLevelType w:val="hybridMultilevel"/>
    <w:tmpl w:val="EA763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603A6C"/>
    <w:multiLevelType w:val="hybridMultilevel"/>
    <w:tmpl w:val="9DC884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A25010"/>
    <w:multiLevelType w:val="hybridMultilevel"/>
    <w:tmpl w:val="BAF25E0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601C5E07"/>
    <w:multiLevelType w:val="hybridMultilevel"/>
    <w:tmpl w:val="7AB63AF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DA4003B"/>
    <w:multiLevelType w:val="hybridMultilevel"/>
    <w:tmpl w:val="7C3ED196"/>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FEB6CBF"/>
    <w:multiLevelType w:val="hybridMultilevel"/>
    <w:tmpl w:val="5EBA605A"/>
    <w:lvl w:ilvl="0" w:tplc="B17C73D4">
      <w:start w:val="1"/>
      <w:numFmt w:val="bullet"/>
      <w:lvlText w:val=""/>
      <w:lvlJc w:val="left"/>
      <w:pPr>
        <w:ind w:left="720" w:hanging="360"/>
      </w:pPr>
      <w:rPr>
        <w:rFonts w:ascii="Wingdings" w:hAnsi="Wing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6A6225D"/>
    <w:multiLevelType w:val="hybridMultilevel"/>
    <w:tmpl w:val="FE083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C8776B"/>
    <w:multiLevelType w:val="hybridMultilevel"/>
    <w:tmpl w:val="28BABA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C063FC6"/>
    <w:multiLevelType w:val="hybridMultilevel"/>
    <w:tmpl w:val="A82ABE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EB65D4A"/>
    <w:multiLevelType w:val="hybridMultilevel"/>
    <w:tmpl w:val="DD128646"/>
    <w:lvl w:ilvl="0" w:tplc="2544070E">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4"/>
  </w:num>
  <w:num w:numId="4">
    <w:abstractNumId w:val="9"/>
  </w:num>
  <w:num w:numId="5">
    <w:abstractNumId w:val="16"/>
  </w:num>
  <w:num w:numId="6">
    <w:abstractNumId w:val="35"/>
  </w:num>
  <w:num w:numId="7">
    <w:abstractNumId w:val="10"/>
  </w:num>
  <w:num w:numId="8">
    <w:abstractNumId w:val="20"/>
  </w:num>
  <w:num w:numId="9">
    <w:abstractNumId w:val="11"/>
  </w:num>
  <w:num w:numId="10">
    <w:abstractNumId w:val="28"/>
  </w:num>
  <w:num w:numId="11">
    <w:abstractNumId w:val="33"/>
  </w:num>
  <w:num w:numId="12">
    <w:abstractNumId w:val="21"/>
  </w:num>
  <w:num w:numId="13">
    <w:abstractNumId w:val="32"/>
  </w:num>
  <w:num w:numId="14">
    <w:abstractNumId w:val="34"/>
  </w:num>
  <w:num w:numId="15">
    <w:abstractNumId w:val="13"/>
  </w:num>
  <w:num w:numId="16">
    <w:abstractNumId w:val="17"/>
  </w:num>
  <w:num w:numId="17">
    <w:abstractNumId w:val="6"/>
  </w:num>
  <w:num w:numId="18">
    <w:abstractNumId w:val="23"/>
  </w:num>
  <w:num w:numId="19">
    <w:abstractNumId w:val="27"/>
  </w:num>
  <w:num w:numId="20">
    <w:abstractNumId w:val="7"/>
  </w:num>
  <w:num w:numId="21">
    <w:abstractNumId w:val="0"/>
  </w:num>
  <w:num w:numId="22">
    <w:abstractNumId w:val="19"/>
  </w:num>
  <w:num w:numId="23">
    <w:abstractNumId w:val="1"/>
  </w:num>
  <w:num w:numId="24">
    <w:abstractNumId w:val="5"/>
  </w:num>
  <w:num w:numId="25">
    <w:abstractNumId w:val="25"/>
  </w:num>
  <w:num w:numId="26">
    <w:abstractNumId w:val="37"/>
  </w:num>
  <w:num w:numId="27">
    <w:abstractNumId w:val="3"/>
  </w:num>
  <w:num w:numId="28">
    <w:abstractNumId w:val="38"/>
  </w:num>
  <w:num w:numId="29">
    <w:abstractNumId w:val="26"/>
  </w:num>
  <w:num w:numId="30">
    <w:abstractNumId w:val="30"/>
  </w:num>
  <w:num w:numId="31">
    <w:abstractNumId w:val="2"/>
  </w:num>
  <w:num w:numId="32">
    <w:abstractNumId w:val="8"/>
  </w:num>
  <w:num w:numId="33">
    <w:abstractNumId w:val="24"/>
  </w:num>
  <w:num w:numId="34">
    <w:abstractNumId w:val="12"/>
  </w:num>
  <w:num w:numId="35">
    <w:abstractNumId w:val="15"/>
  </w:num>
  <w:num w:numId="36">
    <w:abstractNumId w:val="29"/>
  </w:num>
  <w:num w:numId="37">
    <w:abstractNumId w:val="18"/>
  </w:num>
  <w:num w:numId="38">
    <w:abstractNumId w:val="36"/>
  </w:num>
  <w:num w:numId="39">
    <w:abstractNumId w:val="22"/>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80E"/>
    <w:rsid w:val="0000431D"/>
    <w:rsid w:val="000158A1"/>
    <w:rsid w:val="00017747"/>
    <w:rsid w:val="00021EDE"/>
    <w:rsid w:val="00026661"/>
    <w:rsid w:val="0003271B"/>
    <w:rsid w:val="000332BE"/>
    <w:rsid w:val="00044BBD"/>
    <w:rsid w:val="0006286F"/>
    <w:rsid w:val="00062D19"/>
    <w:rsid w:val="00064226"/>
    <w:rsid w:val="00065194"/>
    <w:rsid w:val="00066E08"/>
    <w:rsid w:val="000674F3"/>
    <w:rsid w:val="00075858"/>
    <w:rsid w:val="000764CE"/>
    <w:rsid w:val="0009264E"/>
    <w:rsid w:val="0009627B"/>
    <w:rsid w:val="000B4B98"/>
    <w:rsid w:val="000B4ED5"/>
    <w:rsid w:val="000B5777"/>
    <w:rsid w:val="000B77F7"/>
    <w:rsid w:val="000C0114"/>
    <w:rsid w:val="000C1667"/>
    <w:rsid w:val="000C1CB7"/>
    <w:rsid w:val="000C605D"/>
    <w:rsid w:val="000C7FF8"/>
    <w:rsid w:val="000D0802"/>
    <w:rsid w:val="000D4418"/>
    <w:rsid w:val="000D6B52"/>
    <w:rsid w:val="000E777B"/>
    <w:rsid w:val="000F03C2"/>
    <w:rsid w:val="00106B6C"/>
    <w:rsid w:val="001136CF"/>
    <w:rsid w:val="00117957"/>
    <w:rsid w:val="00126302"/>
    <w:rsid w:val="001271E8"/>
    <w:rsid w:val="001312BC"/>
    <w:rsid w:val="001365E3"/>
    <w:rsid w:val="00136E52"/>
    <w:rsid w:val="00140CF4"/>
    <w:rsid w:val="0014168D"/>
    <w:rsid w:val="00150AFE"/>
    <w:rsid w:val="001514CA"/>
    <w:rsid w:val="001516C8"/>
    <w:rsid w:val="00153A87"/>
    <w:rsid w:val="00155A3C"/>
    <w:rsid w:val="00156E39"/>
    <w:rsid w:val="00162122"/>
    <w:rsid w:val="00163CB7"/>
    <w:rsid w:val="00164B6B"/>
    <w:rsid w:val="00167F25"/>
    <w:rsid w:val="001816BC"/>
    <w:rsid w:val="001816D2"/>
    <w:rsid w:val="00184E05"/>
    <w:rsid w:val="0018773A"/>
    <w:rsid w:val="00196880"/>
    <w:rsid w:val="001A17DE"/>
    <w:rsid w:val="001A6F94"/>
    <w:rsid w:val="001B54E7"/>
    <w:rsid w:val="001B7F46"/>
    <w:rsid w:val="001C2583"/>
    <w:rsid w:val="001C64A3"/>
    <w:rsid w:val="001C79D4"/>
    <w:rsid w:val="001D0495"/>
    <w:rsid w:val="001D177E"/>
    <w:rsid w:val="001D2FC1"/>
    <w:rsid w:val="001D702B"/>
    <w:rsid w:val="001E0614"/>
    <w:rsid w:val="001E1FD7"/>
    <w:rsid w:val="001E2BE9"/>
    <w:rsid w:val="001E5AE7"/>
    <w:rsid w:val="001F05E2"/>
    <w:rsid w:val="00201C88"/>
    <w:rsid w:val="00207EBC"/>
    <w:rsid w:val="0021051A"/>
    <w:rsid w:val="00212D77"/>
    <w:rsid w:val="00214231"/>
    <w:rsid w:val="002143CB"/>
    <w:rsid w:val="00215751"/>
    <w:rsid w:val="002165B0"/>
    <w:rsid w:val="00220D59"/>
    <w:rsid w:val="00223A57"/>
    <w:rsid w:val="00235272"/>
    <w:rsid w:val="00235901"/>
    <w:rsid w:val="00241F06"/>
    <w:rsid w:val="00243B10"/>
    <w:rsid w:val="00244F68"/>
    <w:rsid w:val="00250BE7"/>
    <w:rsid w:val="002644C7"/>
    <w:rsid w:val="0026484C"/>
    <w:rsid w:val="00264B38"/>
    <w:rsid w:val="00272B67"/>
    <w:rsid w:val="0028301B"/>
    <w:rsid w:val="0028342D"/>
    <w:rsid w:val="00285E08"/>
    <w:rsid w:val="002876D3"/>
    <w:rsid w:val="00292604"/>
    <w:rsid w:val="002B1219"/>
    <w:rsid w:val="002B7D39"/>
    <w:rsid w:val="002C1395"/>
    <w:rsid w:val="002C1F65"/>
    <w:rsid w:val="002C27C9"/>
    <w:rsid w:val="002C3A55"/>
    <w:rsid w:val="002C538C"/>
    <w:rsid w:val="002C5D62"/>
    <w:rsid w:val="002D1453"/>
    <w:rsid w:val="002D2A0F"/>
    <w:rsid w:val="002D544A"/>
    <w:rsid w:val="002E2FB6"/>
    <w:rsid w:val="002E663D"/>
    <w:rsid w:val="002F4998"/>
    <w:rsid w:val="00314B6C"/>
    <w:rsid w:val="00314C1A"/>
    <w:rsid w:val="00322FBE"/>
    <w:rsid w:val="00322FD4"/>
    <w:rsid w:val="00333FE6"/>
    <w:rsid w:val="00342700"/>
    <w:rsid w:val="0035048B"/>
    <w:rsid w:val="003506E8"/>
    <w:rsid w:val="00350AA5"/>
    <w:rsid w:val="00351529"/>
    <w:rsid w:val="00353199"/>
    <w:rsid w:val="00356EA4"/>
    <w:rsid w:val="003621F6"/>
    <w:rsid w:val="003656CC"/>
    <w:rsid w:val="00371A9D"/>
    <w:rsid w:val="00382ACD"/>
    <w:rsid w:val="0038503A"/>
    <w:rsid w:val="00393338"/>
    <w:rsid w:val="00393E9D"/>
    <w:rsid w:val="00394DBB"/>
    <w:rsid w:val="003A573B"/>
    <w:rsid w:val="003B3EA7"/>
    <w:rsid w:val="003B78CA"/>
    <w:rsid w:val="003B7DD9"/>
    <w:rsid w:val="003C37CD"/>
    <w:rsid w:val="003C50CF"/>
    <w:rsid w:val="003C6D80"/>
    <w:rsid w:val="003C6D9E"/>
    <w:rsid w:val="003C771A"/>
    <w:rsid w:val="003D6A54"/>
    <w:rsid w:val="003E39D5"/>
    <w:rsid w:val="003E4FA6"/>
    <w:rsid w:val="003E739C"/>
    <w:rsid w:val="003F2164"/>
    <w:rsid w:val="003F34F2"/>
    <w:rsid w:val="003F4781"/>
    <w:rsid w:val="003F683C"/>
    <w:rsid w:val="004118B5"/>
    <w:rsid w:val="00413654"/>
    <w:rsid w:val="0042114C"/>
    <w:rsid w:val="00427382"/>
    <w:rsid w:val="00427E85"/>
    <w:rsid w:val="004309C8"/>
    <w:rsid w:val="00432C90"/>
    <w:rsid w:val="00433F89"/>
    <w:rsid w:val="00437F92"/>
    <w:rsid w:val="00447A67"/>
    <w:rsid w:val="00463429"/>
    <w:rsid w:val="00466C38"/>
    <w:rsid w:val="00477879"/>
    <w:rsid w:val="00482844"/>
    <w:rsid w:val="004834AB"/>
    <w:rsid w:val="00493434"/>
    <w:rsid w:val="004A12D2"/>
    <w:rsid w:val="004A23DE"/>
    <w:rsid w:val="004B0102"/>
    <w:rsid w:val="004B26E1"/>
    <w:rsid w:val="004B480E"/>
    <w:rsid w:val="004B780B"/>
    <w:rsid w:val="004D013A"/>
    <w:rsid w:val="004D0874"/>
    <w:rsid w:val="004D475B"/>
    <w:rsid w:val="004E43C7"/>
    <w:rsid w:val="004F0246"/>
    <w:rsid w:val="004F0A68"/>
    <w:rsid w:val="004F1A95"/>
    <w:rsid w:val="004F3EF5"/>
    <w:rsid w:val="004F6194"/>
    <w:rsid w:val="00502C7F"/>
    <w:rsid w:val="00504C13"/>
    <w:rsid w:val="00505132"/>
    <w:rsid w:val="0051234C"/>
    <w:rsid w:val="00512B79"/>
    <w:rsid w:val="005131F0"/>
    <w:rsid w:val="00515BAE"/>
    <w:rsid w:val="00517822"/>
    <w:rsid w:val="00530504"/>
    <w:rsid w:val="00530FFA"/>
    <w:rsid w:val="00544350"/>
    <w:rsid w:val="00552FAB"/>
    <w:rsid w:val="00561924"/>
    <w:rsid w:val="00562435"/>
    <w:rsid w:val="005637D6"/>
    <w:rsid w:val="0057370C"/>
    <w:rsid w:val="00580B3C"/>
    <w:rsid w:val="00591D39"/>
    <w:rsid w:val="005A4491"/>
    <w:rsid w:val="005B122C"/>
    <w:rsid w:val="005B3482"/>
    <w:rsid w:val="005B3655"/>
    <w:rsid w:val="005B66D6"/>
    <w:rsid w:val="005C1F4E"/>
    <w:rsid w:val="005E0D07"/>
    <w:rsid w:val="005E7BEC"/>
    <w:rsid w:val="005F3C38"/>
    <w:rsid w:val="005F678A"/>
    <w:rsid w:val="00601DCB"/>
    <w:rsid w:val="00601DDA"/>
    <w:rsid w:val="00603468"/>
    <w:rsid w:val="0060582F"/>
    <w:rsid w:val="006120F2"/>
    <w:rsid w:val="0062413C"/>
    <w:rsid w:val="00631E61"/>
    <w:rsid w:val="006349BD"/>
    <w:rsid w:val="00637E6C"/>
    <w:rsid w:val="00642203"/>
    <w:rsid w:val="00642CDC"/>
    <w:rsid w:val="0065666F"/>
    <w:rsid w:val="00664AFB"/>
    <w:rsid w:val="006745F9"/>
    <w:rsid w:val="00681473"/>
    <w:rsid w:val="0068709D"/>
    <w:rsid w:val="00692490"/>
    <w:rsid w:val="006936C8"/>
    <w:rsid w:val="00694F7A"/>
    <w:rsid w:val="00695553"/>
    <w:rsid w:val="00695F77"/>
    <w:rsid w:val="00696C3F"/>
    <w:rsid w:val="006A2674"/>
    <w:rsid w:val="006A5340"/>
    <w:rsid w:val="006A73FF"/>
    <w:rsid w:val="006B0C55"/>
    <w:rsid w:val="006B128B"/>
    <w:rsid w:val="006D65F8"/>
    <w:rsid w:val="006D7ED6"/>
    <w:rsid w:val="006E2BA1"/>
    <w:rsid w:val="0070275F"/>
    <w:rsid w:val="00702E79"/>
    <w:rsid w:val="0071041F"/>
    <w:rsid w:val="00712376"/>
    <w:rsid w:val="00734A59"/>
    <w:rsid w:val="00734D3F"/>
    <w:rsid w:val="00737B32"/>
    <w:rsid w:val="00745962"/>
    <w:rsid w:val="00750558"/>
    <w:rsid w:val="00750C5C"/>
    <w:rsid w:val="007551EC"/>
    <w:rsid w:val="00756F79"/>
    <w:rsid w:val="00761755"/>
    <w:rsid w:val="00770442"/>
    <w:rsid w:val="00777B43"/>
    <w:rsid w:val="00790F50"/>
    <w:rsid w:val="00794308"/>
    <w:rsid w:val="00796F98"/>
    <w:rsid w:val="007A1308"/>
    <w:rsid w:val="007A5EAC"/>
    <w:rsid w:val="007B02AD"/>
    <w:rsid w:val="007B0B79"/>
    <w:rsid w:val="007C1E16"/>
    <w:rsid w:val="007C2EFB"/>
    <w:rsid w:val="007D24F7"/>
    <w:rsid w:val="007D5454"/>
    <w:rsid w:val="007D68E4"/>
    <w:rsid w:val="007E1003"/>
    <w:rsid w:val="007E1275"/>
    <w:rsid w:val="007F52B0"/>
    <w:rsid w:val="007F73A5"/>
    <w:rsid w:val="00800FAB"/>
    <w:rsid w:val="008053D4"/>
    <w:rsid w:val="00806022"/>
    <w:rsid w:val="0081475A"/>
    <w:rsid w:val="0081787E"/>
    <w:rsid w:val="00817EA4"/>
    <w:rsid w:val="00826B4E"/>
    <w:rsid w:val="0083187E"/>
    <w:rsid w:val="00833898"/>
    <w:rsid w:val="008413FF"/>
    <w:rsid w:val="00844E7A"/>
    <w:rsid w:val="00846F7D"/>
    <w:rsid w:val="008476B2"/>
    <w:rsid w:val="008503A1"/>
    <w:rsid w:val="00854443"/>
    <w:rsid w:val="008562F3"/>
    <w:rsid w:val="00857F0E"/>
    <w:rsid w:val="008606C2"/>
    <w:rsid w:val="008712D7"/>
    <w:rsid w:val="00872424"/>
    <w:rsid w:val="00882D3B"/>
    <w:rsid w:val="00885393"/>
    <w:rsid w:val="0089129B"/>
    <w:rsid w:val="008957DC"/>
    <w:rsid w:val="008A0930"/>
    <w:rsid w:val="008A663C"/>
    <w:rsid w:val="008B4A75"/>
    <w:rsid w:val="008C1C64"/>
    <w:rsid w:val="008C58B3"/>
    <w:rsid w:val="008C6C3C"/>
    <w:rsid w:val="008C749D"/>
    <w:rsid w:val="008D23D2"/>
    <w:rsid w:val="008D2F65"/>
    <w:rsid w:val="008D608B"/>
    <w:rsid w:val="008D6E91"/>
    <w:rsid w:val="008E0888"/>
    <w:rsid w:val="008E74B5"/>
    <w:rsid w:val="008F3DAD"/>
    <w:rsid w:val="008F5107"/>
    <w:rsid w:val="009075B1"/>
    <w:rsid w:val="00910CD3"/>
    <w:rsid w:val="00912CC4"/>
    <w:rsid w:val="0091528A"/>
    <w:rsid w:val="00916CBE"/>
    <w:rsid w:val="00916F9A"/>
    <w:rsid w:val="00924936"/>
    <w:rsid w:val="00935758"/>
    <w:rsid w:val="00936869"/>
    <w:rsid w:val="0093699F"/>
    <w:rsid w:val="009457C3"/>
    <w:rsid w:val="00955E1E"/>
    <w:rsid w:val="00964701"/>
    <w:rsid w:val="00971848"/>
    <w:rsid w:val="00972459"/>
    <w:rsid w:val="00974151"/>
    <w:rsid w:val="0098544F"/>
    <w:rsid w:val="00993DAC"/>
    <w:rsid w:val="00995836"/>
    <w:rsid w:val="009A03EA"/>
    <w:rsid w:val="009A339F"/>
    <w:rsid w:val="009A5C13"/>
    <w:rsid w:val="009B1C31"/>
    <w:rsid w:val="009B3A4A"/>
    <w:rsid w:val="009C29CF"/>
    <w:rsid w:val="009C2E4E"/>
    <w:rsid w:val="009C5A7D"/>
    <w:rsid w:val="009C6023"/>
    <w:rsid w:val="009D5200"/>
    <w:rsid w:val="009D549F"/>
    <w:rsid w:val="009D7002"/>
    <w:rsid w:val="009E163C"/>
    <w:rsid w:val="009E2919"/>
    <w:rsid w:val="009E4C4F"/>
    <w:rsid w:val="009E52C5"/>
    <w:rsid w:val="009E5624"/>
    <w:rsid w:val="009F3F80"/>
    <w:rsid w:val="009F4057"/>
    <w:rsid w:val="009F71AD"/>
    <w:rsid w:val="00A03BFA"/>
    <w:rsid w:val="00A0624A"/>
    <w:rsid w:val="00A11F10"/>
    <w:rsid w:val="00A13E60"/>
    <w:rsid w:val="00A17C5D"/>
    <w:rsid w:val="00A208C5"/>
    <w:rsid w:val="00A20A7A"/>
    <w:rsid w:val="00A27E25"/>
    <w:rsid w:val="00A31508"/>
    <w:rsid w:val="00A31D6D"/>
    <w:rsid w:val="00A33BEA"/>
    <w:rsid w:val="00A37ACA"/>
    <w:rsid w:val="00A44044"/>
    <w:rsid w:val="00A51019"/>
    <w:rsid w:val="00A52995"/>
    <w:rsid w:val="00A52D82"/>
    <w:rsid w:val="00A5373A"/>
    <w:rsid w:val="00A53ACC"/>
    <w:rsid w:val="00A60D95"/>
    <w:rsid w:val="00A67696"/>
    <w:rsid w:val="00A676A5"/>
    <w:rsid w:val="00A76443"/>
    <w:rsid w:val="00A76C22"/>
    <w:rsid w:val="00A76C91"/>
    <w:rsid w:val="00A76D27"/>
    <w:rsid w:val="00A85A11"/>
    <w:rsid w:val="00A86D74"/>
    <w:rsid w:val="00A94572"/>
    <w:rsid w:val="00A95949"/>
    <w:rsid w:val="00AA121E"/>
    <w:rsid w:val="00AA4A86"/>
    <w:rsid w:val="00AA7F13"/>
    <w:rsid w:val="00AB709A"/>
    <w:rsid w:val="00AC0179"/>
    <w:rsid w:val="00AC14B8"/>
    <w:rsid w:val="00AD1D26"/>
    <w:rsid w:val="00AD5E0E"/>
    <w:rsid w:val="00AD6F98"/>
    <w:rsid w:val="00AE1690"/>
    <w:rsid w:val="00AE34F1"/>
    <w:rsid w:val="00AF2008"/>
    <w:rsid w:val="00AF406F"/>
    <w:rsid w:val="00AF55DA"/>
    <w:rsid w:val="00B00EAF"/>
    <w:rsid w:val="00B0211D"/>
    <w:rsid w:val="00B03325"/>
    <w:rsid w:val="00B11843"/>
    <w:rsid w:val="00B17767"/>
    <w:rsid w:val="00B17AFB"/>
    <w:rsid w:val="00B2543E"/>
    <w:rsid w:val="00B31762"/>
    <w:rsid w:val="00B34527"/>
    <w:rsid w:val="00B506F5"/>
    <w:rsid w:val="00B52E31"/>
    <w:rsid w:val="00B6495F"/>
    <w:rsid w:val="00B67D9C"/>
    <w:rsid w:val="00B722F1"/>
    <w:rsid w:val="00B73B21"/>
    <w:rsid w:val="00B75D05"/>
    <w:rsid w:val="00B8107C"/>
    <w:rsid w:val="00B84530"/>
    <w:rsid w:val="00B8504E"/>
    <w:rsid w:val="00BA065B"/>
    <w:rsid w:val="00BA6BB3"/>
    <w:rsid w:val="00BB2546"/>
    <w:rsid w:val="00BC0454"/>
    <w:rsid w:val="00BC3E5D"/>
    <w:rsid w:val="00BC413D"/>
    <w:rsid w:val="00BC6247"/>
    <w:rsid w:val="00BD3CC5"/>
    <w:rsid w:val="00BD6E3B"/>
    <w:rsid w:val="00BF3B3A"/>
    <w:rsid w:val="00C0039F"/>
    <w:rsid w:val="00C04C73"/>
    <w:rsid w:val="00C05FCA"/>
    <w:rsid w:val="00C11266"/>
    <w:rsid w:val="00C14927"/>
    <w:rsid w:val="00C150BA"/>
    <w:rsid w:val="00C163A0"/>
    <w:rsid w:val="00C25A37"/>
    <w:rsid w:val="00C30920"/>
    <w:rsid w:val="00C33DE3"/>
    <w:rsid w:val="00C3496C"/>
    <w:rsid w:val="00C35DB2"/>
    <w:rsid w:val="00C44EC4"/>
    <w:rsid w:val="00C565A0"/>
    <w:rsid w:val="00C56E5B"/>
    <w:rsid w:val="00C57644"/>
    <w:rsid w:val="00C60EBA"/>
    <w:rsid w:val="00C619C4"/>
    <w:rsid w:val="00C63087"/>
    <w:rsid w:val="00C66058"/>
    <w:rsid w:val="00C66F9A"/>
    <w:rsid w:val="00C736B2"/>
    <w:rsid w:val="00C91462"/>
    <w:rsid w:val="00C96963"/>
    <w:rsid w:val="00CA0CAD"/>
    <w:rsid w:val="00CA0E44"/>
    <w:rsid w:val="00CA446D"/>
    <w:rsid w:val="00CA59E0"/>
    <w:rsid w:val="00CA63F4"/>
    <w:rsid w:val="00CC3ADF"/>
    <w:rsid w:val="00CC6132"/>
    <w:rsid w:val="00CD715F"/>
    <w:rsid w:val="00CE3064"/>
    <w:rsid w:val="00CF04BC"/>
    <w:rsid w:val="00CF1519"/>
    <w:rsid w:val="00CF2378"/>
    <w:rsid w:val="00D0213C"/>
    <w:rsid w:val="00D02DAA"/>
    <w:rsid w:val="00D033F8"/>
    <w:rsid w:val="00D408DD"/>
    <w:rsid w:val="00D42019"/>
    <w:rsid w:val="00D43794"/>
    <w:rsid w:val="00D473EB"/>
    <w:rsid w:val="00D50E92"/>
    <w:rsid w:val="00D57F57"/>
    <w:rsid w:val="00D627B3"/>
    <w:rsid w:val="00D65CDC"/>
    <w:rsid w:val="00D66FDB"/>
    <w:rsid w:val="00D704A5"/>
    <w:rsid w:val="00D714DC"/>
    <w:rsid w:val="00D72A7B"/>
    <w:rsid w:val="00D77929"/>
    <w:rsid w:val="00D80C66"/>
    <w:rsid w:val="00D81F37"/>
    <w:rsid w:val="00D84C24"/>
    <w:rsid w:val="00D861E4"/>
    <w:rsid w:val="00D870F5"/>
    <w:rsid w:val="00D938F0"/>
    <w:rsid w:val="00DA5A06"/>
    <w:rsid w:val="00DB174E"/>
    <w:rsid w:val="00DB7708"/>
    <w:rsid w:val="00DC2880"/>
    <w:rsid w:val="00DC3F50"/>
    <w:rsid w:val="00DD2FF2"/>
    <w:rsid w:val="00DD37C4"/>
    <w:rsid w:val="00DD5E75"/>
    <w:rsid w:val="00DE016A"/>
    <w:rsid w:val="00DE1663"/>
    <w:rsid w:val="00DE3393"/>
    <w:rsid w:val="00DE53C8"/>
    <w:rsid w:val="00DE58C6"/>
    <w:rsid w:val="00DE7A36"/>
    <w:rsid w:val="00DF0354"/>
    <w:rsid w:val="00DF2984"/>
    <w:rsid w:val="00DF34C5"/>
    <w:rsid w:val="00DF3AC7"/>
    <w:rsid w:val="00DF546E"/>
    <w:rsid w:val="00DF5C30"/>
    <w:rsid w:val="00E01AD0"/>
    <w:rsid w:val="00E0256D"/>
    <w:rsid w:val="00E10DC2"/>
    <w:rsid w:val="00E14BD5"/>
    <w:rsid w:val="00E164FD"/>
    <w:rsid w:val="00E17079"/>
    <w:rsid w:val="00E22EB0"/>
    <w:rsid w:val="00E238CE"/>
    <w:rsid w:val="00E31B77"/>
    <w:rsid w:val="00E37BBA"/>
    <w:rsid w:val="00E40E79"/>
    <w:rsid w:val="00E42285"/>
    <w:rsid w:val="00E42380"/>
    <w:rsid w:val="00E42B4A"/>
    <w:rsid w:val="00E443EF"/>
    <w:rsid w:val="00E44513"/>
    <w:rsid w:val="00E52017"/>
    <w:rsid w:val="00E54390"/>
    <w:rsid w:val="00E558E7"/>
    <w:rsid w:val="00E5798C"/>
    <w:rsid w:val="00E57F3D"/>
    <w:rsid w:val="00E600FF"/>
    <w:rsid w:val="00E61104"/>
    <w:rsid w:val="00E61E5C"/>
    <w:rsid w:val="00E62267"/>
    <w:rsid w:val="00E6462C"/>
    <w:rsid w:val="00E73E59"/>
    <w:rsid w:val="00E80552"/>
    <w:rsid w:val="00E82D5C"/>
    <w:rsid w:val="00E87B85"/>
    <w:rsid w:val="00E91478"/>
    <w:rsid w:val="00E95996"/>
    <w:rsid w:val="00EA0D86"/>
    <w:rsid w:val="00EA25B9"/>
    <w:rsid w:val="00EA3640"/>
    <w:rsid w:val="00EB701E"/>
    <w:rsid w:val="00EC1BDA"/>
    <w:rsid w:val="00ED0558"/>
    <w:rsid w:val="00ED351D"/>
    <w:rsid w:val="00ED5461"/>
    <w:rsid w:val="00ED68B6"/>
    <w:rsid w:val="00EE55BA"/>
    <w:rsid w:val="00EE609E"/>
    <w:rsid w:val="00EE755B"/>
    <w:rsid w:val="00F02C64"/>
    <w:rsid w:val="00F04AF8"/>
    <w:rsid w:val="00F11745"/>
    <w:rsid w:val="00F127EC"/>
    <w:rsid w:val="00F1565F"/>
    <w:rsid w:val="00F1668D"/>
    <w:rsid w:val="00F22035"/>
    <w:rsid w:val="00F252AA"/>
    <w:rsid w:val="00F27022"/>
    <w:rsid w:val="00F3070F"/>
    <w:rsid w:val="00F30981"/>
    <w:rsid w:val="00F3315B"/>
    <w:rsid w:val="00F40D5A"/>
    <w:rsid w:val="00F47946"/>
    <w:rsid w:val="00F51CB8"/>
    <w:rsid w:val="00F52E15"/>
    <w:rsid w:val="00F56894"/>
    <w:rsid w:val="00F56CB4"/>
    <w:rsid w:val="00F56F37"/>
    <w:rsid w:val="00F63CD9"/>
    <w:rsid w:val="00F66D41"/>
    <w:rsid w:val="00F75926"/>
    <w:rsid w:val="00F77FA0"/>
    <w:rsid w:val="00F82A19"/>
    <w:rsid w:val="00F839AD"/>
    <w:rsid w:val="00F86916"/>
    <w:rsid w:val="00F90352"/>
    <w:rsid w:val="00F91A99"/>
    <w:rsid w:val="00F96264"/>
    <w:rsid w:val="00FA219A"/>
    <w:rsid w:val="00FA265B"/>
    <w:rsid w:val="00FA30E0"/>
    <w:rsid w:val="00FA3C29"/>
    <w:rsid w:val="00FA4275"/>
    <w:rsid w:val="00FA44B4"/>
    <w:rsid w:val="00FB4F3D"/>
    <w:rsid w:val="00FB5F2D"/>
    <w:rsid w:val="00FB7790"/>
    <w:rsid w:val="00FC174B"/>
    <w:rsid w:val="00FC239C"/>
    <w:rsid w:val="00FC2D69"/>
    <w:rsid w:val="00FC7FF9"/>
    <w:rsid w:val="00FD2780"/>
    <w:rsid w:val="00FD7202"/>
    <w:rsid w:val="00FD7B13"/>
    <w:rsid w:val="00FE4CE0"/>
    <w:rsid w:val="00FE4E41"/>
    <w:rsid w:val="00FE51AE"/>
    <w:rsid w:val="00FF55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41277"/>
  <w15:chartTrackingRefBased/>
  <w15:docId w15:val="{9ECC0467-657A-4055-BF8D-9DE4666F1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B480E"/>
    <w:pPr>
      <w:jc w:val="both"/>
    </w:pPr>
    <w:rPr>
      <w:rFonts w:ascii="Arial" w:eastAsia="SimSun" w:hAnsi="Arial" w:cs="Arial"/>
      <w:kern w:val="20"/>
      <w:sz w:val="19"/>
      <w:szCs w:val="20"/>
    </w:rPr>
  </w:style>
  <w:style w:type="paragraph" w:styleId="Kop1">
    <w:name w:val="heading 1"/>
    <w:basedOn w:val="Standaard"/>
    <w:next w:val="Standaard"/>
    <w:link w:val="Kop1Char"/>
    <w:uiPriority w:val="9"/>
    <w:qFormat/>
    <w:rsid w:val="00DD2F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B48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32C90"/>
    <w:pPr>
      <w:keepNext/>
      <w:keepLines/>
      <w:spacing w:before="40"/>
      <w:jc w:val="left"/>
      <w:outlineLvl w:val="2"/>
    </w:pPr>
    <w:rPr>
      <w:rFonts w:asciiTheme="majorHAnsi" w:eastAsiaTheme="majorEastAsia" w:hAnsiTheme="majorHAnsi" w:cstheme="majorBidi"/>
      <w:color w:val="1F3763" w:themeColor="accent1" w:themeShade="7F"/>
      <w:kern w:val="0"/>
      <w:sz w:val="24"/>
      <w:szCs w:val="24"/>
    </w:rPr>
  </w:style>
  <w:style w:type="paragraph" w:styleId="Kop4">
    <w:name w:val="heading 4"/>
    <w:basedOn w:val="Standaard"/>
    <w:next w:val="Standaard"/>
    <w:link w:val="Kop4Char"/>
    <w:uiPriority w:val="9"/>
    <w:unhideWhenUsed/>
    <w:qFormat/>
    <w:rsid w:val="003D6A5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B480E"/>
    <w:pPr>
      <w:ind w:left="720"/>
      <w:contextualSpacing/>
    </w:pPr>
  </w:style>
  <w:style w:type="paragraph" w:customStyle="1" w:styleId="Kop2zonderinhoud">
    <w:name w:val="Kop 2 zonder inhoud"/>
    <w:basedOn w:val="Kop2"/>
    <w:link w:val="Kop2zonderinhoudChar"/>
    <w:qFormat/>
    <w:rsid w:val="004B480E"/>
    <w:pPr>
      <w:tabs>
        <w:tab w:val="left" w:pos="426"/>
      </w:tabs>
      <w:spacing w:before="0"/>
      <w:jc w:val="left"/>
    </w:pPr>
    <w:rPr>
      <w:rFonts w:ascii="Arial" w:eastAsia="SimSun" w:hAnsi="Arial" w:cs="Arial"/>
      <w:b/>
      <w:bCs/>
      <w:color w:val="F20000"/>
    </w:rPr>
  </w:style>
  <w:style w:type="character" w:customStyle="1" w:styleId="Kop2zonderinhoudChar">
    <w:name w:val="Kop 2 zonder inhoud Char"/>
    <w:basedOn w:val="Kop2Char"/>
    <w:link w:val="Kop2zonderinhoud"/>
    <w:rsid w:val="004B480E"/>
    <w:rPr>
      <w:rFonts w:ascii="Arial" w:eastAsia="SimSun" w:hAnsi="Arial" w:cs="Arial"/>
      <w:b/>
      <w:bCs/>
      <w:color w:val="F20000"/>
      <w:kern w:val="20"/>
      <w:sz w:val="26"/>
      <w:szCs w:val="26"/>
    </w:rPr>
  </w:style>
  <w:style w:type="character" w:customStyle="1" w:styleId="Kop2Char">
    <w:name w:val="Kop 2 Char"/>
    <w:basedOn w:val="Standaardalinea-lettertype"/>
    <w:link w:val="Kop2"/>
    <w:uiPriority w:val="9"/>
    <w:rsid w:val="004B480E"/>
    <w:rPr>
      <w:rFonts w:asciiTheme="majorHAnsi" w:eastAsiaTheme="majorEastAsia" w:hAnsiTheme="majorHAnsi" w:cstheme="majorBidi"/>
      <w:color w:val="2F5496" w:themeColor="accent1" w:themeShade="BF"/>
      <w:kern w:val="20"/>
      <w:sz w:val="26"/>
      <w:szCs w:val="26"/>
    </w:rPr>
  </w:style>
  <w:style w:type="paragraph" w:styleId="Koptekst">
    <w:name w:val="header"/>
    <w:basedOn w:val="Standaard"/>
    <w:link w:val="KoptekstChar"/>
    <w:uiPriority w:val="99"/>
    <w:unhideWhenUsed/>
    <w:rsid w:val="004B480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B480E"/>
    <w:rPr>
      <w:rFonts w:ascii="Arial" w:eastAsia="SimSun" w:hAnsi="Arial" w:cs="Arial"/>
      <w:kern w:val="20"/>
      <w:sz w:val="19"/>
      <w:szCs w:val="20"/>
    </w:rPr>
  </w:style>
  <w:style w:type="paragraph" w:styleId="Voettekst">
    <w:name w:val="footer"/>
    <w:basedOn w:val="Standaard"/>
    <w:link w:val="VoettekstChar"/>
    <w:uiPriority w:val="99"/>
    <w:unhideWhenUsed/>
    <w:rsid w:val="004B480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B480E"/>
    <w:rPr>
      <w:rFonts w:ascii="Arial" w:eastAsia="SimSun" w:hAnsi="Arial" w:cs="Arial"/>
      <w:kern w:val="20"/>
      <w:sz w:val="19"/>
      <w:szCs w:val="20"/>
    </w:rPr>
  </w:style>
  <w:style w:type="character" w:customStyle="1" w:styleId="Kop1Char">
    <w:name w:val="Kop 1 Char"/>
    <w:basedOn w:val="Standaardalinea-lettertype"/>
    <w:link w:val="Kop1"/>
    <w:uiPriority w:val="9"/>
    <w:rsid w:val="00DD2FF2"/>
    <w:rPr>
      <w:rFonts w:asciiTheme="majorHAnsi" w:eastAsiaTheme="majorEastAsia" w:hAnsiTheme="majorHAnsi" w:cstheme="majorBidi"/>
      <w:color w:val="2F5496" w:themeColor="accent1" w:themeShade="BF"/>
      <w:kern w:val="20"/>
      <w:sz w:val="32"/>
      <w:szCs w:val="32"/>
    </w:rPr>
  </w:style>
  <w:style w:type="table" w:styleId="Tabelraster1licht">
    <w:name w:val="Grid Table 1 Light"/>
    <w:basedOn w:val="Standaardtabel"/>
    <w:uiPriority w:val="46"/>
    <w:rsid w:val="00DD2FF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DD2FF2"/>
    <w:rPr>
      <w:color w:val="0000FF"/>
      <w:u w:val="single"/>
    </w:rPr>
  </w:style>
  <w:style w:type="character" w:customStyle="1" w:styleId="UnresolvedMention">
    <w:name w:val="Unresolved Mention"/>
    <w:basedOn w:val="Standaardalinea-lettertype"/>
    <w:uiPriority w:val="99"/>
    <w:semiHidden/>
    <w:unhideWhenUsed/>
    <w:rsid w:val="00B8107C"/>
    <w:rPr>
      <w:color w:val="808080"/>
      <w:shd w:val="clear" w:color="auto" w:fill="E6E6E6"/>
    </w:rPr>
  </w:style>
  <w:style w:type="character" w:customStyle="1" w:styleId="Kop3Char">
    <w:name w:val="Kop 3 Char"/>
    <w:basedOn w:val="Standaardalinea-lettertype"/>
    <w:link w:val="Kop3"/>
    <w:uiPriority w:val="9"/>
    <w:rsid w:val="00432C90"/>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477879"/>
    <w:rPr>
      <w:color w:val="954F72" w:themeColor="followedHyperlink"/>
      <w:u w:val="single"/>
    </w:rPr>
  </w:style>
  <w:style w:type="paragraph" w:styleId="Normaalweb">
    <w:name w:val="Normal (Web)"/>
    <w:basedOn w:val="Standaard"/>
    <w:uiPriority w:val="99"/>
    <w:semiHidden/>
    <w:unhideWhenUsed/>
    <w:rsid w:val="00EA0D86"/>
    <w:pPr>
      <w:spacing w:before="100" w:beforeAutospacing="1" w:after="100" w:afterAutospacing="1" w:line="240" w:lineRule="auto"/>
      <w:jc w:val="left"/>
    </w:pPr>
    <w:rPr>
      <w:rFonts w:ascii="Times New Roman" w:eastAsia="Times New Roman" w:hAnsi="Times New Roman" w:cs="Times New Roman"/>
      <w:kern w:val="0"/>
      <w:sz w:val="24"/>
      <w:szCs w:val="24"/>
      <w:lang w:eastAsia="nl-NL"/>
    </w:rPr>
  </w:style>
  <w:style w:type="table" w:styleId="Tabelraster">
    <w:name w:val="Table Grid"/>
    <w:basedOn w:val="Standaardtabel"/>
    <w:uiPriority w:val="39"/>
    <w:rsid w:val="00EA0D86"/>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E600FF"/>
    <w:pPr>
      <w:spacing w:line="259" w:lineRule="auto"/>
      <w:jc w:val="left"/>
      <w:outlineLvl w:val="9"/>
    </w:pPr>
    <w:rPr>
      <w:kern w:val="0"/>
      <w:lang w:eastAsia="nl-NL"/>
    </w:rPr>
  </w:style>
  <w:style w:type="paragraph" w:styleId="Inhopg1">
    <w:name w:val="toc 1"/>
    <w:basedOn w:val="Standaard"/>
    <w:next w:val="Standaard"/>
    <w:autoRedefine/>
    <w:uiPriority w:val="39"/>
    <w:unhideWhenUsed/>
    <w:rsid w:val="00E600FF"/>
    <w:pPr>
      <w:spacing w:after="100"/>
    </w:pPr>
  </w:style>
  <w:style w:type="paragraph" w:styleId="Inhopg2">
    <w:name w:val="toc 2"/>
    <w:basedOn w:val="Standaard"/>
    <w:next w:val="Standaard"/>
    <w:autoRedefine/>
    <w:uiPriority w:val="39"/>
    <w:unhideWhenUsed/>
    <w:rsid w:val="00E600FF"/>
    <w:pPr>
      <w:spacing w:after="100"/>
      <w:ind w:left="190"/>
    </w:pPr>
  </w:style>
  <w:style w:type="paragraph" w:styleId="Inhopg3">
    <w:name w:val="toc 3"/>
    <w:basedOn w:val="Standaard"/>
    <w:next w:val="Standaard"/>
    <w:autoRedefine/>
    <w:uiPriority w:val="39"/>
    <w:unhideWhenUsed/>
    <w:rsid w:val="00E600FF"/>
    <w:pPr>
      <w:spacing w:after="100"/>
      <w:ind w:left="380"/>
    </w:pPr>
  </w:style>
  <w:style w:type="character" w:customStyle="1" w:styleId="ff1">
    <w:name w:val="ff1"/>
    <w:basedOn w:val="Standaardalinea-lettertype"/>
    <w:rsid w:val="00BA065B"/>
  </w:style>
  <w:style w:type="character" w:customStyle="1" w:styleId="a">
    <w:name w:val="_"/>
    <w:basedOn w:val="Standaardalinea-lettertype"/>
    <w:rsid w:val="00BA065B"/>
  </w:style>
  <w:style w:type="character" w:customStyle="1" w:styleId="ff2">
    <w:name w:val="ff2"/>
    <w:basedOn w:val="Standaardalinea-lettertype"/>
    <w:rsid w:val="00BA065B"/>
  </w:style>
  <w:style w:type="character" w:customStyle="1" w:styleId="Kop4Char">
    <w:name w:val="Kop 4 Char"/>
    <w:basedOn w:val="Standaardalinea-lettertype"/>
    <w:link w:val="Kop4"/>
    <w:uiPriority w:val="9"/>
    <w:rsid w:val="003D6A54"/>
    <w:rPr>
      <w:rFonts w:asciiTheme="majorHAnsi" w:eastAsiaTheme="majorEastAsia" w:hAnsiTheme="majorHAnsi" w:cstheme="majorBidi"/>
      <w:i/>
      <w:iCs/>
      <w:color w:val="2F5496" w:themeColor="accent1" w:themeShade="BF"/>
      <w:kern w:val="20"/>
      <w:sz w:val="19"/>
      <w:szCs w:val="20"/>
    </w:rPr>
  </w:style>
  <w:style w:type="table" w:styleId="Rastertabel1licht-Accent1">
    <w:name w:val="Grid Table 1 Light Accent 1"/>
    <w:basedOn w:val="Standaardtabel"/>
    <w:uiPriority w:val="46"/>
    <w:rsid w:val="003E739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jsttabel1licht-Accent5">
    <w:name w:val="List Table 1 Light Accent 5"/>
    <w:basedOn w:val="Standaardtabel"/>
    <w:uiPriority w:val="46"/>
    <w:rsid w:val="003E739C"/>
    <w:pPr>
      <w:spacing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3-Accent5">
    <w:name w:val="List Table 3 Accent 5"/>
    <w:basedOn w:val="Standaardtabel"/>
    <w:uiPriority w:val="48"/>
    <w:rsid w:val="003E739C"/>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Nadruk">
    <w:name w:val="Emphasis"/>
    <w:basedOn w:val="Standaardalinea-lettertype"/>
    <w:uiPriority w:val="20"/>
    <w:qFormat/>
    <w:rsid w:val="000B4ED5"/>
    <w:rPr>
      <w:i/>
      <w:iCs/>
    </w:rPr>
  </w:style>
  <w:style w:type="character" w:styleId="Verwijzingopmerking">
    <w:name w:val="annotation reference"/>
    <w:basedOn w:val="Standaardalinea-lettertype"/>
    <w:uiPriority w:val="99"/>
    <w:semiHidden/>
    <w:unhideWhenUsed/>
    <w:rsid w:val="00A5373A"/>
    <w:rPr>
      <w:sz w:val="16"/>
      <w:szCs w:val="16"/>
    </w:rPr>
  </w:style>
  <w:style w:type="paragraph" w:styleId="Tekstopmerking">
    <w:name w:val="annotation text"/>
    <w:basedOn w:val="Standaard"/>
    <w:link w:val="TekstopmerkingChar"/>
    <w:uiPriority w:val="99"/>
    <w:semiHidden/>
    <w:unhideWhenUsed/>
    <w:rsid w:val="00A5373A"/>
    <w:pPr>
      <w:spacing w:line="240" w:lineRule="auto"/>
    </w:pPr>
    <w:rPr>
      <w:sz w:val="20"/>
    </w:rPr>
  </w:style>
  <w:style w:type="character" w:customStyle="1" w:styleId="TekstopmerkingChar">
    <w:name w:val="Tekst opmerking Char"/>
    <w:basedOn w:val="Standaardalinea-lettertype"/>
    <w:link w:val="Tekstopmerking"/>
    <w:uiPriority w:val="99"/>
    <w:semiHidden/>
    <w:rsid w:val="00A5373A"/>
    <w:rPr>
      <w:rFonts w:ascii="Arial" w:eastAsia="SimSun" w:hAnsi="Arial" w:cs="Arial"/>
      <w:kern w:val="20"/>
      <w:sz w:val="20"/>
      <w:szCs w:val="20"/>
    </w:rPr>
  </w:style>
  <w:style w:type="paragraph" w:styleId="Onderwerpvanopmerking">
    <w:name w:val="annotation subject"/>
    <w:basedOn w:val="Tekstopmerking"/>
    <w:next w:val="Tekstopmerking"/>
    <w:link w:val="OnderwerpvanopmerkingChar"/>
    <w:uiPriority w:val="99"/>
    <w:semiHidden/>
    <w:unhideWhenUsed/>
    <w:rsid w:val="00A5373A"/>
    <w:rPr>
      <w:b/>
      <w:bCs/>
    </w:rPr>
  </w:style>
  <w:style w:type="character" w:customStyle="1" w:styleId="OnderwerpvanopmerkingChar">
    <w:name w:val="Onderwerp van opmerking Char"/>
    <w:basedOn w:val="TekstopmerkingChar"/>
    <w:link w:val="Onderwerpvanopmerking"/>
    <w:uiPriority w:val="99"/>
    <w:semiHidden/>
    <w:rsid w:val="00A5373A"/>
    <w:rPr>
      <w:rFonts w:ascii="Arial" w:eastAsia="SimSun" w:hAnsi="Arial" w:cs="Arial"/>
      <w:b/>
      <w:bCs/>
      <w:kern w:val="20"/>
      <w:sz w:val="20"/>
      <w:szCs w:val="20"/>
    </w:rPr>
  </w:style>
  <w:style w:type="paragraph" w:styleId="Ballontekst">
    <w:name w:val="Balloon Text"/>
    <w:basedOn w:val="Standaard"/>
    <w:link w:val="BallontekstChar"/>
    <w:uiPriority w:val="99"/>
    <w:semiHidden/>
    <w:unhideWhenUsed/>
    <w:rsid w:val="00A5373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373A"/>
    <w:rPr>
      <w:rFonts w:ascii="Segoe UI" w:eastAsia="SimSun" w:hAnsi="Segoe UI" w:cs="Segoe UI"/>
      <w:kern w:val="20"/>
      <w:sz w:val="18"/>
      <w:szCs w:val="18"/>
    </w:rPr>
  </w:style>
  <w:style w:type="table" w:customStyle="1" w:styleId="Rastertabel1licht-Accent11">
    <w:name w:val="Rastertabel 1 licht - Accent 11"/>
    <w:basedOn w:val="Standaardtabel"/>
    <w:uiPriority w:val="46"/>
    <w:rsid w:val="00E5798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Rastertabel1licht1">
    <w:name w:val="Rastertabel 1 licht1"/>
    <w:basedOn w:val="Standaardtabel"/>
    <w:uiPriority w:val="46"/>
    <w:rsid w:val="00BC3E5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nopgelostemelding1">
    <w:name w:val="Onopgeloste melding1"/>
    <w:basedOn w:val="Standaardalinea-lettertype"/>
    <w:uiPriority w:val="99"/>
    <w:semiHidden/>
    <w:unhideWhenUsed/>
    <w:rsid w:val="00BC3E5D"/>
    <w:rPr>
      <w:color w:val="808080"/>
      <w:shd w:val="clear" w:color="auto" w:fill="E6E6E6"/>
    </w:rPr>
  </w:style>
  <w:style w:type="table" w:customStyle="1" w:styleId="Lijsttabel1licht-Accent51">
    <w:name w:val="Lijsttabel 1 licht - Accent 51"/>
    <w:basedOn w:val="Standaardtabel"/>
    <w:uiPriority w:val="46"/>
    <w:rsid w:val="00BC3E5D"/>
    <w:pPr>
      <w:spacing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jsttabel3-Accent51">
    <w:name w:val="Lijsttabel 3 - Accent 51"/>
    <w:basedOn w:val="Standaardtabel"/>
    <w:uiPriority w:val="48"/>
    <w:rsid w:val="00BC3E5D"/>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Revisie">
    <w:name w:val="Revision"/>
    <w:hidden/>
    <w:uiPriority w:val="99"/>
    <w:semiHidden/>
    <w:rsid w:val="00BC3E5D"/>
    <w:pPr>
      <w:spacing w:line="240" w:lineRule="auto"/>
    </w:pPr>
    <w:rPr>
      <w:rFonts w:ascii="Arial" w:eastAsia="SimSun" w:hAnsi="Arial" w:cs="Arial"/>
      <w:kern w:val="20"/>
      <w:sz w:val="19"/>
      <w:szCs w:val="20"/>
    </w:rPr>
  </w:style>
  <w:style w:type="paragraph" w:styleId="Geenafstand">
    <w:name w:val="No Spacing"/>
    <w:uiPriority w:val="1"/>
    <w:qFormat/>
    <w:rsid w:val="00694F7A"/>
    <w:pPr>
      <w:spacing w:line="240" w:lineRule="auto"/>
      <w:jc w:val="both"/>
    </w:pPr>
    <w:rPr>
      <w:rFonts w:ascii="Arial" w:eastAsia="SimSun" w:hAnsi="Arial" w:cs="Arial"/>
      <w:kern w:val="20"/>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55917">
      <w:bodyDiv w:val="1"/>
      <w:marLeft w:val="0"/>
      <w:marRight w:val="0"/>
      <w:marTop w:val="0"/>
      <w:marBottom w:val="0"/>
      <w:divBdr>
        <w:top w:val="none" w:sz="0" w:space="0" w:color="auto"/>
        <w:left w:val="none" w:sz="0" w:space="0" w:color="auto"/>
        <w:bottom w:val="none" w:sz="0" w:space="0" w:color="auto"/>
        <w:right w:val="none" w:sz="0" w:space="0" w:color="auto"/>
      </w:divBdr>
    </w:div>
    <w:div w:id="131019882">
      <w:bodyDiv w:val="1"/>
      <w:marLeft w:val="0"/>
      <w:marRight w:val="0"/>
      <w:marTop w:val="0"/>
      <w:marBottom w:val="0"/>
      <w:divBdr>
        <w:top w:val="none" w:sz="0" w:space="0" w:color="auto"/>
        <w:left w:val="none" w:sz="0" w:space="0" w:color="auto"/>
        <w:bottom w:val="none" w:sz="0" w:space="0" w:color="auto"/>
        <w:right w:val="none" w:sz="0" w:space="0" w:color="auto"/>
      </w:divBdr>
    </w:div>
    <w:div w:id="149639250">
      <w:bodyDiv w:val="1"/>
      <w:marLeft w:val="0"/>
      <w:marRight w:val="0"/>
      <w:marTop w:val="0"/>
      <w:marBottom w:val="0"/>
      <w:divBdr>
        <w:top w:val="none" w:sz="0" w:space="0" w:color="auto"/>
        <w:left w:val="none" w:sz="0" w:space="0" w:color="auto"/>
        <w:bottom w:val="none" w:sz="0" w:space="0" w:color="auto"/>
        <w:right w:val="none" w:sz="0" w:space="0" w:color="auto"/>
      </w:divBdr>
    </w:div>
    <w:div w:id="239677770">
      <w:bodyDiv w:val="1"/>
      <w:marLeft w:val="0"/>
      <w:marRight w:val="0"/>
      <w:marTop w:val="0"/>
      <w:marBottom w:val="0"/>
      <w:divBdr>
        <w:top w:val="none" w:sz="0" w:space="0" w:color="auto"/>
        <w:left w:val="none" w:sz="0" w:space="0" w:color="auto"/>
        <w:bottom w:val="none" w:sz="0" w:space="0" w:color="auto"/>
        <w:right w:val="none" w:sz="0" w:space="0" w:color="auto"/>
      </w:divBdr>
      <w:divsChild>
        <w:div w:id="105545099">
          <w:marLeft w:val="0"/>
          <w:marRight w:val="0"/>
          <w:marTop w:val="0"/>
          <w:marBottom w:val="0"/>
          <w:divBdr>
            <w:top w:val="none" w:sz="0" w:space="0" w:color="auto"/>
            <w:left w:val="none" w:sz="0" w:space="0" w:color="auto"/>
            <w:bottom w:val="none" w:sz="0" w:space="0" w:color="auto"/>
            <w:right w:val="none" w:sz="0" w:space="0" w:color="auto"/>
          </w:divBdr>
        </w:div>
        <w:div w:id="305361101">
          <w:marLeft w:val="0"/>
          <w:marRight w:val="0"/>
          <w:marTop w:val="0"/>
          <w:marBottom w:val="0"/>
          <w:divBdr>
            <w:top w:val="none" w:sz="0" w:space="0" w:color="auto"/>
            <w:left w:val="none" w:sz="0" w:space="0" w:color="auto"/>
            <w:bottom w:val="none" w:sz="0" w:space="0" w:color="auto"/>
            <w:right w:val="none" w:sz="0" w:space="0" w:color="auto"/>
          </w:divBdr>
        </w:div>
        <w:div w:id="664209364">
          <w:marLeft w:val="0"/>
          <w:marRight w:val="0"/>
          <w:marTop w:val="0"/>
          <w:marBottom w:val="0"/>
          <w:divBdr>
            <w:top w:val="none" w:sz="0" w:space="0" w:color="auto"/>
            <w:left w:val="none" w:sz="0" w:space="0" w:color="auto"/>
            <w:bottom w:val="none" w:sz="0" w:space="0" w:color="auto"/>
            <w:right w:val="none" w:sz="0" w:space="0" w:color="auto"/>
          </w:divBdr>
        </w:div>
        <w:div w:id="680202980">
          <w:marLeft w:val="0"/>
          <w:marRight w:val="0"/>
          <w:marTop w:val="0"/>
          <w:marBottom w:val="0"/>
          <w:divBdr>
            <w:top w:val="none" w:sz="0" w:space="0" w:color="auto"/>
            <w:left w:val="none" w:sz="0" w:space="0" w:color="auto"/>
            <w:bottom w:val="none" w:sz="0" w:space="0" w:color="auto"/>
            <w:right w:val="none" w:sz="0" w:space="0" w:color="auto"/>
          </w:divBdr>
        </w:div>
        <w:div w:id="1160583790">
          <w:marLeft w:val="0"/>
          <w:marRight w:val="0"/>
          <w:marTop w:val="0"/>
          <w:marBottom w:val="0"/>
          <w:divBdr>
            <w:top w:val="none" w:sz="0" w:space="0" w:color="auto"/>
            <w:left w:val="none" w:sz="0" w:space="0" w:color="auto"/>
            <w:bottom w:val="none" w:sz="0" w:space="0" w:color="auto"/>
            <w:right w:val="none" w:sz="0" w:space="0" w:color="auto"/>
          </w:divBdr>
        </w:div>
        <w:div w:id="1234049478">
          <w:marLeft w:val="0"/>
          <w:marRight w:val="0"/>
          <w:marTop w:val="0"/>
          <w:marBottom w:val="0"/>
          <w:divBdr>
            <w:top w:val="none" w:sz="0" w:space="0" w:color="auto"/>
            <w:left w:val="none" w:sz="0" w:space="0" w:color="auto"/>
            <w:bottom w:val="none" w:sz="0" w:space="0" w:color="auto"/>
            <w:right w:val="none" w:sz="0" w:space="0" w:color="auto"/>
          </w:divBdr>
        </w:div>
        <w:div w:id="1331441825">
          <w:marLeft w:val="0"/>
          <w:marRight w:val="0"/>
          <w:marTop w:val="0"/>
          <w:marBottom w:val="0"/>
          <w:divBdr>
            <w:top w:val="none" w:sz="0" w:space="0" w:color="auto"/>
            <w:left w:val="none" w:sz="0" w:space="0" w:color="auto"/>
            <w:bottom w:val="none" w:sz="0" w:space="0" w:color="auto"/>
            <w:right w:val="none" w:sz="0" w:space="0" w:color="auto"/>
          </w:divBdr>
        </w:div>
        <w:div w:id="1678195690">
          <w:marLeft w:val="0"/>
          <w:marRight w:val="0"/>
          <w:marTop w:val="0"/>
          <w:marBottom w:val="0"/>
          <w:divBdr>
            <w:top w:val="none" w:sz="0" w:space="0" w:color="auto"/>
            <w:left w:val="none" w:sz="0" w:space="0" w:color="auto"/>
            <w:bottom w:val="none" w:sz="0" w:space="0" w:color="auto"/>
            <w:right w:val="none" w:sz="0" w:space="0" w:color="auto"/>
          </w:divBdr>
        </w:div>
      </w:divsChild>
    </w:div>
    <w:div w:id="513304206">
      <w:bodyDiv w:val="1"/>
      <w:marLeft w:val="0"/>
      <w:marRight w:val="0"/>
      <w:marTop w:val="0"/>
      <w:marBottom w:val="0"/>
      <w:divBdr>
        <w:top w:val="none" w:sz="0" w:space="0" w:color="auto"/>
        <w:left w:val="none" w:sz="0" w:space="0" w:color="auto"/>
        <w:bottom w:val="none" w:sz="0" w:space="0" w:color="auto"/>
        <w:right w:val="none" w:sz="0" w:space="0" w:color="auto"/>
      </w:divBdr>
      <w:divsChild>
        <w:div w:id="62024676">
          <w:marLeft w:val="0"/>
          <w:marRight w:val="0"/>
          <w:marTop w:val="0"/>
          <w:marBottom w:val="0"/>
          <w:divBdr>
            <w:top w:val="none" w:sz="0" w:space="0" w:color="auto"/>
            <w:left w:val="none" w:sz="0" w:space="0" w:color="auto"/>
            <w:bottom w:val="none" w:sz="0" w:space="0" w:color="auto"/>
            <w:right w:val="none" w:sz="0" w:space="0" w:color="auto"/>
          </w:divBdr>
        </w:div>
        <w:div w:id="235556610">
          <w:marLeft w:val="0"/>
          <w:marRight w:val="0"/>
          <w:marTop w:val="0"/>
          <w:marBottom w:val="0"/>
          <w:divBdr>
            <w:top w:val="none" w:sz="0" w:space="0" w:color="auto"/>
            <w:left w:val="none" w:sz="0" w:space="0" w:color="auto"/>
            <w:bottom w:val="none" w:sz="0" w:space="0" w:color="auto"/>
            <w:right w:val="none" w:sz="0" w:space="0" w:color="auto"/>
          </w:divBdr>
        </w:div>
        <w:div w:id="829366529">
          <w:marLeft w:val="0"/>
          <w:marRight w:val="0"/>
          <w:marTop w:val="0"/>
          <w:marBottom w:val="0"/>
          <w:divBdr>
            <w:top w:val="none" w:sz="0" w:space="0" w:color="auto"/>
            <w:left w:val="none" w:sz="0" w:space="0" w:color="auto"/>
            <w:bottom w:val="none" w:sz="0" w:space="0" w:color="auto"/>
            <w:right w:val="none" w:sz="0" w:space="0" w:color="auto"/>
          </w:divBdr>
        </w:div>
        <w:div w:id="841898151">
          <w:marLeft w:val="0"/>
          <w:marRight w:val="0"/>
          <w:marTop w:val="0"/>
          <w:marBottom w:val="0"/>
          <w:divBdr>
            <w:top w:val="none" w:sz="0" w:space="0" w:color="auto"/>
            <w:left w:val="none" w:sz="0" w:space="0" w:color="auto"/>
            <w:bottom w:val="none" w:sz="0" w:space="0" w:color="auto"/>
            <w:right w:val="none" w:sz="0" w:space="0" w:color="auto"/>
          </w:divBdr>
        </w:div>
        <w:div w:id="867327641">
          <w:marLeft w:val="0"/>
          <w:marRight w:val="0"/>
          <w:marTop w:val="0"/>
          <w:marBottom w:val="0"/>
          <w:divBdr>
            <w:top w:val="none" w:sz="0" w:space="0" w:color="auto"/>
            <w:left w:val="none" w:sz="0" w:space="0" w:color="auto"/>
            <w:bottom w:val="none" w:sz="0" w:space="0" w:color="auto"/>
            <w:right w:val="none" w:sz="0" w:space="0" w:color="auto"/>
          </w:divBdr>
        </w:div>
        <w:div w:id="1380085380">
          <w:marLeft w:val="0"/>
          <w:marRight w:val="0"/>
          <w:marTop w:val="0"/>
          <w:marBottom w:val="0"/>
          <w:divBdr>
            <w:top w:val="none" w:sz="0" w:space="0" w:color="auto"/>
            <w:left w:val="none" w:sz="0" w:space="0" w:color="auto"/>
            <w:bottom w:val="none" w:sz="0" w:space="0" w:color="auto"/>
            <w:right w:val="none" w:sz="0" w:space="0" w:color="auto"/>
          </w:divBdr>
        </w:div>
        <w:div w:id="1465350371">
          <w:marLeft w:val="0"/>
          <w:marRight w:val="0"/>
          <w:marTop w:val="0"/>
          <w:marBottom w:val="0"/>
          <w:divBdr>
            <w:top w:val="none" w:sz="0" w:space="0" w:color="auto"/>
            <w:left w:val="none" w:sz="0" w:space="0" w:color="auto"/>
            <w:bottom w:val="none" w:sz="0" w:space="0" w:color="auto"/>
            <w:right w:val="none" w:sz="0" w:space="0" w:color="auto"/>
          </w:divBdr>
        </w:div>
        <w:div w:id="1501309461">
          <w:marLeft w:val="0"/>
          <w:marRight w:val="0"/>
          <w:marTop w:val="0"/>
          <w:marBottom w:val="0"/>
          <w:divBdr>
            <w:top w:val="none" w:sz="0" w:space="0" w:color="auto"/>
            <w:left w:val="none" w:sz="0" w:space="0" w:color="auto"/>
            <w:bottom w:val="none" w:sz="0" w:space="0" w:color="auto"/>
            <w:right w:val="none" w:sz="0" w:space="0" w:color="auto"/>
          </w:divBdr>
        </w:div>
      </w:divsChild>
    </w:div>
    <w:div w:id="591816372">
      <w:bodyDiv w:val="1"/>
      <w:marLeft w:val="0"/>
      <w:marRight w:val="0"/>
      <w:marTop w:val="0"/>
      <w:marBottom w:val="0"/>
      <w:divBdr>
        <w:top w:val="none" w:sz="0" w:space="0" w:color="auto"/>
        <w:left w:val="none" w:sz="0" w:space="0" w:color="auto"/>
        <w:bottom w:val="none" w:sz="0" w:space="0" w:color="auto"/>
        <w:right w:val="none" w:sz="0" w:space="0" w:color="auto"/>
      </w:divBdr>
    </w:div>
    <w:div w:id="595870534">
      <w:bodyDiv w:val="1"/>
      <w:marLeft w:val="0"/>
      <w:marRight w:val="0"/>
      <w:marTop w:val="0"/>
      <w:marBottom w:val="0"/>
      <w:divBdr>
        <w:top w:val="none" w:sz="0" w:space="0" w:color="auto"/>
        <w:left w:val="none" w:sz="0" w:space="0" w:color="auto"/>
        <w:bottom w:val="none" w:sz="0" w:space="0" w:color="auto"/>
        <w:right w:val="none" w:sz="0" w:space="0" w:color="auto"/>
      </w:divBdr>
    </w:div>
    <w:div w:id="939802410">
      <w:bodyDiv w:val="1"/>
      <w:marLeft w:val="0"/>
      <w:marRight w:val="0"/>
      <w:marTop w:val="0"/>
      <w:marBottom w:val="0"/>
      <w:divBdr>
        <w:top w:val="none" w:sz="0" w:space="0" w:color="auto"/>
        <w:left w:val="none" w:sz="0" w:space="0" w:color="auto"/>
        <w:bottom w:val="none" w:sz="0" w:space="0" w:color="auto"/>
        <w:right w:val="none" w:sz="0" w:space="0" w:color="auto"/>
      </w:divBdr>
      <w:divsChild>
        <w:div w:id="207112802">
          <w:marLeft w:val="0"/>
          <w:marRight w:val="0"/>
          <w:marTop w:val="0"/>
          <w:marBottom w:val="0"/>
          <w:divBdr>
            <w:top w:val="none" w:sz="0" w:space="0" w:color="auto"/>
            <w:left w:val="none" w:sz="0" w:space="0" w:color="auto"/>
            <w:bottom w:val="none" w:sz="0" w:space="0" w:color="auto"/>
            <w:right w:val="none" w:sz="0" w:space="0" w:color="auto"/>
          </w:divBdr>
        </w:div>
        <w:div w:id="271321390">
          <w:marLeft w:val="0"/>
          <w:marRight w:val="0"/>
          <w:marTop w:val="0"/>
          <w:marBottom w:val="0"/>
          <w:divBdr>
            <w:top w:val="none" w:sz="0" w:space="0" w:color="auto"/>
            <w:left w:val="none" w:sz="0" w:space="0" w:color="auto"/>
            <w:bottom w:val="none" w:sz="0" w:space="0" w:color="auto"/>
            <w:right w:val="none" w:sz="0" w:space="0" w:color="auto"/>
          </w:divBdr>
        </w:div>
        <w:div w:id="399445704">
          <w:marLeft w:val="0"/>
          <w:marRight w:val="0"/>
          <w:marTop w:val="0"/>
          <w:marBottom w:val="0"/>
          <w:divBdr>
            <w:top w:val="none" w:sz="0" w:space="0" w:color="auto"/>
            <w:left w:val="none" w:sz="0" w:space="0" w:color="auto"/>
            <w:bottom w:val="none" w:sz="0" w:space="0" w:color="auto"/>
            <w:right w:val="none" w:sz="0" w:space="0" w:color="auto"/>
          </w:divBdr>
        </w:div>
        <w:div w:id="457070475">
          <w:marLeft w:val="0"/>
          <w:marRight w:val="0"/>
          <w:marTop w:val="0"/>
          <w:marBottom w:val="0"/>
          <w:divBdr>
            <w:top w:val="none" w:sz="0" w:space="0" w:color="auto"/>
            <w:left w:val="none" w:sz="0" w:space="0" w:color="auto"/>
            <w:bottom w:val="none" w:sz="0" w:space="0" w:color="auto"/>
            <w:right w:val="none" w:sz="0" w:space="0" w:color="auto"/>
          </w:divBdr>
        </w:div>
        <w:div w:id="586037800">
          <w:marLeft w:val="0"/>
          <w:marRight w:val="0"/>
          <w:marTop w:val="0"/>
          <w:marBottom w:val="0"/>
          <w:divBdr>
            <w:top w:val="none" w:sz="0" w:space="0" w:color="auto"/>
            <w:left w:val="none" w:sz="0" w:space="0" w:color="auto"/>
            <w:bottom w:val="none" w:sz="0" w:space="0" w:color="auto"/>
            <w:right w:val="none" w:sz="0" w:space="0" w:color="auto"/>
          </w:divBdr>
        </w:div>
        <w:div w:id="673262892">
          <w:marLeft w:val="0"/>
          <w:marRight w:val="0"/>
          <w:marTop w:val="0"/>
          <w:marBottom w:val="0"/>
          <w:divBdr>
            <w:top w:val="none" w:sz="0" w:space="0" w:color="auto"/>
            <w:left w:val="none" w:sz="0" w:space="0" w:color="auto"/>
            <w:bottom w:val="none" w:sz="0" w:space="0" w:color="auto"/>
            <w:right w:val="none" w:sz="0" w:space="0" w:color="auto"/>
          </w:divBdr>
        </w:div>
        <w:div w:id="870728665">
          <w:marLeft w:val="0"/>
          <w:marRight w:val="0"/>
          <w:marTop w:val="0"/>
          <w:marBottom w:val="0"/>
          <w:divBdr>
            <w:top w:val="none" w:sz="0" w:space="0" w:color="auto"/>
            <w:left w:val="none" w:sz="0" w:space="0" w:color="auto"/>
            <w:bottom w:val="none" w:sz="0" w:space="0" w:color="auto"/>
            <w:right w:val="none" w:sz="0" w:space="0" w:color="auto"/>
          </w:divBdr>
        </w:div>
        <w:div w:id="1908294855">
          <w:marLeft w:val="0"/>
          <w:marRight w:val="0"/>
          <w:marTop w:val="0"/>
          <w:marBottom w:val="0"/>
          <w:divBdr>
            <w:top w:val="none" w:sz="0" w:space="0" w:color="auto"/>
            <w:left w:val="none" w:sz="0" w:space="0" w:color="auto"/>
            <w:bottom w:val="none" w:sz="0" w:space="0" w:color="auto"/>
            <w:right w:val="none" w:sz="0" w:space="0" w:color="auto"/>
          </w:divBdr>
        </w:div>
      </w:divsChild>
    </w:div>
    <w:div w:id="1033457183">
      <w:bodyDiv w:val="1"/>
      <w:marLeft w:val="0"/>
      <w:marRight w:val="0"/>
      <w:marTop w:val="0"/>
      <w:marBottom w:val="0"/>
      <w:divBdr>
        <w:top w:val="none" w:sz="0" w:space="0" w:color="auto"/>
        <w:left w:val="none" w:sz="0" w:space="0" w:color="auto"/>
        <w:bottom w:val="none" w:sz="0" w:space="0" w:color="auto"/>
        <w:right w:val="none" w:sz="0" w:space="0" w:color="auto"/>
      </w:divBdr>
    </w:div>
    <w:div w:id="1133325431">
      <w:bodyDiv w:val="1"/>
      <w:marLeft w:val="0"/>
      <w:marRight w:val="0"/>
      <w:marTop w:val="0"/>
      <w:marBottom w:val="0"/>
      <w:divBdr>
        <w:top w:val="none" w:sz="0" w:space="0" w:color="auto"/>
        <w:left w:val="none" w:sz="0" w:space="0" w:color="auto"/>
        <w:bottom w:val="none" w:sz="0" w:space="0" w:color="auto"/>
        <w:right w:val="none" w:sz="0" w:space="0" w:color="auto"/>
      </w:divBdr>
      <w:divsChild>
        <w:div w:id="59639338">
          <w:marLeft w:val="0"/>
          <w:marRight w:val="0"/>
          <w:marTop w:val="0"/>
          <w:marBottom w:val="0"/>
          <w:divBdr>
            <w:top w:val="none" w:sz="0" w:space="0" w:color="auto"/>
            <w:left w:val="none" w:sz="0" w:space="0" w:color="auto"/>
            <w:bottom w:val="none" w:sz="0" w:space="0" w:color="auto"/>
            <w:right w:val="none" w:sz="0" w:space="0" w:color="auto"/>
          </w:divBdr>
        </w:div>
        <w:div w:id="112988276">
          <w:marLeft w:val="0"/>
          <w:marRight w:val="0"/>
          <w:marTop w:val="0"/>
          <w:marBottom w:val="0"/>
          <w:divBdr>
            <w:top w:val="none" w:sz="0" w:space="0" w:color="auto"/>
            <w:left w:val="none" w:sz="0" w:space="0" w:color="auto"/>
            <w:bottom w:val="none" w:sz="0" w:space="0" w:color="auto"/>
            <w:right w:val="none" w:sz="0" w:space="0" w:color="auto"/>
          </w:divBdr>
        </w:div>
        <w:div w:id="836572993">
          <w:marLeft w:val="0"/>
          <w:marRight w:val="0"/>
          <w:marTop w:val="0"/>
          <w:marBottom w:val="0"/>
          <w:divBdr>
            <w:top w:val="none" w:sz="0" w:space="0" w:color="auto"/>
            <w:left w:val="none" w:sz="0" w:space="0" w:color="auto"/>
            <w:bottom w:val="none" w:sz="0" w:space="0" w:color="auto"/>
            <w:right w:val="none" w:sz="0" w:space="0" w:color="auto"/>
          </w:divBdr>
        </w:div>
        <w:div w:id="897744233">
          <w:marLeft w:val="0"/>
          <w:marRight w:val="0"/>
          <w:marTop w:val="0"/>
          <w:marBottom w:val="0"/>
          <w:divBdr>
            <w:top w:val="none" w:sz="0" w:space="0" w:color="auto"/>
            <w:left w:val="none" w:sz="0" w:space="0" w:color="auto"/>
            <w:bottom w:val="none" w:sz="0" w:space="0" w:color="auto"/>
            <w:right w:val="none" w:sz="0" w:space="0" w:color="auto"/>
          </w:divBdr>
        </w:div>
        <w:div w:id="944731566">
          <w:marLeft w:val="0"/>
          <w:marRight w:val="0"/>
          <w:marTop w:val="0"/>
          <w:marBottom w:val="0"/>
          <w:divBdr>
            <w:top w:val="none" w:sz="0" w:space="0" w:color="auto"/>
            <w:left w:val="none" w:sz="0" w:space="0" w:color="auto"/>
            <w:bottom w:val="none" w:sz="0" w:space="0" w:color="auto"/>
            <w:right w:val="none" w:sz="0" w:space="0" w:color="auto"/>
          </w:divBdr>
        </w:div>
        <w:div w:id="1038971658">
          <w:marLeft w:val="0"/>
          <w:marRight w:val="0"/>
          <w:marTop w:val="0"/>
          <w:marBottom w:val="0"/>
          <w:divBdr>
            <w:top w:val="none" w:sz="0" w:space="0" w:color="auto"/>
            <w:left w:val="none" w:sz="0" w:space="0" w:color="auto"/>
            <w:bottom w:val="none" w:sz="0" w:space="0" w:color="auto"/>
            <w:right w:val="none" w:sz="0" w:space="0" w:color="auto"/>
          </w:divBdr>
        </w:div>
        <w:div w:id="1464689361">
          <w:marLeft w:val="0"/>
          <w:marRight w:val="0"/>
          <w:marTop w:val="0"/>
          <w:marBottom w:val="0"/>
          <w:divBdr>
            <w:top w:val="none" w:sz="0" w:space="0" w:color="auto"/>
            <w:left w:val="none" w:sz="0" w:space="0" w:color="auto"/>
            <w:bottom w:val="none" w:sz="0" w:space="0" w:color="auto"/>
            <w:right w:val="none" w:sz="0" w:space="0" w:color="auto"/>
          </w:divBdr>
        </w:div>
        <w:div w:id="1637448908">
          <w:marLeft w:val="0"/>
          <w:marRight w:val="0"/>
          <w:marTop w:val="0"/>
          <w:marBottom w:val="0"/>
          <w:divBdr>
            <w:top w:val="none" w:sz="0" w:space="0" w:color="auto"/>
            <w:left w:val="none" w:sz="0" w:space="0" w:color="auto"/>
            <w:bottom w:val="none" w:sz="0" w:space="0" w:color="auto"/>
            <w:right w:val="none" w:sz="0" w:space="0" w:color="auto"/>
          </w:divBdr>
        </w:div>
      </w:divsChild>
    </w:div>
    <w:div w:id="1195116466">
      <w:bodyDiv w:val="1"/>
      <w:marLeft w:val="0"/>
      <w:marRight w:val="0"/>
      <w:marTop w:val="0"/>
      <w:marBottom w:val="0"/>
      <w:divBdr>
        <w:top w:val="none" w:sz="0" w:space="0" w:color="auto"/>
        <w:left w:val="none" w:sz="0" w:space="0" w:color="auto"/>
        <w:bottom w:val="none" w:sz="0" w:space="0" w:color="auto"/>
        <w:right w:val="none" w:sz="0" w:space="0" w:color="auto"/>
      </w:divBdr>
    </w:div>
    <w:div w:id="1391346684">
      <w:bodyDiv w:val="1"/>
      <w:marLeft w:val="0"/>
      <w:marRight w:val="0"/>
      <w:marTop w:val="0"/>
      <w:marBottom w:val="0"/>
      <w:divBdr>
        <w:top w:val="none" w:sz="0" w:space="0" w:color="auto"/>
        <w:left w:val="none" w:sz="0" w:space="0" w:color="auto"/>
        <w:bottom w:val="none" w:sz="0" w:space="0" w:color="auto"/>
        <w:right w:val="none" w:sz="0" w:space="0" w:color="auto"/>
      </w:divBdr>
    </w:div>
    <w:div w:id="1475877154">
      <w:bodyDiv w:val="1"/>
      <w:marLeft w:val="0"/>
      <w:marRight w:val="0"/>
      <w:marTop w:val="0"/>
      <w:marBottom w:val="0"/>
      <w:divBdr>
        <w:top w:val="none" w:sz="0" w:space="0" w:color="auto"/>
        <w:left w:val="none" w:sz="0" w:space="0" w:color="auto"/>
        <w:bottom w:val="none" w:sz="0" w:space="0" w:color="auto"/>
        <w:right w:val="none" w:sz="0" w:space="0" w:color="auto"/>
      </w:divBdr>
    </w:div>
    <w:div w:id="1579899844">
      <w:bodyDiv w:val="1"/>
      <w:marLeft w:val="0"/>
      <w:marRight w:val="0"/>
      <w:marTop w:val="0"/>
      <w:marBottom w:val="0"/>
      <w:divBdr>
        <w:top w:val="none" w:sz="0" w:space="0" w:color="auto"/>
        <w:left w:val="none" w:sz="0" w:space="0" w:color="auto"/>
        <w:bottom w:val="none" w:sz="0" w:space="0" w:color="auto"/>
        <w:right w:val="none" w:sz="0" w:space="0" w:color="auto"/>
      </w:divBdr>
    </w:div>
    <w:div w:id="159739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fi.uu.nl/publicaties/literatuur/5467.pdf" TargetMode="External"/><Relationship Id="rId39" Type="http://schemas.openxmlformats.org/officeDocument/2006/relationships/hyperlink" Target="http://www.volgens-bartjens.nl/nl/rekenen-in-vo-en-mbo/artikelen-rekenen-in-vo-en-mbo/attachement/250/ernstige-reken-wiskundeproblemen-en-dyscalculie-protocol-erwd-voor-vo-en-mbo"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tule.slo.nl/" TargetMode="External"/><Relationship Id="rId42" Type="http://schemas.openxmlformats.org/officeDocument/2006/relationships/hyperlink" Target="mailto:ingerluijten@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teunpunttaalenrekenenvo.nl/sites/default/files/Rapport%20leerbaarheid%20van%20hoofdrekenen.pdf" TargetMode="External"/><Relationship Id="rId33" Type="http://schemas.openxmlformats.org/officeDocument/2006/relationships/hyperlink" Target="http://tule.slo.nl/index.html" TargetMode="External"/><Relationship Id="rId38" Type="http://schemas.openxmlformats.org/officeDocument/2006/relationships/hyperlink" Target="http://digilijnrekenen.slo.n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idactiefonline.nl/blog/blonz/hersenen-en-rekenen" TargetMode="External"/><Relationship Id="rId41" Type="http://schemas.openxmlformats.org/officeDocument/2006/relationships/hyperlink" Target="http://www.bareka.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taalenrekenen.nl/downloads/over-de-drempels-rekenen.pdf" TargetMode="External"/><Relationship Id="rId37" Type="http://schemas.openxmlformats.org/officeDocument/2006/relationships/hyperlink" Target="https://www.scribd.com/document/48803227/Applying-Piaget-s-Theory-of-Cognitive-Development-to-Mathematics-Instruction-Bobby-Ojo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staff.science.uva.nl/j.vandecraats/zwartboek.pdf" TargetMode="External"/><Relationship Id="rId36" Type="http://schemas.openxmlformats.org/officeDocument/2006/relationships/hyperlink" Target="http://www.volgens-bartjens.nl/nl/laatste-nummer/attachement/1276/rekendrempels-nemen-een-goede-basis-voor-het-leren-hoofdrekenen"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volgens-bartjens.nl/nl/laatste-nummer/attachement/1276/rekendrempels-nemen-een-goede-basis-voor-het-leren-hoofdrekene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mathematicalbrain.com/pdf/MALECTURE.PDF" TargetMode="External"/><Relationship Id="rId30" Type="http://schemas.openxmlformats.org/officeDocument/2006/relationships/hyperlink" Target="http://www.bareka.nl/verantwoording/" TargetMode="External"/><Relationship Id="rId35" Type="http://schemas.openxmlformats.org/officeDocument/2006/relationships/hyperlink" Target="https://www.google.com/url?q=http://www.taalenrekenen.nl/downloads/over-de-drempels-hoofdrapport.pdf" TargetMode="External"/><Relationship Id="rId43"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E1A9F-EE37-47F3-AAF8-BCAE126DD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79153C07</Template>
  <TotalTime>1</TotalTime>
  <Pages>95</Pages>
  <Words>32594</Words>
  <Characters>179269</Characters>
  <Application>Microsoft Office Word</Application>
  <DocSecurity>4</DocSecurity>
  <Lines>1493</Lines>
  <Paragraphs>422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Hogeschool Inholland</dc:creator>
  <cp:keywords/>
  <dc:description/>
  <cp:lastModifiedBy>Wessel, Liesbeth</cp:lastModifiedBy>
  <cp:revision>2</cp:revision>
  <cp:lastPrinted>2018-05-06T10:13:00Z</cp:lastPrinted>
  <dcterms:created xsi:type="dcterms:W3CDTF">2018-10-01T06:01:00Z</dcterms:created>
  <dcterms:modified xsi:type="dcterms:W3CDTF">2018-10-01T06:01:00Z</dcterms:modified>
</cp:coreProperties>
</file>