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14CC7" w14:textId="40C5717D" w:rsidR="006A5186" w:rsidRPr="000960F9" w:rsidRDefault="006A5186" w:rsidP="000960F9">
      <w:pPr>
        <w:spacing w:line="240" w:lineRule="auto"/>
        <w:rPr>
          <w:rFonts w:ascii="Arial" w:hAnsi="Arial" w:cs="Arial"/>
        </w:rPr>
      </w:pPr>
      <w:bookmarkStart w:id="0" w:name="_GoBack"/>
      <w:bookmarkEnd w:id="0"/>
    </w:p>
    <w:sdt>
      <w:sdtPr>
        <w:rPr>
          <w:rFonts w:ascii="Arial" w:hAnsi="Arial" w:cs="Arial"/>
        </w:rPr>
        <w:id w:val="1318536848"/>
        <w:docPartObj>
          <w:docPartGallery w:val="Cover Pages"/>
          <w:docPartUnique/>
        </w:docPartObj>
      </w:sdtPr>
      <w:sdtEndPr>
        <w:rPr>
          <w:sz w:val="36"/>
        </w:rPr>
      </w:sdtEndPr>
      <w:sdtContent>
        <w:p w14:paraId="322AC1F9" w14:textId="0AE76744" w:rsidR="00831829" w:rsidRPr="000960F9" w:rsidRDefault="00831829" w:rsidP="000960F9">
          <w:pPr>
            <w:spacing w:line="240" w:lineRule="auto"/>
            <w:rPr>
              <w:rFonts w:ascii="Arial" w:hAnsi="Arial" w:cs="Arial"/>
            </w:rPr>
          </w:pPr>
        </w:p>
        <w:p w14:paraId="437ABFEB" w14:textId="50DEEBB4" w:rsidR="00831829" w:rsidRPr="000960F9" w:rsidRDefault="00831829" w:rsidP="000960F9">
          <w:pPr>
            <w:pStyle w:val="Geenafstand"/>
            <w:spacing w:before="240"/>
            <w:rPr>
              <w:rFonts w:ascii="Arial" w:hAnsi="Arial" w:cs="Arial"/>
            </w:rPr>
          </w:pPr>
        </w:p>
        <w:p w14:paraId="240355CF" w14:textId="77777777" w:rsidR="003D5BA6" w:rsidRPr="000960F9" w:rsidRDefault="003D5BA6" w:rsidP="000960F9">
          <w:pPr>
            <w:pStyle w:val="Geenafstand"/>
            <w:pBdr>
              <w:bottom w:val="single" w:sz="6" w:space="4" w:color="7F7F7F" w:themeColor="text1" w:themeTint="80"/>
            </w:pBdr>
            <w:rPr>
              <w:rFonts w:ascii="Arial" w:hAnsi="Arial" w:cs="Arial"/>
              <w:noProof/>
              <w:lang w:eastAsia="nl-NL"/>
            </w:rPr>
          </w:pPr>
        </w:p>
        <w:p w14:paraId="2EFFAE22" w14:textId="77777777" w:rsidR="003D5BA6" w:rsidRPr="000960F9" w:rsidRDefault="003D5BA6" w:rsidP="000960F9">
          <w:pPr>
            <w:pStyle w:val="Geenafstand"/>
            <w:pBdr>
              <w:bottom w:val="single" w:sz="6" w:space="4" w:color="7F7F7F" w:themeColor="text1" w:themeTint="80"/>
            </w:pBdr>
            <w:rPr>
              <w:rFonts w:ascii="Arial" w:hAnsi="Arial" w:cs="Arial"/>
              <w:noProof/>
              <w:lang w:eastAsia="nl-NL"/>
            </w:rPr>
          </w:pPr>
        </w:p>
        <w:p w14:paraId="21C81037" w14:textId="77777777" w:rsidR="003D5BA6" w:rsidRPr="000960F9" w:rsidRDefault="003D5BA6" w:rsidP="000960F9">
          <w:pPr>
            <w:pStyle w:val="Geenafstand"/>
            <w:pBdr>
              <w:bottom w:val="single" w:sz="6" w:space="4" w:color="7F7F7F" w:themeColor="text1" w:themeTint="80"/>
            </w:pBdr>
            <w:rPr>
              <w:rFonts w:ascii="Arial" w:hAnsi="Arial" w:cs="Arial"/>
              <w:noProof/>
              <w:lang w:eastAsia="nl-NL"/>
            </w:rPr>
          </w:pPr>
        </w:p>
        <w:p w14:paraId="1322DADC" w14:textId="77777777" w:rsidR="003D5BA6" w:rsidRPr="000960F9" w:rsidRDefault="003D5BA6" w:rsidP="000960F9">
          <w:pPr>
            <w:pStyle w:val="Geenafstand"/>
            <w:pBdr>
              <w:bottom w:val="single" w:sz="6" w:space="4" w:color="7F7F7F" w:themeColor="text1" w:themeTint="80"/>
            </w:pBdr>
            <w:rPr>
              <w:rFonts w:ascii="Arial" w:hAnsi="Arial" w:cs="Arial"/>
              <w:noProof/>
              <w:lang w:eastAsia="nl-NL"/>
            </w:rPr>
          </w:pPr>
        </w:p>
        <w:p w14:paraId="3B32EB56" w14:textId="77777777" w:rsidR="003D5BA6" w:rsidRPr="000960F9" w:rsidRDefault="003D5BA6" w:rsidP="000960F9">
          <w:pPr>
            <w:pStyle w:val="Geenafstand"/>
            <w:pBdr>
              <w:bottom w:val="single" w:sz="6" w:space="4" w:color="7F7F7F" w:themeColor="text1" w:themeTint="80"/>
            </w:pBdr>
            <w:rPr>
              <w:rFonts w:ascii="Arial" w:hAnsi="Arial" w:cs="Arial"/>
              <w:noProof/>
              <w:lang w:eastAsia="nl-NL"/>
            </w:rPr>
          </w:pPr>
        </w:p>
        <w:p w14:paraId="2B7B0BAC" w14:textId="77777777" w:rsidR="003D5BA6" w:rsidRPr="000960F9" w:rsidRDefault="003D5BA6" w:rsidP="000960F9">
          <w:pPr>
            <w:pStyle w:val="Geenafstand"/>
            <w:pBdr>
              <w:bottom w:val="single" w:sz="6" w:space="4" w:color="7F7F7F" w:themeColor="text1" w:themeTint="80"/>
            </w:pBdr>
            <w:rPr>
              <w:rFonts w:ascii="Arial" w:hAnsi="Arial" w:cs="Arial"/>
              <w:noProof/>
              <w:lang w:eastAsia="nl-NL"/>
            </w:rPr>
          </w:pPr>
        </w:p>
        <w:p w14:paraId="13052FC3" w14:textId="61B233D3" w:rsidR="00831829" w:rsidRPr="000960F9" w:rsidRDefault="003D5BA6" w:rsidP="000960F9">
          <w:pPr>
            <w:pStyle w:val="Geenafstand"/>
            <w:pBdr>
              <w:bottom w:val="single" w:sz="6" w:space="4" w:color="7F7F7F" w:themeColor="text1" w:themeTint="80"/>
            </w:pBdr>
            <w:rPr>
              <w:rFonts w:ascii="Arial" w:hAnsi="Arial" w:cs="Arial"/>
              <w:color w:val="595959" w:themeColor="text1" w:themeTint="A6"/>
              <w:sz w:val="200"/>
              <w:szCs w:val="108"/>
            </w:rPr>
          </w:pPr>
          <w:r w:rsidRPr="000960F9">
            <w:rPr>
              <w:rFonts w:ascii="Arial" w:hAnsi="Arial" w:cs="Arial"/>
              <w:noProof/>
              <w:lang w:val="en-US"/>
            </w:rPr>
            <mc:AlternateContent>
              <mc:Choice Requires="wpg">
                <w:drawing>
                  <wp:anchor distT="0" distB="0" distL="114300" distR="114300" simplePos="0" relativeHeight="251655168" behindDoc="1" locked="0" layoutInCell="1" allowOverlap="1" wp14:anchorId="2D602EDF" wp14:editId="5BE37474">
                    <wp:simplePos x="0" y="0"/>
                    <wp:positionH relativeFrom="page">
                      <wp:posOffset>422275</wp:posOffset>
                    </wp:positionH>
                    <wp:positionV relativeFrom="page">
                      <wp:posOffset>2908935</wp:posOffset>
                    </wp:positionV>
                    <wp:extent cx="7211060" cy="6408420"/>
                    <wp:effectExtent l="0" t="0" r="0" b="0"/>
                    <wp:wrapNone/>
                    <wp:docPr id="119" name="Groep 119"/>
                    <wp:cNvGraphicFramePr/>
                    <a:graphic xmlns:a="http://schemas.openxmlformats.org/drawingml/2006/main">
                      <a:graphicData uri="http://schemas.microsoft.com/office/word/2010/wordprocessingGroup">
                        <wpg:wgp>
                          <wpg:cNvGrpSpPr/>
                          <wpg:grpSpPr>
                            <a:xfrm>
                              <a:off x="0" y="0"/>
                              <a:ext cx="7211060" cy="6408420"/>
                              <a:chOff x="-10400" y="2761628"/>
                              <a:chExt cx="7211300" cy="7315200"/>
                            </a:xfrm>
                          </wpg:grpSpPr>
                          <wps:wsp>
                            <wps:cNvPr id="120" name="Rechthoek 120"/>
                            <wps:cNvSpPr/>
                            <wps:spPr>
                              <a:xfrm>
                                <a:off x="-10400" y="732226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kstvak 122"/>
                            <wps:cNvSpPr txBox="1"/>
                            <wps:spPr>
                              <a:xfrm>
                                <a:off x="342900" y="2761628"/>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CA6D7" w14:textId="6A69907E" w:rsidR="00D241B3" w:rsidRPr="00831829" w:rsidRDefault="00D241B3">
                                  <w:pPr>
                                    <w:pStyle w:val="Geenafstand"/>
                                    <w:spacing w:before="240"/>
                                    <w:rPr>
                                      <w:rFonts w:ascii="Arial" w:hAnsi="Arial" w:cs="Arial"/>
                                      <w:caps/>
                                      <w:color w:val="335B74" w:themeColor="text2"/>
                                      <w:sz w:val="40"/>
                                      <w:szCs w:val="3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602EDF" id="Groep 119" o:spid="_x0000_s1026" style="position:absolute;margin-left:33.25pt;margin-top:229.05pt;width:567.8pt;height:504.6pt;z-index:-251661312;mso-position-horizontal-relative:page;mso-position-vertical-relative:page" coordorigin="-104,27616" coordsize="72113,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">
                    <v:rect id="Rechthoek 120" o:spid="_x0000_s1027" style="position:absolute;left:-104;top:73222;width:68580;height:1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1cade4 [3204]" stroked="f" strokeweight="1pt"/>
                    <v:shapetype id="_x0000_t202" coordsize="21600,21600" o:spt="202" path="m,l,21600r21600,l21600,xe">
                      <v:stroke joinstyle="miter"/>
                      <v:path gradientshapeok="t" o:connecttype="rect"/>
                    </v:shapetype>
                    <v:shape id="Tekstvak 122" o:spid="_x0000_s1028" type="#_x0000_t202" style="position:absolute;left:3429;top:27616;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p w14:paraId="26BCA6D7" w14:textId="6A69907E" w:rsidR="00D241B3" w:rsidRPr="00831829" w:rsidRDefault="00D241B3">
                            <w:pPr>
                              <w:pStyle w:val="Geenafstand"/>
                              <w:spacing w:before="240"/>
                              <w:rPr>
                                <w:rFonts w:ascii="Arial" w:hAnsi="Arial" w:cs="Arial"/>
                                <w:caps/>
                                <w:color w:val="335B74" w:themeColor="text2"/>
                                <w:sz w:val="40"/>
                                <w:szCs w:val="36"/>
                              </w:rPr>
                            </w:pPr>
                          </w:p>
                        </w:txbxContent>
                      </v:textbox>
                    </v:shape>
                    <w10:wrap anchorx="page" anchory="page"/>
                  </v:group>
                </w:pict>
              </mc:Fallback>
            </mc:AlternateContent>
          </w:r>
          <w:r w:rsidR="003A0E89" w:rsidRPr="000960F9">
            <w:rPr>
              <w:rFonts w:ascii="Arial" w:hAnsi="Arial" w:cs="Arial"/>
              <w:color w:val="1CADE4" w:themeColor="accent1"/>
              <w:spacing w:val="-10"/>
              <w:sz w:val="56"/>
              <w:szCs w:val="56"/>
            </w:rPr>
            <w:t>Het bepalen van de</w:t>
          </w:r>
          <w:r w:rsidR="00ED3B4C" w:rsidRPr="000960F9">
            <w:rPr>
              <w:rFonts w:ascii="Arial" w:hAnsi="Arial" w:cs="Arial"/>
              <w:color w:val="1CADE4" w:themeColor="accent1"/>
              <w:spacing w:val="-10"/>
              <w:sz w:val="56"/>
              <w:szCs w:val="56"/>
            </w:rPr>
            <w:t xml:space="preserve"> spiermassa </w:t>
          </w:r>
          <w:r w:rsidR="003A0E89" w:rsidRPr="000960F9">
            <w:rPr>
              <w:rFonts w:ascii="Arial" w:hAnsi="Arial" w:cs="Arial"/>
              <w:color w:val="1CADE4" w:themeColor="accent1"/>
              <w:spacing w:val="-10"/>
              <w:sz w:val="56"/>
              <w:szCs w:val="56"/>
            </w:rPr>
            <w:t xml:space="preserve">en voedingstoestand </w:t>
          </w:r>
          <w:r w:rsidR="00ED3B4C" w:rsidRPr="000960F9">
            <w:rPr>
              <w:rFonts w:ascii="Arial" w:hAnsi="Arial" w:cs="Arial"/>
              <w:color w:val="1CADE4" w:themeColor="accent1"/>
              <w:spacing w:val="-10"/>
              <w:sz w:val="56"/>
              <w:szCs w:val="56"/>
            </w:rPr>
            <w:t xml:space="preserve">bij patiënten </w:t>
          </w:r>
          <w:r w:rsidR="003A0E89" w:rsidRPr="000960F9">
            <w:rPr>
              <w:rFonts w:ascii="Arial" w:hAnsi="Arial" w:cs="Arial"/>
              <w:color w:val="1CADE4" w:themeColor="accent1"/>
              <w:spacing w:val="-10"/>
              <w:sz w:val="56"/>
              <w:szCs w:val="56"/>
            </w:rPr>
            <w:t>in het eindstadium van leverziekten</w:t>
          </w:r>
          <w:r w:rsidR="00AA0DC6" w:rsidRPr="000960F9">
            <w:rPr>
              <w:rFonts w:ascii="Arial" w:hAnsi="Arial" w:cs="Arial"/>
              <w:color w:val="1CADE4" w:themeColor="accent1"/>
              <w:spacing w:val="-10"/>
              <w:sz w:val="56"/>
              <w:szCs w:val="56"/>
            </w:rPr>
            <w:t xml:space="preserve"> </w:t>
          </w:r>
          <w:r w:rsidR="00B5682B">
            <w:rPr>
              <w:rFonts w:ascii="Arial" w:hAnsi="Arial" w:cs="Arial"/>
              <w:color w:val="1CADE4" w:themeColor="accent1"/>
              <w:spacing w:val="-10"/>
              <w:sz w:val="56"/>
              <w:szCs w:val="56"/>
            </w:rPr>
            <w:t>door middel van</w:t>
          </w:r>
          <w:r w:rsidR="00AA0DC6" w:rsidRPr="000960F9">
            <w:rPr>
              <w:rFonts w:ascii="Arial" w:hAnsi="Arial" w:cs="Arial"/>
              <w:color w:val="1CADE4" w:themeColor="accent1"/>
              <w:spacing w:val="-10"/>
              <w:sz w:val="56"/>
              <w:szCs w:val="56"/>
            </w:rPr>
            <w:t xml:space="preserve"> </w:t>
          </w:r>
          <w:r w:rsidR="00B240EF" w:rsidRPr="000960F9">
            <w:rPr>
              <w:rFonts w:ascii="Arial" w:hAnsi="Arial" w:cs="Arial"/>
              <w:color w:val="1CADE4" w:themeColor="accent1"/>
              <w:spacing w:val="-10"/>
              <w:sz w:val="56"/>
              <w:szCs w:val="56"/>
            </w:rPr>
            <w:t>CT-scans en traditionele antropometrie</w:t>
          </w:r>
        </w:p>
        <w:p w14:paraId="02BF23F1" w14:textId="77777777" w:rsidR="003D5BA6" w:rsidRPr="000960F9" w:rsidRDefault="003D5BA6" w:rsidP="000960F9">
          <w:pPr>
            <w:spacing w:line="240" w:lineRule="auto"/>
            <w:rPr>
              <w:rFonts w:ascii="Arial" w:hAnsi="Arial" w:cs="Arial"/>
              <w:sz w:val="36"/>
            </w:rPr>
          </w:pPr>
        </w:p>
        <w:p w14:paraId="10F97AE5" w14:textId="77777777" w:rsidR="003D5BA6" w:rsidRPr="000960F9" w:rsidRDefault="003D5BA6" w:rsidP="000960F9">
          <w:pPr>
            <w:pStyle w:val="Geenafstand"/>
            <w:rPr>
              <w:rFonts w:ascii="Arial" w:hAnsi="Arial" w:cs="Arial"/>
              <w:sz w:val="24"/>
            </w:rPr>
          </w:pPr>
        </w:p>
        <w:p w14:paraId="4DEC6487" w14:textId="77777777" w:rsidR="003D5BA6" w:rsidRPr="000960F9" w:rsidRDefault="003D5BA6" w:rsidP="000960F9">
          <w:pPr>
            <w:pStyle w:val="Geenafstand"/>
            <w:rPr>
              <w:rFonts w:ascii="Arial" w:hAnsi="Arial" w:cs="Arial"/>
              <w:sz w:val="24"/>
            </w:rPr>
          </w:pPr>
        </w:p>
        <w:p w14:paraId="00D977DF" w14:textId="77777777" w:rsidR="003D5BA6" w:rsidRPr="000960F9" w:rsidRDefault="003D5BA6" w:rsidP="000960F9">
          <w:pPr>
            <w:pStyle w:val="Geenafstand"/>
            <w:rPr>
              <w:rFonts w:ascii="Arial" w:hAnsi="Arial" w:cs="Arial"/>
              <w:sz w:val="24"/>
            </w:rPr>
          </w:pPr>
        </w:p>
        <w:p w14:paraId="31D85DE9" w14:textId="77777777" w:rsidR="003D5BA6" w:rsidRPr="000960F9" w:rsidRDefault="003D5BA6" w:rsidP="000960F9">
          <w:pPr>
            <w:pStyle w:val="Geenafstand"/>
            <w:rPr>
              <w:rFonts w:ascii="Arial" w:hAnsi="Arial" w:cs="Arial"/>
              <w:sz w:val="24"/>
            </w:rPr>
          </w:pPr>
        </w:p>
        <w:p w14:paraId="54977A74" w14:textId="77777777" w:rsidR="003D5BA6" w:rsidRPr="000960F9" w:rsidRDefault="003D5BA6" w:rsidP="000960F9">
          <w:pPr>
            <w:pStyle w:val="Geenafstand"/>
            <w:rPr>
              <w:rFonts w:ascii="Arial" w:hAnsi="Arial" w:cs="Arial"/>
              <w:sz w:val="24"/>
            </w:rPr>
          </w:pPr>
        </w:p>
        <w:p w14:paraId="52418C11" w14:textId="77777777" w:rsidR="003D5BA6" w:rsidRPr="000960F9" w:rsidRDefault="003D5BA6" w:rsidP="000960F9">
          <w:pPr>
            <w:pStyle w:val="Geenafstand"/>
            <w:rPr>
              <w:rFonts w:ascii="Arial" w:hAnsi="Arial" w:cs="Arial"/>
              <w:sz w:val="24"/>
            </w:rPr>
          </w:pPr>
        </w:p>
        <w:p w14:paraId="3C633AFF" w14:textId="77777777" w:rsidR="00B240EF" w:rsidRPr="000960F9" w:rsidRDefault="00B240EF" w:rsidP="000960F9">
          <w:pPr>
            <w:pStyle w:val="Geenafstand"/>
            <w:rPr>
              <w:rFonts w:ascii="Arial" w:hAnsi="Arial" w:cs="Arial"/>
              <w:sz w:val="24"/>
            </w:rPr>
          </w:pPr>
        </w:p>
        <w:p w14:paraId="492F39AA" w14:textId="33C40287" w:rsidR="00A4667B" w:rsidRPr="000960F9" w:rsidRDefault="003D5BA6" w:rsidP="000960F9">
          <w:pPr>
            <w:pStyle w:val="Geenafstand"/>
            <w:rPr>
              <w:rFonts w:ascii="Arial" w:hAnsi="Arial" w:cs="Arial"/>
              <w:sz w:val="24"/>
            </w:rPr>
          </w:pPr>
          <w:r w:rsidRPr="000960F9">
            <w:rPr>
              <w:rFonts w:ascii="Arial" w:hAnsi="Arial" w:cs="Arial"/>
              <w:sz w:val="24"/>
            </w:rPr>
            <w:t>Daphne Bot</w:t>
          </w:r>
        </w:p>
        <w:p w14:paraId="45B03867" w14:textId="077D6EB2" w:rsidR="00A136B9" w:rsidRPr="000960F9" w:rsidRDefault="003D5BA6" w:rsidP="000960F9">
          <w:pPr>
            <w:pStyle w:val="Geenafstand"/>
            <w:rPr>
              <w:rFonts w:ascii="Arial" w:hAnsi="Arial" w:cs="Arial"/>
            </w:rPr>
          </w:pPr>
          <w:r w:rsidRPr="000960F9">
            <w:rPr>
              <w:rFonts w:ascii="Arial" w:hAnsi="Arial" w:cs="Arial"/>
              <w:noProof/>
              <w:sz w:val="24"/>
              <w:lang w:val="en-US"/>
            </w:rPr>
            <w:drawing>
              <wp:anchor distT="0" distB="0" distL="114300" distR="114300" simplePos="0" relativeHeight="251658240" behindDoc="0" locked="0" layoutInCell="1" allowOverlap="1" wp14:anchorId="68D0B132" wp14:editId="3FF776C2">
                <wp:simplePos x="0" y="0"/>
                <wp:positionH relativeFrom="margin">
                  <wp:posOffset>-472440</wp:posOffset>
                </wp:positionH>
                <wp:positionV relativeFrom="margin">
                  <wp:posOffset>6130290</wp:posOffset>
                </wp:positionV>
                <wp:extent cx="6864350" cy="3093720"/>
                <wp:effectExtent l="19050" t="0" r="12700" b="88773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orkant scriptie.png"/>
                        <pic:cNvPicPr/>
                      </pic:nvPicPr>
                      <pic:blipFill>
                        <a:blip r:embed="rId9">
                          <a:extLst>
                            <a:ext uri="{28A0092B-C50C-407E-A947-70E740481C1C}">
                              <a14:useLocalDpi xmlns:a14="http://schemas.microsoft.com/office/drawing/2010/main" val="0"/>
                            </a:ext>
                          </a:extLst>
                        </a:blip>
                        <a:stretch>
                          <a:fillRect/>
                        </a:stretch>
                      </pic:blipFill>
                      <pic:spPr>
                        <a:xfrm>
                          <a:off x="0" y="0"/>
                          <a:ext cx="6864350" cy="3093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4667B" w:rsidRPr="000960F9">
            <w:rPr>
              <w:rFonts w:ascii="Arial" w:hAnsi="Arial" w:cs="Arial"/>
              <w:sz w:val="24"/>
            </w:rPr>
            <w:t xml:space="preserve">2 </w:t>
          </w:r>
          <w:r w:rsidR="008F6A49" w:rsidRPr="000960F9">
            <w:rPr>
              <w:rFonts w:ascii="Arial" w:hAnsi="Arial" w:cs="Arial"/>
              <w:sz w:val="24"/>
            </w:rPr>
            <w:t>februari</w:t>
          </w:r>
          <w:r w:rsidR="00A4667B" w:rsidRPr="000960F9">
            <w:rPr>
              <w:rFonts w:ascii="Arial" w:hAnsi="Arial" w:cs="Arial"/>
              <w:sz w:val="24"/>
            </w:rPr>
            <w:t xml:space="preserve"> tot en met 8 j</w:t>
          </w:r>
          <w:r w:rsidRPr="000960F9">
            <w:rPr>
              <w:rFonts w:ascii="Arial" w:hAnsi="Arial" w:cs="Arial"/>
              <w:sz w:val="24"/>
            </w:rPr>
            <w:t>uni 2015</w:t>
          </w:r>
          <w:r w:rsidR="00831829" w:rsidRPr="000960F9">
            <w:rPr>
              <w:rFonts w:ascii="Arial" w:hAnsi="Arial" w:cs="Arial"/>
              <w:sz w:val="44"/>
            </w:rPr>
            <w:t xml:space="preserve"> </w:t>
          </w:r>
          <w:r w:rsidR="00831829" w:rsidRPr="000960F9">
            <w:rPr>
              <w:rFonts w:ascii="Arial" w:hAnsi="Arial" w:cs="Arial"/>
              <w:sz w:val="36"/>
            </w:rPr>
            <w:br w:type="page"/>
          </w:r>
        </w:p>
      </w:sdtContent>
    </w:sdt>
    <w:p w14:paraId="3D800E53" w14:textId="33D3DC71" w:rsidR="004F3B0A" w:rsidRPr="000960F9" w:rsidRDefault="00A136B9" w:rsidP="000960F9">
      <w:pPr>
        <w:pStyle w:val="Kop1"/>
        <w:spacing w:line="240" w:lineRule="auto"/>
        <w:rPr>
          <w:rFonts w:ascii="Arial" w:hAnsi="Arial" w:cs="Arial"/>
        </w:rPr>
      </w:pPr>
      <w:bookmarkStart w:id="1" w:name="_Toc421214121"/>
      <w:r w:rsidRPr="000960F9">
        <w:rPr>
          <w:rFonts w:ascii="Arial" w:hAnsi="Arial" w:cs="Arial"/>
        </w:rPr>
        <w:lastRenderedPageBreak/>
        <w:t>Titelblad</w:t>
      </w:r>
      <w:bookmarkEnd w:id="1"/>
    </w:p>
    <w:p w14:paraId="79F6E67E" w14:textId="30288B28" w:rsidR="004F3B0A" w:rsidRPr="000960F9" w:rsidRDefault="00CE5ABA" w:rsidP="000960F9">
      <w:pPr>
        <w:pStyle w:val="Geenafstand"/>
        <w:rPr>
          <w:rFonts w:ascii="Arial" w:hAnsi="Arial" w:cs="Arial"/>
        </w:rPr>
      </w:pPr>
      <w:r w:rsidRPr="00D241B3">
        <w:rPr>
          <w:rFonts w:ascii="Arial" w:hAnsi="Arial" w:cs="Arial"/>
          <w:u w:val="single"/>
        </w:rPr>
        <w:t>Volledige titel:</w:t>
      </w:r>
      <w:r w:rsidRPr="000960F9">
        <w:rPr>
          <w:rFonts w:ascii="Arial" w:hAnsi="Arial" w:cs="Arial"/>
        </w:rPr>
        <w:t xml:space="preserve"> </w:t>
      </w:r>
      <w:r w:rsidR="005A3639" w:rsidRPr="005A3639">
        <w:rPr>
          <w:rFonts w:ascii="Arial" w:hAnsi="Arial" w:cs="Arial"/>
        </w:rPr>
        <w:t xml:space="preserve">Het bepalen van de spiermassa en voedingstoestand bij patiënten in het </w:t>
      </w:r>
      <w:r w:rsidR="00B5682B">
        <w:rPr>
          <w:rFonts w:ascii="Arial" w:hAnsi="Arial" w:cs="Arial"/>
        </w:rPr>
        <w:t>eindstadium van leverziekten door middel van</w:t>
      </w:r>
      <w:r w:rsidR="005A3639" w:rsidRPr="005A3639">
        <w:rPr>
          <w:rFonts w:ascii="Arial" w:hAnsi="Arial" w:cs="Arial"/>
        </w:rPr>
        <w:t xml:space="preserve"> CT-scans en traditionele antropometrie</w:t>
      </w:r>
    </w:p>
    <w:p w14:paraId="611B6244" w14:textId="77777777" w:rsidR="006554A4" w:rsidRPr="000960F9" w:rsidRDefault="006554A4" w:rsidP="000960F9">
      <w:pPr>
        <w:pStyle w:val="Geenafstand"/>
        <w:rPr>
          <w:rFonts w:ascii="Arial" w:hAnsi="Arial" w:cs="Arial"/>
        </w:rPr>
      </w:pPr>
    </w:p>
    <w:p w14:paraId="0FF57AC5" w14:textId="77777777" w:rsidR="004F3B0A" w:rsidRPr="000960F9" w:rsidRDefault="004F3B0A" w:rsidP="000960F9">
      <w:pPr>
        <w:pStyle w:val="Geenafstand"/>
        <w:rPr>
          <w:rFonts w:ascii="Arial" w:hAnsi="Arial" w:cs="Arial"/>
          <w:u w:val="single"/>
        </w:rPr>
      </w:pPr>
      <w:r w:rsidRPr="000960F9">
        <w:rPr>
          <w:rFonts w:ascii="Arial" w:hAnsi="Arial" w:cs="Arial"/>
          <w:u w:val="single"/>
        </w:rPr>
        <w:t>Student</w:t>
      </w:r>
    </w:p>
    <w:p w14:paraId="577388F1" w14:textId="0DF4936D" w:rsidR="004F3B0A" w:rsidRPr="000960F9" w:rsidRDefault="004F3B0A" w:rsidP="000960F9">
      <w:pPr>
        <w:pStyle w:val="Geenafstand"/>
        <w:rPr>
          <w:rFonts w:ascii="Arial" w:hAnsi="Arial" w:cs="Arial"/>
        </w:rPr>
      </w:pPr>
      <w:r w:rsidRPr="000960F9">
        <w:rPr>
          <w:rFonts w:ascii="Arial" w:hAnsi="Arial" w:cs="Arial"/>
        </w:rPr>
        <w:t xml:space="preserve">Naam: </w:t>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t>Daphne Bot</w:t>
      </w:r>
    </w:p>
    <w:p w14:paraId="06597A4B" w14:textId="77777777" w:rsidR="004F3B0A" w:rsidRPr="000960F9" w:rsidRDefault="004F3B0A" w:rsidP="000960F9">
      <w:pPr>
        <w:pStyle w:val="Geenafstand"/>
        <w:rPr>
          <w:rFonts w:ascii="Arial" w:hAnsi="Arial" w:cs="Arial"/>
        </w:rPr>
      </w:pPr>
      <w:r w:rsidRPr="000960F9">
        <w:rPr>
          <w:rFonts w:ascii="Arial" w:hAnsi="Arial" w:cs="Arial"/>
        </w:rPr>
        <w:t xml:space="preserve">Adres: </w:t>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t>Krabbelaar 3</w:t>
      </w:r>
    </w:p>
    <w:p w14:paraId="31B54293" w14:textId="77777777" w:rsidR="004F3B0A" w:rsidRPr="000960F9" w:rsidRDefault="004F3B0A" w:rsidP="000960F9">
      <w:pPr>
        <w:pStyle w:val="Geenafstand"/>
        <w:rPr>
          <w:rFonts w:ascii="Arial" w:hAnsi="Arial" w:cs="Arial"/>
        </w:rPr>
      </w:pPr>
      <w:r w:rsidRPr="000960F9">
        <w:rPr>
          <w:rFonts w:ascii="Arial" w:hAnsi="Arial" w:cs="Arial"/>
        </w:rPr>
        <w:t xml:space="preserve">Postcode en plaats: </w:t>
      </w:r>
      <w:r w:rsidRPr="000960F9">
        <w:rPr>
          <w:rFonts w:ascii="Arial" w:hAnsi="Arial" w:cs="Arial"/>
        </w:rPr>
        <w:tab/>
      </w:r>
      <w:r w:rsidRPr="000960F9">
        <w:rPr>
          <w:rFonts w:ascii="Arial" w:hAnsi="Arial" w:cs="Arial"/>
        </w:rPr>
        <w:tab/>
      </w:r>
      <w:r w:rsidRPr="000960F9">
        <w:rPr>
          <w:rFonts w:ascii="Arial" w:hAnsi="Arial" w:cs="Arial"/>
        </w:rPr>
        <w:tab/>
        <w:t>3362JM Sliedrecht</w:t>
      </w:r>
    </w:p>
    <w:p w14:paraId="11C7C524" w14:textId="77777777" w:rsidR="004F3B0A" w:rsidRPr="000960F9" w:rsidRDefault="004F3B0A" w:rsidP="000960F9">
      <w:pPr>
        <w:pStyle w:val="Geenafstand"/>
        <w:rPr>
          <w:rFonts w:ascii="Arial" w:hAnsi="Arial" w:cs="Arial"/>
        </w:rPr>
      </w:pPr>
      <w:r w:rsidRPr="000960F9">
        <w:rPr>
          <w:rFonts w:ascii="Arial" w:hAnsi="Arial" w:cs="Arial"/>
        </w:rPr>
        <w:t xml:space="preserve">Telefoonnummer: </w:t>
      </w:r>
      <w:r w:rsidRPr="000960F9">
        <w:rPr>
          <w:rFonts w:ascii="Arial" w:hAnsi="Arial" w:cs="Arial"/>
        </w:rPr>
        <w:tab/>
      </w:r>
      <w:r w:rsidRPr="000960F9">
        <w:rPr>
          <w:rFonts w:ascii="Arial" w:hAnsi="Arial" w:cs="Arial"/>
        </w:rPr>
        <w:tab/>
      </w:r>
      <w:r w:rsidRPr="000960F9">
        <w:rPr>
          <w:rFonts w:ascii="Arial" w:hAnsi="Arial" w:cs="Arial"/>
        </w:rPr>
        <w:tab/>
        <w:t>06-27263946</w:t>
      </w:r>
    </w:p>
    <w:p w14:paraId="37E2B159" w14:textId="7AC86309" w:rsidR="004F3B0A" w:rsidRPr="000960F9" w:rsidRDefault="004F3B0A" w:rsidP="000960F9">
      <w:pPr>
        <w:pStyle w:val="Geenafstand"/>
        <w:rPr>
          <w:rFonts w:ascii="Arial" w:hAnsi="Arial" w:cs="Arial"/>
          <w:lang w:val="it-IT"/>
        </w:rPr>
      </w:pPr>
      <w:r w:rsidRPr="000960F9">
        <w:rPr>
          <w:rFonts w:ascii="Arial" w:hAnsi="Arial" w:cs="Arial"/>
          <w:lang w:val="it-IT"/>
        </w:rPr>
        <w:t xml:space="preserve">E-mail: </w:t>
      </w:r>
      <w:r w:rsidRPr="000960F9">
        <w:rPr>
          <w:rFonts w:ascii="Arial" w:hAnsi="Arial" w:cs="Arial"/>
          <w:lang w:val="it-IT"/>
        </w:rPr>
        <w:tab/>
      </w:r>
      <w:r w:rsidRPr="000960F9">
        <w:rPr>
          <w:rFonts w:ascii="Arial" w:hAnsi="Arial" w:cs="Arial"/>
          <w:lang w:val="it-IT"/>
        </w:rPr>
        <w:tab/>
      </w:r>
      <w:r w:rsidRPr="000960F9">
        <w:rPr>
          <w:rFonts w:ascii="Arial" w:hAnsi="Arial" w:cs="Arial"/>
          <w:lang w:val="it-IT"/>
        </w:rPr>
        <w:tab/>
      </w:r>
      <w:r w:rsidRPr="000960F9">
        <w:rPr>
          <w:rFonts w:ascii="Arial" w:hAnsi="Arial" w:cs="Arial"/>
          <w:lang w:val="it-IT"/>
        </w:rPr>
        <w:tab/>
        <w:t>daphnebot@outlook.com</w:t>
      </w:r>
    </w:p>
    <w:p w14:paraId="0EBA70D0" w14:textId="77777777" w:rsidR="004F3B0A" w:rsidRPr="000960F9" w:rsidRDefault="004F3B0A" w:rsidP="000960F9">
      <w:pPr>
        <w:pStyle w:val="Geenafstand"/>
        <w:rPr>
          <w:rFonts w:ascii="Arial" w:hAnsi="Arial" w:cs="Arial"/>
          <w:lang w:val="it-IT"/>
        </w:rPr>
      </w:pPr>
      <w:r w:rsidRPr="000960F9">
        <w:rPr>
          <w:rFonts w:ascii="Arial" w:hAnsi="Arial" w:cs="Arial"/>
          <w:lang w:val="it-IT"/>
        </w:rPr>
        <w:t xml:space="preserve">Studentnummer: </w:t>
      </w:r>
      <w:r w:rsidRPr="000960F9">
        <w:rPr>
          <w:rFonts w:ascii="Arial" w:hAnsi="Arial" w:cs="Arial"/>
          <w:lang w:val="it-IT"/>
        </w:rPr>
        <w:tab/>
      </w:r>
      <w:r w:rsidRPr="000960F9">
        <w:rPr>
          <w:rFonts w:ascii="Arial" w:hAnsi="Arial" w:cs="Arial"/>
          <w:lang w:val="it-IT"/>
        </w:rPr>
        <w:tab/>
      </w:r>
      <w:r w:rsidRPr="000960F9">
        <w:rPr>
          <w:rFonts w:ascii="Arial" w:hAnsi="Arial" w:cs="Arial"/>
          <w:lang w:val="it-IT"/>
        </w:rPr>
        <w:tab/>
        <w:t>11032952</w:t>
      </w:r>
    </w:p>
    <w:p w14:paraId="218687FF" w14:textId="77777777" w:rsidR="004F3B0A" w:rsidRPr="000960F9" w:rsidRDefault="004F3B0A" w:rsidP="000960F9">
      <w:pPr>
        <w:pStyle w:val="Geenafstand"/>
        <w:rPr>
          <w:rFonts w:ascii="Arial" w:hAnsi="Arial" w:cs="Arial"/>
          <w:lang w:val="it-IT"/>
        </w:rPr>
      </w:pPr>
    </w:p>
    <w:p w14:paraId="411C1076" w14:textId="77777777" w:rsidR="004F3B0A" w:rsidRPr="000960F9" w:rsidRDefault="004F3B0A" w:rsidP="000960F9">
      <w:pPr>
        <w:pStyle w:val="Geenafstand"/>
        <w:rPr>
          <w:rFonts w:ascii="Arial" w:hAnsi="Arial" w:cs="Arial"/>
          <w:lang w:val="it-IT"/>
        </w:rPr>
      </w:pPr>
    </w:p>
    <w:p w14:paraId="6CB05C00" w14:textId="72B22923" w:rsidR="004F3B0A" w:rsidRPr="000960F9" w:rsidRDefault="00C24DE6" w:rsidP="000960F9">
      <w:pPr>
        <w:pStyle w:val="Geenafstand"/>
        <w:rPr>
          <w:rFonts w:ascii="Arial" w:hAnsi="Arial" w:cs="Arial"/>
          <w:u w:val="single"/>
        </w:rPr>
      </w:pPr>
      <w:r w:rsidRPr="000960F9">
        <w:rPr>
          <w:rFonts w:ascii="Arial" w:hAnsi="Arial" w:cs="Arial"/>
          <w:u w:val="single"/>
        </w:rPr>
        <w:t>Opdrachtgever LUMC</w:t>
      </w:r>
    </w:p>
    <w:p w14:paraId="44C663BC" w14:textId="37E1081F" w:rsidR="004F3B0A" w:rsidRPr="000960F9" w:rsidRDefault="004F3B0A" w:rsidP="000960F9">
      <w:pPr>
        <w:pStyle w:val="Geenafstand"/>
        <w:rPr>
          <w:rFonts w:ascii="Arial" w:hAnsi="Arial" w:cs="Arial"/>
        </w:rPr>
      </w:pPr>
      <w:r w:rsidRPr="000960F9">
        <w:rPr>
          <w:rFonts w:ascii="Arial" w:hAnsi="Arial" w:cs="Arial"/>
        </w:rPr>
        <w:t xml:space="preserve">Naam: </w:t>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t>Leids Universitair Medisch Centrum</w:t>
      </w:r>
    </w:p>
    <w:p w14:paraId="09ED0754" w14:textId="77777777" w:rsidR="004F3B0A" w:rsidRPr="000960F9" w:rsidRDefault="004F3B0A" w:rsidP="000960F9">
      <w:pPr>
        <w:pStyle w:val="Geenafstand"/>
        <w:rPr>
          <w:rFonts w:ascii="Arial" w:hAnsi="Arial" w:cs="Arial"/>
        </w:rPr>
      </w:pPr>
      <w:r w:rsidRPr="000960F9">
        <w:rPr>
          <w:rFonts w:ascii="Arial" w:hAnsi="Arial" w:cs="Arial"/>
        </w:rPr>
        <w:t xml:space="preserve">Adres: </w:t>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t>Albinusdreef 2</w:t>
      </w:r>
    </w:p>
    <w:p w14:paraId="653EE7CC" w14:textId="77777777" w:rsidR="004F3B0A" w:rsidRPr="000960F9" w:rsidRDefault="004F3B0A" w:rsidP="000960F9">
      <w:pPr>
        <w:pStyle w:val="Geenafstand"/>
        <w:rPr>
          <w:rFonts w:ascii="Arial" w:hAnsi="Arial" w:cs="Arial"/>
        </w:rPr>
      </w:pPr>
      <w:r w:rsidRPr="000960F9">
        <w:rPr>
          <w:rFonts w:ascii="Arial" w:hAnsi="Arial" w:cs="Arial"/>
        </w:rPr>
        <w:t xml:space="preserve">Postcode en plaats: </w:t>
      </w:r>
      <w:r w:rsidRPr="000960F9">
        <w:rPr>
          <w:rFonts w:ascii="Arial" w:hAnsi="Arial" w:cs="Arial"/>
        </w:rPr>
        <w:tab/>
      </w:r>
      <w:r w:rsidRPr="000960F9">
        <w:rPr>
          <w:rFonts w:ascii="Arial" w:hAnsi="Arial" w:cs="Arial"/>
        </w:rPr>
        <w:tab/>
      </w:r>
      <w:r w:rsidRPr="000960F9">
        <w:rPr>
          <w:rFonts w:ascii="Arial" w:hAnsi="Arial" w:cs="Arial"/>
        </w:rPr>
        <w:tab/>
        <w:t>Postbus 9600, 2300 RC Leiden</w:t>
      </w:r>
    </w:p>
    <w:p w14:paraId="394F657C" w14:textId="77777777" w:rsidR="004F3B0A" w:rsidRPr="000960F9" w:rsidRDefault="004F3B0A" w:rsidP="000960F9">
      <w:pPr>
        <w:pStyle w:val="Geenafstand"/>
        <w:rPr>
          <w:rFonts w:ascii="Arial" w:hAnsi="Arial" w:cs="Arial"/>
        </w:rPr>
      </w:pPr>
      <w:r w:rsidRPr="000960F9">
        <w:rPr>
          <w:rFonts w:ascii="Arial" w:hAnsi="Arial" w:cs="Arial"/>
        </w:rPr>
        <w:t xml:space="preserve">Functie: </w:t>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t xml:space="preserve">Anneke Droop (diëtist) </w:t>
      </w:r>
    </w:p>
    <w:p w14:paraId="35F520DC" w14:textId="77777777" w:rsidR="004F3B0A" w:rsidRPr="000960F9" w:rsidRDefault="004F3B0A" w:rsidP="000960F9">
      <w:pPr>
        <w:pStyle w:val="Geenafstand"/>
        <w:ind w:left="2832" w:firstLine="708"/>
        <w:rPr>
          <w:rFonts w:ascii="Arial" w:hAnsi="Arial" w:cs="Arial"/>
        </w:rPr>
      </w:pPr>
      <w:r w:rsidRPr="000960F9">
        <w:rPr>
          <w:rFonts w:ascii="Arial" w:hAnsi="Arial" w:cs="Arial"/>
        </w:rPr>
        <w:t>Anneke Donker (diëtist)</w:t>
      </w:r>
    </w:p>
    <w:p w14:paraId="17FA7775" w14:textId="1FC460CD" w:rsidR="004F3B0A" w:rsidRPr="000960F9" w:rsidRDefault="004F3B0A" w:rsidP="000960F9">
      <w:pPr>
        <w:pStyle w:val="Geenafstand"/>
        <w:ind w:left="2832" w:firstLine="708"/>
        <w:rPr>
          <w:rFonts w:ascii="Arial" w:hAnsi="Arial" w:cs="Arial"/>
        </w:rPr>
      </w:pPr>
      <w:r w:rsidRPr="000960F9">
        <w:rPr>
          <w:rFonts w:ascii="Arial" w:hAnsi="Arial" w:cs="Arial"/>
        </w:rPr>
        <w:t>Bart van Hoek (hepatoloog, MDL-arts)</w:t>
      </w:r>
    </w:p>
    <w:p w14:paraId="7EC58DAE" w14:textId="77777777" w:rsidR="004F3B0A" w:rsidRPr="000960F9" w:rsidRDefault="004F3B0A" w:rsidP="000960F9">
      <w:pPr>
        <w:pStyle w:val="Geenafstand"/>
        <w:rPr>
          <w:rFonts w:ascii="Arial" w:hAnsi="Arial" w:cs="Arial"/>
        </w:rPr>
      </w:pPr>
      <w:r w:rsidRPr="000960F9">
        <w:rPr>
          <w:rFonts w:ascii="Arial" w:hAnsi="Arial" w:cs="Arial"/>
        </w:rPr>
        <w:t xml:space="preserve">Telefoonnummer: </w:t>
      </w:r>
      <w:r w:rsidRPr="000960F9">
        <w:rPr>
          <w:rFonts w:ascii="Arial" w:hAnsi="Arial" w:cs="Arial"/>
        </w:rPr>
        <w:tab/>
      </w:r>
      <w:r w:rsidRPr="000960F9">
        <w:rPr>
          <w:rFonts w:ascii="Arial" w:hAnsi="Arial" w:cs="Arial"/>
        </w:rPr>
        <w:tab/>
      </w:r>
      <w:r w:rsidRPr="000960F9">
        <w:rPr>
          <w:rFonts w:ascii="Arial" w:hAnsi="Arial" w:cs="Arial"/>
        </w:rPr>
        <w:tab/>
        <w:t>071-5261769</w:t>
      </w:r>
    </w:p>
    <w:p w14:paraId="7BD945AB" w14:textId="24867475" w:rsidR="004F3B0A" w:rsidRPr="000960F9" w:rsidRDefault="007D0DDD" w:rsidP="000960F9">
      <w:pPr>
        <w:pStyle w:val="Geenafstand"/>
        <w:rPr>
          <w:rFonts w:ascii="Arial" w:hAnsi="Arial" w:cs="Arial"/>
        </w:rPr>
      </w:pPr>
      <w:r w:rsidRPr="000960F9">
        <w:rPr>
          <w:rFonts w:ascii="Arial" w:hAnsi="Arial" w:cs="Arial"/>
          <w:noProof/>
          <w:lang w:val="en-US"/>
        </w:rPr>
        <w:drawing>
          <wp:anchor distT="0" distB="0" distL="114300" distR="114300" simplePos="0" relativeHeight="251651072" behindDoc="0" locked="0" layoutInCell="1" allowOverlap="1" wp14:anchorId="4B867E79" wp14:editId="47ADFEE7">
            <wp:simplePos x="0" y="0"/>
            <wp:positionH relativeFrom="margin">
              <wp:posOffset>4220210</wp:posOffset>
            </wp:positionH>
            <wp:positionV relativeFrom="margin">
              <wp:posOffset>3931920</wp:posOffset>
            </wp:positionV>
            <wp:extent cx="2190750" cy="219583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2195830"/>
                    </a:xfrm>
                    <a:prstGeom prst="rect">
                      <a:avLst/>
                    </a:prstGeom>
                    <a:noFill/>
                  </pic:spPr>
                </pic:pic>
              </a:graphicData>
            </a:graphic>
            <wp14:sizeRelH relativeFrom="margin">
              <wp14:pctWidth>0</wp14:pctWidth>
            </wp14:sizeRelH>
            <wp14:sizeRelV relativeFrom="margin">
              <wp14:pctHeight>0</wp14:pctHeight>
            </wp14:sizeRelV>
          </wp:anchor>
        </w:drawing>
      </w:r>
      <w:r w:rsidR="004F3B0A" w:rsidRPr="000960F9">
        <w:rPr>
          <w:rFonts w:ascii="Arial" w:hAnsi="Arial" w:cs="Arial"/>
        </w:rPr>
        <w:t>E-mail:</w:t>
      </w:r>
      <w:r w:rsidR="004F3B0A" w:rsidRPr="000960F9">
        <w:rPr>
          <w:rFonts w:ascii="Arial" w:hAnsi="Arial" w:cs="Arial"/>
        </w:rPr>
        <w:tab/>
      </w:r>
      <w:r w:rsidR="004F3B0A" w:rsidRPr="000960F9">
        <w:rPr>
          <w:rFonts w:ascii="Arial" w:hAnsi="Arial" w:cs="Arial"/>
        </w:rPr>
        <w:tab/>
      </w:r>
      <w:r w:rsidR="004F3B0A" w:rsidRPr="000960F9">
        <w:rPr>
          <w:rFonts w:ascii="Arial" w:hAnsi="Arial" w:cs="Arial"/>
        </w:rPr>
        <w:tab/>
      </w:r>
      <w:r w:rsidR="004F3B0A" w:rsidRPr="000960F9">
        <w:rPr>
          <w:rFonts w:ascii="Arial" w:hAnsi="Arial" w:cs="Arial"/>
        </w:rPr>
        <w:tab/>
      </w:r>
      <w:r w:rsidR="004F3B0A" w:rsidRPr="000960F9">
        <w:rPr>
          <w:rFonts w:ascii="Arial" w:hAnsi="Arial" w:cs="Arial"/>
        </w:rPr>
        <w:tab/>
        <w:t>a.droop@lumc.nl</w:t>
      </w:r>
    </w:p>
    <w:p w14:paraId="59529BE5" w14:textId="0A456D80" w:rsidR="004F3B0A" w:rsidRPr="000960F9" w:rsidRDefault="004F3B0A" w:rsidP="000960F9">
      <w:pPr>
        <w:pStyle w:val="Geenafstand"/>
        <w:ind w:left="2832" w:firstLine="708"/>
        <w:rPr>
          <w:rFonts w:ascii="Arial" w:hAnsi="Arial" w:cs="Arial"/>
        </w:rPr>
      </w:pPr>
      <w:r w:rsidRPr="000960F9">
        <w:rPr>
          <w:rFonts w:ascii="Arial" w:hAnsi="Arial" w:cs="Arial"/>
        </w:rPr>
        <w:t>a.s.donker@lumc.nl</w:t>
      </w:r>
    </w:p>
    <w:p w14:paraId="3DF1A12F" w14:textId="7BCD6DE9" w:rsidR="004F3B0A" w:rsidRPr="001758E5" w:rsidRDefault="00C24DE6" w:rsidP="000960F9">
      <w:pPr>
        <w:pStyle w:val="Geenafstand"/>
        <w:ind w:left="2832" w:firstLine="708"/>
        <w:rPr>
          <w:rFonts w:ascii="Arial" w:hAnsi="Arial" w:cs="Arial"/>
        </w:rPr>
      </w:pPr>
      <w:r w:rsidRPr="001758E5">
        <w:rPr>
          <w:rFonts w:ascii="Arial" w:hAnsi="Arial" w:cs="Arial"/>
        </w:rPr>
        <w:t>b.van_hoek@lumc.nl</w:t>
      </w:r>
    </w:p>
    <w:p w14:paraId="79C15A1E" w14:textId="6A97F05A" w:rsidR="004F3B0A" w:rsidRPr="001758E5" w:rsidRDefault="004F3B0A" w:rsidP="000960F9">
      <w:pPr>
        <w:pStyle w:val="Geenafstand"/>
        <w:ind w:left="2832" w:firstLine="708"/>
        <w:rPr>
          <w:rFonts w:ascii="Arial" w:hAnsi="Arial" w:cs="Arial"/>
        </w:rPr>
      </w:pPr>
    </w:p>
    <w:p w14:paraId="09AB2D22" w14:textId="3A2E28D9" w:rsidR="004F3B0A" w:rsidRPr="000960F9" w:rsidRDefault="004F3B0A" w:rsidP="000960F9">
      <w:pPr>
        <w:pStyle w:val="Geenafstand"/>
        <w:rPr>
          <w:rFonts w:ascii="Arial" w:hAnsi="Arial" w:cs="Arial"/>
          <w:u w:val="single"/>
        </w:rPr>
      </w:pPr>
      <w:r w:rsidRPr="000960F9">
        <w:rPr>
          <w:rFonts w:ascii="Arial" w:hAnsi="Arial" w:cs="Arial"/>
          <w:u w:val="single"/>
        </w:rPr>
        <w:t>Opdrachtgever HHS</w:t>
      </w:r>
    </w:p>
    <w:p w14:paraId="06EF2B20" w14:textId="231ACA8B" w:rsidR="004F3B0A" w:rsidRPr="000960F9" w:rsidRDefault="004F3B0A" w:rsidP="000960F9">
      <w:pPr>
        <w:pStyle w:val="Geenafstand"/>
        <w:rPr>
          <w:rFonts w:ascii="Arial" w:hAnsi="Arial" w:cs="Arial"/>
        </w:rPr>
      </w:pPr>
      <w:r w:rsidRPr="000960F9">
        <w:rPr>
          <w:rFonts w:ascii="Arial" w:hAnsi="Arial" w:cs="Arial"/>
        </w:rPr>
        <w:t xml:space="preserve">Naam: </w:t>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t>Jacqueline Langius</w:t>
      </w:r>
    </w:p>
    <w:p w14:paraId="20561FD4" w14:textId="5F7ACC18" w:rsidR="004F3B0A" w:rsidRPr="000960F9" w:rsidRDefault="004F3B0A" w:rsidP="000960F9">
      <w:pPr>
        <w:pStyle w:val="Geenafstand"/>
        <w:rPr>
          <w:rFonts w:ascii="Arial" w:hAnsi="Arial" w:cs="Arial"/>
        </w:rPr>
      </w:pPr>
      <w:r w:rsidRPr="000960F9">
        <w:rPr>
          <w:rFonts w:ascii="Arial" w:hAnsi="Arial" w:cs="Arial"/>
        </w:rPr>
        <w:t xml:space="preserve">Adres: </w:t>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t>Haagse Hogeschool</w:t>
      </w:r>
    </w:p>
    <w:p w14:paraId="230FBA25" w14:textId="77777777" w:rsidR="004F3B0A" w:rsidRPr="000960F9" w:rsidRDefault="004F3B0A" w:rsidP="000960F9">
      <w:pPr>
        <w:pStyle w:val="Geenafstand"/>
        <w:rPr>
          <w:rFonts w:ascii="Arial" w:hAnsi="Arial" w:cs="Arial"/>
        </w:rPr>
      </w:pP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t>Johanna Westerdijkplein 75</w:t>
      </w:r>
    </w:p>
    <w:p w14:paraId="2D64E4C6" w14:textId="0E6DD354" w:rsidR="004F3B0A" w:rsidRPr="000960F9" w:rsidRDefault="004F3B0A" w:rsidP="000960F9">
      <w:pPr>
        <w:pStyle w:val="Geenafstand"/>
        <w:rPr>
          <w:rFonts w:ascii="Arial" w:hAnsi="Arial" w:cs="Arial"/>
        </w:rPr>
      </w:pPr>
      <w:r w:rsidRPr="000960F9">
        <w:rPr>
          <w:rFonts w:ascii="Arial" w:hAnsi="Arial" w:cs="Arial"/>
        </w:rPr>
        <w:t xml:space="preserve">Postcode en plaats: </w:t>
      </w:r>
      <w:r w:rsidRPr="000960F9">
        <w:rPr>
          <w:rFonts w:ascii="Arial" w:hAnsi="Arial" w:cs="Arial"/>
        </w:rPr>
        <w:tab/>
      </w:r>
      <w:r w:rsidRPr="000960F9">
        <w:rPr>
          <w:rFonts w:ascii="Arial" w:hAnsi="Arial" w:cs="Arial"/>
        </w:rPr>
        <w:tab/>
      </w:r>
      <w:r w:rsidRPr="000960F9">
        <w:rPr>
          <w:rFonts w:ascii="Arial" w:hAnsi="Arial" w:cs="Arial"/>
        </w:rPr>
        <w:tab/>
        <w:t>2521 EN, Den Haag</w:t>
      </w:r>
    </w:p>
    <w:p w14:paraId="12A956C6" w14:textId="12DE4A6B" w:rsidR="004F3B0A" w:rsidRPr="000960F9" w:rsidRDefault="004F3B0A" w:rsidP="000960F9">
      <w:pPr>
        <w:pStyle w:val="Geenafstand"/>
        <w:rPr>
          <w:rFonts w:ascii="Arial" w:hAnsi="Arial" w:cs="Arial"/>
        </w:rPr>
      </w:pPr>
      <w:r w:rsidRPr="000960F9">
        <w:rPr>
          <w:rFonts w:ascii="Arial" w:hAnsi="Arial" w:cs="Arial"/>
        </w:rPr>
        <w:t xml:space="preserve">Functie: </w:t>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t>Docent</w:t>
      </w:r>
    </w:p>
    <w:p w14:paraId="0572B16A" w14:textId="0D9DB757" w:rsidR="004F3B0A" w:rsidRPr="000960F9" w:rsidRDefault="004F3B0A" w:rsidP="000960F9">
      <w:pPr>
        <w:pStyle w:val="Geenafstand"/>
        <w:rPr>
          <w:rFonts w:ascii="Arial" w:hAnsi="Arial" w:cs="Arial"/>
        </w:rPr>
      </w:pPr>
      <w:r w:rsidRPr="000960F9">
        <w:rPr>
          <w:rFonts w:ascii="Arial" w:hAnsi="Arial" w:cs="Arial"/>
        </w:rPr>
        <w:t xml:space="preserve">Telefoonnummer: </w:t>
      </w:r>
      <w:r w:rsidRPr="000960F9">
        <w:rPr>
          <w:rFonts w:ascii="Arial" w:hAnsi="Arial" w:cs="Arial"/>
        </w:rPr>
        <w:tab/>
      </w:r>
      <w:r w:rsidRPr="000960F9">
        <w:rPr>
          <w:rFonts w:ascii="Arial" w:hAnsi="Arial" w:cs="Arial"/>
        </w:rPr>
        <w:tab/>
      </w:r>
      <w:r w:rsidRPr="000960F9">
        <w:rPr>
          <w:rFonts w:ascii="Arial" w:hAnsi="Arial" w:cs="Arial"/>
        </w:rPr>
        <w:tab/>
        <w:t>070-445 8344</w:t>
      </w:r>
    </w:p>
    <w:p w14:paraId="1C0CEDED" w14:textId="3BB1E000" w:rsidR="004F3B0A" w:rsidRPr="000960F9" w:rsidRDefault="007D0DDD" w:rsidP="000960F9">
      <w:pPr>
        <w:pStyle w:val="Geenafstand"/>
        <w:rPr>
          <w:rFonts w:ascii="Arial" w:hAnsi="Arial" w:cs="Arial"/>
        </w:rPr>
      </w:pPr>
      <w:r w:rsidRPr="000960F9">
        <w:rPr>
          <w:rFonts w:ascii="Arial" w:hAnsi="Arial" w:cs="Arial"/>
          <w:noProof/>
          <w:lang w:val="en-US"/>
        </w:rPr>
        <w:drawing>
          <wp:anchor distT="0" distB="0" distL="114300" distR="114300" simplePos="0" relativeHeight="251652096" behindDoc="0" locked="0" layoutInCell="1" allowOverlap="1" wp14:anchorId="2819C31C" wp14:editId="258AA6F4">
            <wp:simplePos x="0" y="0"/>
            <wp:positionH relativeFrom="margin">
              <wp:posOffset>4220210</wp:posOffset>
            </wp:positionH>
            <wp:positionV relativeFrom="margin">
              <wp:posOffset>5663565</wp:posOffset>
            </wp:positionV>
            <wp:extent cx="2186305" cy="163195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6305" cy="1631950"/>
                    </a:xfrm>
                    <a:prstGeom prst="rect">
                      <a:avLst/>
                    </a:prstGeom>
                    <a:noFill/>
                  </pic:spPr>
                </pic:pic>
              </a:graphicData>
            </a:graphic>
            <wp14:sizeRelH relativeFrom="margin">
              <wp14:pctWidth>0</wp14:pctWidth>
            </wp14:sizeRelH>
            <wp14:sizeRelV relativeFrom="margin">
              <wp14:pctHeight>0</wp14:pctHeight>
            </wp14:sizeRelV>
          </wp:anchor>
        </w:drawing>
      </w:r>
      <w:r w:rsidR="004F3B0A" w:rsidRPr="000960F9">
        <w:rPr>
          <w:rFonts w:ascii="Arial" w:hAnsi="Arial" w:cs="Arial"/>
        </w:rPr>
        <w:t>E-mail:</w:t>
      </w:r>
      <w:r w:rsidR="004F3B0A" w:rsidRPr="000960F9">
        <w:rPr>
          <w:rFonts w:ascii="Arial" w:hAnsi="Arial" w:cs="Arial"/>
        </w:rPr>
        <w:tab/>
      </w:r>
      <w:r w:rsidR="004F3B0A" w:rsidRPr="000960F9">
        <w:rPr>
          <w:rFonts w:ascii="Arial" w:hAnsi="Arial" w:cs="Arial"/>
        </w:rPr>
        <w:tab/>
      </w:r>
      <w:r w:rsidR="004F3B0A" w:rsidRPr="000960F9">
        <w:rPr>
          <w:rFonts w:ascii="Arial" w:hAnsi="Arial" w:cs="Arial"/>
        </w:rPr>
        <w:tab/>
      </w:r>
      <w:r w:rsidR="004F3B0A" w:rsidRPr="000960F9">
        <w:rPr>
          <w:rFonts w:ascii="Arial" w:hAnsi="Arial" w:cs="Arial"/>
        </w:rPr>
        <w:tab/>
      </w:r>
      <w:r w:rsidR="004F3B0A" w:rsidRPr="000960F9">
        <w:rPr>
          <w:rFonts w:ascii="Arial" w:hAnsi="Arial" w:cs="Arial"/>
        </w:rPr>
        <w:tab/>
        <w:t>J.A.E.Langius@hhs.nl</w:t>
      </w:r>
    </w:p>
    <w:p w14:paraId="14072885" w14:textId="5F402AAC" w:rsidR="00C24DE6" w:rsidRPr="000960F9" w:rsidRDefault="00C24DE6" w:rsidP="000960F9">
      <w:pPr>
        <w:pStyle w:val="Geenafstand"/>
        <w:rPr>
          <w:rFonts w:ascii="Arial" w:hAnsi="Arial" w:cs="Arial"/>
        </w:rPr>
      </w:pPr>
    </w:p>
    <w:p w14:paraId="09B334C6" w14:textId="79C2CC36" w:rsidR="004F3B0A" w:rsidRPr="000960F9" w:rsidRDefault="004F3B0A" w:rsidP="000960F9">
      <w:pPr>
        <w:pStyle w:val="Geenafstand"/>
        <w:rPr>
          <w:rFonts w:ascii="Arial" w:hAnsi="Arial" w:cs="Arial"/>
        </w:rPr>
      </w:pPr>
    </w:p>
    <w:p w14:paraId="3AFC4820" w14:textId="0567A155" w:rsidR="004F3B0A" w:rsidRPr="000960F9" w:rsidRDefault="004F3B0A" w:rsidP="000960F9">
      <w:pPr>
        <w:pStyle w:val="Geenafstand"/>
        <w:rPr>
          <w:rFonts w:ascii="Arial" w:hAnsi="Arial" w:cs="Arial"/>
        </w:rPr>
      </w:pPr>
      <w:r w:rsidRPr="000960F9">
        <w:rPr>
          <w:rFonts w:ascii="Arial" w:hAnsi="Arial" w:cs="Arial"/>
          <w:u w:val="single"/>
        </w:rPr>
        <w:t>Docentbegeleider</w:t>
      </w:r>
    </w:p>
    <w:p w14:paraId="7B67D64D" w14:textId="78874286" w:rsidR="004F3B0A" w:rsidRPr="000960F9" w:rsidRDefault="004F3B0A" w:rsidP="000960F9">
      <w:pPr>
        <w:pStyle w:val="Geenafstand"/>
        <w:rPr>
          <w:rFonts w:ascii="Arial" w:hAnsi="Arial" w:cs="Arial"/>
        </w:rPr>
      </w:pPr>
      <w:r w:rsidRPr="000960F9">
        <w:rPr>
          <w:rFonts w:ascii="Arial" w:hAnsi="Arial" w:cs="Arial"/>
        </w:rPr>
        <w:t xml:space="preserve">Naam: </w:t>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t>Dorien Voskuil</w:t>
      </w:r>
    </w:p>
    <w:p w14:paraId="599550A4" w14:textId="32D8321E" w:rsidR="004F3B0A" w:rsidRPr="000960F9" w:rsidRDefault="004F3B0A" w:rsidP="000960F9">
      <w:pPr>
        <w:pStyle w:val="Geenafstand"/>
        <w:rPr>
          <w:rFonts w:ascii="Arial" w:hAnsi="Arial" w:cs="Arial"/>
        </w:rPr>
      </w:pPr>
      <w:r w:rsidRPr="000960F9">
        <w:rPr>
          <w:rFonts w:ascii="Arial" w:hAnsi="Arial" w:cs="Arial"/>
        </w:rPr>
        <w:lastRenderedPageBreak/>
        <w:t>Adres:</w:t>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t>Haagse Hogeschool</w:t>
      </w:r>
    </w:p>
    <w:p w14:paraId="50438968" w14:textId="6E382B36" w:rsidR="004F3B0A" w:rsidRPr="000960F9" w:rsidRDefault="004F3B0A" w:rsidP="000960F9">
      <w:pPr>
        <w:pStyle w:val="Geenafstand"/>
        <w:rPr>
          <w:rFonts w:ascii="Arial" w:hAnsi="Arial" w:cs="Arial"/>
        </w:rPr>
      </w:pP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t>Johanna Westerdijkplein 75</w:t>
      </w:r>
    </w:p>
    <w:p w14:paraId="49FB2EDA" w14:textId="451EE122" w:rsidR="004F3B0A" w:rsidRPr="000960F9" w:rsidRDefault="004F3B0A" w:rsidP="000960F9">
      <w:pPr>
        <w:pStyle w:val="Geenafstand"/>
        <w:rPr>
          <w:rFonts w:ascii="Arial" w:hAnsi="Arial" w:cs="Arial"/>
        </w:rPr>
      </w:pPr>
      <w:r w:rsidRPr="000960F9">
        <w:rPr>
          <w:rFonts w:ascii="Arial" w:hAnsi="Arial" w:cs="Arial"/>
        </w:rPr>
        <w:t>Postcode en plaats:</w:t>
      </w:r>
      <w:r w:rsidRPr="000960F9">
        <w:rPr>
          <w:rFonts w:ascii="Arial" w:hAnsi="Arial" w:cs="Arial"/>
        </w:rPr>
        <w:tab/>
      </w:r>
      <w:r w:rsidRPr="000960F9">
        <w:rPr>
          <w:rFonts w:ascii="Arial" w:hAnsi="Arial" w:cs="Arial"/>
        </w:rPr>
        <w:tab/>
      </w:r>
      <w:r w:rsidRPr="000960F9">
        <w:rPr>
          <w:rFonts w:ascii="Arial" w:hAnsi="Arial" w:cs="Arial"/>
        </w:rPr>
        <w:tab/>
        <w:t>2521 EN, Den Haag</w:t>
      </w:r>
    </w:p>
    <w:p w14:paraId="44413364" w14:textId="661AF38F" w:rsidR="004F3B0A" w:rsidRPr="000960F9" w:rsidRDefault="004F3B0A" w:rsidP="000960F9">
      <w:pPr>
        <w:pStyle w:val="Geenafstand"/>
        <w:rPr>
          <w:rFonts w:ascii="Arial" w:hAnsi="Arial" w:cs="Arial"/>
        </w:rPr>
      </w:pPr>
      <w:r w:rsidRPr="000960F9">
        <w:rPr>
          <w:rFonts w:ascii="Arial" w:hAnsi="Arial" w:cs="Arial"/>
        </w:rPr>
        <w:t>Telefoonnummer:</w:t>
      </w:r>
      <w:r w:rsidRPr="000960F9">
        <w:rPr>
          <w:rFonts w:ascii="Arial" w:hAnsi="Arial" w:cs="Arial"/>
        </w:rPr>
        <w:tab/>
      </w:r>
      <w:r w:rsidRPr="000960F9">
        <w:rPr>
          <w:rFonts w:ascii="Arial" w:hAnsi="Arial" w:cs="Arial"/>
        </w:rPr>
        <w:tab/>
      </w:r>
      <w:r w:rsidRPr="000960F9">
        <w:rPr>
          <w:rFonts w:ascii="Arial" w:hAnsi="Arial" w:cs="Arial"/>
        </w:rPr>
        <w:tab/>
        <w:t>070-445 8277</w:t>
      </w:r>
    </w:p>
    <w:p w14:paraId="145D6723" w14:textId="5070B1C0" w:rsidR="004F3B0A" w:rsidRPr="000960F9" w:rsidRDefault="004F3B0A" w:rsidP="000960F9">
      <w:pPr>
        <w:pStyle w:val="Geenafstand"/>
        <w:rPr>
          <w:rFonts w:ascii="Arial" w:hAnsi="Arial" w:cs="Arial"/>
        </w:rPr>
      </w:pPr>
      <w:r w:rsidRPr="000960F9">
        <w:rPr>
          <w:rFonts w:ascii="Arial" w:hAnsi="Arial" w:cs="Arial"/>
        </w:rPr>
        <w:t>E-mail:</w:t>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r>
      <w:r w:rsidRPr="000960F9">
        <w:rPr>
          <w:rFonts w:ascii="Arial" w:hAnsi="Arial" w:cs="Arial"/>
        </w:rPr>
        <w:tab/>
        <w:t>d.w.voskuil@hhs.nl</w:t>
      </w:r>
      <w:r w:rsidRPr="000960F9">
        <w:rPr>
          <w:rFonts w:ascii="Arial" w:hAnsi="Arial" w:cs="Arial"/>
          <w:noProof/>
          <w:color w:val="0000FF"/>
        </w:rPr>
        <w:t xml:space="preserve"> </w:t>
      </w:r>
    </w:p>
    <w:p w14:paraId="5E4A5B17" w14:textId="77777777" w:rsidR="004F3B0A" w:rsidRPr="000960F9" w:rsidRDefault="004F3B0A" w:rsidP="000960F9">
      <w:pPr>
        <w:pStyle w:val="Geenafstand"/>
        <w:rPr>
          <w:rFonts w:ascii="Arial" w:hAnsi="Arial" w:cs="Arial"/>
        </w:rPr>
      </w:pPr>
    </w:p>
    <w:p w14:paraId="65957617" w14:textId="77777777" w:rsidR="004F3B0A" w:rsidRPr="000960F9" w:rsidRDefault="004F3B0A" w:rsidP="000960F9">
      <w:pPr>
        <w:pStyle w:val="Geenafstand"/>
        <w:rPr>
          <w:rFonts w:ascii="Arial" w:hAnsi="Arial" w:cs="Arial"/>
          <w:u w:val="single"/>
        </w:rPr>
      </w:pPr>
      <w:r w:rsidRPr="000960F9">
        <w:rPr>
          <w:rFonts w:ascii="Arial" w:hAnsi="Arial" w:cs="Arial"/>
          <w:u w:val="single"/>
        </w:rPr>
        <w:t>Gegevens opleiding</w:t>
      </w:r>
    </w:p>
    <w:p w14:paraId="31E05069" w14:textId="77777777" w:rsidR="004F3B0A" w:rsidRPr="000960F9" w:rsidRDefault="004F3B0A" w:rsidP="000960F9">
      <w:pPr>
        <w:pStyle w:val="Geenafstand"/>
        <w:ind w:left="2832" w:firstLine="708"/>
        <w:rPr>
          <w:rFonts w:ascii="Arial" w:hAnsi="Arial" w:cs="Arial"/>
        </w:rPr>
      </w:pPr>
      <w:r w:rsidRPr="000960F9">
        <w:rPr>
          <w:rFonts w:ascii="Arial" w:hAnsi="Arial" w:cs="Arial"/>
        </w:rPr>
        <w:t>De Haagse Hogeschool</w:t>
      </w:r>
    </w:p>
    <w:p w14:paraId="05798FE2" w14:textId="00697291" w:rsidR="004F3B0A" w:rsidRPr="000960F9" w:rsidRDefault="007D0DDD" w:rsidP="000960F9">
      <w:pPr>
        <w:pStyle w:val="Geenafstand"/>
        <w:ind w:left="2832" w:firstLine="708"/>
        <w:rPr>
          <w:rFonts w:ascii="Arial" w:hAnsi="Arial" w:cs="Arial"/>
        </w:rPr>
      </w:pPr>
      <w:r w:rsidRPr="000960F9">
        <w:rPr>
          <w:rFonts w:ascii="Arial" w:hAnsi="Arial" w:cs="Arial"/>
        </w:rPr>
        <w:t>Opleiding Voeding en D</w:t>
      </w:r>
      <w:r w:rsidR="004F3B0A" w:rsidRPr="000960F9">
        <w:rPr>
          <w:rFonts w:ascii="Arial" w:hAnsi="Arial" w:cs="Arial"/>
        </w:rPr>
        <w:t>iëtetiek</w:t>
      </w:r>
    </w:p>
    <w:p w14:paraId="23918C5F" w14:textId="77777777" w:rsidR="004F3B0A" w:rsidRPr="000960F9" w:rsidRDefault="004F3B0A" w:rsidP="000960F9">
      <w:pPr>
        <w:pStyle w:val="Geenafstand"/>
        <w:ind w:left="2832" w:firstLine="708"/>
        <w:rPr>
          <w:rFonts w:ascii="Arial" w:hAnsi="Arial" w:cs="Arial"/>
        </w:rPr>
      </w:pPr>
      <w:r w:rsidRPr="000960F9">
        <w:rPr>
          <w:rFonts w:ascii="Arial" w:hAnsi="Arial" w:cs="Arial"/>
        </w:rPr>
        <w:t>Johanna Westerdijkplein 75</w:t>
      </w:r>
    </w:p>
    <w:p w14:paraId="21C2E5FD" w14:textId="0E65BBB1" w:rsidR="004F3B0A" w:rsidRPr="000960F9" w:rsidRDefault="00C24DE6" w:rsidP="000960F9">
      <w:pPr>
        <w:pStyle w:val="Geenafstand"/>
        <w:ind w:left="2832" w:firstLine="708"/>
        <w:rPr>
          <w:rFonts w:ascii="Arial" w:hAnsi="Arial" w:cs="Arial"/>
        </w:rPr>
      </w:pPr>
      <w:r w:rsidRPr="000960F9">
        <w:rPr>
          <w:rFonts w:ascii="Arial" w:hAnsi="Arial" w:cs="Arial"/>
        </w:rPr>
        <w:t xml:space="preserve">2521 EN, </w:t>
      </w:r>
      <w:r w:rsidR="004F3B0A" w:rsidRPr="000960F9">
        <w:rPr>
          <w:rFonts w:ascii="Arial" w:hAnsi="Arial" w:cs="Arial"/>
        </w:rPr>
        <w:t>Den Haag</w:t>
      </w:r>
    </w:p>
    <w:p w14:paraId="122FCD29" w14:textId="4EDE4887" w:rsidR="00C24DE6" w:rsidRPr="000960F9" w:rsidRDefault="00C24DE6" w:rsidP="000960F9">
      <w:pPr>
        <w:pStyle w:val="Geenafstand"/>
        <w:ind w:left="2832" w:firstLine="708"/>
        <w:rPr>
          <w:rFonts w:ascii="Arial" w:hAnsi="Arial" w:cs="Arial"/>
        </w:rPr>
      </w:pPr>
      <w:r w:rsidRPr="000960F9">
        <w:rPr>
          <w:rFonts w:ascii="Arial" w:hAnsi="Arial" w:cs="Arial"/>
        </w:rPr>
        <w:t>070-</w:t>
      </w:r>
      <w:r w:rsidR="004F3B0A" w:rsidRPr="000960F9">
        <w:rPr>
          <w:rFonts w:ascii="Arial" w:hAnsi="Arial" w:cs="Arial"/>
        </w:rPr>
        <w:t>4458300</w:t>
      </w:r>
    </w:p>
    <w:p w14:paraId="1087DAE3" w14:textId="77777777" w:rsidR="005A3639" w:rsidRDefault="005A3639" w:rsidP="000960F9">
      <w:pPr>
        <w:pStyle w:val="Geenafstand"/>
        <w:rPr>
          <w:rFonts w:ascii="Arial" w:hAnsi="Arial" w:cs="Arial"/>
          <w:u w:val="single"/>
        </w:rPr>
      </w:pPr>
    </w:p>
    <w:p w14:paraId="245095E7" w14:textId="77777777" w:rsidR="004F3B0A" w:rsidRPr="000960F9" w:rsidRDefault="004F3B0A" w:rsidP="000960F9">
      <w:pPr>
        <w:pStyle w:val="Geenafstand"/>
        <w:rPr>
          <w:rFonts w:ascii="Arial" w:hAnsi="Arial" w:cs="Arial"/>
          <w:u w:val="single"/>
        </w:rPr>
      </w:pPr>
      <w:r w:rsidRPr="000960F9">
        <w:rPr>
          <w:rFonts w:ascii="Arial" w:hAnsi="Arial" w:cs="Arial"/>
          <w:u w:val="single"/>
        </w:rPr>
        <w:t>Periode</w:t>
      </w:r>
    </w:p>
    <w:p w14:paraId="32134AC3" w14:textId="77777777" w:rsidR="004F3B0A" w:rsidRPr="000960F9" w:rsidRDefault="004F3B0A" w:rsidP="000960F9">
      <w:pPr>
        <w:pStyle w:val="Geenafstand"/>
        <w:rPr>
          <w:rFonts w:ascii="Arial" w:hAnsi="Arial" w:cs="Arial"/>
          <w:color w:val="1481AB" w:themeColor="accent1" w:themeShade="BF"/>
          <w:szCs w:val="32"/>
        </w:rPr>
      </w:pPr>
      <w:r w:rsidRPr="000960F9">
        <w:rPr>
          <w:rFonts w:ascii="Arial" w:hAnsi="Arial" w:cs="Arial"/>
        </w:rPr>
        <w:t>Periode onderzoek: 2 februari tot en met 8 juni 2015</w:t>
      </w:r>
      <w:r w:rsidRPr="000960F9">
        <w:rPr>
          <w:rFonts w:ascii="Arial" w:hAnsi="Arial" w:cs="Arial"/>
        </w:rPr>
        <w:br w:type="page"/>
      </w:r>
    </w:p>
    <w:p w14:paraId="2927F98D" w14:textId="77777777" w:rsidR="00A136B9" w:rsidRPr="000960F9" w:rsidRDefault="00A136B9" w:rsidP="000960F9">
      <w:pPr>
        <w:pStyle w:val="Kop1"/>
        <w:spacing w:line="240" w:lineRule="auto"/>
        <w:rPr>
          <w:rFonts w:ascii="Arial" w:hAnsi="Arial" w:cs="Arial"/>
        </w:rPr>
      </w:pPr>
      <w:bookmarkStart w:id="2" w:name="_Toc421214122"/>
      <w:r w:rsidRPr="000960F9">
        <w:rPr>
          <w:rFonts w:ascii="Arial" w:hAnsi="Arial" w:cs="Arial"/>
        </w:rPr>
        <w:lastRenderedPageBreak/>
        <w:t>Voorwoord</w:t>
      </w:r>
      <w:bookmarkEnd w:id="2"/>
    </w:p>
    <w:p w14:paraId="4925FB07" w14:textId="489C73D7" w:rsidR="00F52CB6" w:rsidRPr="000960F9" w:rsidRDefault="00F52CB6" w:rsidP="000960F9">
      <w:pPr>
        <w:spacing w:after="0" w:line="240" w:lineRule="auto"/>
        <w:rPr>
          <w:rFonts w:ascii="Arial" w:hAnsi="Arial" w:cs="Arial"/>
        </w:rPr>
      </w:pPr>
      <w:r w:rsidRPr="000960F9">
        <w:rPr>
          <w:rFonts w:ascii="Arial" w:hAnsi="Arial" w:cs="Arial"/>
        </w:rPr>
        <w:t>Voor u ligt mijn</w:t>
      </w:r>
      <w:r w:rsidR="00F27A57" w:rsidRPr="000960F9">
        <w:rPr>
          <w:rFonts w:ascii="Arial" w:hAnsi="Arial" w:cs="Arial"/>
        </w:rPr>
        <w:t xml:space="preserve"> scriptie, een onderzoek over</w:t>
      </w:r>
      <w:r w:rsidRPr="000960F9">
        <w:rPr>
          <w:rFonts w:ascii="Arial" w:hAnsi="Arial" w:cs="Arial"/>
        </w:rPr>
        <w:t xml:space="preserve"> CT-scans</w:t>
      </w:r>
      <w:r w:rsidR="00F27A57" w:rsidRPr="000960F9">
        <w:rPr>
          <w:rFonts w:ascii="Arial" w:hAnsi="Arial" w:cs="Arial"/>
        </w:rPr>
        <w:t xml:space="preserve"> en </w:t>
      </w:r>
      <w:r w:rsidR="00D241B3">
        <w:rPr>
          <w:rFonts w:ascii="Arial" w:hAnsi="Arial" w:cs="Arial"/>
        </w:rPr>
        <w:t>traditionele antropometrie bij patiënten in het eindstadium van leverziekten</w:t>
      </w:r>
      <w:r w:rsidRPr="000960F9">
        <w:rPr>
          <w:rFonts w:ascii="Arial" w:hAnsi="Arial" w:cs="Arial"/>
        </w:rPr>
        <w:t xml:space="preserve">. </w:t>
      </w:r>
      <w:r w:rsidR="00CE6932" w:rsidRPr="000960F9">
        <w:rPr>
          <w:rFonts w:ascii="Arial" w:hAnsi="Arial" w:cs="Arial"/>
        </w:rPr>
        <w:t xml:space="preserve">Ik ben een vierdejaars student Voeding en Diëtetiek aan De Haagse Hogeschool. </w:t>
      </w:r>
      <w:r w:rsidR="00DA68CA" w:rsidRPr="000960F9">
        <w:rPr>
          <w:rFonts w:ascii="Arial" w:hAnsi="Arial" w:cs="Arial"/>
        </w:rPr>
        <w:t>Afgelopen twintig</w:t>
      </w:r>
      <w:r w:rsidRPr="000960F9">
        <w:rPr>
          <w:rFonts w:ascii="Arial" w:hAnsi="Arial" w:cs="Arial"/>
        </w:rPr>
        <w:t xml:space="preserve"> weken heb ik </w:t>
      </w:r>
      <w:r w:rsidR="00DA68CA" w:rsidRPr="000960F9">
        <w:rPr>
          <w:rFonts w:ascii="Arial" w:hAnsi="Arial" w:cs="Arial"/>
        </w:rPr>
        <w:t>hard gewerkt om deze scriptie tot een succes te maken</w:t>
      </w:r>
      <w:r w:rsidRPr="000960F9">
        <w:rPr>
          <w:rFonts w:ascii="Arial" w:hAnsi="Arial" w:cs="Arial"/>
        </w:rPr>
        <w:t>. Maar dit kon ik n</w:t>
      </w:r>
      <w:r w:rsidR="00D241B3">
        <w:rPr>
          <w:rFonts w:ascii="Arial" w:hAnsi="Arial" w:cs="Arial"/>
        </w:rPr>
        <w:t xml:space="preserve">atuurlijk niet alleen. Graag </w:t>
      </w:r>
      <w:r w:rsidRPr="000960F9">
        <w:rPr>
          <w:rFonts w:ascii="Arial" w:hAnsi="Arial" w:cs="Arial"/>
        </w:rPr>
        <w:t>wil ik iedereen bedanken die op een of andere manier heeft bijgedragen aan mijn scriptie.</w:t>
      </w:r>
    </w:p>
    <w:p w14:paraId="3245852D" w14:textId="77777777" w:rsidR="00F27A57" w:rsidRPr="000960F9" w:rsidRDefault="00F27A57" w:rsidP="000960F9">
      <w:pPr>
        <w:spacing w:after="0" w:line="240" w:lineRule="auto"/>
        <w:rPr>
          <w:rFonts w:ascii="Arial" w:hAnsi="Arial" w:cs="Arial"/>
        </w:rPr>
      </w:pPr>
    </w:p>
    <w:p w14:paraId="73EC84C6" w14:textId="59B15907" w:rsidR="00F52CB6" w:rsidRPr="000960F9" w:rsidRDefault="00F27A57" w:rsidP="000960F9">
      <w:pPr>
        <w:spacing w:after="0" w:line="240" w:lineRule="auto"/>
        <w:rPr>
          <w:rFonts w:ascii="Arial" w:hAnsi="Arial" w:cs="Arial"/>
        </w:rPr>
      </w:pPr>
      <w:r w:rsidRPr="000960F9">
        <w:rPr>
          <w:rFonts w:ascii="Arial" w:hAnsi="Arial" w:cs="Arial"/>
        </w:rPr>
        <w:t xml:space="preserve">In het bijzonder wil ik Anneke Droop, </w:t>
      </w:r>
      <w:r w:rsidR="00F52CB6" w:rsidRPr="000960F9">
        <w:rPr>
          <w:rFonts w:ascii="Arial" w:hAnsi="Arial" w:cs="Arial"/>
        </w:rPr>
        <w:t>Anneke Donker</w:t>
      </w:r>
      <w:r w:rsidR="001C719B" w:rsidRPr="000960F9">
        <w:rPr>
          <w:rFonts w:ascii="Arial" w:hAnsi="Arial" w:cs="Arial"/>
        </w:rPr>
        <w:t xml:space="preserve"> en professor B. van</w:t>
      </w:r>
      <w:r w:rsidRPr="000960F9">
        <w:rPr>
          <w:rFonts w:ascii="Arial" w:hAnsi="Arial" w:cs="Arial"/>
        </w:rPr>
        <w:t xml:space="preserve"> Hoek</w:t>
      </w:r>
      <w:r w:rsidR="00F52CB6" w:rsidRPr="000960F9">
        <w:rPr>
          <w:rFonts w:ascii="Arial" w:hAnsi="Arial" w:cs="Arial"/>
        </w:rPr>
        <w:t xml:space="preserve"> bedanken. Zij zijn mijn begeleiders vanuit het Leids Universitair Medisch Centrum geweest. Ik wil hen bedanken voor hun feedback, vertrouwen en enthousiasme in het onderzoek.</w:t>
      </w:r>
    </w:p>
    <w:p w14:paraId="51D2FA40" w14:textId="77777777" w:rsidR="00F27A57" w:rsidRPr="000960F9" w:rsidRDefault="00F27A57" w:rsidP="000960F9">
      <w:pPr>
        <w:spacing w:after="0" w:line="240" w:lineRule="auto"/>
        <w:rPr>
          <w:rFonts w:ascii="Arial" w:hAnsi="Arial" w:cs="Arial"/>
        </w:rPr>
      </w:pPr>
    </w:p>
    <w:p w14:paraId="0378DC9D" w14:textId="7C21354B" w:rsidR="00F27A57" w:rsidRPr="000960F9" w:rsidRDefault="00F27A57" w:rsidP="000960F9">
      <w:pPr>
        <w:spacing w:after="0" w:line="240" w:lineRule="auto"/>
        <w:rPr>
          <w:rFonts w:ascii="Arial" w:hAnsi="Arial" w:cs="Arial"/>
        </w:rPr>
      </w:pPr>
      <w:r w:rsidRPr="000960F9">
        <w:rPr>
          <w:rFonts w:ascii="Arial" w:hAnsi="Arial" w:cs="Arial"/>
        </w:rPr>
        <w:t>Daarnaast wil ik mijn docent</w:t>
      </w:r>
      <w:r w:rsidR="00F52CB6" w:rsidRPr="000960F9">
        <w:rPr>
          <w:rFonts w:ascii="Arial" w:hAnsi="Arial" w:cs="Arial"/>
        </w:rPr>
        <w:t xml:space="preserve"> Dorien Voskuil </w:t>
      </w:r>
      <w:r w:rsidRPr="000960F9">
        <w:rPr>
          <w:rFonts w:ascii="Arial" w:hAnsi="Arial" w:cs="Arial"/>
        </w:rPr>
        <w:t>en mijn</w:t>
      </w:r>
      <w:r w:rsidR="00B240EF" w:rsidRPr="000960F9">
        <w:rPr>
          <w:rFonts w:ascii="Arial" w:hAnsi="Arial" w:cs="Arial"/>
        </w:rPr>
        <w:t xml:space="preserve"> afstudeer</w:t>
      </w:r>
      <w:r w:rsidRPr="000960F9">
        <w:rPr>
          <w:rFonts w:ascii="Arial" w:hAnsi="Arial" w:cs="Arial"/>
        </w:rPr>
        <w:t>groep bedanken voor de bijeenkomsten en de feedback. Het was zinvol</w:t>
      </w:r>
      <w:r w:rsidR="00DA68CA" w:rsidRPr="000960F9">
        <w:rPr>
          <w:rFonts w:ascii="Arial" w:hAnsi="Arial" w:cs="Arial"/>
        </w:rPr>
        <w:t xml:space="preserve"> en leerzaam</w:t>
      </w:r>
      <w:r w:rsidRPr="000960F9">
        <w:rPr>
          <w:rFonts w:ascii="Arial" w:hAnsi="Arial" w:cs="Arial"/>
        </w:rPr>
        <w:t xml:space="preserve"> om in groepsverband na te denken over de scripties en elkaar te ondersteunen. Ook wil ik Jacqueline Langius, docent aan De Haagse Hogeschool, bedanken </w:t>
      </w:r>
      <w:r w:rsidR="00DA68CA" w:rsidRPr="000960F9">
        <w:rPr>
          <w:rFonts w:ascii="Arial" w:hAnsi="Arial" w:cs="Arial"/>
        </w:rPr>
        <w:t xml:space="preserve">voor al haar inzet, hulp bij het regelen van alles rondom de </w:t>
      </w:r>
      <w:r w:rsidRPr="000960F9">
        <w:rPr>
          <w:rFonts w:ascii="Arial" w:hAnsi="Arial" w:cs="Arial"/>
        </w:rPr>
        <w:t>CT-scans en</w:t>
      </w:r>
      <w:r w:rsidR="00DA68CA" w:rsidRPr="000960F9">
        <w:rPr>
          <w:rFonts w:ascii="Arial" w:hAnsi="Arial" w:cs="Arial"/>
        </w:rPr>
        <w:t xml:space="preserve"> haar</w:t>
      </w:r>
      <w:r w:rsidRPr="000960F9">
        <w:rPr>
          <w:rFonts w:ascii="Arial" w:hAnsi="Arial" w:cs="Arial"/>
        </w:rPr>
        <w:t xml:space="preserve"> feedback.</w:t>
      </w:r>
    </w:p>
    <w:p w14:paraId="2A6F7731" w14:textId="77777777" w:rsidR="00F27A57" w:rsidRPr="000960F9" w:rsidRDefault="00F27A57" w:rsidP="000960F9">
      <w:pPr>
        <w:spacing w:after="0" w:line="240" w:lineRule="auto"/>
        <w:rPr>
          <w:rFonts w:ascii="Arial" w:hAnsi="Arial" w:cs="Arial"/>
        </w:rPr>
      </w:pPr>
    </w:p>
    <w:p w14:paraId="060F85C6" w14:textId="2BEF2107" w:rsidR="00EE6F60" w:rsidRPr="000960F9" w:rsidRDefault="00EE6F60" w:rsidP="000960F9">
      <w:pPr>
        <w:spacing w:after="0" w:line="240" w:lineRule="auto"/>
        <w:rPr>
          <w:rFonts w:ascii="Arial" w:hAnsi="Arial" w:cs="Arial"/>
        </w:rPr>
      </w:pPr>
      <w:r w:rsidRPr="000960F9">
        <w:rPr>
          <w:rFonts w:ascii="Arial" w:hAnsi="Arial" w:cs="Arial"/>
        </w:rPr>
        <w:t>Ik wens u veel leesplezier.</w:t>
      </w:r>
    </w:p>
    <w:p w14:paraId="3012DB67" w14:textId="77777777" w:rsidR="00F27A57" w:rsidRPr="000960F9" w:rsidRDefault="00F27A57" w:rsidP="000960F9">
      <w:pPr>
        <w:spacing w:after="0" w:line="240" w:lineRule="auto"/>
        <w:rPr>
          <w:rFonts w:ascii="Arial" w:hAnsi="Arial" w:cs="Arial"/>
        </w:rPr>
      </w:pPr>
    </w:p>
    <w:p w14:paraId="4CA49906" w14:textId="77777777" w:rsidR="00F27A57" w:rsidRPr="000960F9" w:rsidRDefault="00F27A57" w:rsidP="000960F9">
      <w:pPr>
        <w:spacing w:after="0" w:line="240" w:lineRule="auto"/>
        <w:rPr>
          <w:rFonts w:ascii="Arial" w:hAnsi="Arial" w:cs="Arial"/>
        </w:rPr>
      </w:pPr>
      <w:r w:rsidRPr="000960F9">
        <w:rPr>
          <w:rFonts w:ascii="Arial" w:hAnsi="Arial" w:cs="Arial"/>
        </w:rPr>
        <w:t>Daphne Bot</w:t>
      </w:r>
    </w:p>
    <w:p w14:paraId="7D9D6079" w14:textId="6C43E36E" w:rsidR="00A136B9" w:rsidRPr="000960F9" w:rsidRDefault="00F27A57" w:rsidP="000960F9">
      <w:pPr>
        <w:spacing w:after="0" w:line="240" w:lineRule="auto"/>
        <w:rPr>
          <w:rFonts w:ascii="Arial" w:hAnsi="Arial" w:cs="Arial"/>
        </w:rPr>
      </w:pPr>
      <w:r w:rsidRPr="000960F9">
        <w:rPr>
          <w:rFonts w:ascii="Arial" w:hAnsi="Arial" w:cs="Arial"/>
        </w:rPr>
        <w:t>Sliedrecht, mei 2015</w:t>
      </w:r>
      <w:r w:rsidR="00A136B9" w:rsidRPr="000960F9">
        <w:rPr>
          <w:rFonts w:ascii="Arial" w:hAnsi="Arial" w:cs="Arial"/>
        </w:rPr>
        <w:br w:type="page"/>
      </w:r>
    </w:p>
    <w:p w14:paraId="198B0263" w14:textId="77777777" w:rsidR="00A136B9" w:rsidRPr="000960F9" w:rsidRDefault="00A136B9" w:rsidP="000960F9">
      <w:pPr>
        <w:pStyle w:val="Kop1"/>
        <w:spacing w:line="240" w:lineRule="auto"/>
        <w:rPr>
          <w:rFonts w:ascii="Arial" w:hAnsi="Arial" w:cs="Arial"/>
          <w:szCs w:val="22"/>
        </w:rPr>
      </w:pPr>
      <w:bookmarkStart w:id="3" w:name="_Toc421214123"/>
      <w:r w:rsidRPr="000960F9">
        <w:rPr>
          <w:rFonts w:ascii="Arial" w:hAnsi="Arial" w:cs="Arial"/>
          <w:szCs w:val="22"/>
        </w:rPr>
        <w:lastRenderedPageBreak/>
        <w:t>Samenvatting</w:t>
      </w:r>
      <w:bookmarkEnd w:id="3"/>
    </w:p>
    <w:p w14:paraId="3097CD6F" w14:textId="77777777" w:rsidR="0048069A" w:rsidRPr="000960F9" w:rsidRDefault="0048069A" w:rsidP="000960F9">
      <w:pPr>
        <w:pStyle w:val="Geenafstand"/>
        <w:rPr>
          <w:rStyle w:val="Kop4Char"/>
          <w:rFonts w:ascii="Arial" w:hAnsi="Arial" w:cs="Arial"/>
        </w:rPr>
      </w:pPr>
    </w:p>
    <w:p w14:paraId="6F789B59" w14:textId="3514CD42" w:rsidR="009B1354" w:rsidRPr="000960F9" w:rsidRDefault="009B1354" w:rsidP="000960F9">
      <w:pPr>
        <w:pStyle w:val="Geenafstand"/>
        <w:rPr>
          <w:rFonts w:ascii="Arial" w:hAnsi="Arial" w:cs="Arial"/>
        </w:rPr>
      </w:pPr>
      <w:r w:rsidRPr="000960F9">
        <w:rPr>
          <w:rStyle w:val="Kop4Char"/>
          <w:rFonts w:ascii="Arial" w:hAnsi="Arial" w:cs="Arial"/>
        </w:rPr>
        <w:t>Inleiding:</w:t>
      </w:r>
      <w:r w:rsidR="004C3212" w:rsidRPr="000960F9">
        <w:rPr>
          <w:rFonts w:ascii="Arial" w:hAnsi="Arial" w:cs="Arial"/>
        </w:rPr>
        <w:t xml:space="preserve"> Ondervoeding en een lage spiermassa </w:t>
      </w:r>
      <w:r w:rsidR="00B240EF" w:rsidRPr="000960F9">
        <w:rPr>
          <w:rFonts w:ascii="Arial" w:hAnsi="Arial" w:cs="Arial"/>
        </w:rPr>
        <w:t>komen</w:t>
      </w:r>
      <w:r w:rsidR="00527CD0" w:rsidRPr="000960F9">
        <w:rPr>
          <w:rFonts w:ascii="Arial" w:hAnsi="Arial" w:cs="Arial"/>
        </w:rPr>
        <w:t xml:space="preserve"> voor </w:t>
      </w:r>
      <w:r w:rsidR="004C3212" w:rsidRPr="000960F9">
        <w:rPr>
          <w:rFonts w:ascii="Arial" w:hAnsi="Arial" w:cs="Arial"/>
        </w:rPr>
        <w:t>bij 65 tot 100% van de pat</w:t>
      </w:r>
      <w:r w:rsidR="00B240EF" w:rsidRPr="000960F9">
        <w:rPr>
          <w:rFonts w:ascii="Arial" w:hAnsi="Arial" w:cs="Arial"/>
        </w:rPr>
        <w:t>iënten in het eindstadium van</w:t>
      </w:r>
      <w:r w:rsidR="004C3212" w:rsidRPr="000960F9">
        <w:rPr>
          <w:rFonts w:ascii="Arial" w:hAnsi="Arial" w:cs="Arial"/>
        </w:rPr>
        <w:t xml:space="preserve"> leverziekten. Voorafgaand aan de </w:t>
      </w:r>
      <w:r w:rsidR="00B240EF" w:rsidRPr="000960F9">
        <w:rPr>
          <w:rFonts w:ascii="Arial" w:hAnsi="Arial" w:cs="Arial"/>
        </w:rPr>
        <w:t xml:space="preserve">noodzakelijke </w:t>
      </w:r>
      <w:r w:rsidR="004C3212" w:rsidRPr="000960F9">
        <w:rPr>
          <w:rFonts w:ascii="Arial" w:hAnsi="Arial" w:cs="Arial"/>
        </w:rPr>
        <w:t>levertransplantatie wordt bij hen de voedingstoestand bepaald door de diëtist. Het bepalen van de voedingstoestand bij patiënten met een leverziekte w</w:t>
      </w:r>
      <w:r w:rsidR="00086571" w:rsidRPr="000960F9">
        <w:rPr>
          <w:rFonts w:ascii="Arial" w:hAnsi="Arial" w:cs="Arial"/>
        </w:rPr>
        <w:t>ordt als lastig ervaren, bijvoorbeeld door de aanwezigheid van ascites</w:t>
      </w:r>
      <w:r w:rsidR="004C3212" w:rsidRPr="000960F9">
        <w:rPr>
          <w:rFonts w:ascii="Arial" w:hAnsi="Arial" w:cs="Arial"/>
        </w:rPr>
        <w:t xml:space="preserve">. </w:t>
      </w:r>
      <w:r w:rsidR="00086571" w:rsidRPr="000960F9">
        <w:rPr>
          <w:rFonts w:ascii="Arial" w:hAnsi="Arial" w:cs="Arial"/>
        </w:rPr>
        <w:t>De</w:t>
      </w:r>
      <w:r w:rsidR="004C3212" w:rsidRPr="000960F9">
        <w:rPr>
          <w:rFonts w:ascii="Arial" w:hAnsi="Arial" w:cs="Arial"/>
        </w:rPr>
        <w:t xml:space="preserve"> negatieve effecten van een slechte voedi</w:t>
      </w:r>
      <w:r w:rsidR="00086571" w:rsidRPr="000960F9">
        <w:rPr>
          <w:rFonts w:ascii="Arial" w:hAnsi="Arial" w:cs="Arial"/>
        </w:rPr>
        <w:t xml:space="preserve">ngstoestand op </w:t>
      </w:r>
      <w:r w:rsidR="009E419C" w:rsidRPr="000960F9">
        <w:rPr>
          <w:rFonts w:ascii="Arial" w:hAnsi="Arial" w:cs="Arial"/>
        </w:rPr>
        <w:t>lever</w:t>
      </w:r>
      <w:r w:rsidR="00086571" w:rsidRPr="000960F9">
        <w:rPr>
          <w:rFonts w:ascii="Arial" w:hAnsi="Arial" w:cs="Arial"/>
        </w:rPr>
        <w:t>transplantatie maakt</w:t>
      </w:r>
      <w:r w:rsidR="009E419C" w:rsidRPr="000960F9">
        <w:rPr>
          <w:rFonts w:ascii="Arial" w:hAnsi="Arial" w:cs="Arial"/>
        </w:rPr>
        <w:t xml:space="preserve"> het belang voor </w:t>
      </w:r>
      <w:r w:rsidR="004C3212" w:rsidRPr="000960F9">
        <w:rPr>
          <w:rFonts w:ascii="Arial" w:hAnsi="Arial" w:cs="Arial"/>
        </w:rPr>
        <w:t>een goede methode om deze te bepalen hoog.</w:t>
      </w:r>
      <w:r w:rsidR="00086571" w:rsidRPr="000960F9">
        <w:rPr>
          <w:rFonts w:ascii="Arial" w:hAnsi="Arial" w:cs="Arial"/>
        </w:rPr>
        <w:t xml:space="preserve"> Ten behoeve van de diagnostiek wordt van iedere patiënt een CT-scan gemaakt, deze kan ook gebruikt worden voor het bepalen van de lichaamssamenstelling.</w:t>
      </w:r>
      <w:r w:rsidR="004C3212" w:rsidRPr="000960F9">
        <w:rPr>
          <w:rFonts w:ascii="Arial" w:hAnsi="Arial" w:cs="Arial"/>
        </w:rPr>
        <w:t xml:space="preserve"> </w:t>
      </w:r>
      <w:r w:rsidR="00D241B3">
        <w:rPr>
          <w:rFonts w:ascii="Arial" w:hAnsi="Arial" w:cs="Arial"/>
        </w:rPr>
        <w:t xml:space="preserve">De hoofdvraag van dit onderzoek luidt: </w:t>
      </w:r>
      <w:r w:rsidR="004C3212" w:rsidRPr="000960F9">
        <w:rPr>
          <w:rFonts w:ascii="Arial" w:hAnsi="Arial" w:cs="Arial"/>
          <w:i/>
        </w:rPr>
        <w:t xml:space="preserve">Wat is het verschil in de gemeten spiermassa en de classificatie van de voedingstoestand tussen de CT-scan en de </w:t>
      </w:r>
      <w:r w:rsidR="00AB0E55" w:rsidRPr="000960F9">
        <w:rPr>
          <w:rFonts w:ascii="Arial" w:hAnsi="Arial" w:cs="Arial"/>
          <w:i/>
        </w:rPr>
        <w:t xml:space="preserve">traditionele </w:t>
      </w:r>
      <w:r w:rsidR="0083098E" w:rsidRPr="000960F9">
        <w:rPr>
          <w:rFonts w:ascii="Arial" w:hAnsi="Arial" w:cs="Arial"/>
          <w:i/>
        </w:rPr>
        <w:t>antropometrie</w:t>
      </w:r>
      <w:r w:rsidR="004C3212" w:rsidRPr="000960F9">
        <w:rPr>
          <w:rFonts w:ascii="Arial" w:hAnsi="Arial" w:cs="Arial"/>
          <w:i/>
        </w:rPr>
        <w:t xml:space="preserve"> (BMI, het model van Morgan, handknijpkracht en bovenarmspieromtrek) bij patiënten in het eindstadium van leverziekte</w:t>
      </w:r>
      <w:r w:rsidR="00A604E0" w:rsidRPr="000960F9">
        <w:rPr>
          <w:rFonts w:ascii="Arial" w:hAnsi="Arial" w:cs="Arial"/>
          <w:i/>
        </w:rPr>
        <w:t>n</w:t>
      </w:r>
      <w:r w:rsidR="004C3212" w:rsidRPr="000960F9">
        <w:rPr>
          <w:rFonts w:ascii="Arial" w:hAnsi="Arial" w:cs="Arial"/>
          <w:i/>
        </w:rPr>
        <w:t>?</w:t>
      </w:r>
    </w:p>
    <w:p w14:paraId="0F866251" w14:textId="77777777" w:rsidR="009B1354" w:rsidRPr="000960F9" w:rsidRDefault="009B1354" w:rsidP="000960F9">
      <w:pPr>
        <w:pStyle w:val="Geenafstand"/>
        <w:rPr>
          <w:rFonts w:ascii="Arial" w:hAnsi="Arial" w:cs="Arial"/>
        </w:rPr>
      </w:pPr>
    </w:p>
    <w:p w14:paraId="31766E6E" w14:textId="5B820FFC" w:rsidR="009B1354" w:rsidRPr="000960F9" w:rsidRDefault="009B1354" w:rsidP="000960F9">
      <w:pPr>
        <w:pStyle w:val="Geenafstand"/>
        <w:rPr>
          <w:rFonts w:ascii="Arial" w:hAnsi="Arial" w:cs="Arial"/>
        </w:rPr>
      </w:pPr>
      <w:r w:rsidRPr="000960F9">
        <w:rPr>
          <w:rStyle w:val="Kop4Char"/>
          <w:rFonts w:ascii="Arial" w:hAnsi="Arial" w:cs="Arial"/>
        </w:rPr>
        <w:t>Methode:</w:t>
      </w:r>
      <w:r w:rsidR="004C3212" w:rsidRPr="000960F9">
        <w:rPr>
          <w:rFonts w:ascii="Arial" w:hAnsi="Arial" w:cs="Arial"/>
        </w:rPr>
        <w:t xml:space="preserve"> </w:t>
      </w:r>
      <w:r w:rsidR="00086571" w:rsidRPr="000960F9">
        <w:rPr>
          <w:rFonts w:ascii="Arial" w:hAnsi="Arial" w:cs="Arial"/>
        </w:rPr>
        <w:t>In</w:t>
      </w:r>
      <w:r w:rsidR="004C3212" w:rsidRPr="000960F9">
        <w:rPr>
          <w:rFonts w:ascii="Arial" w:hAnsi="Arial" w:cs="Arial"/>
        </w:rPr>
        <w:t xml:space="preserve"> dit onderzoek is een literatuuronderzoek</w:t>
      </w:r>
      <w:r w:rsidR="00D241B3">
        <w:rPr>
          <w:rFonts w:ascii="Arial" w:hAnsi="Arial" w:cs="Arial"/>
        </w:rPr>
        <w:t xml:space="preserve"> en een praktijkonderzoek uitgevoerd</w:t>
      </w:r>
      <w:r w:rsidR="004C3212" w:rsidRPr="000960F9">
        <w:rPr>
          <w:rFonts w:ascii="Arial" w:hAnsi="Arial" w:cs="Arial"/>
        </w:rPr>
        <w:t xml:space="preserve">. </w:t>
      </w:r>
      <w:r w:rsidR="00086571" w:rsidRPr="000960F9">
        <w:rPr>
          <w:rFonts w:ascii="Arial" w:hAnsi="Arial" w:cs="Arial"/>
        </w:rPr>
        <w:t>In</w:t>
      </w:r>
      <w:r w:rsidR="004C3212" w:rsidRPr="000960F9">
        <w:rPr>
          <w:rFonts w:ascii="Arial" w:hAnsi="Arial" w:cs="Arial"/>
        </w:rPr>
        <w:t xml:space="preserve"> het literatuuronderzoek is systematisch gezocht naar evidence voor de betrouwbaarheid en validiteit van de </w:t>
      </w:r>
      <w:r w:rsidR="00AA5AA8" w:rsidRPr="000960F9">
        <w:rPr>
          <w:rFonts w:ascii="Arial" w:hAnsi="Arial" w:cs="Arial"/>
        </w:rPr>
        <w:t xml:space="preserve">gebruikte </w:t>
      </w:r>
      <w:r w:rsidR="00086571" w:rsidRPr="000960F9">
        <w:rPr>
          <w:rFonts w:ascii="Arial" w:hAnsi="Arial" w:cs="Arial"/>
        </w:rPr>
        <w:t>antropometrische methoden</w:t>
      </w:r>
      <w:r w:rsidR="00527CD0" w:rsidRPr="000960F9">
        <w:rPr>
          <w:rFonts w:ascii="Arial" w:hAnsi="Arial" w:cs="Arial"/>
        </w:rPr>
        <w:t xml:space="preserve"> (BMI, het model van Morgan, handknijpkracht en de bovenarmspieromtrek)</w:t>
      </w:r>
      <w:r w:rsidR="00086571" w:rsidRPr="000960F9">
        <w:rPr>
          <w:rFonts w:ascii="Arial" w:hAnsi="Arial" w:cs="Arial"/>
        </w:rPr>
        <w:t xml:space="preserve"> en de CT-scan. In het</w:t>
      </w:r>
      <w:r w:rsidR="004C3212" w:rsidRPr="000960F9">
        <w:rPr>
          <w:rFonts w:ascii="Arial" w:hAnsi="Arial" w:cs="Arial"/>
        </w:rPr>
        <w:t xml:space="preserve"> praktijkonderzoek </w:t>
      </w:r>
      <w:r w:rsidR="00086571" w:rsidRPr="000960F9">
        <w:rPr>
          <w:rFonts w:ascii="Arial" w:hAnsi="Arial" w:cs="Arial"/>
        </w:rPr>
        <w:t>is de spiermassa door middel van CT-scans en de bovenarmspieromtrek met elkaar vergeleken</w:t>
      </w:r>
      <w:r w:rsidR="004C3212" w:rsidRPr="000960F9">
        <w:rPr>
          <w:rFonts w:ascii="Arial" w:hAnsi="Arial" w:cs="Arial"/>
        </w:rPr>
        <w:t>.</w:t>
      </w:r>
      <w:r w:rsidR="00AA5AA8" w:rsidRPr="000960F9">
        <w:rPr>
          <w:rFonts w:ascii="Arial" w:hAnsi="Arial" w:cs="Arial"/>
        </w:rPr>
        <w:t xml:space="preserve"> </w:t>
      </w:r>
      <w:r w:rsidR="00086571" w:rsidRPr="000960F9">
        <w:rPr>
          <w:rFonts w:ascii="Arial" w:hAnsi="Arial" w:cs="Arial"/>
        </w:rPr>
        <w:t>Met SliceOmatic zijn 49 CT-scans geanalyseerd door een gecertificeerde onderzoeker op de spiermassa. Daarnaast is van 46 patiënten door middel van de McNemar toets het verschil in classificering van de voedingstoestand onderzocht.</w:t>
      </w:r>
    </w:p>
    <w:p w14:paraId="272C5301" w14:textId="77777777" w:rsidR="009B1354" w:rsidRPr="000960F9" w:rsidRDefault="009B1354" w:rsidP="000960F9">
      <w:pPr>
        <w:pStyle w:val="Geenafstand"/>
        <w:rPr>
          <w:rFonts w:ascii="Arial" w:hAnsi="Arial" w:cs="Arial"/>
        </w:rPr>
      </w:pPr>
    </w:p>
    <w:p w14:paraId="207A2D5A" w14:textId="568CE10F" w:rsidR="009B1354" w:rsidRPr="000960F9" w:rsidRDefault="009B1354" w:rsidP="000960F9">
      <w:pPr>
        <w:pStyle w:val="Geenafstand"/>
        <w:rPr>
          <w:rFonts w:ascii="Arial" w:hAnsi="Arial" w:cs="Arial"/>
        </w:rPr>
      </w:pPr>
      <w:r w:rsidRPr="000960F9">
        <w:rPr>
          <w:rStyle w:val="Kop4Char"/>
          <w:rFonts w:ascii="Arial" w:hAnsi="Arial" w:cs="Arial"/>
        </w:rPr>
        <w:t>Resultaten:</w:t>
      </w:r>
      <w:r w:rsidR="00527CD0" w:rsidRPr="000960F9">
        <w:rPr>
          <w:rFonts w:ascii="Arial" w:hAnsi="Arial" w:cs="Arial"/>
        </w:rPr>
        <w:t xml:space="preserve"> U</w:t>
      </w:r>
      <w:r w:rsidR="004C3212" w:rsidRPr="000960F9">
        <w:rPr>
          <w:rFonts w:ascii="Arial" w:hAnsi="Arial" w:cs="Arial"/>
        </w:rPr>
        <w:t xml:space="preserve">it literatuuronderzoek is gebleken dat alle gebruikte antropometrie (BMI, het model van Morgan, handknijpkracht en de bovenarmspieromtrek) </w:t>
      </w:r>
      <w:r w:rsidR="0099014A" w:rsidRPr="000960F9">
        <w:rPr>
          <w:rFonts w:ascii="Arial" w:hAnsi="Arial" w:cs="Arial"/>
        </w:rPr>
        <w:t xml:space="preserve">gebruikt kunnen worden om de voedingstoestand te bepalen bij patiënten met een leverziekten. </w:t>
      </w:r>
      <w:r w:rsidR="00A6179D" w:rsidRPr="000960F9">
        <w:rPr>
          <w:rFonts w:ascii="Arial" w:hAnsi="Arial" w:cs="Arial"/>
        </w:rPr>
        <w:t>Deze methoden geven echter</w:t>
      </w:r>
      <w:r w:rsidR="0099014A" w:rsidRPr="000960F9">
        <w:rPr>
          <w:rFonts w:ascii="Arial" w:hAnsi="Arial" w:cs="Arial"/>
        </w:rPr>
        <w:t xml:space="preserve"> vaak een onderschatting </w:t>
      </w:r>
      <w:r w:rsidR="00A6179D" w:rsidRPr="000960F9">
        <w:rPr>
          <w:rFonts w:ascii="Arial" w:hAnsi="Arial" w:cs="Arial"/>
        </w:rPr>
        <w:t>van het aantal patiënten in classificatie van de voedingstoestand als zij worden vergeleken met een gouden standaard</w:t>
      </w:r>
      <w:r w:rsidR="0099014A" w:rsidRPr="000960F9">
        <w:rPr>
          <w:rFonts w:ascii="Arial" w:hAnsi="Arial" w:cs="Arial"/>
        </w:rPr>
        <w:t xml:space="preserve">. </w:t>
      </w:r>
      <w:r w:rsidR="00A6179D" w:rsidRPr="000960F9">
        <w:rPr>
          <w:rFonts w:ascii="Arial" w:hAnsi="Arial" w:cs="Arial"/>
        </w:rPr>
        <w:t>Uit een humane kadaverstudie bleek dat de CT-scan een zeer betrouwbare en valide methode is voor het bepalen van de lichaamssamenstelling</w:t>
      </w:r>
      <w:r w:rsidR="00EE6F60" w:rsidRPr="000960F9">
        <w:rPr>
          <w:rFonts w:ascii="Arial" w:hAnsi="Arial" w:cs="Arial"/>
        </w:rPr>
        <w:t>. CT-scans</w:t>
      </w:r>
      <w:r w:rsidR="0099014A" w:rsidRPr="000960F9">
        <w:rPr>
          <w:rFonts w:ascii="Arial" w:hAnsi="Arial" w:cs="Arial"/>
        </w:rPr>
        <w:t xml:space="preserve"> bij leverpatiënten wordt gezien als de gouden standaard voor het bepalen van de lichaamssamenstelling. Uit het praktijkonderzoek blijkt er een sterke correlatie</w:t>
      </w:r>
      <w:r w:rsidR="00A6179D" w:rsidRPr="000960F9">
        <w:rPr>
          <w:rFonts w:ascii="Arial" w:hAnsi="Arial" w:cs="Arial"/>
        </w:rPr>
        <w:t xml:space="preserve"> (r=0,685, p&lt;0,01)</w:t>
      </w:r>
      <w:r w:rsidR="0099014A" w:rsidRPr="000960F9">
        <w:rPr>
          <w:rFonts w:ascii="Arial" w:hAnsi="Arial" w:cs="Arial"/>
        </w:rPr>
        <w:t xml:space="preserve"> tussen de totale spiermassa gemeten met CT-scan en de bovenarmspieromtrek. </w:t>
      </w:r>
      <w:r w:rsidR="00A6179D" w:rsidRPr="000960F9">
        <w:rPr>
          <w:rFonts w:ascii="Arial" w:hAnsi="Arial" w:cs="Arial"/>
        </w:rPr>
        <w:t>Het analyseren van de CT-scans heeft een i</w:t>
      </w:r>
      <w:r w:rsidR="00B75780" w:rsidRPr="000960F9">
        <w:rPr>
          <w:rFonts w:ascii="Arial" w:hAnsi="Arial" w:cs="Arial"/>
        </w:rPr>
        <w:t>ntrabeoordelaarsbetrouwbaarheid</w:t>
      </w:r>
      <w:r w:rsidR="00FC4E5E">
        <w:rPr>
          <w:rFonts w:ascii="Arial" w:hAnsi="Arial" w:cs="Arial"/>
        </w:rPr>
        <w:t xml:space="preserve"> </w:t>
      </w:r>
      <w:r w:rsidR="00A6179D" w:rsidRPr="000960F9">
        <w:rPr>
          <w:rFonts w:ascii="Arial" w:hAnsi="Arial" w:cs="Arial"/>
        </w:rPr>
        <w:t xml:space="preserve">van 0,998. </w:t>
      </w:r>
      <w:r w:rsidR="0099014A" w:rsidRPr="000960F9">
        <w:rPr>
          <w:rFonts w:ascii="Arial" w:hAnsi="Arial" w:cs="Arial"/>
        </w:rPr>
        <w:t>Daarnaast blijkt er een significant verschil tussen de cla</w:t>
      </w:r>
      <w:r w:rsidR="00A6179D" w:rsidRPr="000960F9">
        <w:rPr>
          <w:rFonts w:ascii="Arial" w:hAnsi="Arial" w:cs="Arial"/>
        </w:rPr>
        <w:t xml:space="preserve">ssificering van patiënten in categorieën van </w:t>
      </w:r>
      <w:r w:rsidR="0099014A" w:rsidRPr="000960F9">
        <w:rPr>
          <w:rFonts w:ascii="Arial" w:hAnsi="Arial" w:cs="Arial"/>
        </w:rPr>
        <w:t>de voedingstoe</w:t>
      </w:r>
      <w:r w:rsidR="004A7480" w:rsidRPr="000960F9">
        <w:rPr>
          <w:rFonts w:ascii="Arial" w:hAnsi="Arial" w:cs="Arial"/>
        </w:rPr>
        <w:t>stand tussen de CT-scan,</w:t>
      </w:r>
      <w:r w:rsidR="0099014A" w:rsidRPr="000960F9">
        <w:rPr>
          <w:rFonts w:ascii="Arial" w:hAnsi="Arial" w:cs="Arial"/>
        </w:rPr>
        <w:t xml:space="preserve"> het model van Morgan en de </w:t>
      </w:r>
      <w:r w:rsidR="004A7480" w:rsidRPr="000960F9">
        <w:rPr>
          <w:rFonts w:ascii="Arial" w:hAnsi="Arial" w:cs="Arial"/>
        </w:rPr>
        <w:t>BMI</w:t>
      </w:r>
      <w:r w:rsidR="00D241B3">
        <w:rPr>
          <w:rFonts w:ascii="Arial" w:hAnsi="Arial" w:cs="Arial"/>
        </w:rPr>
        <w:t xml:space="preserve"> (p</w:t>
      </w:r>
      <w:r w:rsidR="00A6179D" w:rsidRPr="000960F9">
        <w:rPr>
          <w:rFonts w:ascii="Arial" w:hAnsi="Arial" w:cs="Arial"/>
        </w:rPr>
        <w:t>&lt;0,001)</w:t>
      </w:r>
      <w:r w:rsidR="0099014A" w:rsidRPr="000960F9">
        <w:rPr>
          <w:rFonts w:ascii="Arial" w:hAnsi="Arial" w:cs="Arial"/>
        </w:rPr>
        <w:t>.</w:t>
      </w:r>
    </w:p>
    <w:p w14:paraId="1CEB8E03" w14:textId="77777777" w:rsidR="009B1354" w:rsidRPr="000960F9" w:rsidRDefault="009B1354" w:rsidP="000960F9">
      <w:pPr>
        <w:pStyle w:val="Geenafstand"/>
        <w:rPr>
          <w:rFonts w:ascii="Arial" w:hAnsi="Arial" w:cs="Arial"/>
        </w:rPr>
      </w:pPr>
    </w:p>
    <w:p w14:paraId="73EDDA78" w14:textId="74162096" w:rsidR="009B1354" w:rsidRPr="000960F9" w:rsidRDefault="009B1354" w:rsidP="000960F9">
      <w:pPr>
        <w:pStyle w:val="Geenafstand"/>
        <w:rPr>
          <w:rFonts w:ascii="Arial" w:hAnsi="Arial" w:cs="Arial"/>
        </w:rPr>
      </w:pPr>
      <w:r w:rsidRPr="000960F9">
        <w:rPr>
          <w:rStyle w:val="Kop4Char"/>
          <w:rFonts w:ascii="Arial" w:hAnsi="Arial" w:cs="Arial"/>
        </w:rPr>
        <w:t>Conclusie:</w:t>
      </w:r>
      <w:r w:rsidR="00064154" w:rsidRPr="000960F9">
        <w:rPr>
          <w:rFonts w:ascii="Arial" w:hAnsi="Arial" w:cs="Arial"/>
          <w:u w:color="1CADE4" w:themeColor="accent1"/>
        </w:rPr>
        <w:t xml:space="preserve"> </w:t>
      </w:r>
      <w:r w:rsidR="004A7480" w:rsidRPr="000960F9">
        <w:rPr>
          <w:rFonts w:ascii="Arial" w:hAnsi="Arial" w:cs="Arial"/>
        </w:rPr>
        <w:t>D</w:t>
      </w:r>
      <w:r w:rsidR="00AA5AA8" w:rsidRPr="000960F9">
        <w:rPr>
          <w:rFonts w:ascii="Arial" w:hAnsi="Arial" w:cs="Arial"/>
        </w:rPr>
        <w:t>e CT-scan is een betrouwbare en valide methode om de lichaamssamenstelling te bepalen bij patiënten met een leverziekte</w:t>
      </w:r>
      <w:r w:rsidR="001739A5">
        <w:rPr>
          <w:rFonts w:ascii="Arial" w:hAnsi="Arial" w:cs="Arial"/>
        </w:rPr>
        <w:t>, daarnaast heeft het analyseren van de spiermassa een zeer hoge intrabeoordelaarsbetrouwbaarheid</w:t>
      </w:r>
      <w:r w:rsidR="009E21A3">
        <w:rPr>
          <w:rFonts w:ascii="Arial" w:hAnsi="Arial" w:cs="Arial"/>
        </w:rPr>
        <w:t xml:space="preserve"> vergeleken met de traditionele antropometrie</w:t>
      </w:r>
      <w:r w:rsidR="00AA5AA8" w:rsidRPr="000960F9">
        <w:rPr>
          <w:rFonts w:ascii="Arial" w:hAnsi="Arial" w:cs="Arial"/>
        </w:rPr>
        <w:t xml:space="preserve">. </w:t>
      </w:r>
      <w:r w:rsidR="00D241B3">
        <w:rPr>
          <w:rFonts w:ascii="Arial" w:hAnsi="Arial" w:cs="Arial"/>
        </w:rPr>
        <w:t>Bepalen van de voedingstoestand door middel van antropometrie heeft beperkingen en geeft</w:t>
      </w:r>
      <w:r w:rsidR="00AA5AA8" w:rsidRPr="000960F9">
        <w:rPr>
          <w:rFonts w:ascii="Arial" w:hAnsi="Arial" w:cs="Arial"/>
        </w:rPr>
        <w:t xml:space="preserve"> geen informatie over de lichaamssamenstelling. </w:t>
      </w:r>
      <w:r w:rsidR="009C5B1D">
        <w:rPr>
          <w:rFonts w:ascii="Arial" w:hAnsi="Arial" w:cs="Arial"/>
        </w:rPr>
        <w:t>Er zijn s</w:t>
      </w:r>
      <w:r w:rsidR="001739A5">
        <w:rPr>
          <w:rFonts w:ascii="Arial" w:hAnsi="Arial" w:cs="Arial"/>
        </w:rPr>
        <w:t xml:space="preserve">ignificante verschillen tussen de classificatie van patiënten in de voedingstoestand </w:t>
      </w:r>
      <w:r w:rsidR="009C5B1D">
        <w:rPr>
          <w:rFonts w:ascii="Arial" w:hAnsi="Arial" w:cs="Arial"/>
        </w:rPr>
        <w:t>door de verschillende antropometrie en de CT-scan.</w:t>
      </w:r>
    </w:p>
    <w:p w14:paraId="55609145" w14:textId="77777777" w:rsidR="009B1354" w:rsidRPr="000960F9" w:rsidRDefault="009B1354" w:rsidP="000960F9">
      <w:pPr>
        <w:pStyle w:val="Geenafstand"/>
        <w:rPr>
          <w:rFonts w:ascii="Arial" w:hAnsi="Arial" w:cs="Arial"/>
        </w:rPr>
      </w:pPr>
    </w:p>
    <w:p w14:paraId="04E75055" w14:textId="16E26C94" w:rsidR="00A136B9" w:rsidRPr="000960F9" w:rsidRDefault="00E25AC9" w:rsidP="000960F9">
      <w:pPr>
        <w:pStyle w:val="Geenafstand"/>
        <w:rPr>
          <w:rFonts w:ascii="Arial" w:hAnsi="Arial" w:cs="Arial"/>
          <w:u w:val="single" w:color="1CADE4" w:themeColor="accent1"/>
        </w:rPr>
      </w:pPr>
      <w:r w:rsidRPr="000960F9">
        <w:rPr>
          <w:rStyle w:val="Kop4Char"/>
          <w:rFonts w:ascii="Arial" w:hAnsi="Arial" w:cs="Arial"/>
        </w:rPr>
        <w:t>Aanbevelingen</w:t>
      </w:r>
      <w:r w:rsidR="009B1354" w:rsidRPr="000960F9">
        <w:rPr>
          <w:rStyle w:val="Kop4Char"/>
          <w:rFonts w:ascii="Arial" w:hAnsi="Arial" w:cs="Arial"/>
        </w:rPr>
        <w:t>:</w:t>
      </w:r>
      <w:r w:rsidR="00D241B3">
        <w:rPr>
          <w:rFonts w:ascii="Arial" w:hAnsi="Arial" w:cs="Arial"/>
        </w:rPr>
        <w:t xml:space="preserve"> Het is aan te bevelen </w:t>
      </w:r>
      <w:r w:rsidRPr="000960F9">
        <w:rPr>
          <w:rFonts w:ascii="Arial" w:hAnsi="Arial" w:cs="Arial"/>
        </w:rPr>
        <w:t xml:space="preserve">om de CT-scan te gaan gebruiken </w:t>
      </w:r>
      <w:r w:rsidR="00A6179D" w:rsidRPr="000960F9">
        <w:rPr>
          <w:rFonts w:ascii="Arial" w:hAnsi="Arial" w:cs="Arial"/>
        </w:rPr>
        <w:t>voor het onderzoeken van de voedingstoestand</w:t>
      </w:r>
      <w:r w:rsidRPr="000960F9">
        <w:rPr>
          <w:rFonts w:ascii="Arial" w:hAnsi="Arial" w:cs="Arial"/>
        </w:rPr>
        <w:t xml:space="preserve"> bij patiënten met een leverziekte. </w:t>
      </w:r>
      <w:r w:rsidR="00A136B9" w:rsidRPr="000960F9">
        <w:rPr>
          <w:rFonts w:ascii="Arial" w:hAnsi="Arial" w:cs="Arial"/>
          <w:u w:val="single" w:color="1CADE4" w:themeColor="accent1"/>
        </w:rPr>
        <w:br w:type="page"/>
      </w:r>
    </w:p>
    <w:p w14:paraId="3901817B" w14:textId="77777777" w:rsidR="00A136B9" w:rsidRPr="000960F9" w:rsidRDefault="00A136B9" w:rsidP="000960F9">
      <w:pPr>
        <w:pStyle w:val="Kop1"/>
        <w:spacing w:line="240" w:lineRule="auto"/>
        <w:rPr>
          <w:rFonts w:ascii="Arial" w:hAnsi="Arial" w:cs="Arial"/>
          <w:lang w:val="en-US"/>
        </w:rPr>
      </w:pPr>
      <w:bookmarkStart w:id="4" w:name="_Toc421214124"/>
      <w:r w:rsidRPr="000960F9">
        <w:rPr>
          <w:rFonts w:ascii="Arial" w:hAnsi="Arial" w:cs="Arial"/>
          <w:lang w:val="en-US"/>
        </w:rPr>
        <w:lastRenderedPageBreak/>
        <w:t>Abstract</w:t>
      </w:r>
      <w:bookmarkEnd w:id="4"/>
    </w:p>
    <w:p w14:paraId="2C45696F" w14:textId="624A25FC" w:rsidR="00A324E8" w:rsidRPr="000960F9" w:rsidRDefault="00AC2680" w:rsidP="000960F9">
      <w:pPr>
        <w:spacing w:line="240" w:lineRule="auto"/>
        <w:rPr>
          <w:rFonts w:ascii="Arial" w:hAnsi="Arial" w:cs="Arial"/>
          <w:lang w:val="en-GB"/>
        </w:rPr>
      </w:pPr>
      <w:r w:rsidRPr="000960F9">
        <w:rPr>
          <w:rStyle w:val="Kop4Char"/>
          <w:rFonts w:ascii="Arial" w:hAnsi="Arial" w:cs="Arial"/>
          <w:lang w:val="en-GB"/>
        </w:rPr>
        <w:t>iNTRODUCTION:</w:t>
      </w:r>
      <w:r w:rsidRPr="000960F9">
        <w:rPr>
          <w:rFonts w:ascii="Arial" w:hAnsi="Arial" w:cs="Arial"/>
          <w:lang w:val="en-GB"/>
        </w:rPr>
        <w:t xml:space="preserve"> Malnutrition and a low muscle mass affects 65 to 100% of patients in the end-stage of liver diseases. Prior to the liver transplantation, their nutritional status is determined by a dietitian. The determination of the nutritional status of patients with liver disease is considered to be inconvenient</w:t>
      </w:r>
      <w:r w:rsidR="00A324E8" w:rsidRPr="000960F9">
        <w:rPr>
          <w:rFonts w:ascii="Arial" w:hAnsi="Arial" w:cs="Arial"/>
          <w:lang w:val="en-GB"/>
        </w:rPr>
        <w:t>, for example, by the presence of ascites</w:t>
      </w:r>
      <w:r w:rsidRPr="000960F9">
        <w:rPr>
          <w:rFonts w:ascii="Arial" w:hAnsi="Arial" w:cs="Arial"/>
          <w:lang w:val="en-GB"/>
        </w:rPr>
        <w:t xml:space="preserve">. Because of the negative effects of a poor nutritional status on a liver transplantation, it’s important to have a good method to determine the nutritional status. For each patient, a CT-scan is made </w:t>
      </w:r>
      <w:r w:rsidR="00A324E8" w:rsidRPr="000960F9">
        <w:rPr>
          <w:rFonts w:ascii="Arial" w:hAnsi="Arial" w:cs="Arial"/>
          <w:lang w:val="en-GB"/>
        </w:rPr>
        <w:t xml:space="preserve">for the purpose of the diagnosis </w:t>
      </w:r>
      <w:r w:rsidRPr="000960F9">
        <w:rPr>
          <w:rFonts w:ascii="Arial" w:hAnsi="Arial" w:cs="Arial"/>
          <w:lang w:val="en-GB"/>
        </w:rPr>
        <w:t xml:space="preserve">by the physician. </w:t>
      </w:r>
      <w:r w:rsidR="00A324E8" w:rsidRPr="000960F9">
        <w:rPr>
          <w:rFonts w:ascii="Arial" w:hAnsi="Arial" w:cs="Arial"/>
          <w:lang w:val="en-GB"/>
        </w:rPr>
        <w:t xml:space="preserve">This CT-scan can be used for determining the body composition. </w:t>
      </w:r>
      <w:r w:rsidRPr="000960F9">
        <w:rPr>
          <w:rFonts w:ascii="Arial" w:hAnsi="Arial" w:cs="Arial"/>
          <w:lang w:val="en-GB"/>
        </w:rPr>
        <w:t xml:space="preserve">The main research question is: What is the difference in the measured muscle mass and the classification of the nutritional status between the CT-scan and the </w:t>
      </w:r>
      <w:r w:rsidR="001758E5">
        <w:rPr>
          <w:rFonts w:ascii="Arial" w:hAnsi="Arial" w:cs="Arial"/>
          <w:lang w:val="en-GB"/>
        </w:rPr>
        <w:t>traditional anthropometry</w:t>
      </w:r>
      <w:r w:rsidRPr="000960F9">
        <w:rPr>
          <w:rFonts w:ascii="Arial" w:hAnsi="Arial" w:cs="Arial"/>
          <w:lang w:val="en-GB"/>
        </w:rPr>
        <w:t xml:space="preserve"> (BMI, model Morgan, grip strength and upper arm muscle circumference) in patients with end-stage liver disease?</w:t>
      </w:r>
    </w:p>
    <w:p w14:paraId="23F4A012" w14:textId="49420E56" w:rsidR="00A324E8" w:rsidRPr="000960F9" w:rsidRDefault="00AC2680" w:rsidP="000960F9">
      <w:pPr>
        <w:spacing w:line="240" w:lineRule="auto"/>
        <w:rPr>
          <w:rFonts w:ascii="Arial" w:hAnsi="Arial" w:cs="Arial"/>
          <w:lang w:val="en-GB"/>
        </w:rPr>
      </w:pPr>
      <w:r w:rsidRPr="000960F9">
        <w:rPr>
          <w:rStyle w:val="Kop4Char"/>
          <w:rFonts w:ascii="Arial" w:hAnsi="Arial" w:cs="Arial"/>
          <w:lang w:val="en-GB"/>
        </w:rPr>
        <w:t>METHOD:</w:t>
      </w:r>
      <w:r w:rsidR="00FC4E5E">
        <w:rPr>
          <w:rFonts w:ascii="Arial" w:hAnsi="Arial" w:cs="Arial"/>
          <w:lang w:val="en-GB"/>
        </w:rPr>
        <w:t xml:space="preserve"> With</w:t>
      </w:r>
      <w:r w:rsidRPr="000960F9">
        <w:rPr>
          <w:rFonts w:ascii="Arial" w:hAnsi="Arial" w:cs="Arial"/>
          <w:lang w:val="en-GB"/>
        </w:rPr>
        <w:t xml:space="preserve"> this study, a literature review and a practical study has been done. The research literature consists of a systematic search for evidence for the reliability and validity of the anthropometry (BMI, the model of Morgan, hand grip strength and the upper arm muscle circumference) </w:t>
      </w:r>
      <w:r w:rsidR="00A324E8" w:rsidRPr="000960F9">
        <w:rPr>
          <w:rFonts w:ascii="Arial" w:hAnsi="Arial" w:cs="Arial"/>
          <w:lang w:val="en-GB"/>
        </w:rPr>
        <w:t xml:space="preserve">and the CT-scan </w:t>
      </w:r>
      <w:r w:rsidRPr="000960F9">
        <w:rPr>
          <w:rFonts w:ascii="Arial" w:hAnsi="Arial" w:cs="Arial"/>
          <w:lang w:val="en-GB"/>
        </w:rPr>
        <w:t xml:space="preserve">that has been used. The practical study compared the </w:t>
      </w:r>
      <w:r w:rsidR="00A324E8" w:rsidRPr="000960F9">
        <w:rPr>
          <w:rFonts w:ascii="Arial" w:hAnsi="Arial" w:cs="Arial"/>
          <w:lang w:val="en-GB"/>
        </w:rPr>
        <w:t>muscle mass through the CT-scans and upper arm muscle circumference</w:t>
      </w:r>
      <w:r w:rsidRPr="000960F9">
        <w:rPr>
          <w:rFonts w:ascii="Arial" w:hAnsi="Arial" w:cs="Arial"/>
          <w:lang w:val="en-GB"/>
        </w:rPr>
        <w:t xml:space="preserve">. </w:t>
      </w:r>
      <w:r w:rsidR="00A324E8" w:rsidRPr="000960F9">
        <w:rPr>
          <w:rFonts w:ascii="Arial" w:hAnsi="Arial" w:cs="Arial"/>
          <w:lang w:val="en-GB"/>
        </w:rPr>
        <w:t>With SliceOmatic, 49 CT-scans has been analysed by a certified researcher.</w:t>
      </w:r>
      <w:r w:rsidR="006E4674" w:rsidRPr="000960F9">
        <w:rPr>
          <w:rFonts w:ascii="Arial" w:hAnsi="Arial" w:cs="Arial"/>
          <w:lang w:val="en-GB"/>
        </w:rPr>
        <w:t xml:space="preserve"> </w:t>
      </w:r>
      <w:r w:rsidRPr="000960F9">
        <w:rPr>
          <w:rFonts w:ascii="Arial" w:hAnsi="Arial" w:cs="Arial"/>
          <w:lang w:val="en-GB"/>
        </w:rPr>
        <w:t xml:space="preserve">There is a comparison of the muscle mass determined by CT-scans and other types of anthropometry. Also a division is made for the classification of the nutritional status </w:t>
      </w:r>
      <w:r w:rsidR="00A324E8" w:rsidRPr="000960F9">
        <w:rPr>
          <w:rFonts w:ascii="Arial" w:hAnsi="Arial" w:cs="Arial"/>
          <w:lang w:val="en-GB"/>
        </w:rPr>
        <w:t>of 46 patients through the McNemar</w:t>
      </w:r>
      <w:r w:rsidR="006E4674" w:rsidRPr="000960F9">
        <w:rPr>
          <w:rFonts w:ascii="Arial" w:hAnsi="Arial" w:cs="Arial"/>
          <w:lang w:val="en-GB"/>
        </w:rPr>
        <w:t xml:space="preserve"> test</w:t>
      </w:r>
      <w:r w:rsidR="00A324E8" w:rsidRPr="000960F9">
        <w:rPr>
          <w:rFonts w:ascii="Arial" w:hAnsi="Arial" w:cs="Arial"/>
          <w:lang w:val="en-GB"/>
        </w:rPr>
        <w:t>.</w:t>
      </w:r>
    </w:p>
    <w:p w14:paraId="32C82301" w14:textId="39BE33EF" w:rsidR="00AC2680" w:rsidRDefault="00AC2680" w:rsidP="000960F9">
      <w:pPr>
        <w:spacing w:line="240" w:lineRule="auto"/>
        <w:rPr>
          <w:rFonts w:ascii="Arial" w:hAnsi="Arial" w:cs="Arial"/>
          <w:lang w:val="en-GB"/>
        </w:rPr>
      </w:pPr>
      <w:r w:rsidRPr="000960F9">
        <w:rPr>
          <w:rStyle w:val="Kop4Char"/>
          <w:rFonts w:ascii="Arial" w:hAnsi="Arial" w:cs="Arial"/>
          <w:lang w:val="en-GB"/>
        </w:rPr>
        <w:t>RESULTS</w:t>
      </w:r>
      <w:r w:rsidRPr="000960F9">
        <w:rPr>
          <w:rFonts w:ascii="Arial" w:hAnsi="Arial" w:cs="Arial"/>
          <w:lang w:val="en-GB"/>
        </w:rPr>
        <w:t>: Literature shows that all used anthropometry (BMI, the model of Morgan, hand grip strength and the upper arm muscle circumference) can be used to determine the nutritional status in patients</w:t>
      </w:r>
      <w:r w:rsidR="00A324E8" w:rsidRPr="000960F9">
        <w:rPr>
          <w:rFonts w:ascii="Arial" w:hAnsi="Arial" w:cs="Arial"/>
          <w:lang w:val="en-GB"/>
        </w:rPr>
        <w:t xml:space="preserve"> with liver diseases. However, t</w:t>
      </w:r>
      <w:r w:rsidR="00FC4E5E">
        <w:rPr>
          <w:rFonts w:ascii="Arial" w:hAnsi="Arial" w:cs="Arial"/>
          <w:lang w:val="en-GB"/>
        </w:rPr>
        <w:t>his often showes</w:t>
      </w:r>
      <w:r w:rsidRPr="000960F9">
        <w:rPr>
          <w:rFonts w:ascii="Arial" w:hAnsi="Arial" w:cs="Arial"/>
          <w:lang w:val="en-GB"/>
        </w:rPr>
        <w:t xml:space="preserve"> an underestimation of nutritional status</w:t>
      </w:r>
      <w:r w:rsidR="00A324E8" w:rsidRPr="000960F9">
        <w:rPr>
          <w:rFonts w:ascii="Arial" w:hAnsi="Arial" w:cs="Arial"/>
          <w:lang w:val="en-GB"/>
        </w:rPr>
        <w:t xml:space="preserve"> </w:t>
      </w:r>
      <w:r w:rsidR="006E4674" w:rsidRPr="000960F9">
        <w:rPr>
          <w:rFonts w:ascii="Arial" w:hAnsi="Arial" w:cs="Arial"/>
          <w:lang w:val="en-GB"/>
        </w:rPr>
        <w:t>compared to a golden standard</w:t>
      </w:r>
      <w:r w:rsidRPr="000960F9">
        <w:rPr>
          <w:rFonts w:ascii="Arial" w:hAnsi="Arial" w:cs="Arial"/>
          <w:lang w:val="en-GB"/>
        </w:rPr>
        <w:t xml:space="preserve">. </w:t>
      </w:r>
      <w:r w:rsidR="006E4674" w:rsidRPr="000960F9">
        <w:rPr>
          <w:rFonts w:ascii="Arial" w:hAnsi="Arial" w:cs="Arial"/>
          <w:lang w:val="en-GB"/>
        </w:rPr>
        <w:t>A human cadaver study shows that t</w:t>
      </w:r>
      <w:r w:rsidRPr="000960F9">
        <w:rPr>
          <w:rFonts w:ascii="Arial" w:hAnsi="Arial" w:cs="Arial"/>
          <w:lang w:val="en-GB"/>
        </w:rPr>
        <w:t>he CT-scan is a highly reliable and valid method for the determination of body composition</w:t>
      </w:r>
      <w:r w:rsidR="006E4674" w:rsidRPr="000960F9">
        <w:rPr>
          <w:rFonts w:ascii="Arial" w:hAnsi="Arial" w:cs="Arial"/>
          <w:lang w:val="en-GB"/>
        </w:rPr>
        <w:t>.</w:t>
      </w:r>
      <w:r w:rsidRPr="000960F9">
        <w:rPr>
          <w:rFonts w:ascii="Arial" w:hAnsi="Arial" w:cs="Arial"/>
          <w:lang w:val="en-GB"/>
        </w:rPr>
        <w:t>. CT-scans for hepatic patients are regarded as the golden sta</w:t>
      </w:r>
      <w:r w:rsidR="00A324E8" w:rsidRPr="000960F9">
        <w:rPr>
          <w:rFonts w:ascii="Arial" w:hAnsi="Arial" w:cs="Arial"/>
          <w:lang w:val="en-GB"/>
        </w:rPr>
        <w:t>ndard for determining the body c</w:t>
      </w:r>
      <w:r w:rsidRPr="000960F9">
        <w:rPr>
          <w:rFonts w:ascii="Arial" w:hAnsi="Arial" w:cs="Arial"/>
          <w:lang w:val="en-GB"/>
        </w:rPr>
        <w:t>omposition. The practical study shows a strong correlation</w:t>
      </w:r>
      <w:r w:rsidR="00A324E8" w:rsidRPr="000960F9">
        <w:rPr>
          <w:rFonts w:ascii="Arial" w:hAnsi="Arial" w:cs="Arial"/>
          <w:lang w:val="en-GB"/>
        </w:rPr>
        <w:t xml:space="preserve"> (r=0,685, p&lt;0,01)</w:t>
      </w:r>
      <w:r w:rsidRPr="000960F9">
        <w:rPr>
          <w:rFonts w:ascii="Arial" w:hAnsi="Arial" w:cs="Arial"/>
          <w:lang w:val="en-GB"/>
        </w:rPr>
        <w:t xml:space="preserve"> between the total muscle mass measured by CT-scan and upper arm muscle circumference.</w:t>
      </w:r>
      <w:r w:rsidR="006E4674" w:rsidRPr="000960F9">
        <w:rPr>
          <w:rFonts w:ascii="Arial" w:hAnsi="Arial" w:cs="Arial"/>
          <w:lang w:val="en-GB"/>
        </w:rPr>
        <w:t xml:space="preserve"> Analy</w:t>
      </w:r>
      <w:r w:rsidR="00FC4E5E">
        <w:rPr>
          <w:rFonts w:ascii="Arial" w:hAnsi="Arial" w:cs="Arial"/>
          <w:lang w:val="en-GB"/>
        </w:rPr>
        <w:t>sing the CT-scans shows an intra-</w:t>
      </w:r>
      <w:r w:rsidR="006E4674" w:rsidRPr="000960F9">
        <w:rPr>
          <w:rFonts w:ascii="Arial" w:hAnsi="Arial" w:cs="Arial"/>
          <w:lang w:val="en-GB"/>
        </w:rPr>
        <w:t xml:space="preserve">observer reliability of 0,998. </w:t>
      </w:r>
      <w:r w:rsidRPr="000960F9">
        <w:rPr>
          <w:rFonts w:ascii="Arial" w:hAnsi="Arial" w:cs="Arial"/>
          <w:lang w:val="en-GB"/>
        </w:rPr>
        <w:t>In addition, there appears to be a significant difference between the classification into categories of nutritional status between the CT-scan, t</w:t>
      </w:r>
      <w:r w:rsidR="006E4674" w:rsidRPr="000960F9">
        <w:rPr>
          <w:rFonts w:ascii="Arial" w:hAnsi="Arial" w:cs="Arial"/>
          <w:lang w:val="en-GB"/>
        </w:rPr>
        <w:t>h</w:t>
      </w:r>
      <w:r w:rsidR="00D241B3">
        <w:rPr>
          <w:rFonts w:ascii="Arial" w:hAnsi="Arial" w:cs="Arial"/>
          <w:lang w:val="en-GB"/>
        </w:rPr>
        <w:t>e model of Morgan and the BMI (p</w:t>
      </w:r>
      <w:r w:rsidR="006E4674" w:rsidRPr="000960F9">
        <w:rPr>
          <w:rFonts w:ascii="Arial" w:hAnsi="Arial" w:cs="Arial"/>
          <w:lang w:val="en-GB"/>
        </w:rPr>
        <w:t>&lt;0,001).</w:t>
      </w:r>
    </w:p>
    <w:p w14:paraId="42F398DB" w14:textId="0FED1F1E" w:rsidR="00AC2680" w:rsidRPr="000960F9" w:rsidRDefault="00AC2680" w:rsidP="000960F9">
      <w:pPr>
        <w:spacing w:line="240" w:lineRule="auto"/>
        <w:rPr>
          <w:rFonts w:ascii="Arial" w:hAnsi="Arial" w:cs="Arial"/>
          <w:lang w:val="en-GB"/>
        </w:rPr>
      </w:pPr>
      <w:r w:rsidRPr="000960F9">
        <w:rPr>
          <w:rStyle w:val="Kop4Char"/>
          <w:rFonts w:ascii="Arial" w:hAnsi="Arial" w:cs="Arial"/>
          <w:lang w:val="en-GB"/>
        </w:rPr>
        <w:t>CONCLUSION:</w:t>
      </w:r>
      <w:r w:rsidRPr="000960F9">
        <w:rPr>
          <w:rFonts w:ascii="Arial" w:hAnsi="Arial" w:cs="Arial"/>
          <w:lang w:val="en-GB"/>
        </w:rPr>
        <w:t xml:space="preserve"> The CT-scan is a reliable and valid method to determine body composition in patients with liver disease.</w:t>
      </w:r>
      <w:r w:rsidR="009E21A3">
        <w:rPr>
          <w:rFonts w:ascii="Arial" w:hAnsi="Arial" w:cs="Arial"/>
          <w:lang w:val="en-GB"/>
        </w:rPr>
        <w:t xml:space="preserve"> Analysing the muscle mass has a very high intra-observer reliability compared with other anthropometry. </w:t>
      </w:r>
      <w:r w:rsidRPr="000960F9">
        <w:rPr>
          <w:rFonts w:ascii="Arial" w:hAnsi="Arial" w:cs="Arial"/>
          <w:lang w:val="en-GB"/>
        </w:rPr>
        <w:t>The other anthropometry has limitations and do</w:t>
      </w:r>
      <w:r w:rsidR="00FC4E5E">
        <w:rPr>
          <w:rFonts w:ascii="Arial" w:hAnsi="Arial" w:cs="Arial"/>
          <w:lang w:val="en-GB"/>
        </w:rPr>
        <w:t>es</w:t>
      </w:r>
      <w:r w:rsidRPr="000960F9">
        <w:rPr>
          <w:rFonts w:ascii="Arial" w:hAnsi="Arial" w:cs="Arial"/>
          <w:lang w:val="en-GB"/>
        </w:rPr>
        <w:t xml:space="preserve"> not provide information about body composition.. There is a significant difference in the classification of patients into nutritional status between the </w:t>
      </w:r>
      <w:r w:rsidR="009C5B1D">
        <w:rPr>
          <w:rFonts w:ascii="Arial" w:hAnsi="Arial" w:cs="Arial"/>
          <w:lang w:val="en-GB"/>
        </w:rPr>
        <w:t xml:space="preserve">traditional anthropometry and the CT-scans. </w:t>
      </w:r>
    </w:p>
    <w:p w14:paraId="163BEBF1" w14:textId="5D5AC934" w:rsidR="00431B00" w:rsidRPr="000960F9" w:rsidRDefault="00AC2680" w:rsidP="000960F9">
      <w:pPr>
        <w:spacing w:line="240" w:lineRule="auto"/>
        <w:rPr>
          <w:rFonts w:ascii="Arial" w:hAnsi="Arial" w:cs="Arial"/>
          <w:lang w:val="en-GB"/>
        </w:rPr>
      </w:pPr>
      <w:r w:rsidRPr="000960F9">
        <w:rPr>
          <w:rStyle w:val="Kop4Char"/>
          <w:rFonts w:ascii="Arial" w:hAnsi="Arial" w:cs="Arial"/>
          <w:lang w:val="en-GB"/>
        </w:rPr>
        <w:t>RECOMMENDATIONS</w:t>
      </w:r>
      <w:r w:rsidRPr="000960F9">
        <w:rPr>
          <w:rFonts w:ascii="Arial" w:hAnsi="Arial" w:cs="Arial"/>
          <w:lang w:val="en-GB"/>
        </w:rPr>
        <w:t xml:space="preserve">: It is recommended to use the CT-scan within the nutritional assessment in patients with liver diseases. </w:t>
      </w:r>
    </w:p>
    <w:p w14:paraId="771CCF8F" w14:textId="77777777" w:rsidR="00431B00" w:rsidRPr="000960F9" w:rsidRDefault="00431B00" w:rsidP="000960F9">
      <w:pPr>
        <w:spacing w:line="240" w:lineRule="auto"/>
        <w:rPr>
          <w:rFonts w:ascii="Arial" w:hAnsi="Arial" w:cs="Arial"/>
          <w:lang w:val="en-GB"/>
        </w:rPr>
      </w:pPr>
      <w:r w:rsidRPr="000960F9">
        <w:rPr>
          <w:rFonts w:ascii="Arial" w:hAnsi="Arial" w:cs="Arial"/>
          <w:lang w:val="en-GB"/>
        </w:rPr>
        <w:br w:type="page"/>
      </w:r>
    </w:p>
    <w:p w14:paraId="0231CC30" w14:textId="77777777" w:rsidR="00431B00" w:rsidRPr="000960F9" w:rsidRDefault="00431B00" w:rsidP="000960F9">
      <w:pPr>
        <w:pStyle w:val="Kop1"/>
        <w:spacing w:line="240" w:lineRule="auto"/>
        <w:rPr>
          <w:rFonts w:ascii="Arial" w:hAnsi="Arial" w:cs="Arial"/>
        </w:rPr>
      </w:pPr>
      <w:bookmarkStart w:id="5" w:name="_Toc421214125"/>
      <w:r w:rsidRPr="000960F9">
        <w:rPr>
          <w:rFonts w:ascii="Arial" w:hAnsi="Arial" w:cs="Arial"/>
        </w:rPr>
        <w:lastRenderedPageBreak/>
        <w:t>Begrippen en definitielijst</w:t>
      </w:r>
      <w:bookmarkEnd w:id="5"/>
    </w:p>
    <w:p w14:paraId="51A025EA" w14:textId="77777777" w:rsidR="001758E5" w:rsidRDefault="001758E5" w:rsidP="000960F9">
      <w:pPr>
        <w:spacing w:line="240" w:lineRule="auto"/>
        <w:rPr>
          <w:rStyle w:val="Kop2Char"/>
          <w:rFonts w:ascii="Arial" w:hAnsi="Arial" w:cs="Arial"/>
          <w:sz w:val="22"/>
          <w:szCs w:val="22"/>
        </w:rPr>
      </w:pPr>
      <w:bookmarkStart w:id="6" w:name="_Toc420865678"/>
      <w:bookmarkStart w:id="7" w:name="_Toc421214127"/>
    </w:p>
    <w:p w14:paraId="53F9BDB6" w14:textId="2E84E504" w:rsidR="000C28A0" w:rsidRDefault="000C28A0" w:rsidP="001758E5">
      <w:pPr>
        <w:spacing w:after="0" w:line="240" w:lineRule="auto"/>
        <w:rPr>
          <w:rFonts w:ascii="Arial" w:hAnsi="Arial" w:cs="Arial"/>
        </w:rPr>
      </w:pPr>
      <w:r w:rsidRPr="000960F9">
        <w:rPr>
          <w:rStyle w:val="Kop2Char"/>
          <w:rFonts w:ascii="Arial" w:hAnsi="Arial" w:cs="Arial"/>
          <w:sz w:val="22"/>
          <w:szCs w:val="22"/>
        </w:rPr>
        <w:t>Hounsfield Unit:</w:t>
      </w:r>
      <w:bookmarkEnd w:id="6"/>
      <w:bookmarkEnd w:id="7"/>
      <w:r w:rsidRPr="000960F9">
        <w:rPr>
          <w:rFonts w:ascii="Arial" w:hAnsi="Arial" w:cs="Arial"/>
        </w:rPr>
        <w:t xml:space="preserve"> </w:t>
      </w:r>
      <w:r w:rsidRPr="001739A5">
        <w:rPr>
          <w:rFonts w:ascii="Arial" w:hAnsi="Arial" w:cs="Arial"/>
        </w:rPr>
        <w:t>Eenheid voor CT-scan</w:t>
      </w:r>
      <w:r w:rsidR="001739A5" w:rsidRPr="001739A5">
        <w:rPr>
          <w:rFonts w:ascii="Arial" w:hAnsi="Arial" w:cs="Arial"/>
        </w:rPr>
        <w:t>, zichtbaar als grijstint op de scan</w:t>
      </w:r>
      <w:r w:rsidR="00427919" w:rsidRPr="001739A5">
        <w:rPr>
          <w:rFonts w:ascii="Arial" w:hAnsi="Arial" w:cs="Arial"/>
        </w:rPr>
        <w:t>(1)</w:t>
      </w:r>
      <w:r w:rsidR="00D241B3" w:rsidRPr="001739A5">
        <w:rPr>
          <w:rFonts w:ascii="Arial" w:hAnsi="Arial" w:cs="Arial"/>
        </w:rPr>
        <w:t>.</w:t>
      </w:r>
    </w:p>
    <w:p w14:paraId="3229A6C9" w14:textId="77777777" w:rsidR="001758E5" w:rsidRPr="000960F9" w:rsidRDefault="001758E5" w:rsidP="001758E5">
      <w:pPr>
        <w:spacing w:after="0" w:line="240" w:lineRule="auto"/>
        <w:rPr>
          <w:rFonts w:ascii="Arial" w:hAnsi="Arial" w:cs="Arial"/>
        </w:rPr>
      </w:pPr>
    </w:p>
    <w:p w14:paraId="7D451AF5" w14:textId="3BC18448" w:rsidR="000C28A0" w:rsidRDefault="000C28A0" w:rsidP="001758E5">
      <w:pPr>
        <w:spacing w:after="0" w:line="240" w:lineRule="auto"/>
        <w:rPr>
          <w:rFonts w:ascii="Arial" w:hAnsi="Arial" w:cs="Arial"/>
        </w:rPr>
      </w:pPr>
      <w:bookmarkStart w:id="8" w:name="_Toc420862935"/>
      <w:bookmarkStart w:id="9" w:name="_Toc420865679"/>
      <w:bookmarkStart w:id="10" w:name="_Toc421214128"/>
      <w:bookmarkStart w:id="11" w:name="_Toc420862937"/>
      <w:r w:rsidRPr="000960F9">
        <w:rPr>
          <w:rStyle w:val="Kop2Char"/>
          <w:rFonts w:ascii="Arial" w:hAnsi="Arial" w:cs="Arial"/>
          <w:sz w:val="22"/>
          <w:szCs w:val="22"/>
        </w:rPr>
        <w:t>LTx:</w:t>
      </w:r>
      <w:bookmarkEnd w:id="8"/>
      <w:bookmarkEnd w:id="9"/>
      <w:bookmarkEnd w:id="10"/>
      <w:r w:rsidRPr="000960F9">
        <w:rPr>
          <w:rFonts w:ascii="Arial" w:hAnsi="Arial" w:cs="Arial"/>
        </w:rPr>
        <w:t xml:space="preserve"> Screening voor levertransplantatie</w:t>
      </w:r>
      <w:r w:rsidR="00D241B3">
        <w:rPr>
          <w:rFonts w:ascii="Arial" w:hAnsi="Arial" w:cs="Arial"/>
        </w:rPr>
        <w:t>.</w:t>
      </w:r>
    </w:p>
    <w:p w14:paraId="02F02D89" w14:textId="77777777" w:rsidR="001758E5" w:rsidRPr="000960F9" w:rsidRDefault="001758E5" w:rsidP="001758E5">
      <w:pPr>
        <w:spacing w:after="0" w:line="240" w:lineRule="auto"/>
        <w:rPr>
          <w:rFonts w:ascii="Arial" w:hAnsi="Arial" w:cs="Arial"/>
        </w:rPr>
      </w:pPr>
    </w:p>
    <w:p w14:paraId="44DAA51B" w14:textId="2ED851A9" w:rsidR="000C28A0" w:rsidRDefault="000C28A0" w:rsidP="001758E5">
      <w:pPr>
        <w:spacing w:after="0" w:line="240" w:lineRule="auto"/>
        <w:rPr>
          <w:rFonts w:ascii="Arial" w:hAnsi="Arial" w:cs="Arial"/>
        </w:rPr>
      </w:pPr>
      <w:bookmarkStart w:id="12" w:name="_Toc420862934"/>
      <w:bookmarkStart w:id="13" w:name="_Toc420865680"/>
      <w:bookmarkStart w:id="14" w:name="_Toc421214129"/>
      <w:r w:rsidRPr="000960F9">
        <w:rPr>
          <w:rStyle w:val="Kop2Char"/>
          <w:rFonts w:ascii="Arial" w:hAnsi="Arial" w:cs="Arial"/>
          <w:sz w:val="22"/>
          <w:szCs w:val="22"/>
        </w:rPr>
        <w:t>LUMC:</w:t>
      </w:r>
      <w:bookmarkEnd w:id="12"/>
      <w:bookmarkEnd w:id="13"/>
      <w:bookmarkEnd w:id="14"/>
      <w:r w:rsidRPr="000960F9">
        <w:rPr>
          <w:rFonts w:ascii="Arial" w:hAnsi="Arial" w:cs="Arial"/>
        </w:rPr>
        <w:t xml:space="preserve"> Leids Universitair Medisch Centrum</w:t>
      </w:r>
      <w:r w:rsidR="00D241B3">
        <w:rPr>
          <w:rFonts w:ascii="Arial" w:hAnsi="Arial" w:cs="Arial"/>
        </w:rPr>
        <w:t>.</w:t>
      </w:r>
    </w:p>
    <w:p w14:paraId="78CCB05D" w14:textId="77777777" w:rsidR="001758E5" w:rsidRPr="000960F9" w:rsidRDefault="001758E5" w:rsidP="001758E5">
      <w:pPr>
        <w:spacing w:after="0" w:line="240" w:lineRule="auto"/>
        <w:rPr>
          <w:rFonts w:ascii="Arial" w:hAnsi="Arial" w:cs="Arial"/>
        </w:rPr>
      </w:pPr>
    </w:p>
    <w:p w14:paraId="46A5A953" w14:textId="3796CA36" w:rsidR="00431B00" w:rsidRDefault="00431B00" w:rsidP="001758E5">
      <w:pPr>
        <w:spacing w:after="0" w:line="240" w:lineRule="auto"/>
        <w:rPr>
          <w:rFonts w:ascii="Arial" w:hAnsi="Arial" w:cs="Arial"/>
        </w:rPr>
      </w:pPr>
      <w:bookmarkStart w:id="15" w:name="_Toc420865681"/>
      <w:bookmarkStart w:id="16" w:name="_Toc421214130"/>
      <w:r w:rsidRPr="000960F9">
        <w:rPr>
          <w:rStyle w:val="Kop2Char"/>
          <w:rFonts w:ascii="Arial" w:hAnsi="Arial" w:cs="Arial"/>
          <w:sz w:val="22"/>
          <w:szCs w:val="22"/>
        </w:rPr>
        <w:t>Ondervoeding:</w:t>
      </w:r>
      <w:bookmarkEnd w:id="11"/>
      <w:bookmarkEnd w:id="15"/>
      <w:bookmarkEnd w:id="16"/>
      <w:r w:rsidRPr="000960F9">
        <w:rPr>
          <w:rFonts w:ascii="Arial" w:hAnsi="Arial" w:cs="Arial"/>
        </w:rPr>
        <w:t xml:space="preserve"> een voedingstoestand waarbij een tekort (of dysbalans) van energie en eiwit en eventueel andere voedingsstoffen ten gevolge van ziekte leidt tot meetbare nadelige effecten op lichaamssamenstelling, functio</w:t>
      </w:r>
      <w:r w:rsidR="00427919" w:rsidRPr="000960F9">
        <w:rPr>
          <w:rFonts w:ascii="Arial" w:hAnsi="Arial" w:cs="Arial"/>
        </w:rPr>
        <w:t>neren en klinische resultaten(2</w:t>
      </w:r>
      <w:r w:rsidRPr="000960F9">
        <w:rPr>
          <w:rFonts w:ascii="Arial" w:hAnsi="Arial" w:cs="Arial"/>
        </w:rPr>
        <w:t>)</w:t>
      </w:r>
      <w:r w:rsidR="00D241B3">
        <w:rPr>
          <w:rFonts w:ascii="Arial" w:hAnsi="Arial" w:cs="Arial"/>
        </w:rPr>
        <w:t>.</w:t>
      </w:r>
    </w:p>
    <w:p w14:paraId="3FB3D7BA" w14:textId="77777777" w:rsidR="001758E5" w:rsidRPr="000960F9" w:rsidRDefault="001758E5" w:rsidP="001758E5">
      <w:pPr>
        <w:spacing w:after="0" w:line="240" w:lineRule="auto"/>
        <w:rPr>
          <w:rFonts w:ascii="Arial" w:hAnsi="Arial" w:cs="Arial"/>
        </w:rPr>
      </w:pPr>
    </w:p>
    <w:p w14:paraId="5C5DA600" w14:textId="4303F582" w:rsidR="00431B00" w:rsidRDefault="00431B00" w:rsidP="001758E5">
      <w:pPr>
        <w:spacing w:after="0" w:line="240" w:lineRule="auto"/>
        <w:rPr>
          <w:rFonts w:ascii="Arial" w:hAnsi="Arial" w:cs="Arial"/>
        </w:rPr>
      </w:pPr>
      <w:bookmarkStart w:id="17" w:name="_Toc420862938"/>
      <w:bookmarkStart w:id="18" w:name="_Toc420865682"/>
      <w:bookmarkStart w:id="19" w:name="_Toc421214131"/>
      <w:r w:rsidRPr="000960F9">
        <w:rPr>
          <w:rStyle w:val="Kop2Char"/>
          <w:rFonts w:ascii="Arial" w:hAnsi="Arial" w:cs="Arial"/>
          <w:sz w:val="22"/>
          <w:szCs w:val="22"/>
        </w:rPr>
        <w:t>Sarcopenie:</w:t>
      </w:r>
      <w:bookmarkEnd w:id="17"/>
      <w:bookmarkEnd w:id="18"/>
      <w:bookmarkEnd w:id="19"/>
      <w:r w:rsidRPr="000960F9">
        <w:rPr>
          <w:rFonts w:ascii="Arial" w:hAnsi="Arial" w:cs="Arial"/>
        </w:rPr>
        <w:t xml:space="preserve"> een vorm van ondervoeding die wordt gekenmerkt door verlies van </w:t>
      </w:r>
      <w:r w:rsidR="00FE3AFB" w:rsidRPr="000960F9">
        <w:rPr>
          <w:rFonts w:ascii="Arial" w:hAnsi="Arial" w:cs="Arial"/>
        </w:rPr>
        <w:t xml:space="preserve">spiermassa </w:t>
      </w:r>
      <w:r w:rsidRPr="000960F9">
        <w:rPr>
          <w:rFonts w:ascii="Arial" w:hAnsi="Arial" w:cs="Arial"/>
        </w:rPr>
        <w:t xml:space="preserve">en spierkracht bij gelijkblijvende of stijgende vetmassa, waardoor geen of vrijwel </w:t>
      </w:r>
      <w:r w:rsidR="00981E12" w:rsidRPr="000960F9">
        <w:rPr>
          <w:rFonts w:ascii="Arial" w:hAnsi="Arial" w:cs="Arial"/>
        </w:rPr>
        <w:t>geen gewichtsverlies optreedt(3</w:t>
      </w:r>
      <w:r w:rsidRPr="000960F9">
        <w:rPr>
          <w:rFonts w:ascii="Arial" w:hAnsi="Arial" w:cs="Arial"/>
        </w:rPr>
        <w:t>).</w:t>
      </w:r>
    </w:p>
    <w:p w14:paraId="3D140A77" w14:textId="77777777" w:rsidR="001758E5" w:rsidRPr="000960F9" w:rsidRDefault="001758E5" w:rsidP="001758E5">
      <w:pPr>
        <w:spacing w:after="0" w:line="240" w:lineRule="auto"/>
        <w:rPr>
          <w:rFonts w:ascii="Arial" w:hAnsi="Arial" w:cs="Arial"/>
        </w:rPr>
      </w:pPr>
    </w:p>
    <w:p w14:paraId="0FB62778" w14:textId="5DFC3E86" w:rsidR="00431B00" w:rsidRPr="000960F9" w:rsidRDefault="00431B00" w:rsidP="001758E5">
      <w:pPr>
        <w:spacing w:after="0" w:line="240" w:lineRule="auto"/>
        <w:rPr>
          <w:rFonts w:ascii="Arial" w:hAnsi="Arial" w:cs="Arial"/>
        </w:rPr>
      </w:pPr>
      <w:bookmarkStart w:id="20" w:name="_Toc420862939"/>
      <w:bookmarkStart w:id="21" w:name="_Toc420865683"/>
      <w:bookmarkStart w:id="22" w:name="_Toc421214132"/>
      <w:r w:rsidRPr="000960F9">
        <w:rPr>
          <w:rStyle w:val="Kop2Char"/>
          <w:rFonts w:ascii="Arial" w:hAnsi="Arial" w:cs="Arial"/>
          <w:sz w:val="22"/>
          <w:szCs w:val="22"/>
        </w:rPr>
        <w:t>Voedingstoestand:</w:t>
      </w:r>
      <w:bookmarkEnd w:id="20"/>
      <w:bookmarkEnd w:id="21"/>
      <w:bookmarkEnd w:id="22"/>
      <w:r w:rsidRPr="000960F9">
        <w:rPr>
          <w:rFonts w:ascii="Arial" w:hAnsi="Arial" w:cs="Arial"/>
        </w:rPr>
        <w:t xml:space="preserve"> de conditie van het lichaam als gevolg van enerzijds de inname, absorptie en benutting van voeding, en anderzijds </w:t>
      </w:r>
      <w:r w:rsidR="00981E12" w:rsidRPr="000960F9">
        <w:rPr>
          <w:rFonts w:ascii="Arial" w:hAnsi="Arial" w:cs="Arial"/>
        </w:rPr>
        <w:t>de invloed van ziektefactoren(4</w:t>
      </w:r>
      <w:r w:rsidRPr="000960F9">
        <w:rPr>
          <w:rFonts w:ascii="Arial" w:hAnsi="Arial" w:cs="Arial"/>
        </w:rPr>
        <w:t>).</w:t>
      </w:r>
    </w:p>
    <w:p w14:paraId="6C49EF35" w14:textId="77777777" w:rsidR="00AC2680" w:rsidRPr="000960F9" w:rsidRDefault="00AC2680" w:rsidP="000960F9">
      <w:pPr>
        <w:spacing w:line="240" w:lineRule="auto"/>
        <w:rPr>
          <w:rFonts w:ascii="Arial" w:hAnsi="Arial" w:cs="Arial"/>
        </w:rPr>
      </w:pPr>
    </w:p>
    <w:p w14:paraId="09D112CB" w14:textId="47834992" w:rsidR="00A136B9" w:rsidRPr="000960F9" w:rsidRDefault="00A136B9" w:rsidP="000960F9">
      <w:pPr>
        <w:spacing w:line="240" w:lineRule="auto"/>
        <w:rPr>
          <w:rFonts w:ascii="Arial" w:hAnsi="Arial" w:cs="Arial"/>
          <w:color w:val="1481AB" w:themeColor="accent1" w:themeShade="BF"/>
          <w:sz w:val="32"/>
          <w:szCs w:val="32"/>
        </w:rPr>
      </w:pPr>
      <w:r w:rsidRPr="000960F9">
        <w:rPr>
          <w:rFonts w:ascii="Arial" w:hAnsi="Arial" w:cs="Arial"/>
        </w:rPr>
        <w:br w:type="page"/>
      </w:r>
    </w:p>
    <w:sdt>
      <w:sdtPr>
        <w:rPr>
          <w:rFonts w:ascii="Arial" w:eastAsiaTheme="minorEastAsia" w:hAnsi="Arial" w:cs="Arial"/>
          <w:caps w:val="0"/>
          <w:color w:val="auto"/>
          <w:spacing w:val="0"/>
          <w:sz w:val="20"/>
          <w:szCs w:val="20"/>
          <w:lang w:bidi="ar-SA"/>
        </w:rPr>
        <w:id w:val="1674838420"/>
        <w:docPartObj>
          <w:docPartGallery w:val="Table of Contents"/>
          <w:docPartUnique/>
        </w:docPartObj>
      </w:sdtPr>
      <w:sdtEndPr>
        <w:rPr>
          <w:rFonts w:eastAsiaTheme="majorEastAsia"/>
          <w:b/>
          <w:bCs/>
          <w:sz w:val="22"/>
          <w:szCs w:val="22"/>
        </w:rPr>
      </w:sdtEndPr>
      <w:sdtContent>
        <w:p w14:paraId="23A9F5E6" w14:textId="18F96025" w:rsidR="00A4667B" w:rsidRPr="000960F9" w:rsidRDefault="00A4667B" w:rsidP="000960F9">
          <w:pPr>
            <w:pStyle w:val="Kopvaninhoudsopgave"/>
            <w:pBdr>
              <w:bottom w:val="thinThickSmallGap" w:sz="12" w:space="2" w:color="1C6194" w:themeColor="accent2" w:themeShade="BF"/>
            </w:pBdr>
            <w:spacing w:line="240" w:lineRule="auto"/>
            <w:rPr>
              <w:rFonts w:ascii="Arial" w:hAnsi="Arial" w:cs="Arial"/>
              <w:lang w:val="en-GB"/>
            </w:rPr>
          </w:pPr>
          <w:r w:rsidRPr="000960F9">
            <w:rPr>
              <w:rFonts w:ascii="Arial" w:hAnsi="Arial" w:cs="Arial"/>
              <w:lang w:val="en-GB"/>
            </w:rPr>
            <w:t>Inhoudsopgave</w:t>
          </w:r>
        </w:p>
        <w:p w14:paraId="7A3D523C" w14:textId="77777777" w:rsidR="005F3CB2" w:rsidRDefault="00A4667B">
          <w:pPr>
            <w:pStyle w:val="Inhopg1"/>
            <w:tabs>
              <w:tab w:val="right" w:leader="dot" w:pos="9060"/>
            </w:tabs>
            <w:rPr>
              <w:rFonts w:asciiTheme="minorHAnsi" w:eastAsiaTheme="minorEastAsia" w:hAnsiTheme="minorHAnsi" w:cstheme="minorBidi"/>
              <w:noProof/>
              <w:lang w:eastAsia="nl-NL"/>
            </w:rPr>
          </w:pPr>
          <w:r w:rsidRPr="000960F9">
            <w:rPr>
              <w:rFonts w:ascii="Arial" w:hAnsi="Arial" w:cs="Arial"/>
            </w:rPr>
            <w:fldChar w:fldCharType="begin"/>
          </w:r>
          <w:r w:rsidRPr="000960F9">
            <w:rPr>
              <w:rFonts w:ascii="Arial" w:hAnsi="Arial" w:cs="Arial"/>
            </w:rPr>
            <w:instrText xml:space="preserve"> TOC \o "1-3" \h \z \u </w:instrText>
          </w:r>
          <w:r w:rsidRPr="000960F9">
            <w:rPr>
              <w:rFonts w:ascii="Arial" w:hAnsi="Arial" w:cs="Arial"/>
            </w:rPr>
            <w:fldChar w:fldCharType="separate"/>
          </w:r>
          <w:hyperlink w:anchor="_Toc421214121" w:history="1">
            <w:r w:rsidR="005F3CB2" w:rsidRPr="005D2406">
              <w:rPr>
                <w:rStyle w:val="Hyperlink"/>
                <w:rFonts w:ascii="Arial" w:hAnsi="Arial" w:cs="Arial"/>
                <w:noProof/>
              </w:rPr>
              <w:t>Titelblad</w:t>
            </w:r>
            <w:r w:rsidR="005F3CB2">
              <w:rPr>
                <w:noProof/>
                <w:webHidden/>
              </w:rPr>
              <w:tab/>
            </w:r>
            <w:r w:rsidR="005F3CB2">
              <w:rPr>
                <w:noProof/>
                <w:webHidden/>
              </w:rPr>
              <w:fldChar w:fldCharType="begin"/>
            </w:r>
            <w:r w:rsidR="005F3CB2">
              <w:rPr>
                <w:noProof/>
                <w:webHidden/>
              </w:rPr>
              <w:instrText xml:space="preserve"> PAGEREF _Toc421214121 \h </w:instrText>
            </w:r>
            <w:r w:rsidR="005F3CB2">
              <w:rPr>
                <w:noProof/>
                <w:webHidden/>
              </w:rPr>
            </w:r>
            <w:r w:rsidR="005F3CB2">
              <w:rPr>
                <w:noProof/>
                <w:webHidden/>
              </w:rPr>
              <w:fldChar w:fldCharType="separate"/>
            </w:r>
            <w:r w:rsidR="00B5682B">
              <w:rPr>
                <w:noProof/>
                <w:webHidden/>
              </w:rPr>
              <w:t>1</w:t>
            </w:r>
            <w:r w:rsidR="005F3CB2">
              <w:rPr>
                <w:noProof/>
                <w:webHidden/>
              </w:rPr>
              <w:fldChar w:fldCharType="end"/>
            </w:r>
          </w:hyperlink>
        </w:p>
        <w:p w14:paraId="1D88AE9A" w14:textId="77777777" w:rsidR="005F3CB2" w:rsidRDefault="009A011C">
          <w:pPr>
            <w:pStyle w:val="Inhopg1"/>
            <w:tabs>
              <w:tab w:val="right" w:leader="dot" w:pos="9060"/>
            </w:tabs>
            <w:rPr>
              <w:rFonts w:asciiTheme="minorHAnsi" w:eastAsiaTheme="minorEastAsia" w:hAnsiTheme="minorHAnsi" w:cstheme="minorBidi"/>
              <w:noProof/>
              <w:lang w:eastAsia="nl-NL"/>
            </w:rPr>
          </w:pPr>
          <w:hyperlink w:anchor="_Toc421214122" w:history="1">
            <w:r w:rsidR="005F3CB2" w:rsidRPr="005D2406">
              <w:rPr>
                <w:rStyle w:val="Hyperlink"/>
                <w:rFonts w:ascii="Arial" w:hAnsi="Arial" w:cs="Arial"/>
                <w:noProof/>
              </w:rPr>
              <w:t>Voorwoord</w:t>
            </w:r>
            <w:r w:rsidR="005F3CB2">
              <w:rPr>
                <w:noProof/>
                <w:webHidden/>
              </w:rPr>
              <w:tab/>
            </w:r>
            <w:r w:rsidR="005F3CB2">
              <w:rPr>
                <w:noProof/>
                <w:webHidden/>
              </w:rPr>
              <w:fldChar w:fldCharType="begin"/>
            </w:r>
            <w:r w:rsidR="005F3CB2">
              <w:rPr>
                <w:noProof/>
                <w:webHidden/>
              </w:rPr>
              <w:instrText xml:space="preserve"> PAGEREF _Toc421214122 \h </w:instrText>
            </w:r>
            <w:r w:rsidR="005F3CB2">
              <w:rPr>
                <w:noProof/>
                <w:webHidden/>
              </w:rPr>
            </w:r>
            <w:r w:rsidR="005F3CB2">
              <w:rPr>
                <w:noProof/>
                <w:webHidden/>
              </w:rPr>
              <w:fldChar w:fldCharType="separate"/>
            </w:r>
            <w:r w:rsidR="00B5682B">
              <w:rPr>
                <w:noProof/>
                <w:webHidden/>
              </w:rPr>
              <w:t>2</w:t>
            </w:r>
            <w:r w:rsidR="005F3CB2">
              <w:rPr>
                <w:noProof/>
                <w:webHidden/>
              </w:rPr>
              <w:fldChar w:fldCharType="end"/>
            </w:r>
          </w:hyperlink>
        </w:p>
        <w:p w14:paraId="1F9F0584" w14:textId="77777777" w:rsidR="005F3CB2" w:rsidRDefault="009A011C">
          <w:pPr>
            <w:pStyle w:val="Inhopg1"/>
            <w:tabs>
              <w:tab w:val="right" w:leader="dot" w:pos="9060"/>
            </w:tabs>
            <w:rPr>
              <w:rFonts w:asciiTheme="minorHAnsi" w:eastAsiaTheme="minorEastAsia" w:hAnsiTheme="minorHAnsi" w:cstheme="minorBidi"/>
              <w:noProof/>
              <w:lang w:eastAsia="nl-NL"/>
            </w:rPr>
          </w:pPr>
          <w:hyperlink w:anchor="_Toc421214123" w:history="1">
            <w:r w:rsidR="005F3CB2" w:rsidRPr="005D2406">
              <w:rPr>
                <w:rStyle w:val="Hyperlink"/>
                <w:rFonts w:ascii="Arial" w:hAnsi="Arial" w:cs="Arial"/>
                <w:noProof/>
              </w:rPr>
              <w:t>Samenvatting</w:t>
            </w:r>
            <w:r w:rsidR="005F3CB2">
              <w:rPr>
                <w:noProof/>
                <w:webHidden/>
              </w:rPr>
              <w:tab/>
            </w:r>
            <w:r w:rsidR="005F3CB2">
              <w:rPr>
                <w:noProof/>
                <w:webHidden/>
              </w:rPr>
              <w:fldChar w:fldCharType="begin"/>
            </w:r>
            <w:r w:rsidR="005F3CB2">
              <w:rPr>
                <w:noProof/>
                <w:webHidden/>
              </w:rPr>
              <w:instrText xml:space="preserve"> PAGEREF _Toc421214123 \h </w:instrText>
            </w:r>
            <w:r w:rsidR="005F3CB2">
              <w:rPr>
                <w:noProof/>
                <w:webHidden/>
              </w:rPr>
            </w:r>
            <w:r w:rsidR="005F3CB2">
              <w:rPr>
                <w:noProof/>
                <w:webHidden/>
              </w:rPr>
              <w:fldChar w:fldCharType="separate"/>
            </w:r>
            <w:r w:rsidR="00B5682B">
              <w:rPr>
                <w:noProof/>
                <w:webHidden/>
              </w:rPr>
              <w:t>3</w:t>
            </w:r>
            <w:r w:rsidR="005F3CB2">
              <w:rPr>
                <w:noProof/>
                <w:webHidden/>
              </w:rPr>
              <w:fldChar w:fldCharType="end"/>
            </w:r>
          </w:hyperlink>
        </w:p>
        <w:p w14:paraId="32A35BF1" w14:textId="77777777" w:rsidR="005F3CB2" w:rsidRDefault="009A011C">
          <w:pPr>
            <w:pStyle w:val="Inhopg1"/>
            <w:tabs>
              <w:tab w:val="right" w:leader="dot" w:pos="9060"/>
            </w:tabs>
            <w:rPr>
              <w:rFonts w:asciiTheme="minorHAnsi" w:eastAsiaTheme="minorEastAsia" w:hAnsiTheme="minorHAnsi" w:cstheme="minorBidi"/>
              <w:noProof/>
              <w:lang w:eastAsia="nl-NL"/>
            </w:rPr>
          </w:pPr>
          <w:hyperlink w:anchor="_Toc421214124" w:history="1">
            <w:r w:rsidR="005F3CB2" w:rsidRPr="005D2406">
              <w:rPr>
                <w:rStyle w:val="Hyperlink"/>
                <w:rFonts w:ascii="Arial" w:hAnsi="Arial" w:cs="Arial"/>
                <w:noProof/>
                <w:lang w:val="en-US"/>
              </w:rPr>
              <w:t>Abstract</w:t>
            </w:r>
            <w:r w:rsidR="005F3CB2">
              <w:rPr>
                <w:noProof/>
                <w:webHidden/>
              </w:rPr>
              <w:tab/>
            </w:r>
            <w:r w:rsidR="005F3CB2">
              <w:rPr>
                <w:noProof/>
                <w:webHidden/>
              </w:rPr>
              <w:fldChar w:fldCharType="begin"/>
            </w:r>
            <w:r w:rsidR="005F3CB2">
              <w:rPr>
                <w:noProof/>
                <w:webHidden/>
              </w:rPr>
              <w:instrText xml:space="preserve"> PAGEREF _Toc421214124 \h </w:instrText>
            </w:r>
            <w:r w:rsidR="005F3CB2">
              <w:rPr>
                <w:noProof/>
                <w:webHidden/>
              </w:rPr>
            </w:r>
            <w:r w:rsidR="005F3CB2">
              <w:rPr>
                <w:noProof/>
                <w:webHidden/>
              </w:rPr>
              <w:fldChar w:fldCharType="separate"/>
            </w:r>
            <w:r w:rsidR="00B5682B">
              <w:rPr>
                <w:noProof/>
                <w:webHidden/>
              </w:rPr>
              <w:t>4</w:t>
            </w:r>
            <w:r w:rsidR="005F3CB2">
              <w:rPr>
                <w:noProof/>
                <w:webHidden/>
              </w:rPr>
              <w:fldChar w:fldCharType="end"/>
            </w:r>
          </w:hyperlink>
        </w:p>
        <w:p w14:paraId="400AEEDD" w14:textId="77777777" w:rsidR="005F3CB2" w:rsidRDefault="009A011C">
          <w:pPr>
            <w:pStyle w:val="Inhopg1"/>
            <w:tabs>
              <w:tab w:val="right" w:leader="dot" w:pos="9060"/>
            </w:tabs>
            <w:rPr>
              <w:rFonts w:asciiTheme="minorHAnsi" w:eastAsiaTheme="minorEastAsia" w:hAnsiTheme="minorHAnsi" w:cstheme="minorBidi"/>
              <w:noProof/>
              <w:lang w:eastAsia="nl-NL"/>
            </w:rPr>
          </w:pPr>
          <w:hyperlink w:anchor="_Toc421214125" w:history="1">
            <w:r w:rsidR="005F3CB2" w:rsidRPr="005D2406">
              <w:rPr>
                <w:rStyle w:val="Hyperlink"/>
                <w:rFonts w:ascii="Arial" w:hAnsi="Arial" w:cs="Arial"/>
                <w:noProof/>
              </w:rPr>
              <w:t>Begrippen en definitielijst</w:t>
            </w:r>
            <w:r w:rsidR="005F3CB2">
              <w:rPr>
                <w:noProof/>
                <w:webHidden/>
              </w:rPr>
              <w:tab/>
            </w:r>
            <w:r w:rsidR="005F3CB2">
              <w:rPr>
                <w:noProof/>
                <w:webHidden/>
              </w:rPr>
              <w:fldChar w:fldCharType="begin"/>
            </w:r>
            <w:r w:rsidR="005F3CB2">
              <w:rPr>
                <w:noProof/>
                <w:webHidden/>
              </w:rPr>
              <w:instrText xml:space="preserve"> PAGEREF _Toc421214125 \h </w:instrText>
            </w:r>
            <w:r w:rsidR="005F3CB2">
              <w:rPr>
                <w:noProof/>
                <w:webHidden/>
              </w:rPr>
            </w:r>
            <w:r w:rsidR="005F3CB2">
              <w:rPr>
                <w:noProof/>
                <w:webHidden/>
              </w:rPr>
              <w:fldChar w:fldCharType="separate"/>
            </w:r>
            <w:r w:rsidR="00B5682B">
              <w:rPr>
                <w:noProof/>
                <w:webHidden/>
              </w:rPr>
              <w:t>5</w:t>
            </w:r>
            <w:r w:rsidR="005F3CB2">
              <w:rPr>
                <w:noProof/>
                <w:webHidden/>
              </w:rPr>
              <w:fldChar w:fldCharType="end"/>
            </w:r>
          </w:hyperlink>
        </w:p>
        <w:p w14:paraId="3D968FC7" w14:textId="77777777" w:rsidR="005F3CB2" w:rsidRDefault="009A011C">
          <w:pPr>
            <w:pStyle w:val="Inhopg1"/>
            <w:tabs>
              <w:tab w:val="left" w:pos="660"/>
              <w:tab w:val="right" w:leader="dot" w:pos="9060"/>
            </w:tabs>
            <w:rPr>
              <w:rFonts w:asciiTheme="minorHAnsi" w:eastAsiaTheme="minorEastAsia" w:hAnsiTheme="minorHAnsi" w:cstheme="minorBidi"/>
              <w:noProof/>
              <w:lang w:eastAsia="nl-NL"/>
            </w:rPr>
          </w:pPr>
          <w:hyperlink w:anchor="_Toc421214133" w:history="1">
            <w:r w:rsidR="005F3CB2" w:rsidRPr="005D2406">
              <w:rPr>
                <w:rStyle w:val="Hyperlink"/>
                <w:rFonts w:ascii="Arial" w:hAnsi="Arial" w:cs="Arial"/>
                <w:noProof/>
              </w:rPr>
              <w:t>1.</w:t>
            </w:r>
            <w:r w:rsidR="005F3CB2">
              <w:rPr>
                <w:rFonts w:asciiTheme="minorHAnsi" w:eastAsiaTheme="minorEastAsia" w:hAnsiTheme="minorHAnsi" w:cstheme="minorBidi"/>
                <w:noProof/>
                <w:lang w:eastAsia="nl-NL"/>
              </w:rPr>
              <w:tab/>
            </w:r>
            <w:r w:rsidR="005F3CB2" w:rsidRPr="005D2406">
              <w:rPr>
                <w:rStyle w:val="Hyperlink"/>
                <w:rFonts w:ascii="Arial" w:hAnsi="Arial" w:cs="Arial"/>
                <w:noProof/>
              </w:rPr>
              <w:t>Inleiding</w:t>
            </w:r>
            <w:r w:rsidR="005F3CB2">
              <w:rPr>
                <w:noProof/>
                <w:webHidden/>
              </w:rPr>
              <w:tab/>
            </w:r>
            <w:r w:rsidR="005F3CB2">
              <w:rPr>
                <w:noProof/>
                <w:webHidden/>
              </w:rPr>
              <w:fldChar w:fldCharType="begin"/>
            </w:r>
            <w:r w:rsidR="005F3CB2">
              <w:rPr>
                <w:noProof/>
                <w:webHidden/>
              </w:rPr>
              <w:instrText xml:space="preserve"> PAGEREF _Toc421214133 \h </w:instrText>
            </w:r>
            <w:r w:rsidR="005F3CB2">
              <w:rPr>
                <w:noProof/>
                <w:webHidden/>
              </w:rPr>
            </w:r>
            <w:r w:rsidR="005F3CB2">
              <w:rPr>
                <w:noProof/>
                <w:webHidden/>
              </w:rPr>
              <w:fldChar w:fldCharType="separate"/>
            </w:r>
            <w:r w:rsidR="00B5682B">
              <w:rPr>
                <w:noProof/>
                <w:webHidden/>
              </w:rPr>
              <w:t>7</w:t>
            </w:r>
            <w:r w:rsidR="005F3CB2">
              <w:rPr>
                <w:noProof/>
                <w:webHidden/>
              </w:rPr>
              <w:fldChar w:fldCharType="end"/>
            </w:r>
          </w:hyperlink>
        </w:p>
        <w:p w14:paraId="5416A640" w14:textId="77777777" w:rsidR="005F3CB2" w:rsidRDefault="009A011C">
          <w:pPr>
            <w:pStyle w:val="Inhopg2"/>
            <w:tabs>
              <w:tab w:val="right" w:leader="dot" w:pos="9060"/>
            </w:tabs>
            <w:rPr>
              <w:rFonts w:asciiTheme="minorHAnsi" w:eastAsiaTheme="minorEastAsia" w:hAnsiTheme="minorHAnsi" w:cstheme="minorBidi"/>
              <w:noProof/>
              <w:lang w:eastAsia="nl-NL"/>
            </w:rPr>
          </w:pPr>
          <w:hyperlink w:anchor="_Toc421214134" w:history="1">
            <w:r w:rsidR="005F3CB2" w:rsidRPr="005D2406">
              <w:rPr>
                <w:rStyle w:val="Hyperlink"/>
                <w:rFonts w:ascii="Arial" w:hAnsi="Arial" w:cs="Arial"/>
                <w:noProof/>
              </w:rPr>
              <w:t>1.1 Aanleiding en probleemstelling</w:t>
            </w:r>
            <w:r w:rsidR="005F3CB2">
              <w:rPr>
                <w:noProof/>
                <w:webHidden/>
              </w:rPr>
              <w:tab/>
            </w:r>
            <w:r w:rsidR="005F3CB2">
              <w:rPr>
                <w:noProof/>
                <w:webHidden/>
              </w:rPr>
              <w:fldChar w:fldCharType="begin"/>
            </w:r>
            <w:r w:rsidR="005F3CB2">
              <w:rPr>
                <w:noProof/>
                <w:webHidden/>
              </w:rPr>
              <w:instrText xml:space="preserve"> PAGEREF _Toc421214134 \h </w:instrText>
            </w:r>
            <w:r w:rsidR="005F3CB2">
              <w:rPr>
                <w:noProof/>
                <w:webHidden/>
              </w:rPr>
            </w:r>
            <w:r w:rsidR="005F3CB2">
              <w:rPr>
                <w:noProof/>
                <w:webHidden/>
              </w:rPr>
              <w:fldChar w:fldCharType="separate"/>
            </w:r>
            <w:r w:rsidR="00B5682B">
              <w:rPr>
                <w:noProof/>
                <w:webHidden/>
              </w:rPr>
              <w:t>7</w:t>
            </w:r>
            <w:r w:rsidR="005F3CB2">
              <w:rPr>
                <w:noProof/>
                <w:webHidden/>
              </w:rPr>
              <w:fldChar w:fldCharType="end"/>
            </w:r>
          </w:hyperlink>
        </w:p>
        <w:p w14:paraId="03F4C0BE" w14:textId="77777777" w:rsidR="005F3CB2" w:rsidRDefault="009A011C">
          <w:pPr>
            <w:pStyle w:val="Inhopg2"/>
            <w:tabs>
              <w:tab w:val="right" w:leader="dot" w:pos="9060"/>
            </w:tabs>
            <w:rPr>
              <w:rFonts w:asciiTheme="minorHAnsi" w:eastAsiaTheme="minorEastAsia" w:hAnsiTheme="minorHAnsi" w:cstheme="minorBidi"/>
              <w:noProof/>
              <w:lang w:eastAsia="nl-NL"/>
            </w:rPr>
          </w:pPr>
          <w:hyperlink w:anchor="_Toc421214135" w:history="1">
            <w:r w:rsidR="005F3CB2" w:rsidRPr="005D2406">
              <w:rPr>
                <w:rStyle w:val="Hyperlink"/>
                <w:rFonts w:ascii="Arial" w:hAnsi="Arial" w:cs="Arial"/>
                <w:noProof/>
              </w:rPr>
              <w:t>1.2 Onderzoeksvragen</w:t>
            </w:r>
            <w:r w:rsidR="005F3CB2">
              <w:rPr>
                <w:noProof/>
                <w:webHidden/>
              </w:rPr>
              <w:tab/>
            </w:r>
            <w:r w:rsidR="005F3CB2">
              <w:rPr>
                <w:noProof/>
                <w:webHidden/>
              </w:rPr>
              <w:fldChar w:fldCharType="begin"/>
            </w:r>
            <w:r w:rsidR="005F3CB2">
              <w:rPr>
                <w:noProof/>
                <w:webHidden/>
              </w:rPr>
              <w:instrText xml:space="preserve"> PAGEREF _Toc421214135 \h </w:instrText>
            </w:r>
            <w:r w:rsidR="005F3CB2">
              <w:rPr>
                <w:noProof/>
                <w:webHidden/>
              </w:rPr>
            </w:r>
            <w:r w:rsidR="005F3CB2">
              <w:rPr>
                <w:noProof/>
                <w:webHidden/>
              </w:rPr>
              <w:fldChar w:fldCharType="separate"/>
            </w:r>
            <w:r w:rsidR="00B5682B">
              <w:rPr>
                <w:noProof/>
                <w:webHidden/>
              </w:rPr>
              <w:t>8</w:t>
            </w:r>
            <w:r w:rsidR="005F3CB2">
              <w:rPr>
                <w:noProof/>
                <w:webHidden/>
              </w:rPr>
              <w:fldChar w:fldCharType="end"/>
            </w:r>
          </w:hyperlink>
        </w:p>
        <w:p w14:paraId="7BC2D382" w14:textId="77777777" w:rsidR="005F3CB2" w:rsidRDefault="009A011C">
          <w:pPr>
            <w:pStyle w:val="Inhopg2"/>
            <w:tabs>
              <w:tab w:val="right" w:leader="dot" w:pos="9060"/>
            </w:tabs>
            <w:rPr>
              <w:rFonts w:asciiTheme="minorHAnsi" w:eastAsiaTheme="minorEastAsia" w:hAnsiTheme="minorHAnsi" w:cstheme="minorBidi"/>
              <w:noProof/>
              <w:lang w:eastAsia="nl-NL"/>
            </w:rPr>
          </w:pPr>
          <w:hyperlink w:anchor="_Toc421214138" w:history="1">
            <w:r w:rsidR="005F3CB2" w:rsidRPr="005D2406">
              <w:rPr>
                <w:rStyle w:val="Hyperlink"/>
                <w:rFonts w:ascii="Arial" w:eastAsia="Times New Roman" w:hAnsi="Arial" w:cs="Arial"/>
                <w:noProof/>
              </w:rPr>
              <w:t>1.3 Doelstelling</w:t>
            </w:r>
            <w:r w:rsidR="005F3CB2">
              <w:rPr>
                <w:noProof/>
                <w:webHidden/>
              </w:rPr>
              <w:tab/>
            </w:r>
            <w:r w:rsidR="005F3CB2">
              <w:rPr>
                <w:noProof/>
                <w:webHidden/>
              </w:rPr>
              <w:fldChar w:fldCharType="begin"/>
            </w:r>
            <w:r w:rsidR="005F3CB2">
              <w:rPr>
                <w:noProof/>
                <w:webHidden/>
              </w:rPr>
              <w:instrText xml:space="preserve"> PAGEREF _Toc421214138 \h </w:instrText>
            </w:r>
            <w:r w:rsidR="005F3CB2">
              <w:rPr>
                <w:noProof/>
                <w:webHidden/>
              </w:rPr>
            </w:r>
            <w:r w:rsidR="005F3CB2">
              <w:rPr>
                <w:noProof/>
                <w:webHidden/>
              </w:rPr>
              <w:fldChar w:fldCharType="separate"/>
            </w:r>
            <w:r w:rsidR="00B5682B">
              <w:rPr>
                <w:noProof/>
                <w:webHidden/>
              </w:rPr>
              <w:t>8</w:t>
            </w:r>
            <w:r w:rsidR="005F3CB2">
              <w:rPr>
                <w:noProof/>
                <w:webHidden/>
              </w:rPr>
              <w:fldChar w:fldCharType="end"/>
            </w:r>
          </w:hyperlink>
        </w:p>
        <w:p w14:paraId="7C391397" w14:textId="77777777" w:rsidR="005F3CB2" w:rsidRDefault="009A011C">
          <w:pPr>
            <w:pStyle w:val="Inhopg2"/>
            <w:tabs>
              <w:tab w:val="right" w:leader="dot" w:pos="9060"/>
            </w:tabs>
            <w:rPr>
              <w:rFonts w:asciiTheme="minorHAnsi" w:eastAsiaTheme="minorEastAsia" w:hAnsiTheme="minorHAnsi" w:cstheme="minorBidi"/>
              <w:noProof/>
              <w:lang w:eastAsia="nl-NL"/>
            </w:rPr>
          </w:pPr>
          <w:hyperlink w:anchor="_Toc421214139" w:history="1">
            <w:r w:rsidR="005F3CB2" w:rsidRPr="005D2406">
              <w:rPr>
                <w:rStyle w:val="Hyperlink"/>
                <w:rFonts w:ascii="Arial" w:eastAsia="Calibri" w:hAnsi="Arial" w:cs="Arial"/>
                <w:noProof/>
              </w:rPr>
              <w:t>1.4 Maatschappelijke relevantie</w:t>
            </w:r>
            <w:r w:rsidR="005F3CB2">
              <w:rPr>
                <w:noProof/>
                <w:webHidden/>
              </w:rPr>
              <w:tab/>
            </w:r>
            <w:r w:rsidR="005F3CB2">
              <w:rPr>
                <w:noProof/>
                <w:webHidden/>
              </w:rPr>
              <w:fldChar w:fldCharType="begin"/>
            </w:r>
            <w:r w:rsidR="005F3CB2">
              <w:rPr>
                <w:noProof/>
                <w:webHidden/>
              </w:rPr>
              <w:instrText xml:space="preserve"> PAGEREF _Toc421214139 \h </w:instrText>
            </w:r>
            <w:r w:rsidR="005F3CB2">
              <w:rPr>
                <w:noProof/>
                <w:webHidden/>
              </w:rPr>
            </w:r>
            <w:r w:rsidR="005F3CB2">
              <w:rPr>
                <w:noProof/>
                <w:webHidden/>
              </w:rPr>
              <w:fldChar w:fldCharType="separate"/>
            </w:r>
            <w:r w:rsidR="00B5682B">
              <w:rPr>
                <w:noProof/>
                <w:webHidden/>
              </w:rPr>
              <w:t>9</w:t>
            </w:r>
            <w:r w:rsidR="005F3CB2">
              <w:rPr>
                <w:noProof/>
                <w:webHidden/>
              </w:rPr>
              <w:fldChar w:fldCharType="end"/>
            </w:r>
          </w:hyperlink>
        </w:p>
        <w:p w14:paraId="34B18151" w14:textId="77777777" w:rsidR="005F3CB2" w:rsidRDefault="009A011C">
          <w:pPr>
            <w:pStyle w:val="Inhopg1"/>
            <w:tabs>
              <w:tab w:val="left" w:pos="660"/>
              <w:tab w:val="right" w:leader="dot" w:pos="9060"/>
            </w:tabs>
            <w:rPr>
              <w:rFonts w:asciiTheme="minorHAnsi" w:eastAsiaTheme="minorEastAsia" w:hAnsiTheme="minorHAnsi" w:cstheme="minorBidi"/>
              <w:noProof/>
              <w:lang w:eastAsia="nl-NL"/>
            </w:rPr>
          </w:pPr>
          <w:hyperlink w:anchor="_Toc421214140" w:history="1">
            <w:r w:rsidR="005F3CB2" w:rsidRPr="005D2406">
              <w:rPr>
                <w:rStyle w:val="Hyperlink"/>
                <w:rFonts w:ascii="Arial" w:hAnsi="Arial" w:cs="Arial"/>
                <w:noProof/>
              </w:rPr>
              <w:t>2.</w:t>
            </w:r>
            <w:r w:rsidR="005F3CB2">
              <w:rPr>
                <w:rFonts w:asciiTheme="minorHAnsi" w:eastAsiaTheme="minorEastAsia" w:hAnsiTheme="minorHAnsi" w:cstheme="minorBidi"/>
                <w:noProof/>
                <w:lang w:eastAsia="nl-NL"/>
              </w:rPr>
              <w:tab/>
            </w:r>
            <w:r w:rsidR="005F3CB2" w:rsidRPr="005D2406">
              <w:rPr>
                <w:rStyle w:val="Hyperlink"/>
                <w:rFonts w:ascii="Arial" w:hAnsi="Arial" w:cs="Arial"/>
                <w:noProof/>
              </w:rPr>
              <w:t>Achtergrondinformatie</w:t>
            </w:r>
            <w:r w:rsidR="005F3CB2">
              <w:rPr>
                <w:noProof/>
                <w:webHidden/>
              </w:rPr>
              <w:tab/>
            </w:r>
            <w:r w:rsidR="005F3CB2">
              <w:rPr>
                <w:noProof/>
                <w:webHidden/>
              </w:rPr>
              <w:fldChar w:fldCharType="begin"/>
            </w:r>
            <w:r w:rsidR="005F3CB2">
              <w:rPr>
                <w:noProof/>
                <w:webHidden/>
              </w:rPr>
              <w:instrText xml:space="preserve"> PAGEREF _Toc421214140 \h </w:instrText>
            </w:r>
            <w:r w:rsidR="005F3CB2">
              <w:rPr>
                <w:noProof/>
                <w:webHidden/>
              </w:rPr>
            </w:r>
            <w:r w:rsidR="005F3CB2">
              <w:rPr>
                <w:noProof/>
                <w:webHidden/>
              </w:rPr>
              <w:fldChar w:fldCharType="separate"/>
            </w:r>
            <w:r w:rsidR="00B5682B">
              <w:rPr>
                <w:noProof/>
                <w:webHidden/>
              </w:rPr>
              <w:t>10</w:t>
            </w:r>
            <w:r w:rsidR="005F3CB2">
              <w:rPr>
                <w:noProof/>
                <w:webHidden/>
              </w:rPr>
              <w:fldChar w:fldCharType="end"/>
            </w:r>
          </w:hyperlink>
        </w:p>
        <w:p w14:paraId="332304F0" w14:textId="77777777" w:rsidR="005F3CB2" w:rsidRDefault="009A011C">
          <w:pPr>
            <w:pStyle w:val="Inhopg1"/>
            <w:tabs>
              <w:tab w:val="left" w:pos="660"/>
              <w:tab w:val="right" w:leader="dot" w:pos="9060"/>
            </w:tabs>
            <w:rPr>
              <w:rFonts w:asciiTheme="minorHAnsi" w:eastAsiaTheme="minorEastAsia" w:hAnsiTheme="minorHAnsi" w:cstheme="minorBidi"/>
              <w:noProof/>
              <w:lang w:eastAsia="nl-NL"/>
            </w:rPr>
          </w:pPr>
          <w:hyperlink w:anchor="_Toc421214144" w:history="1">
            <w:r w:rsidR="005F3CB2" w:rsidRPr="005D2406">
              <w:rPr>
                <w:rStyle w:val="Hyperlink"/>
                <w:rFonts w:ascii="Arial" w:hAnsi="Arial" w:cs="Arial"/>
                <w:noProof/>
              </w:rPr>
              <w:t>3.</w:t>
            </w:r>
            <w:r w:rsidR="005F3CB2">
              <w:rPr>
                <w:rFonts w:asciiTheme="minorHAnsi" w:eastAsiaTheme="minorEastAsia" w:hAnsiTheme="minorHAnsi" w:cstheme="minorBidi"/>
                <w:noProof/>
                <w:lang w:eastAsia="nl-NL"/>
              </w:rPr>
              <w:tab/>
            </w:r>
            <w:r w:rsidR="005F3CB2" w:rsidRPr="005D2406">
              <w:rPr>
                <w:rStyle w:val="Hyperlink"/>
                <w:rFonts w:ascii="Arial" w:hAnsi="Arial" w:cs="Arial"/>
                <w:noProof/>
              </w:rPr>
              <w:t>Methode</w:t>
            </w:r>
            <w:r w:rsidR="005F3CB2">
              <w:rPr>
                <w:noProof/>
                <w:webHidden/>
              </w:rPr>
              <w:tab/>
            </w:r>
            <w:r w:rsidR="005F3CB2">
              <w:rPr>
                <w:noProof/>
                <w:webHidden/>
              </w:rPr>
              <w:fldChar w:fldCharType="begin"/>
            </w:r>
            <w:r w:rsidR="005F3CB2">
              <w:rPr>
                <w:noProof/>
                <w:webHidden/>
              </w:rPr>
              <w:instrText xml:space="preserve"> PAGEREF _Toc421214144 \h </w:instrText>
            </w:r>
            <w:r w:rsidR="005F3CB2">
              <w:rPr>
                <w:noProof/>
                <w:webHidden/>
              </w:rPr>
            </w:r>
            <w:r w:rsidR="005F3CB2">
              <w:rPr>
                <w:noProof/>
                <w:webHidden/>
              </w:rPr>
              <w:fldChar w:fldCharType="separate"/>
            </w:r>
            <w:r w:rsidR="00B5682B">
              <w:rPr>
                <w:noProof/>
                <w:webHidden/>
              </w:rPr>
              <w:t>12</w:t>
            </w:r>
            <w:r w:rsidR="005F3CB2">
              <w:rPr>
                <w:noProof/>
                <w:webHidden/>
              </w:rPr>
              <w:fldChar w:fldCharType="end"/>
            </w:r>
          </w:hyperlink>
        </w:p>
        <w:p w14:paraId="618140AE" w14:textId="77777777" w:rsidR="005F3CB2" w:rsidRDefault="009A011C">
          <w:pPr>
            <w:pStyle w:val="Inhopg2"/>
            <w:tabs>
              <w:tab w:val="right" w:leader="dot" w:pos="9060"/>
            </w:tabs>
            <w:rPr>
              <w:rFonts w:asciiTheme="minorHAnsi" w:eastAsiaTheme="minorEastAsia" w:hAnsiTheme="minorHAnsi" w:cstheme="minorBidi"/>
              <w:noProof/>
              <w:lang w:eastAsia="nl-NL"/>
            </w:rPr>
          </w:pPr>
          <w:hyperlink w:anchor="_Toc421214145" w:history="1">
            <w:r w:rsidR="005F3CB2" w:rsidRPr="005D2406">
              <w:rPr>
                <w:rStyle w:val="Hyperlink"/>
                <w:rFonts w:ascii="Arial" w:eastAsia="Times New Roman" w:hAnsi="Arial" w:cs="Arial"/>
                <w:noProof/>
              </w:rPr>
              <w:t>2.1 Literatuuronderzoek</w:t>
            </w:r>
            <w:r w:rsidR="005F3CB2">
              <w:rPr>
                <w:noProof/>
                <w:webHidden/>
              </w:rPr>
              <w:tab/>
            </w:r>
            <w:r w:rsidR="005F3CB2">
              <w:rPr>
                <w:noProof/>
                <w:webHidden/>
              </w:rPr>
              <w:fldChar w:fldCharType="begin"/>
            </w:r>
            <w:r w:rsidR="005F3CB2">
              <w:rPr>
                <w:noProof/>
                <w:webHidden/>
              </w:rPr>
              <w:instrText xml:space="preserve"> PAGEREF _Toc421214145 \h </w:instrText>
            </w:r>
            <w:r w:rsidR="005F3CB2">
              <w:rPr>
                <w:noProof/>
                <w:webHidden/>
              </w:rPr>
            </w:r>
            <w:r w:rsidR="005F3CB2">
              <w:rPr>
                <w:noProof/>
                <w:webHidden/>
              </w:rPr>
              <w:fldChar w:fldCharType="separate"/>
            </w:r>
            <w:r w:rsidR="00B5682B">
              <w:rPr>
                <w:noProof/>
                <w:webHidden/>
              </w:rPr>
              <w:t>12</w:t>
            </w:r>
            <w:r w:rsidR="005F3CB2">
              <w:rPr>
                <w:noProof/>
                <w:webHidden/>
              </w:rPr>
              <w:fldChar w:fldCharType="end"/>
            </w:r>
          </w:hyperlink>
        </w:p>
        <w:p w14:paraId="369B36B7" w14:textId="77777777" w:rsidR="005F3CB2" w:rsidRDefault="009A011C">
          <w:pPr>
            <w:pStyle w:val="Inhopg2"/>
            <w:tabs>
              <w:tab w:val="right" w:leader="dot" w:pos="9060"/>
            </w:tabs>
            <w:rPr>
              <w:rFonts w:asciiTheme="minorHAnsi" w:eastAsiaTheme="minorEastAsia" w:hAnsiTheme="minorHAnsi" w:cstheme="minorBidi"/>
              <w:noProof/>
              <w:lang w:eastAsia="nl-NL"/>
            </w:rPr>
          </w:pPr>
          <w:hyperlink w:anchor="_Toc421214146" w:history="1">
            <w:r w:rsidR="005F3CB2" w:rsidRPr="005D2406">
              <w:rPr>
                <w:rStyle w:val="Hyperlink"/>
                <w:rFonts w:ascii="Arial" w:hAnsi="Arial" w:cs="Arial"/>
                <w:noProof/>
              </w:rPr>
              <w:t>2.2 Praktijkonderzoek</w:t>
            </w:r>
            <w:r w:rsidR="005F3CB2">
              <w:rPr>
                <w:noProof/>
                <w:webHidden/>
              </w:rPr>
              <w:tab/>
            </w:r>
            <w:r w:rsidR="005F3CB2">
              <w:rPr>
                <w:noProof/>
                <w:webHidden/>
              </w:rPr>
              <w:fldChar w:fldCharType="begin"/>
            </w:r>
            <w:r w:rsidR="005F3CB2">
              <w:rPr>
                <w:noProof/>
                <w:webHidden/>
              </w:rPr>
              <w:instrText xml:space="preserve"> PAGEREF _Toc421214146 \h </w:instrText>
            </w:r>
            <w:r w:rsidR="005F3CB2">
              <w:rPr>
                <w:noProof/>
                <w:webHidden/>
              </w:rPr>
            </w:r>
            <w:r w:rsidR="005F3CB2">
              <w:rPr>
                <w:noProof/>
                <w:webHidden/>
              </w:rPr>
              <w:fldChar w:fldCharType="separate"/>
            </w:r>
            <w:r w:rsidR="00B5682B">
              <w:rPr>
                <w:noProof/>
                <w:webHidden/>
              </w:rPr>
              <w:t>13</w:t>
            </w:r>
            <w:r w:rsidR="005F3CB2">
              <w:rPr>
                <w:noProof/>
                <w:webHidden/>
              </w:rPr>
              <w:fldChar w:fldCharType="end"/>
            </w:r>
          </w:hyperlink>
        </w:p>
        <w:p w14:paraId="5B5697A7" w14:textId="77777777" w:rsidR="005F3CB2" w:rsidRDefault="009A011C">
          <w:pPr>
            <w:pStyle w:val="Inhopg1"/>
            <w:tabs>
              <w:tab w:val="left" w:pos="660"/>
              <w:tab w:val="right" w:leader="dot" w:pos="9060"/>
            </w:tabs>
            <w:rPr>
              <w:rFonts w:asciiTheme="minorHAnsi" w:eastAsiaTheme="minorEastAsia" w:hAnsiTheme="minorHAnsi" w:cstheme="minorBidi"/>
              <w:noProof/>
              <w:lang w:eastAsia="nl-NL"/>
            </w:rPr>
          </w:pPr>
          <w:hyperlink w:anchor="_Toc421214150" w:history="1">
            <w:r w:rsidR="005F3CB2" w:rsidRPr="005D2406">
              <w:rPr>
                <w:rStyle w:val="Hyperlink"/>
                <w:rFonts w:ascii="Arial" w:hAnsi="Arial" w:cs="Arial"/>
                <w:noProof/>
              </w:rPr>
              <w:t>4.</w:t>
            </w:r>
            <w:r w:rsidR="005F3CB2">
              <w:rPr>
                <w:rFonts w:asciiTheme="minorHAnsi" w:eastAsiaTheme="minorEastAsia" w:hAnsiTheme="minorHAnsi" w:cstheme="minorBidi"/>
                <w:noProof/>
                <w:lang w:eastAsia="nl-NL"/>
              </w:rPr>
              <w:tab/>
            </w:r>
            <w:r w:rsidR="005F3CB2" w:rsidRPr="005D2406">
              <w:rPr>
                <w:rStyle w:val="Hyperlink"/>
                <w:rFonts w:ascii="Arial" w:hAnsi="Arial" w:cs="Arial"/>
                <w:noProof/>
              </w:rPr>
              <w:t>Resultaten literatuuronderzoek</w:t>
            </w:r>
            <w:r w:rsidR="005F3CB2">
              <w:rPr>
                <w:noProof/>
                <w:webHidden/>
              </w:rPr>
              <w:tab/>
            </w:r>
            <w:r w:rsidR="005F3CB2">
              <w:rPr>
                <w:noProof/>
                <w:webHidden/>
              </w:rPr>
              <w:fldChar w:fldCharType="begin"/>
            </w:r>
            <w:r w:rsidR="005F3CB2">
              <w:rPr>
                <w:noProof/>
                <w:webHidden/>
              </w:rPr>
              <w:instrText xml:space="preserve"> PAGEREF _Toc421214150 \h </w:instrText>
            </w:r>
            <w:r w:rsidR="005F3CB2">
              <w:rPr>
                <w:noProof/>
                <w:webHidden/>
              </w:rPr>
            </w:r>
            <w:r w:rsidR="005F3CB2">
              <w:rPr>
                <w:noProof/>
                <w:webHidden/>
              </w:rPr>
              <w:fldChar w:fldCharType="separate"/>
            </w:r>
            <w:r w:rsidR="00B5682B">
              <w:rPr>
                <w:noProof/>
                <w:webHidden/>
              </w:rPr>
              <w:t>16</w:t>
            </w:r>
            <w:r w:rsidR="005F3CB2">
              <w:rPr>
                <w:noProof/>
                <w:webHidden/>
              </w:rPr>
              <w:fldChar w:fldCharType="end"/>
            </w:r>
          </w:hyperlink>
        </w:p>
        <w:p w14:paraId="2404C0C1" w14:textId="77777777" w:rsidR="005F3CB2" w:rsidRDefault="009A011C">
          <w:pPr>
            <w:pStyle w:val="Inhopg2"/>
            <w:tabs>
              <w:tab w:val="right" w:leader="dot" w:pos="9060"/>
            </w:tabs>
            <w:rPr>
              <w:rFonts w:asciiTheme="minorHAnsi" w:eastAsiaTheme="minorEastAsia" w:hAnsiTheme="minorHAnsi" w:cstheme="minorBidi"/>
              <w:noProof/>
              <w:lang w:eastAsia="nl-NL"/>
            </w:rPr>
          </w:pPr>
          <w:hyperlink w:anchor="_Toc421214151" w:history="1">
            <w:r w:rsidR="005F3CB2" w:rsidRPr="005D2406">
              <w:rPr>
                <w:rStyle w:val="Hyperlink"/>
                <w:rFonts w:ascii="Arial" w:hAnsi="Arial" w:cs="Arial"/>
                <w:noProof/>
              </w:rPr>
              <w:t>4.1 Betrouwbaarheid en validiteit traditionele antropometrie</w:t>
            </w:r>
            <w:r w:rsidR="005F3CB2">
              <w:rPr>
                <w:noProof/>
                <w:webHidden/>
              </w:rPr>
              <w:tab/>
            </w:r>
            <w:r w:rsidR="005F3CB2">
              <w:rPr>
                <w:noProof/>
                <w:webHidden/>
              </w:rPr>
              <w:fldChar w:fldCharType="begin"/>
            </w:r>
            <w:r w:rsidR="005F3CB2">
              <w:rPr>
                <w:noProof/>
                <w:webHidden/>
              </w:rPr>
              <w:instrText xml:space="preserve"> PAGEREF _Toc421214151 \h </w:instrText>
            </w:r>
            <w:r w:rsidR="005F3CB2">
              <w:rPr>
                <w:noProof/>
                <w:webHidden/>
              </w:rPr>
            </w:r>
            <w:r w:rsidR="005F3CB2">
              <w:rPr>
                <w:noProof/>
                <w:webHidden/>
              </w:rPr>
              <w:fldChar w:fldCharType="separate"/>
            </w:r>
            <w:r w:rsidR="00B5682B">
              <w:rPr>
                <w:noProof/>
                <w:webHidden/>
              </w:rPr>
              <w:t>16</w:t>
            </w:r>
            <w:r w:rsidR="005F3CB2">
              <w:rPr>
                <w:noProof/>
                <w:webHidden/>
              </w:rPr>
              <w:fldChar w:fldCharType="end"/>
            </w:r>
          </w:hyperlink>
        </w:p>
        <w:p w14:paraId="6FC34FCE" w14:textId="77777777" w:rsidR="005F3CB2" w:rsidRDefault="009A011C">
          <w:pPr>
            <w:pStyle w:val="Inhopg2"/>
            <w:tabs>
              <w:tab w:val="right" w:leader="dot" w:pos="9060"/>
            </w:tabs>
            <w:rPr>
              <w:rFonts w:asciiTheme="minorHAnsi" w:eastAsiaTheme="minorEastAsia" w:hAnsiTheme="minorHAnsi" w:cstheme="minorBidi"/>
              <w:noProof/>
              <w:lang w:eastAsia="nl-NL"/>
            </w:rPr>
          </w:pPr>
          <w:hyperlink w:anchor="_Toc421214156" w:history="1">
            <w:r w:rsidR="005F3CB2" w:rsidRPr="005D2406">
              <w:rPr>
                <w:rStyle w:val="Hyperlink"/>
                <w:rFonts w:ascii="Arial" w:hAnsi="Arial" w:cs="Arial"/>
                <w:noProof/>
              </w:rPr>
              <w:t>4.2 Betrouwbaarheid en validiteit ct-scans</w:t>
            </w:r>
            <w:r w:rsidR="005F3CB2">
              <w:rPr>
                <w:noProof/>
                <w:webHidden/>
              </w:rPr>
              <w:tab/>
            </w:r>
            <w:r w:rsidR="005F3CB2">
              <w:rPr>
                <w:noProof/>
                <w:webHidden/>
              </w:rPr>
              <w:fldChar w:fldCharType="begin"/>
            </w:r>
            <w:r w:rsidR="005F3CB2">
              <w:rPr>
                <w:noProof/>
                <w:webHidden/>
              </w:rPr>
              <w:instrText xml:space="preserve"> PAGEREF _Toc421214156 \h </w:instrText>
            </w:r>
            <w:r w:rsidR="005F3CB2">
              <w:rPr>
                <w:noProof/>
                <w:webHidden/>
              </w:rPr>
            </w:r>
            <w:r w:rsidR="005F3CB2">
              <w:rPr>
                <w:noProof/>
                <w:webHidden/>
              </w:rPr>
              <w:fldChar w:fldCharType="separate"/>
            </w:r>
            <w:r w:rsidR="00B5682B">
              <w:rPr>
                <w:noProof/>
                <w:webHidden/>
              </w:rPr>
              <w:t>19</w:t>
            </w:r>
            <w:r w:rsidR="005F3CB2">
              <w:rPr>
                <w:noProof/>
                <w:webHidden/>
              </w:rPr>
              <w:fldChar w:fldCharType="end"/>
            </w:r>
          </w:hyperlink>
        </w:p>
        <w:p w14:paraId="2AD616E7" w14:textId="77777777" w:rsidR="005F3CB2" w:rsidRDefault="009A011C">
          <w:pPr>
            <w:pStyle w:val="Inhopg1"/>
            <w:tabs>
              <w:tab w:val="left" w:pos="660"/>
              <w:tab w:val="right" w:leader="dot" w:pos="9060"/>
            </w:tabs>
            <w:rPr>
              <w:rFonts w:asciiTheme="minorHAnsi" w:eastAsiaTheme="minorEastAsia" w:hAnsiTheme="minorHAnsi" w:cstheme="minorBidi"/>
              <w:noProof/>
              <w:lang w:eastAsia="nl-NL"/>
            </w:rPr>
          </w:pPr>
          <w:hyperlink w:anchor="_Toc421214159" w:history="1">
            <w:r w:rsidR="005F3CB2" w:rsidRPr="005D2406">
              <w:rPr>
                <w:rStyle w:val="Hyperlink"/>
                <w:rFonts w:ascii="Arial" w:hAnsi="Arial" w:cs="Arial"/>
                <w:noProof/>
              </w:rPr>
              <w:t>5.</w:t>
            </w:r>
            <w:r w:rsidR="005F3CB2">
              <w:rPr>
                <w:rFonts w:asciiTheme="minorHAnsi" w:eastAsiaTheme="minorEastAsia" w:hAnsiTheme="minorHAnsi" w:cstheme="minorBidi"/>
                <w:noProof/>
                <w:lang w:eastAsia="nl-NL"/>
              </w:rPr>
              <w:tab/>
            </w:r>
            <w:r w:rsidR="005F3CB2" w:rsidRPr="005D2406">
              <w:rPr>
                <w:rStyle w:val="Hyperlink"/>
                <w:rFonts w:ascii="Arial" w:hAnsi="Arial" w:cs="Arial"/>
                <w:noProof/>
              </w:rPr>
              <w:t>Resultaten praktijkonderzoek</w:t>
            </w:r>
            <w:r w:rsidR="005F3CB2">
              <w:rPr>
                <w:noProof/>
                <w:webHidden/>
              </w:rPr>
              <w:tab/>
            </w:r>
            <w:r w:rsidR="005F3CB2">
              <w:rPr>
                <w:noProof/>
                <w:webHidden/>
              </w:rPr>
              <w:fldChar w:fldCharType="begin"/>
            </w:r>
            <w:r w:rsidR="005F3CB2">
              <w:rPr>
                <w:noProof/>
                <w:webHidden/>
              </w:rPr>
              <w:instrText xml:space="preserve"> PAGEREF _Toc421214159 \h </w:instrText>
            </w:r>
            <w:r w:rsidR="005F3CB2">
              <w:rPr>
                <w:noProof/>
                <w:webHidden/>
              </w:rPr>
            </w:r>
            <w:r w:rsidR="005F3CB2">
              <w:rPr>
                <w:noProof/>
                <w:webHidden/>
              </w:rPr>
              <w:fldChar w:fldCharType="separate"/>
            </w:r>
            <w:r w:rsidR="00B5682B">
              <w:rPr>
                <w:noProof/>
                <w:webHidden/>
              </w:rPr>
              <w:t>21</w:t>
            </w:r>
            <w:r w:rsidR="005F3CB2">
              <w:rPr>
                <w:noProof/>
                <w:webHidden/>
              </w:rPr>
              <w:fldChar w:fldCharType="end"/>
            </w:r>
          </w:hyperlink>
        </w:p>
        <w:p w14:paraId="72396652" w14:textId="77777777" w:rsidR="005F3CB2" w:rsidRDefault="009A011C">
          <w:pPr>
            <w:pStyle w:val="Inhopg2"/>
            <w:tabs>
              <w:tab w:val="right" w:leader="dot" w:pos="9060"/>
            </w:tabs>
            <w:rPr>
              <w:rFonts w:asciiTheme="minorHAnsi" w:eastAsiaTheme="minorEastAsia" w:hAnsiTheme="minorHAnsi" w:cstheme="minorBidi"/>
              <w:noProof/>
              <w:lang w:eastAsia="nl-NL"/>
            </w:rPr>
          </w:pPr>
          <w:hyperlink w:anchor="_Toc421214160" w:history="1">
            <w:r w:rsidR="005F3CB2" w:rsidRPr="005D2406">
              <w:rPr>
                <w:rStyle w:val="Hyperlink"/>
                <w:rFonts w:ascii="Arial" w:hAnsi="Arial" w:cs="Arial"/>
                <w:noProof/>
              </w:rPr>
              <w:t>5.1 Onderzoekspopulatie</w:t>
            </w:r>
            <w:r w:rsidR="005F3CB2">
              <w:rPr>
                <w:noProof/>
                <w:webHidden/>
              </w:rPr>
              <w:tab/>
            </w:r>
            <w:r w:rsidR="005F3CB2">
              <w:rPr>
                <w:noProof/>
                <w:webHidden/>
              </w:rPr>
              <w:fldChar w:fldCharType="begin"/>
            </w:r>
            <w:r w:rsidR="005F3CB2">
              <w:rPr>
                <w:noProof/>
                <w:webHidden/>
              </w:rPr>
              <w:instrText xml:space="preserve"> PAGEREF _Toc421214160 \h </w:instrText>
            </w:r>
            <w:r w:rsidR="005F3CB2">
              <w:rPr>
                <w:noProof/>
                <w:webHidden/>
              </w:rPr>
            </w:r>
            <w:r w:rsidR="005F3CB2">
              <w:rPr>
                <w:noProof/>
                <w:webHidden/>
              </w:rPr>
              <w:fldChar w:fldCharType="separate"/>
            </w:r>
            <w:r w:rsidR="00B5682B">
              <w:rPr>
                <w:noProof/>
                <w:webHidden/>
              </w:rPr>
              <w:t>21</w:t>
            </w:r>
            <w:r w:rsidR="005F3CB2">
              <w:rPr>
                <w:noProof/>
                <w:webHidden/>
              </w:rPr>
              <w:fldChar w:fldCharType="end"/>
            </w:r>
          </w:hyperlink>
        </w:p>
        <w:p w14:paraId="1F173FCB" w14:textId="2262CCBF" w:rsidR="005F3CB2" w:rsidRDefault="009A011C">
          <w:pPr>
            <w:pStyle w:val="Inhopg2"/>
            <w:tabs>
              <w:tab w:val="left" w:pos="880"/>
              <w:tab w:val="right" w:leader="dot" w:pos="9060"/>
            </w:tabs>
            <w:rPr>
              <w:rFonts w:asciiTheme="minorHAnsi" w:eastAsiaTheme="minorEastAsia" w:hAnsiTheme="minorHAnsi" w:cstheme="minorBidi"/>
              <w:noProof/>
              <w:lang w:eastAsia="nl-NL"/>
            </w:rPr>
          </w:pPr>
          <w:hyperlink w:anchor="_Toc421214161" w:history="1">
            <w:r w:rsidR="005F3CB2" w:rsidRPr="005D2406">
              <w:rPr>
                <w:rStyle w:val="Hyperlink"/>
                <w:rFonts w:ascii="Arial" w:hAnsi="Arial" w:cs="Arial"/>
                <w:noProof/>
              </w:rPr>
              <w:t>5.2</w:t>
            </w:r>
            <w:r w:rsidR="005F3CB2">
              <w:rPr>
                <w:rFonts w:asciiTheme="minorHAnsi" w:eastAsiaTheme="minorEastAsia" w:hAnsiTheme="minorHAnsi" w:cstheme="minorBidi"/>
                <w:noProof/>
                <w:lang w:eastAsia="nl-NL"/>
              </w:rPr>
              <w:t xml:space="preserve"> </w:t>
            </w:r>
            <w:r w:rsidR="005F3CB2" w:rsidRPr="005D2406">
              <w:rPr>
                <w:rStyle w:val="Hyperlink"/>
                <w:rFonts w:ascii="Arial" w:hAnsi="Arial" w:cs="Arial"/>
                <w:noProof/>
              </w:rPr>
              <w:t>Samenhang totale spiermassa</w:t>
            </w:r>
            <w:r w:rsidR="005F3CB2">
              <w:rPr>
                <w:noProof/>
                <w:webHidden/>
              </w:rPr>
              <w:tab/>
            </w:r>
            <w:r w:rsidR="005F3CB2">
              <w:rPr>
                <w:noProof/>
                <w:webHidden/>
              </w:rPr>
              <w:fldChar w:fldCharType="begin"/>
            </w:r>
            <w:r w:rsidR="005F3CB2">
              <w:rPr>
                <w:noProof/>
                <w:webHidden/>
              </w:rPr>
              <w:instrText xml:space="preserve"> PAGEREF _Toc421214161 \h </w:instrText>
            </w:r>
            <w:r w:rsidR="005F3CB2">
              <w:rPr>
                <w:noProof/>
                <w:webHidden/>
              </w:rPr>
            </w:r>
            <w:r w:rsidR="005F3CB2">
              <w:rPr>
                <w:noProof/>
                <w:webHidden/>
              </w:rPr>
              <w:fldChar w:fldCharType="separate"/>
            </w:r>
            <w:r w:rsidR="00B5682B">
              <w:rPr>
                <w:noProof/>
                <w:webHidden/>
              </w:rPr>
              <w:t>22</w:t>
            </w:r>
            <w:r w:rsidR="005F3CB2">
              <w:rPr>
                <w:noProof/>
                <w:webHidden/>
              </w:rPr>
              <w:fldChar w:fldCharType="end"/>
            </w:r>
          </w:hyperlink>
        </w:p>
        <w:p w14:paraId="59F706B7" w14:textId="77777777" w:rsidR="005F3CB2" w:rsidRDefault="009A011C">
          <w:pPr>
            <w:pStyle w:val="Inhopg2"/>
            <w:tabs>
              <w:tab w:val="right" w:leader="dot" w:pos="9060"/>
            </w:tabs>
            <w:rPr>
              <w:rFonts w:asciiTheme="minorHAnsi" w:eastAsiaTheme="minorEastAsia" w:hAnsiTheme="minorHAnsi" w:cstheme="minorBidi"/>
              <w:noProof/>
              <w:lang w:eastAsia="nl-NL"/>
            </w:rPr>
          </w:pPr>
          <w:hyperlink w:anchor="_Toc421214162" w:history="1">
            <w:r w:rsidR="005F3CB2" w:rsidRPr="005D2406">
              <w:rPr>
                <w:rStyle w:val="Hyperlink"/>
                <w:rFonts w:ascii="Arial" w:eastAsia="Calibri" w:hAnsi="Arial" w:cs="Arial"/>
                <w:noProof/>
              </w:rPr>
              <w:t>5.3 Intrabeoordelaarsbetrouwbaarheid</w:t>
            </w:r>
            <w:r w:rsidR="005F3CB2">
              <w:rPr>
                <w:noProof/>
                <w:webHidden/>
              </w:rPr>
              <w:tab/>
            </w:r>
            <w:r w:rsidR="005F3CB2">
              <w:rPr>
                <w:noProof/>
                <w:webHidden/>
              </w:rPr>
              <w:fldChar w:fldCharType="begin"/>
            </w:r>
            <w:r w:rsidR="005F3CB2">
              <w:rPr>
                <w:noProof/>
                <w:webHidden/>
              </w:rPr>
              <w:instrText xml:space="preserve"> PAGEREF _Toc421214162 \h </w:instrText>
            </w:r>
            <w:r w:rsidR="005F3CB2">
              <w:rPr>
                <w:noProof/>
                <w:webHidden/>
              </w:rPr>
            </w:r>
            <w:r w:rsidR="005F3CB2">
              <w:rPr>
                <w:noProof/>
                <w:webHidden/>
              </w:rPr>
              <w:fldChar w:fldCharType="separate"/>
            </w:r>
            <w:r w:rsidR="00B5682B">
              <w:rPr>
                <w:noProof/>
                <w:webHidden/>
              </w:rPr>
              <w:t>23</w:t>
            </w:r>
            <w:r w:rsidR="005F3CB2">
              <w:rPr>
                <w:noProof/>
                <w:webHidden/>
              </w:rPr>
              <w:fldChar w:fldCharType="end"/>
            </w:r>
          </w:hyperlink>
        </w:p>
        <w:p w14:paraId="74C98E9E" w14:textId="77777777" w:rsidR="005F3CB2" w:rsidRDefault="009A011C">
          <w:pPr>
            <w:pStyle w:val="Inhopg2"/>
            <w:tabs>
              <w:tab w:val="right" w:leader="dot" w:pos="9060"/>
            </w:tabs>
            <w:rPr>
              <w:rFonts w:asciiTheme="minorHAnsi" w:eastAsiaTheme="minorEastAsia" w:hAnsiTheme="minorHAnsi" w:cstheme="minorBidi"/>
              <w:noProof/>
              <w:lang w:eastAsia="nl-NL"/>
            </w:rPr>
          </w:pPr>
          <w:hyperlink w:anchor="_Toc421214163" w:history="1">
            <w:r w:rsidR="005F3CB2" w:rsidRPr="005D2406">
              <w:rPr>
                <w:rStyle w:val="Hyperlink"/>
                <w:rFonts w:ascii="Arial" w:eastAsia="Calibri" w:hAnsi="Arial" w:cs="Arial"/>
                <w:noProof/>
              </w:rPr>
              <w:t>5.4 Percentage verschil classificatie voedingstoestand</w:t>
            </w:r>
            <w:r w:rsidR="005F3CB2">
              <w:rPr>
                <w:noProof/>
                <w:webHidden/>
              </w:rPr>
              <w:tab/>
            </w:r>
            <w:r w:rsidR="005F3CB2">
              <w:rPr>
                <w:noProof/>
                <w:webHidden/>
              </w:rPr>
              <w:fldChar w:fldCharType="begin"/>
            </w:r>
            <w:r w:rsidR="005F3CB2">
              <w:rPr>
                <w:noProof/>
                <w:webHidden/>
              </w:rPr>
              <w:instrText xml:space="preserve"> PAGEREF _Toc421214163 \h </w:instrText>
            </w:r>
            <w:r w:rsidR="005F3CB2">
              <w:rPr>
                <w:noProof/>
                <w:webHidden/>
              </w:rPr>
            </w:r>
            <w:r w:rsidR="005F3CB2">
              <w:rPr>
                <w:noProof/>
                <w:webHidden/>
              </w:rPr>
              <w:fldChar w:fldCharType="separate"/>
            </w:r>
            <w:r w:rsidR="00B5682B">
              <w:rPr>
                <w:noProof/>
                <w:webHidden/>
              </w:rPr>
              <w:t>24</w:t>
            </w:r>
            <w:r w:rsidR="005F3CB2">
              <w:rPr>
                <w:noProof/>
                <w:webHidden/>
              </w:rPr>
              <w:fldChar w:fldCharType="end"/>
            </w:r>
          </w:hyperlink>
        </w:p>
        <w:p w14:paraId="73713211" w14:textId="77777777" w:rsidR="005F3CB2" w:rsidRDefault="009A011C">
          <w:pPr>
            <w:pStyle w:val="Inhopg1"/>
            <w:tabs>
              <w:tab w:val="left" w:pos="660"/>
              <w:tab w:val="right" w:leader="dot" w:pos="9060"/>
            </w:tabs>
            <w:rPr>
              <w:rFonts w:asciiTheme="minorHAnsi" w:eastAsiaTheme="minorEastAsia" w:hAnsiTheme="minorHAnsi" w:cstheme="minorBidi"/>
              <w:noProof/>
              <w:lang w:eastAsia="nl-NL"/>
            </w:rPr>
          </w:pPr>
          <w:hyperlink w:anchor="_Toc421214164" w:history="1">
            <w:r w:rsidR="005F3CB2" w:rsidRPr="005D2406">
              <w:rPr>
                <w:rStyle w:val="Hyperlink"/>
                <w:rFonts w:ascii="Arial" w:hAnsi="Arial" w:cs="Arial"/>
                <w:noProof/>
              </w:rPr>
              <w:t>6.</w:t>
            </w:r>
            <w:r w:rsidR="005F3CB2">
              <w:rPr>
                <w:rFonts w:asciiTheme="minorHAnsi" w:eastAsiaTheme="minorEastAsia" w:hAnsiTheme="minorHAnsi" w:cstheme="minorBidi"/>
                <w:noProof/>
                <w:lang w:eastAsia="nl-NL"/>
              </w:rPr>
              <w:tab/>
            </w:r>
            <w:r w:rsidR="005F3CB2" w:rsidRPr="005D2406">
              <w:rPr>
                <w:rStyle w:val="Hyperlink"/>
                <w:rFonts w:ascii="Arial" w:hAnsi="Arial" w:cs="Arial"/>
                <w:noProof/>
              </w:rPr>
              <w:t>Conclusie</w:t>
            </w:r>
            <w:r w:rsidR="005F3CB2">
              <w:rPr>
                <w:noProof/>
                <w:webHidden/>
              </w:rPr>
              <w:tab/>
            </w:r>
            <w:r w:rsidR="005F3CB2">
              <w:rPr>
                <w:noProof/>
                <w:webHidden/>
              </w:rPr>
              <w:fldChar w:fldCharType="begin"/>
            </w:r>
            <w:r w:rsidR="005F3CB2">
              <w:rPr>
                <w:noProof/>
                <w:webHidden/>
              </w:rPr>
              <w:instrText xml:space="preserve"> PAGEREF _Toc421214164 \h </w:instrText>
            </w:r>
            <w:r w:rsidR="005F3CB2">
              <w:rPr>
                <w:noProof/>
                <w:webHidden/>
              </w:rPr>
            </w:r>
            <w:r w:rsidR="005F3CB2">
              <w:rPr>
                <w:noProof/>
                <w:webHidden/>
              </w:rPr>
              <w:fldChar w:fldCharType="separate"/>
            </w:r>
            <w:r w:rsidR="00B5682B">
              <w:rPr>
                <w:noProof/>
                <w:webHidden/>
              </w:rPr>
              <w:t>25</w:t>
            </w:r>
            <w:r w:rsidR="005F3CB2">
              <w:rPr>
                <w:noProof/>
                <w:webHidden/>
              </w:rPr>
              <w:fldChar w:fldCharType="end"/>
            </w:r>
          </w:hyperlink>
        </w:p>
        <w:p w14:paraId="589A9AF4" w14:textId="77777777" w:rsidR="005F3CB2" w:rsidRDefault="009A011C">
          <w:pPr>
            <w:pStyle w:val="Inhopg1"/>
            <w:tabs>
              <w:tab w:val="left" w:pos="660"/>
              <w:tab w:val="right" w:leader="dot" w:pos="9060"/>
            </w:tabs>
            <w:rPr>
              <w:rFonts w:asciiTheme="minorHAnsi" w:eastAsiaTheme="minorEastAsia" w:hAnsiTheme="minorHAnsi" w:cstheme="minorBidi"/>
              <w:noProof/>
              <w:lang w:eastAsia="nl-NL"/>
            </w:rPr>
          </w:pPr>
          <w:hyperlink w:anchor="_Toc421214165" w:history="1">
            <w:r w:rsidR="005F3CB2" w:rsidRPr="005D2406">
              <w:rPr>
                <w:rStyle w:val="Hyperlink"/>
                <w:rFonts w:ascii="Arial" w:hAnsi="Arial" w:cs="Arial"/>
                <w:noProof/>
              </w:rPr>
              <w:t>7.</w:t>
            </w:r>
            <w:r w:rsidR="005F3CB2">
              <w:rPr>
                <w:rFonts w:asciiTheme="minorHAnsi" w:eastAsiaTheme="minorEastAsia" w:hAnsiTheme="minorHAnsi" w:cstheme="minorBidi"/>
                <w:noProof/>
                <w:lang w:eastAsia="nl-NL"/>
              </w:rPr>
              <w:tab/>
            </w:r>
            <w:r w:rsidR="005F3CB2" w:rsidRPr="005D2406">
              <w:rPr>
                <w:rStyle w:val="Hyperlink"/>
                <w:rFonts w:ascii="Arial" w:hAnsi="Arial" w:cs="Arial"/>
                <w:noProof/>
              </w:rPr>
              <w:t>Discussie/aanbevelingen</w:t>
            </w:r>
            <w:r w:rsidR="005F3CB2">
              <w:rPr>
                <w:noProof/>
                <w:webHidden/>
              </w:rPr>
              <w:tab/>
            </w:r>
            <w:r w:rsidR="005F3CB2">
              <w:rPr>
                <w:noProof/>
                <w:webHidden/>
              </w:rPr>
              <w:fldChar w:fldCharType="begin"/>
            </w:r>
            <w:r w:rsidR="005F3CB2">
              <w:rPr>
                <w:noProof/>
                <w:webHidden/>
              </w:rPr>
              <w:instrText xml:space="preserve"> PAGEREF _Toc421214165 \h </w:instrText>
            </w:r>
            <w:r w:rsidR="005F3CB2">
              <w:rPr>
                <w:noProof/>
                <w:webHidden/>
              </w:rPr>
            </w:r>
            <w:r w:rsidR="005F3CB2">
              <w:rPr>
                <w:noProof/>
                <w:webHidden/>
              </w:rPr>
              <w:fldChar w:fldCharType="separate"/>
            </w:r>
            <w:r w:rsidR="00B5682B">
              <w:rPr>
                <w:noProof/>
                <w:webHidden/>
              </w:rPr>
              <w:t>26</w:t>
            </w:r>
            <w:r w:rsidR="005F3CB2">
              <w:rPr>
                <w:noProof/>
                <w:webHidden/>
              </w:rPr>
              <w:fldChar w:fldCharType="end"/>
            </w:r>
          </w:hyperlink>
        </w:p>
        <w:p w14:paraId="04CD532D" w14:textId="77777777" w:rsidR="005F3CB2" w:rsidRDefault="009A011C">
          <w:pPr>
            <w:pStyle w:val="Inhopg1"/>
            <w:tabs>
              <w:tab w:val="right" w:leader="dot" w:pos="9060"/>
            </w:tabs>
            <w:rPr>
              <w:rFonts w:asciiTheme="minorHAnsi" w:eastAsiaTheme="minorEastAsia" w:hAnsiTheme="minorHAnsi" w:cstheme="minorBidi"/>
              <w:noProof/>
              <w:lang w:eastAsia="nl-NL"/>
            </w:rPr>
          </w:pPr>
          <w:hyperlink w:anchor="_Toc421214168" w:history="1">
            <w:r w:rsidR="005F3CB2" w:rsidRPr="005D2406">
              <w:rPr>
                <w:rStyle w:val="Hyperlink"/>
                <w:rFonts w:ascii="Arial" w:hAnsi="Arial" w:cs="Arial"/>
                <w:noProof/>
              </w:rPr>
              <w:t>Bronvermelding</w:t>
            </w:r>
            <w:r w:rsidR="005F3CB2">
              <w:rPr>
                <w:noProof/>
                <w:webHidden/>
              </w:rPr>
              <w:tab/>
            </w:r>
            <w:r w:rsidR="005F3CB2">
              <w:rPr>
                <w:noProof/>
                <w:webHidden/>
              </w:rPr>
              <w:fldChar w:fldCharType="begin"/>
            </w:r>
            <w:r w:rsidR="005F3CB2">
              <w:rPr>
                <w:noProof/>
                <w:webHidden/>
              </w:rPr>
              <w:instrText xml:space="preserve"> PAGEREF _Toc421214168 \h </w:instrText>
            </w:r>
            <w:r w:rsidR="005F3CB2">
              <w:rPr>
                <w:noProof/>
                <w:webHidden/>
              </w:rPr>
            </w:r>
            <w:r w:rsidR="005F3CB2">
              <w:rPr>
                <w:noProof/>
                <w:webHidden/>
              </w:rPr>
              <w:fldChar w:fldCharType="separate"/>
            </w:r>
            <w:r w:rsidR="00B5682B">
              <w:rPr>
                <w:noProof/>
                <w:webHidden/>
              </w:rPr>
              <w:t>28</w:t>
            </w:r>
            <w:r w:rsidR="005F3CB2">
              <w:rPr>
                <w:noProof/>
                <w:webHidden/>
              </w:rPr>
              <w:fldChar w:fldCharType="end"/>
            </w:r>
          </w:hyperlink>
        </w:p>
        <w:p w14:paraId="53FCA21D" w14:textId="77777777" w:rsidR="005F3CB2" w:rsidRDefault="009A011C">
          <w:pPr>
            <w:pStyle w:val="Inhopg1"/>
            <w:tabs>
              <w:tab w:val="right" w:leader="dot" w:pos="9060"/>
            </w:tabs>
            <w:rPr>
              <w:rFonts w:asciiTheme="minorHAnsi" w:eastAsiaTheme="minorEastAsia" w:hAnsiTheme="minorHAnsi" w:cstheme="minorBidi"/>
              <w:noProof/>
              <w:lang w:eastAsia="nl-NL"/>
            </w:rPr>
          </w:pPr>
          <w:hyperlink w:anchor="_Toc421214169" w:history="1">
            <w:r w:rsidR="005F3CB2" w:rsidRPr="005D2406">
              <w:rPr>
                <w:rStyle w:val="Hyperlink"/>
                <w:rFonts w:ascii="Arial" w:hAnsi="Arial" w:cs="Arial"/>
                <w:noProof/>
              </w:rPr>
              <w:t>Bijlagen</w:t>
            </w:r>
            <w:r w:rsidR="005F3CB2">
              <w:rPr>
                <w:noProof/>
                <w:webHidden/>
              </w:rPr>
              <w:tab/>
            </w:r>
            <w:r w:rsidR="005F3CB2">
              <w:rPr>
                <w:noProof/>
                <w:webHidden/>
              </w:rPr>
              <w:fldChar w:fldCharType="begin"/>
            </w:r>
            <w:r w:rsidR="005F3CB2">
              <w:rPr>
                <w:noProof/>
                <w:webHidden/>
              </w:rPr>
              <w:instrText xml:space="preserve"> PAGEREF _Toc421214169 \h </w:instrText>
            </w:r>
            <w:r w:rsidR="005F3CB2">
              <w:rPr>
                <w:noProof/>
                <w:webHidden/>
              </w:rPr>
            </w:r>
            <w:r w:rsidR="005F3CB2">
              <w:rPr>
                <w:noProof/>
                <w:webHidden/>
              </w:rPr>
              <w:fldChar w:fldCharType="separate"/>
            </w:r>
            <w:r w:rsidR="00B5682B">
              <w:rPr>
                <w:noProof/>
                <w:webHidden/>
              </w:rPr>
              <w:t>33</w:t>
            </w:r>
            <w:r w:rsidR="005F3CB2">
              <w:rPr>
                <w:noProof/>
                <w:webHidden/>
              </w:rPr>
              <w:fldChar w:fldCharType="end"/>
            </w:r>
          </w:hyperlink>
        </w:p>
        <w:p w14:paraId="1DE4184A" w14:textId="77777777" w:rsidR="005F3CB2" w:rsidRDefault="009A011C">
          <w:pPr>
            <w:pStyle w:val="Inhopg2"/>
            <w:tabs>
              <w:tab w:val="right" w:leader="dot" w:pos="9060"/>
            </w:tabs>
            <w:rPr>
              <w:rFonts w:asciiTheme="minorHAnsi" w:eastAsiaTheme="minorEastAsia" w:hAnsiTheme="minorHAnsi" w:cstheme="minorBidi"/>
              <w:noProof/>
              <w:lang w:eastAsia="nl-NL"/>
            </w:rPr>
          </w:pPr>
          <w:hyperlink w:anchor="_Toc421214170" w:history="1">
            <w:r w:rsidR="005F3CB2" w:rsidRPr="005D2406">
              <w:rPr>
                <w:rStyle w:val="Hyperlink"/>
                <w:rFonts w:ascii="Arial" w:hAnsi="Arial" w:cs="Arial"/>
                <w:noProof/>
              </w:rPr>
              <w:t>Bijlage 1: CT scans</w:t>
            </w:r>
            <w:r w:rsidR="005F3CB2">
              <w:rPr>
                <w:noProof/>
                <w:webHidden/>
              </w:rPr>
              <w:tab/>
            </w:r>
            <w:r w:rsidR="005F3CB2">
              <w:rPr>
                <w:noProof/>
                <w:webHidden/>
              </w:rPr>
              <w:fldChar w:fldCharType="begin"/>
            </w:r>
            <w:r w:rsidR="005F3CB2">
              <w:rPr>
                <w:noProof/>
                <w:webHidden/>
              </w:rPr>
              <w:instrText xml:space="preserve"> PAGEREF _Toc421214170 \h </w:instrText>
            </w:r>
            <w:r w:rsidR="005F3CB2">
              <w:rPr>
                <w:noProof/>
                <w:webHidden/>
              </w:rPr>
            </w:r>
            <w:r w:rsidR="005F3CB2">
              <w:rPr>
                <w:noProof/>
                <w:webHidden/>
              </w:rPr>
              <w:fldChar w:fldCharType="separate"/>
            </w:r>
            <w:r w:rsidR="00B5682B">
              <w:rPr>
                <w:noProof/>
                <w:webHidden/>
              </w:rPr>
              <w:t>33</w:t>
            </w:r>
            <w:r w:rsidR="005F3CB2">
              <w:rPr>
                <w:noProof/>
                <w:webHidden/>
              </w:rPr>
              <w:fldChar w:fldCharType="end"/>
            </w:r>
          </w:hyperlink>
        </w:p>
        <w:p w14:paraId="52849BFC" w14:textId="77777777" w:rsidR="005F3CB2" w:rsidRDefault="009A011C">
          <w:pPr>
            <w:pStyle w:val="Inhopg2"/>
            <w:tabs>
              <w:tab w:val="right" w:leader="dot" w:pos="9060"/>
            </w:tabs>
            <w:rPr>
              <w:rFonts w:asciiTheme="minorHAnsi" w:eastAsiaTheme="minorEastAsia" w:hAnsiTheme="minorHAnsi" w:cstheme="minorBidi"/>
              <w:noProof/>
              <w:lang w:eastAsia="nl-NL"/>
            </w:rPr>
          </w:pPr>
          <w:hyperlink w:anchor="_Toc421214171" w:history="1">
            <w:r w:rsidR="005F3CB2" w:rsidRPr="005D2406">
              <w:rPr>
                <w:rStyle w:val="Hyperlink"/>
                <w:rFonts w:ascii="Arial" w:hAnsi="Arial" w:cs="Arial"/>
                <w:noProof/>
              </w:rPr>
              <w:t>Bijlage 2: Referentiewaarden handknijpkracht</w:t>
            </w:r>
            <w:r w:rsidR="005F3CB2">
              <w:rPr>
                <w:noProof/>
                <w:webHidden/>
              </w:rPr>
              <w:tab/>
            </w:r>
            <w:r w:rsidR="005F3CB2">
              <w:rPr>
                <w:noProof/>
                <w:webHidden/>
              </w:rPr>
              <w:fldChar w:fldCharType="begin"/>
            </w:r>
            <w:r w:rsidR="005F3CB2">
              <w:rPr>
                <w:noProof/>
                <w:webHidden/>
              </w:rPr>
              <w:instrText xml:space="preserve"> PAGEREF _Toc421214171 \h </w:instrText>
            </w:r>
            <w:r w:rsidR="005F3CB2">
              <w:rPr>
                <w:noProof/>
                <w:webHidden/>
              </w:rPr>
            </w:r>
            <w:r w:rsidR="005F3CB2">
              <w:rPr>
                <w:noProof/>
                <w:webHidden/>
              </w:rPr>
              <w:fldChar w:fldCharType="separate"/>
            </w:r>
            <w:r w:rsidR="00B5682B">
              <w:rPr>
                <w:noProof/>
                <w:webHidden/>
              </w:rPr>
              <w:t>35</w:t>
            </w:r>
            <w:r w:rsidR="005F3CB2">
              <w:rPr>
                <w:noProof/>
                <w:webHidden/>
              </w:rPr>
              <w:fldChar w:fldCharType="end"/>
            </w:r>
          </w:hyperlink>
        </w:p>
        <w:p w14:paraId="4460E8DD" w14:textId="77777777" w:rsidR="005F3CB2" w:rsidRDefault="009A011C">
          <w:pPr>
            <w:pStyle w:val="Inhopg2"/>
            <w:tabs>
              <w:tab w:val="right" w:leader="dot" w:pos="9060"/>
            </w:tabs>
            <w:rPr>
              <w:rFonts w:asciiTheme="minorHAnsi" w:eastAsiaTheme="minorEastAsia" w:hAnsiTheme="minorHAnsi" w:cstheme="minorBidi"/>
              <w:noProof/>
              <w:lang w:eastAsia="nl-NL"/>
            </w:rPr>
          </w:pPr>
          <w:hyperlink w:anchor="_Toc421214172" w:history="1">
            <w:r w:rsidR="005F3CB2" w:rsidRPr="005D2406">
              <w:rPr>
                <w:rStyle w:val="Hyperlink"/>
                <w:rFonts w:ascii="Arial" w:hAnsi="Arial" w:cs="Arial"/>
                <w:noProof/>
              </w:rPr>
              <w:t>Bijlage 3: Literatuurlijst Level of evidence</w:t>
            </w:r>
            <w:r w:rsidR="005F3CB2">
              <w:rPr>
                <w:noProof/>
                <w:webHidden/>
              </w:rPr>
              <w:tab/>
            </w:r>
            <w:r w:rsidR="005F3CB2">
              <w:rPr>
                <w:noProof/>
                <w:webHidden/>
              </w:rPr>
              <w:fldChar w:fldCharType="begin"/>
            </w:r>
            <w:r w:rsidR="005F3CB2">
              <w:rPr>
                <w:noProof/>
                <w:webHidden/>
              </w:rPr>
              <w:instrText xml:space="preserve"> PAGEREF _Toc421214172 \h </w:instrText>
            </w:r>
            <w:r w:rsidR="005F3CB2">
              <w:rPr>
                <w:noProof/>
                <w:webHidden/>
              </w:rPr>
            </w:r>
            <w:r w:rsidR="005F3CB2">
              <w:rPr>
                <w:noProof/>
                <w:webHidden/>
              </w:rPr>
              <w:fldChar w:fldCharType="separate"/>
            </w:r>
            <w:r w:rsidR="00B5682B">
              <w:rPr>
                <w:noProof/>
                <w:webHidden/>
              </w:rPr>
              <w:t>36</w:t>
            </w:r>
            <w:r w:rsidR="005F3CB2">
              <w:rPr>
                <w:noProof/>
                <w:webHidden/>
              </w:rPr>
              <w:fldChar w:fldCharType="end"/>
            </w:r>
          </w:hyperlink>
        </w:p>
        <w:p w14:paraId="7A259A61" w14:textId="34CF2684" w:rsidR="00CE5ABA" w:rsidRPr="000960F9" w:rsidRDefault="00A4667B" w:rsidP="000960F9">
          <w:pPr>
            <w:spacing w:line="240" w:lineRule="auto"/>
            <w:rPr>
              <w:rFonts w:ascii="Arial" w:hAnsi="Arial" w:cs="Arial"/>
              <w:b/>
              <w:bCs/>
            </w:rPr>
          </w:pPr>
          <w:r w:rsidRPr="000960F9">
            <w:rPr>
              <w:rFonts w:ascii="Arial" w:hAnsi="Arial" w:cs="Arial"/>
              <w:b/>
              <w:bCs/>
            </w:rPr>
            <w:fldChar w:fldCharType="end"/>
          </w:r>
        </w:p>
      </w:sdtContent>
    </w:sdt>
    <w:p w14:paraId="40565D68" w14:textId="77777777" w:rsidR="00B240EF" w:rsidRPr="000960F9" w:rsidRDefault="00B240EF" w:rsidP="000960F9">
      <w:pPr>
        <w:spacing w:line="240" w:lineRule="auto"/>
        <w:rPr>
          <w:rFonts w:ascii="Arial" w:hAnsi="Arial" w:cs="Arial"/>
          <w:caps/>
          <w:color w:val="134163" w:themeColor="accent2" w:themeShade="80"/>
          <w:spacing w:val="20"/>
          <w:sz w:val="28"/>
          <w:szCs w:val="28"/>
        </w:rPr>
      </w:pPr>
      <w:r w:rsidRPr="000960F9">
        <w:rPr>
          <w:rFonts w:ascii="Arial" w:hAnsi="Arial" w:cs="Arial"/>
        </w:rPr>
        <w:br w:type="page"/>
      </w:r>
    </w:p>
    <w:p w14:paraId="40668889" w14:textId="61CAE8EB" w:rsidR="00A136B9" w:rsidRPr="000960F9" w:rsidRDefault="00A136B9" w:rsidP="000960F9">
      <w:pPr>
        <w:pStyle w:val="Kop1"/>
        <w:numPr>
          <w:ilvl w:val="0"/>
          <w:numId w:val="6"/>
        </w:numPr>
        <w:spacing w:line="240" w:lineRule="auto"/>
        <w:rPr>
          <w:rFonts w:ascii="Arial" w:hAnsi="Arial" w:cs="Arial"/>
        </w:rPr>
      </w:pPr>
      <w:bookmarkStart w:id="23" w:name="_Toc421214133"/>
      <w:r w:rsidRPr="000960F9">
        <w:rPr>
          <w:rFonts w:ascii="Arial" w:hAnsi="Arial" w:cs="Arial"/>
        </w:rPr>
        <w:lastRenderedPageBreak/>
        <w:t>Inleiding</w:t>
      </w:r>
      <w:bookmarkEnd w:id="23"/>
    </w:p>
    <w:p w14:paraId="3890C9AF" w14:textId="48019F4D" w:rsidR="00BC6FA8" w:rsidRPr="000960F9" w:rsidRDefault="00A712D1" w:rsidP="000960F9">
      <w:pPr>
        <w:pStyle w:val="Kop2"/>
        <w:spacing w:line="240" w:lineRule="auto"/>
        <w:rPr>
          <w:rFonts w:ascii="Arial" w:hAnsi="Arial" w:cs="Arial"/>
        </w:rPr>
      </w:pPr>
      <w:r w:rsidRPr="000960F9">
        <w:rPr>
          <w:rFonts w:ascii="Arial" w:hAnsi="Arial" w:cs="Arial"/>
        </w:rPr>
        <w:t xml:space="preserve"> </w:t>
      </w:r>
      <w:r w:rsidRPr="000960F9">
        <w:rPr>
          <w:rFonts w:ascii="Arial" w:hAnsi="Arial" w:cs="Arial"/>
        </w:rPr>
        <w:tab/>
      </w:r>
      <w:bookmarkStart w:id="24" w:name="_Toc421214134"/>
      <w:r w:rsidR="00F16F3B" w:rsidRPr="000960F9">
        <w:rPr>
          <w:rFonts w:ascii="Arial" w:hAnsi="Arial" w:cs="Arial"/>
        </w:rPr>
        <w:t xml:space="preserve">1.1 </w:t>
      </w:r>
      <w:r w:rsidR="00BC6FA8" w:rsidRPr="000960F9">
        <w:rPr>
          <w:rFonts w:ascii="Arial" w:hAnsi="Arial" w:cs="Arial"/>
        </w:rPr>
        <w:t>Aanleiding en probleemstelling</w:t>
      </w:r>
      <w:bookmarkEnd w:id="24"/>
    </w:p>
    <w:p w14:paraId="25961737" w14:textId="239BAD04" w:rsidR="00BC6FA8" w:rsidRPr="000960F9" w:rsidRDefault="00BC6FA8" w:rsidP="000960F9">
      <w:pPr>
        <w:spacing w:after="0" w:line="240" w:lineRule="auto"/>
        <w:rPr>
          <w:rFonts w:ascii="Arial" w:eastAsia="Calibri" w:hAnsi="Arial" w:cs="Arial"/>
        </w:rPr>
      </w:pPr>
      <w:r w:rsidRPr="000960F9">
        <w:rPr>
          <w:rFonts w:ascii="Arial" w:eastAsia="Calibri" w:hAnsi="Arial" w:cs="Arial"/>
        </w:rPr>
        <w:t>Patiënten in het eindstadium van een leverziekte, die medisch niet meer behandelbaar is, komen in aanmerking voor een levertransplantatie (LTx). In Nederland zijn er in 2013 in totaal 137 postmortale</w:t>
      </w:r>
      <w:r w:rsidR="0049562D" w:rsidRPr="000960F9">
        <w:rPr>
          <w:rFonts w:ascii="Arial" w:eastAsia="Calibri" w:hAnsi="Arial" w:cs="Arial"/>
        </w:rPr>
        <w:t xml:space="preserve"> </w:t>
      </w:r>
      <w:r w:rsidRPr="000960F9">
        <w:rPr>
          <w:rFonts w:ascii="Arial" w:eastAsia="Calibri" w:hAnsi="Arial" w:cs="Arial"/>
        </w:rPr>
        <w:t>levertransplantaties</w:t>
      </w:r>
      <w:r w:rsidR="0049562D" w:rsidRPr="000960F9">
        <w:rPr>
          <w:rFonts w:ascii="Arial" w:eastAsia="Calibri" w:hAnsi="Arial" w:cs="Arial"/>
        </w:rPr>
        <w:t xml:space="preserve"> (donorlever van overleden donor) </w:t>
      </w:r>
      <w:r w:rsidRPr="000960F9">
        <w:rPr>
          <w:rFonts w:ascii="Arial" w:eastAsia="Calibri" w:hAnsi="Arial" w:cs="Arial"/>
        </w:rPr>
        <w:t>uitgevoerd</w:t>
      </w:r>
      <w:r w:rsidR="00981E12" w:rsidRPr="000960F9">
        <w:rPr>
          <w:rFonts w:ascii="Arial" w:eastAsia="Calibri" w:hAnsi="Arial" w:cs="Arial"/>
        </w:rPr>
        <w:t>(5</w:t>
      </w:r>
      <w:r w:rsidR="00CB733E" w:rsidRPr="000960F9">
        <w:rPr>
          <w:rFonts w:ascii="Arial" w:eastAsia="Calibri" w:hAnsi="Arial" w:cs="Arial"/>
        </w:rPr>
        <w:t>)</w:t>
      </w:r>
      <w:r w:rsidRPr="000960F9">
        <w:rPr>
          <w:rFonts w:ascii="Arial" w:eastAsia="Calibri" w:hAnsi="Arial" w:cs="Arial"/>
        </w:rPr>
        <w:t>. Dit is de meest uitgevoerde levertransplantatie in Nederland</w:t>
      </w:r>
      <w:r w:rsidR="00981E12" w:rsidRPr="000960F9">
        <w:rPr>
          <w:rFonts w:ascii="Arial" w:eastAsia="Calibri" w:hAnsi="Arial" w:cs="Arial"/>
        </w:rPr>
        <w:t>(6</w:t>
      </w:r>
      <w:r w:rsidR="00CB733E" w:rsidRPr="000960F9">
        <w:rPr>
          <w:rFonts w:ascii="Arial" w:eastAsia="Calibri" w:hAnsi="Arial" w:cs="Arial"/>
        </w:rPr>
        <w:t>)</w:t>
      </w:r>
      <w:r w:rsidRPr="000960F9">
        <w:rPr>
          <w:rFonts w:ascii="Arial" w:eastAsia="Calibri" w:hAnsi="Arial" w:cs="Arial"/>
        </w:rPr>
        <w:t xml:space="preserve">. In het Leids Universitair Medisch Centrum (LUMC) worden jaarlijks ongeveer </w:t>
      </w:r>
      <w:r w:rsidR="009B7DB7" w:rsidRPr="000960F9">
        <w:rPr>
          <w:rFonts w:ascii="Arial" w:eastAsia="Calibri" w:hAnsi="Arial" w:cs="Arial"/>
        </w:rPr>
        <w:t xml:space="preserve">tussen de 25 en </w:t>
      </w:r>
      <w:r w:rsidRPr="000960F9">
        <w:rPr>
          <w:rFonts w:ascii="Arial" w:eastAsia="Calibri" w:hAnsi="Arial" w:cs="Arial"/>
        </w:rPr>
        <w:t xml:space="preserve">30 levertransplantaties uitgevoerd. De patiënten worden voorafgaand aan de transplantatie gescreend. Dit gebeurt door de maag-darm-leverarts op ernst van de leverziekte, door de chirurg op </w:t>
      </w:r>
      <w:r w:rsidR="0049346F" w:rsidRPr="000960F9">
        <w:rPr>
          <w:rFonts w:ascii="Arial" w:eastAsia="Calibri" w:hAnsi="Arial" w:cs="Arial"/>
        </w:rPr>
        <w:t xml:space="preserve">de </w:t>
      </w:r>
      <w:r w:rsidRPr="000960F9">
        <w:rPr>
          <w:rFonts w:ascii="Arial" w:eastAsia="Calibri" w:hAnsi="Arial" w:cs="Arial"/>
        </w:rPr>
        <w:t>mogelijkheid tot opereren, door de maatschappelijk werker op</w:t>
      </w:r>
      <w:r w:rsidR="0049346F" w:rsidRPr="000960F9">
        <w:rPr>
          <w:rFonts w:ascii="Arial" w:eastAsia="Calibri" w:hAnsi="Arial" w:cs="Arial"/>
        </w:rPr>
        <w:t xml:space="preserve"> de</w:t>
      </w:r>
      <w:r w:rsidRPr="000960F9">
        <w:rPr>
          <w:rFonts w:ascii="Arial" w:eastAsia="Calibri" w:hAnsi="Arial" w:cs="Arial"/>
        </w:rPr>
        <w:t xml:space="preserve"> sociale aspecten en de diëtist onderzoekt de voedingstoestand van de patiënt. Patiënten komen vervolgens op de landelijke wachtlijst. De patiënten waarbij</w:t>
      </w:r>
      <w:r w:rsidR="003759A2" w:rsidRPr="000960F9">
        <w:rPr>
          <w:rFonts w:ascii="Arial" w:eastAsia="Calibri" w:hAnsi="Arial" w:cs="Arial"/>
        </w:rPr>
        <w:t xml:space="preserve"> de</w:t>
      </w:r>
      <w:r w:rsidRPr="000960F9">
        <w:rPr>
          <w:rFonts w:ascii="Arial" w:eastAsia="Calibri" w:hAnsi="Arial" w:cs="Arial"/>
        </w:rPr>
        <w:t xml:space="preserve"> MELDscore het hoogst is komen het eerst in aanmerking voor een levertransplantatie.</w:t>
      </w:r>
      <w:r w:rsidR="00527CD0" w:rsidRPr="000960F9">
        <w:rPr>
          <w:rFonts w:ascii="Arial" w:eastAsia="Calibri" w:hAnsi="Arial" w:cs="Arial"/>
        </w:rPr>
        <w:t xml:space="preserve"> De MELDscore is een formule met parameters bij leverziekten die de kans op mortaliteit </w:t>
      </w:r>
      <w:r w:rsidR="00D96580">
        <w:rPr>
          <w:rFonts w:ascii="Arial" w:eastAsia="Calibri" w:hAnsi="Arial" w:cs="Arial"/>
        </w:rPr>
        <w:t xml:space="preserve">op korte termijn </w:t>
      </w:r>
      <w:r w:rsidR="00527CD0" w:rsidRPr="000960F9">
        <w:rPr>
          <w:rFonts w:ascii="Arial" w:eastAsia="Calibri" w:hAnsi="Arial" w:cs="Arial"/>
        </w:rPr>
        <w:t>voorspelt.</w:t>
      </w:r>
    </w:p>
    <w:p w14:paraId="3E49709B" w14:textId="77777777" w:rsidR="0049562D" w:rsidRPr="000960F9" w:rsidRDefault="0049562D" w:rsidP="000960F9">
      <w:pPr>
        <w:spacing w:after="0" w:line="240" w:lineRule="auto"/>
        <w:rPr>
          <w:rFonts w:ascii="Arial" w:eastAsia="Calibri" w:hAnsi="Arial" w:cs="Arial"/>
        </w:rPr>
      </w:pPr>
    </w:p>
    <w:p w14:paraId="0D635BDA" w14:textId="52ACF00C" w:rsidR="00BC6FA8" w:rsidRPr="000960F9" w:rsidRDefault="00BC6FA8" w:rsidP="000960F9">
      <w:pPr>
        <w:spacing w:after="0" w:line="240" w:lineRule="auto"/>
        <w:rPr>
          <w:rFonts w:ascii="Arial" w:eastAsia="Calibri" w:hAnsi="Arial" w:cs="Arial"/>
          <w:shd w:val="clear" w:color="auto" w:fill="FFFFFF"/>
        </w:rPr>
      </w:pPr>
      <w:r w:rsidRPr="000960F9">
        <w:rPr>
          <w:rFonts w:ascii="Arial" w:eastAsia="Calibri" w:hAnsi="Arial" w:cs="Arial"/>
        </w:rPr>
        <w:t>Tijdens de screening wordt er van iedere patiënt een CT-scan van de lever gemaakt voor de arts</w:t>
      </w:r>
      <w:r w:rsidR="00CE6932" w:rsidRPr="000960F9">
        <w:rPr>
          <w:rFonts w:ascii="Arial" w:eastAsia="Calibri" w:hAnsi="Arial" w:cs="Arial"/>
        </w:rPr>
        <w:t xml:space="preserve"> ten behoeve van de diagnostiek</w:t>
      </w:r>
      <w:r w:rsidRPr="000960F9">
        <w:rPr>
          <w:rFonts w:ascii="Arial" w:eastAsia="Calibri" w:hAnsi="Arial" w:cs="Arial"/>
        </w:rPr>
        <w:t>. De voedin</w:t>
      </w:r>
      <w:r w:rsidR="00CE6932" w:rsidRPr="000960F9">
        <w:rPr>
          <w:rFonts w:ascii="Arial" w:eastAsia="Calibri" w:hAnsi="Arial" w:cs="Arial"/>
        </w:rPr>
        <w:t>gstoestand wordt onderzocht tijdens</w:t>
      </w:r>
      <w:r w:rsidRPr="000960F9">
        <w:rPr>
          <w:rFonts w:ascii="Arial" w:eastAsia="Calibri" w:hAnsi="Arial" w:cs="Arial"/>
        </w:rPr>
        <w:t xml:space="preserve"> een consult met de diëtist en de lichaamssamenstelling wordt bepaald met antropometrie.</w:t>
      </w:r>
      <w:r w:rsidR="00CE6932" w:rsidRPr="000960F9">
        <w:rPr>
          <w:rFonts w:ascii="Arial" w:eastAsia="Calibri" w:hAnsi="Arial" w:cs="Arial"/>
        </w:rPr>
        <w:t xml:space="preserve"> Door ondervoeding</w:t>
      </w:r>
      <w:r w:rsidRPr="000960F9">
        <w:rPr>
          <w:rFonts w:ascii="Arial" w:eastAsia="Calibri" w:hAnsi="Arial" w:cs="Arial"/>
          <w:shd w:val="clear" w:color="auto" w:fill="FFFFFF"/>
        </w:rPr>
        <w:t xml:space="preserve"> daalt de hoeveelheid vetmassa en de hoeveelheid vetvrije massa in het lichaam</w:t>
      </w:r>
      <w:r w:rsidR="00981E12" w:rsidRPr="000960F9">
        <w:rPr>
          <w:rFonts w:ascii="Arial" w:eastAsia="Calibri" w:hAnsi="Arial" w:cs="Arial"/>
          <w:shd w:val="clear" w:color="auto" w:fill="FFFFFF"/>
        </w:rPr>
        <w:t>(7</w:t>
      </w:r>
      <w:r w:rsidR="00CB733E" w:rsidRPr="000960F9">
        <w:rPr>
          <w:rFonts w:ascii="Arial" w:eastAsia="Calibri" w:hAnsi="Arial" w:cs="Arial"/>
          <w:shd w:val="clear" w:color="auto" w:fill="FFFFFF"/>
        </w:rPr>
        <w:t>)</w:t>
      </w:r>
      <w:r w:rsidRPr="000960F9">
        <w:rPr>
          <w:rFonts w:ascii="Arial" w:eastAsia="Calibri" w:hAnsi="Arial" w:cs="Arial"/>
          <w:shd w:val="clear" w:color="auto" w:fill="FFFFFF"/>
        </w:rPr>
        <w:t xml:space="preserve">. </w:t>
      </w:r>
      <w:r w:rsidRPr="000960F9">
        <w:rPr>
          <w:rFonts w:ascii="Arial" w:eastAsia="Calibri" w:hAnsi="Arial" w:cs="Arial"/>
        </w:rPr>
        <w:t>Onder ondervoeding wordt verstaan; ‘</w:t>
      </w:r>
      <w:r w:rsidRPr="000960F9">
        <w:rPr>
          <w:rFonts w:ascii="Arial" w:eastAsia="Calibri" w:hAnsi="Arial" w:cs="Arial"/>
          <w:shd w:val="clear" w:color="auto" w:fill="FFFFFF"/>
        </w:rPr>
        <w:t>Een voedingstoestand waarbij een tekort (of dysbalans) van energie en eiwit en eventueel andere voedingsstoffen ten gevolge van ziekte leidt tot meetbare nadelige effecten op lichaamssamenstelling, functioneren en klinische resultaten’</w:t>
      </w:r>
      <w:r w:rsidR="00981E12" w:rsidRPr="000960F9">
        <w:rPr>
          <w:rFonts w:ascii="Arial" w:eastAsia="Calibri" w:hAnsi="Arial" w:cs="Arial"/>
          <w:shd w:val="clear" w:color="auto" w:fill="FFFFFF"/>
        </w:rPr>
        <w:t>(2</w:t>
      </w:r>
      <w:r w:rsidR="00CB733E" w:rsidRPr="000960F9">
        <w:rPr>
          <w:rFonts w:ascii="Arial" w:eastAsia="Calibri" w:hAnsi="Arial" w:cs="Arial"/>
          <w:shd w:val="clear" w:color="auto" w:fill="FFFFFF"/>
        </w:rPr>
        <w:t>)</w:t>
      </w:r>
      <w:r w:rsidR="0049562D" w:rsidRPr="000960F9">
        <w:rPr>
          <w:rFonts w:ascii="Arial" w:eastAsia="Calibri" w:hAnsi="Arial" w:cs="Arial"/>
          <w:shd w:val="clear" w:color="auto" w:fill="FFFFFF"/>
        </w:rPr>
        <w:t xml:space="preserve">. </w:t>
      </w:r>
      <w:r w:rsidRPr="000960F9">
        <w:rPr>
          <w:rFonts w:ascii="Arial" w:eastAsia="Calibri" w:hAnsi="Arial" w:cs="Arial"/>
        </w:rPr>
        <w:t>In het LUMC wordt de Body Mass Index (BMI), het model van Morgan (</w:t>
      </w:r>
      <w:r w:rsidR="0049346F" w:rsidRPr="000960F9">
        <w:rPr>
          <w:rFonts w:ascii="Arial" w:eastAsia="Calibri" w:hAnsi="Arial" w:cs="Arial"/>
        </w:rPr>
        <w:t xml:space="preserve">een </w:t>
      </w:r>
      <w:r w:rsidRPr="000960F9">
        <w:rPr>
          <w:rFonts w:ascii="Arial" w:eastAsia="Calibri" w:hAnsi="Arial" w:cs="Arial"/>
        </w:rPr>
        <w:t>model dat is ontwikkeld om de voedingstoestand te bepalen bij patiënten met levercirrose), de handknijpkracht en de bovenarmspieromtrek (formule met daarin de bovenarmomtrek en de triceps huidplooimeting) gebruikt om de lichaamssamenstelling</w:t>
      </w:r>
      <w:r w:rsidR="00D96580">
        <w:rPr>
          <w:rFonts w:ascii="Arial" w:eastAsia="Calibri" w:hAnsi="Arial" w:cs="Arial"/>
        </w:rPr>
        <w:t xml:space="preserve"> en voedingstoestand</w:t>
      </w:r>
      <w:r w:rsidRPr="000960F9">
        <w:rPr>
          <w:rFonts w:ascii="Arial" w:eastAsia="Calibri" w:hAnsi="Arial" w:cs="Arial"/>
        </w:rPr>
        <w:t xml:space="preserve"> te bepalen. De resultaten ervan kunnen vergelek</w:t>
      </w:r>
      <w:r w:rsidR="00775E23" w:rsidRPr="000960F9">
        <w:rPr>
          <w:rFonts w:ascii="Arial" w:eastAsia="Calibri" w:hAnsi="Arial" w:cs="Arial"/>
        </w:rPr>
        <w:t>en worden met referentiewaarden</w:t>
      </w:r>
      <w:r w:rsidRPr="000960F9">
        <w:rPr>
          <w:rFonts w:ascii="Arial" w:eastAsia="Calibri" w:hAnsi="Arial" w:cs="Arial"/>
        </w:rPr>
        <w:t>, die een indicatie geven of er sprake kan zijn van ondervoeding. De Fitmate (indirecte calorimetrie) wordt gebruikt om de ruststofwisseling te meten.</w:t>
      </w:r>
    </w:p>
    <w:p w14:paraId="37C7826D" w14:textId="77777777" w:rsidR="00BC6FA8" w:rsidRPr="000960F9" w:rsidRDefault="00BC6FA8" w:rsidP="000960F9">
      <w:pPr>
        <w:spacing w:after="0" w:line="240" w:lineRule="auto"/>
        <w:rPr>
          <w:rFonts w:ascii="Arial" w:eastAsia="Calibri" w:hAnsi="Arial" w:cs="Arial"/>
        </w:rPr>
      </w:pPr>
    </w:p>
    <w:p w14:paraId="7BE36D54" w14:textId="1924A4D9" w:rsidR="00BC6FA8" w:rsidRPr="000960F9" w:rsidRDefault="00BC6FA8" w:rsidP="000960F9">
      <w:pPr>
        <w:spacing w:after="0" w:line="240" w:lineRule="auto"/>
        <w:rPr>
          <w:rFonts w:ascii="Arial" w:eastAsia="Calibri" w:hAnsi="Arial" w:cs="Arial"/>
          <w:b/>
        </w:rPr>
      </w:pPr>
      <w:r w:rsidRPr="000960F9">
        <w:rPr>
          <w:rFonts w:ascii="Arial" w:eastAsia="Calibri" w:hAnsi="Arial" w:cs="Arial"/>
        </w:rPr>
        <w:t>Er is sprake van ondervoeding bij 65 tot 100% van de patiënten met een leverziekte</w:t>
      </w:r>
      <w:r w:rsidR="00981E12" w:rsidRPr="000960F9">
        <w:rPr>
          <w:rFonts w:ascii="Arial" w:eastAsia="Calibri" w:hAnsi="Arial" w:cs="Arial"/>
        </w:rPr>
        <w:t xml:space="preserve"> (8</w:t>
      </w:r>
      <w:r w:rsidR="00CB733E" w:rsidRPr="000960F9">
        <w:rPr>
          <w:rFonts w:ascii="Arial" w:eastAsia="Calibri" w:hAnsi="Arial" w:cs="Arial"/>
        </w:rPr>
        <w:t>)</w:t>
      </w:r>
      <w:r w:rsidRPr="000960F9">
        <w:rPr>
          <w:rFonts w:ascii="Arial" w:eastAsia="Calibri" w:hAnsi="Arial" w:cs="Arial"/>
        </w:rPr>
        <w:t>. De mate van ondervoeding is afhankelijk van de ernst van de ziekte, de soort leverziekte en de meetmethode om ondervoeding vast te stellen</w:t>
      </w:r>
      <w:r w:rsidR="004C10F0" w:rsidRPr="000960F9">
        <w:rPr>
          <w:rFonts w:ascii="Arial" w:eastAsia="Calibri" w:hAnsi="Arial" w:cs="Arial"/>
        </w:rPr>
        <w:t>(</w:t>
      </w:r>
      <w:r w:rsidR="00981E12" w:rsidRPr="000960F9">
        <w:rPr>
          <w:rFonts w:ascii="Arial" w:eastAsia="Calibri" w:hAnsi="Arial" w:cs="Arial"/>
        </w:rPr>
        <w:t>9</w:t>
      </w:r>
      <w:r w:rsidR="004C10F0" w:rsidRPr="000960F9">
        <w:rPr>
          <w:rFonts w:ascii="Arial" w:eastAsia="Calibri" w:hAnsi="Arial" w:cs="Arial"/>
        </w:rPr>
        <w:t>)</w:t>
      </w:r>
      <w:r w:rsidRPr="000960F9">
        <w:rPr>
          <w:rFonts w:ascii="Arial" w:eastAsia="Calibri" w:hAnsi="Arial" w:cs="Arial"/>
        </w:rPr>
        <w:t>. De oorzaak van de ondervoeding ligt bij deze patiëntengroep in de verminderde metabole functie van de lever. Er kan sprake</w:t>
      </w:r>
      <w:r w:rsidR="003759A2" w:rsidRPr="000960F9">
        <w:rPr>
          <w:rFonts w:ascii="Arial" w:eastAsia="Calibri" w:hAnsi="Arial" w:cs="Arial"/>
        </w:rPr>
        <w:t xml:space="preserve"> zijn</w:t>
      </w:r>
      <w:r w:rsidRPr="000960F9">
        <w:rPr>
          <w:rFonts w:ascii="Arial" w:eastAsia="Calibri" w:hAnsi="Arial" w:cs="Arial"/>
        </w:rPr>
        <w:t xml:space="preserve"> van een verminderde eiwitsynthese, verhoogde eiwitafbraak en </w:t>
      </w:r>
      <w:r w:rsidR="0015186D" w:rsidRPr="000960F9">
        <w:rPr>
          <w:rFonts w:ascii="Arial" w:eastAsia="Calibri" w:hAnsi="Arial" w:cs="Arial"/>
        </w:rPr>
        <w:t xml:space="preserve">insulineresistentie. </w:t>
      </w:r>
      <w:r w:rsidRPr="000960F9">
        <w:rPr>
          <w:rFonts w:ascii="Arial" w:eastAsia="Calibri" w:hAnsi="Arial" w:cs="Arial"/>
        </w:rPr>
        <w:t>Gedurende de wachttijd tot de transplantatie kan</w:t>
      </w:r>
      <w:r w:rsidR="006554A4" w:rsidRPr="000960F9">
        <w:rPr>
          <w:rFonts w:ascii="Arial" w:eastAsia="Calibri" w:hAnsi="Arial" w:cs="Arial"/>
        </w:rPr>
        <w:t xml:space="preserve"> de</w:t>
      </w:r>
      <w:r w:rsidRPr="000960F9">
        <w:rPr>
          <w:rFonts w:ascii="Arial" w:eastAsia="Calibri" w:hAnsi="Arial" w:cs="Arial"/>
        </w:rPr>
        <w:t xml:space="preserve"> voedingstoestand verslechteren. Dit komt door een verminderde inname van energie- en eiwit</w:t>
      </w:r>
      <w:r w:rsidR="003759A2" w:rsidRPr="000960F9">
        <w:rPr>
          <w:rFonts w:ascii="Arial" w:eastAsia="Calibri" w:hAnsi="Arial" w:cs="Arial"/>
        </w:rPr>
        <w:t>,</w:t>
      </w:r>
      <w:r w:rsidRPr="000960F9">
        <w:rPr>
          <w:rFonts w:ascii="Arial" w:eastAsia="Calibri" w:hAnsi="Arial" w:cs="Arial"/>
        </w:rPr>
        <w:t xml:space="preserve"> door een verminderde smaak en eetlust. Daarnaast spelen </w:t>
      </w:r>
      <w:r w:rsidR="003759A2" w:rsidRPr="000960F9">
        <w:rPr>
          <w:rFonts w:ascii="Arial" w:eastAsia="Calibri" w:hAnsi="Arial" w:cs="Arial"/>
        </w:rPr>
        <w:t xml:space="preserve">maag- darmproblemen </w:t>
      </w:r>
      <w:r w:rsidR="007C68DB" w:rsidRPr="000960F9">
        <w:rPr>
          <w:rFonts w:ascii="Arial" w:eastAsia="Calibri" w:hAnsi="Arial" w:cs="Arial"/>
        </w:rPr>
        <w:t>(</w:t>
      </w:r>
      <w:r w:rsidR="003759A2" w:rsidRPr="000960F9">
        <w:rPr>
          <w:rFonts w:ascii="Arial" w:eastAsia="Calibri" w:hAnsi="Arial" w:cs="Arial"/>
        </w:rPr>
        <w:t>zoals misselijkheid</w:t>
      </w:r>
      <w:r w:rsidR="007C68DB" w:rsidRPr="000960F9">
        <w:rPr>
          <w:rFonts w:ascii="Arial" w:eastAsia="Calibri" w:hAnsi="Arial" w:cs="Arial"/>
        </w:rPr>
        <w:t>)</w:t>
      </w:r>
      <w:r w:rsidRPr="000960F9">
        <w:rPr>
          <w:rFonts w:ascii="Arial" w:eastAsia="Calibri" w:hAnsi="Arial" w:cs="Arial"/>
        </w:rPr>
        <w:t xml:space="preserve"> en dieetrestricties (zoals een vochtbeperking bij ascites) een belangrijke rol</w:t>
      </w:r>
      <w:r w:rsidR="00981E12" w:rsidRPr="000960F9">
        <w:rPr>
          <w:rFonts w:ascii="Arial" w:eastAsia="Calibri" w:hAnsi="Arial" w:cs="Arial"/>
        </w:rPr>
        <w:t>(10-12</w:t>
      </w:r>
      <w:r w:rsidR="004C10F0" w:rsidRPr="000960F9">
        <w:rPr>
          <w:rFonts w:ascii="Arial" w:eastAsia="Calibri" w:hAnsi="Arial" w:cs="Arial"/>
        </w:rPr>
        <w:t>).</w:t>
      </w:r>
    </w:p>
    <w:p w14:paraId="5EE638A2" w14:textId="77777777" w:rsidR="00BC6FA8" w:rsidRPr="000960F9" w:rsidRDefault="00BC6FA8" w:rsidP="000960F9">
      <w:pPr>
        <w:spacing w:after="0" w:line="240" w:lineRule="auto"/>
        <w:rPr>
          <w:rFonts w:ascii="Arial" w:eastAsia="Calibri" w:hAnsi="Arial" w:cs="Arial"/>
          <w:b/>
        </w:rPr>
      </w:pPr>
    </w:p>
    <w:p w14:paraId="41178847" w14:textId="38A03280" w:rsidR="00BC6FA8" w:rsidRPr="000960F9" w:rsidRDefault="00BC6FA8" w:rsidP="000960F9">
      <w:pPr>
        <w:autoSpaceDE w:val="0"/>
        <w:autoSpaceDN w:val="0"/>
        <w:adjustRightInd w:val="0"/>
        <w:spacing w:after="0" w:line="240" w:lineRule="auto"/>
        <w:rPr>
          <w:rFonts w:ascii="Arial" w:eastAsia="Calibri" w:hAnsi="Arial" w:cs="Arial"/>
        </w:rPr>
      </w:pPr>
      <w:r w:rsidRPr="000960F9">
        <w:rPr>
          <w:rFonts w:ascii="Arial" w:eastAsia="Calibri" w:hAnsi="Arial" w:cs="Arial"/>
        </w:rPr>
        <w:t>Ondervoeding en sarcopenie voorafgaand aan levertransplantatie worden geassocieerd met factoren die de uitkomst van de levertransplantatie negatief kunnen beïnvloeden</w:t>
      </w:r>
      <w:r w:rsidR="004C10F0" w:rsidRPr="000960F9">
        <w:rPr>
          <w:rFonts w:ascii="Arial" w:eastAsia="Calibri" w:hAnsi="Arial" w:cs="Arial"/>
        </w:rPr>
        <w:t>(</w:t>
      </w:r>
      <w:r w:rsidR="00B93F1E" w:rsidRPr="000960F9">
        <w:rPr>
          <w:rFonts w:ascii="Arial" w:eastAsia="Calibri" w:hAnsi="Arial" w:cs="Arial"/>
        </w:rPr>
        <w:t>8, 13-15</w:t>
      </w:r>
      <w:r w:rsidR="004C10F0" w:rsidRPr="000960F9">
        <w:rPr>
          <w:rFonts w:ascii="Arial" w:eastAsia="Calibri" w:hAnsi="Arial" w:cs="Arial"/>
        </w:rPr>
        <w:t>)</w:t>
      </w:r>
      <w:r w:rsidRPr="000960F9">
        <w:rPr>
          <w:rFonts w:ascii="Arial" w:eastAsia="Calibri" w:hAnsi="Arial" w:cs="Arial"/>
        </w:rPr>
        <w:t>. Uit onderzoek blijkt dat ondervoeding significant de kans op complicaties zoals bacteriële en virale infecties vergroo</w:t>
      </w:r>
      <w:r w:rsidR="005D3EF4" w:rsidRPr="000960F9">
        <w:rPr>
          <w:rFonts w:ascii="Arial" w:eastAsia="Calibri" w:hAnsi="Arial" w:cs="Arial"/>
        </w:rPr>
        <w:t>t. Daarnaast</w:t>
      </w:r>
      <w:r w:rsidRPr="000960F9">
        <w:rPr>
          <w:rFonts w:ascii="Arial" w:eastAsia="Calibri" w:hAnsi="Arial" w:cs="Arial"/>
        </w:rPr>
        <w:t xml:space="preserve"> bleek uit dit onderzoek dat patiënten met ondervoeding significant langer op de intensive care unit en in het ziekenhuis verbleven. Dit bleek vijf keer langer te zijn bij ondervoede patiënten dan bij niet onder</w:t>
      </w:r>
      <w:r w:rsidRPr="000960F9">
        <w:rPr>
          <w:rFonts w:ascii="Arial" w:eastAsia="Calibri" w:hAnsi="Arial" w:cs="Arial"/>
        </w:rPr>
        <w:lastRenderedPageBreak/>
        <w:t>voede patiënten. In dit onderzoek waren ook de patiënten die kwamen te overlijden tijdens de opname of die de donorlever afstootten, hoewel niet significant, ondervoed</w:t>
      </w:r>
      <w:r w:rsidR="00981E12" w:rsidRPr="000960F9">
        <w:rPr>
          <w:rFonts w:ascii="Arial" w:eastAsia="Calibri" w:hAnsi="Arial" w:cs="Arial"/>
        </w:rPr>
        <w:t>(13</w:t>
      </w:r>
      <w:r w:rsidR="004C10F0" w:rsidRPr="000960F9">
        <w:rPr>
          <w:rFonts w:ascii="Arial" w:eastAsia="Calibri" w:hAnsi="Arial" w:cs="Arial"/>
        </w:rPr>
        <w:t>)</w:t>
      </w:r>
      <w:r w:rsidRPr="000960F9">
        <w:rPr>
          <w:rFonts w:ascii="Arial" w:eastAsia="Calibri" w:hAnsi="Arial" w:cs="Arial"/>
        </w:rPr>
        <w:t xml:space="preserve">. In een onderzoek naar de eiwitinname </w:t>
      </w:r>
      <w:r w:rsidR="00775E23" w:rsidRPr="000960F9">
        <w:rPr>
          <w:rFonts w:ascii="Arial" w:eastAsia="Calibri" w:hAnsi="Arial" w:cs="Arial"/>
        </w:rPr>
        <w:t xml:space="preserve">bij patiënten met levercirrose, </w:t>
      </w:r>
      <w:r w:rsidRPr="000960F9">
        <w:rPr>
          <w:rFonts w:ascii="Arial" w:eastAsia="Calibri" w:hAnsi="Arial" w:cs="Arial"/>
        </w:rPr>
        <w:t>die op de wachtlijst voor levertransplantatie stonden, bleek dat bij een lage inname van eiwit (minder dan 0,8 gram per kilogram lichaamsgewicht), de relatieve kans op overlijden steeg met 70 procent</w:t>
      </w:r>
      <w:r w:rsidR="00B93F1E" w:rsidRPr="000960F9">
        <w:rPr>
          <w:rFonts w:ascii="Arial" w:eastAsia="Calibri" w:hAnsi="Arial" w:cs="Arial"/>
        </w:rPr>
        <w:t>(14</w:t>
      </w:r>
      <w:r w:rsidR="004C10F0" w:rsidRPr="000960F9">
        <w:rPr>
          <w:rFonts w:ascii="Arial" w:eastAsia="Calibri" w:hAnsi="Arial" w:cs="Arial"/>
        </w:rPr>
        <w:t>)</w:t>
      </w:r>
      <w:r w:rsidRPr="000960F9">
        <w:rPr>
          <w:rFonts w:ascii="Arial" w:eastAsia="Calibri" w:hAnsi="Arial" w:cs="Arial"/>
        </w:rPr>
        <w:t xml:space="preserve">. </w:t>
      </w:r>
    </w:p>
    <w:p w14:paraId="3ED3D513" w14:textId="77777777" w:rsidR="00BC6FA8" w:rsidRPr="000960F9" w:rsidRDefault="00BC6FA8" w:rsidP="000960F9">
      <w:pPr>
        <w:spacing w:after="0" w:line="240" w:lineRule="auto"/>
        <w:rPr>
          <w:rFonts w:ascii="Arial" w:eastAsia="Calibri" w:hAnsi="Arial" w:cs="Arial"/>
        </w:rPr>
      </w:pPr>
    </w:p>
    <w:p w14:paraId="4E7FF0C0" w14:textId="17C9FFF1" w:rsidR="00FC0730" w:rsidRPr="000960F9" w:rsidRDefault="00CE6932" w:rsidP="000960F9">
      <w:pPr>
        <w:spacing w:after="0" w:line="240" w:lineRule="auto"/>
        <w:rPr>
          <w:rFonts w:ascii="Arial" w:eastAsia="Calibri" w:hAnsi="Arial" w:cs="Arial"/>
        </w:rPr>
      </w:pPr>
      <w:r w:rsidRPr="000960F9">
        <w:rPr>
          <w:rFonts w:ascii="Arial" w:eastAsia="Calibri" w:hAnsi="Arial" w:cs="Arial"/>
        </w:rPr>
        <w:t xml:space="preserve">Gezien de hoge prevalentie van ondervoeding en de risico’s die dit met zich meebrengt voor de patiënt, vinden de diëtisten het belangrijk om een betrouwbare en valide meetmethode te kunnen gebruiken voor deze patiëntengroep. </w:t>
      </w:r>
      <w:r w:rsidR="00BC6FA8" w:rsidRPr="000960F9">
        <w:rPr>
          <w:rFonts w:ascii="Arial" w:eastAsia="Calibri" w:hAnsi="Arial" w:cs="Arial"/>
        </w:rPr>
        <w:t>De diëtisten</w:t>
      </w:r>
      <w:r w:rsidRPr="000960F9">
        <w:rPr>
          <w:rFonts w:ascii="Arial" w:eastAsia="Calibri" w:hAnsi="Arial" w:cs="Arial"/>
        </w:rPr>
        <w:t xml:space="preserve"> in het LUMC</w:t>
      </w:r>
      <w:r w:rsidR="00BC6FA8" w:rsidRPr="000960F9">
        <w:rPr>
          <w:rFonts w:ascii="Arial" w:eastAsia="Calibri" w:hAnsi="Arial" w:cs="Arial"/>
        </w:rPr>
        <w:t xml:space="preserve"> ervaren het bepalen van de voedingstoestand bij deze p</w:t>
      </w:r>
      <w:r w:rsidR="00775E23" w:rsidRPr="000960F9">
        <w:rPr>
          <w:rFonts w:ascii="Arial" w:eastAsia="Calibri" w:hAnsi="Arial" w:cs="Arial"/>
        </w:rPr>
        <w:t xml:space="preserve">atiëntengroep als lastig. </w:t>
      </w:r>
      <w:r w:rsidR="006554A4" w:rsidRPr="000960F9">
        <w:rPr>
          <w:rFonts w:ascii="Arial" w:eastAsia="Calibri" w:hAnsi="Arial" w:cs="Arial"/>
        </w:rPr>
        <w:t>Door</w:t>
      </w:r>
      <w:r w:rsidR="00BC6FA8" w:rsidRPr="000960F9">
        <w:rPr>
          <w:rFonts w:ascii="Arial" w:eastAsia="Calibri" w:hAnsi="Arial" w:cs="Arial"/>
        </w:rPr>
        <w:t xml:space="preserve"> de aanwezigheid van ascites, waardoor het gewicht niet meer betrouwbaar is en de twijfel over de betrouwbaarheid en validiteit van de </w:t>
      </w:r>
      <w:r w:rsidR="00AB0E55" w:rsidRPr="000960F9">
        <w:rPr>
          <w:rFonts w:ascii="Arial" w:eastAsia="Calibri" w:hAnsi="Arial" w:cs="Arial"/>
        </w:rPr>
        <w:t xml:space="preserve">traditionele </w:t>
      </w:r>
      <w:r w:rsidR="00BC6FA8" w:rsidRPr="000960F9">
        <w:rPr>
          <w:rFonts w:ascii="Arial" w:eastAsia="Calibri" w:hAnsi="Arial" w:cs="Arial"/>
        </w:rPr>
        <w:t>meetinstrumenten</w:t>
      </w:r>
      <w:r w:rsidR="006554A4" w:rsidRPr="000960F9">
        <w:rPr>
          <w:rFonts w:ascii="Arial" w:eastAsia="Calibri" w:hAnsi="Arial" w:cs="Arial"/>
        </w:rPr>
        <w:t xml:space="preserve"> is het lastig om de voedingstoestand te bepalen</w:t>
      </w:r>
      <w:r w:rsidR="00BC6FA8" w:rsidRPr="000960F9">
        <w:rPr>
          <w:rFonts w:ascii="Arial" w:eastAsia="Calibri" w:hAnsi="Arial" w:cs="Arial"/>
        </w:rPr>
        <w:t>. Er zijn onderzoeken gedaan waarin de CT-scan wordt gebruikt voor het bepalen van de lichaamssamenstelling bij patiënten met een leverziekte</w:t>
      </w:r>
      <w:r w:rsidR="00B93F1E" w:rsidRPr="000960F9">
        <w:rPr>
          <w:rFonts w:ascii="Arial" w:eastAsia="Calibri" w:hAnsi="Arial" w:cs="Arial"/>
        </w:rPr>
        <w:t>(</w:t>
      </w:r>
      <w:r w:rsidR="00BB1126" w:rsidRPr="000960F9">
        <w:rPr>
          <w:rFonts w:ascii="Arial" w:eastAsia="Calibri" w:hAnsi="Arial" w:cs="Arial"/>
        </w:rPr>
        <w:t>15</w:t>
      </w:r>
      <w:r w:rsidR="00B93F1E" w:rsidRPr="000960F9">
        <w:rPr>
          <w:rFonts w:ascii="Arial" w:eastAsia="Calibri" w:hAnsi="Arial" w:cs="Arial"/>
        </w:rPr>
        <w:t>-18</w:t>
      </w:r>
      <w:r w:rsidR="00BB1126" w:rsidRPr="000960F9">
        <w:rPr>
          <w:rFonts w:ascii="Arial" w:eastAsia="Calibri" w:hAnsi="Arial" w:cs="Arial"/>
        </w:rPr>
        <w:t>)</w:t>
      </w:r>
      <w:r w:rsidR="00BC6FA8" w:rsidRPr="000960F9">
        <w:rPr>
          <w:rFonts w:ascii="Arial" w:eastAsia="Calibri" w:hAnsi="Arial" w:cs="Arial"/>
        </w:rPr>
        <w:t>.</w:t>
      </w:r>
      <w:r w:rsidRPr="000960F9">
        <w:rPr>
          <w:rFonts w:ascii="Arial" w:eastAsia="Calibri" w:hAnsi="Arial" w:cs="Arial"/>
        </w:rPr>
        <w:t xml:space="preserve"> </w:t>
      </w:r>
      <w:r w:rsidR="00BC6FA8" w:rsidRPr="000960F9">
        <w:rPr>
          <w:rFonts w:ascii="Arial" w:eastAsia="Calibri" w:hAnsi="Arial" w:cs="Arial"/>
        </w:rPr>
        <w:t>Vanuit het feit dat de CT-scan al van iedere patiënt gemaakt wordt, is de vraag ontstaan om deze te vergelijken met de andere meetmethoden</w:t>
      </w:r>
      <w:r w:rsidR="00AA0DC6" w:rsidRPr="000960F9">
        <w:rPr>
          <w:rFonts w:ascii="Arial" w:eastAsia="Calibri" w:hAnsi="Arial" w:cs="Arial"/>
        </w:rPr>
        <w:t>, zodat deze kan bijdragen aan een verbetering van de voedingstoestand, een verbetering van de dieetinterventie en daarmee een vergrote kans op een succesvolle levertransplantatie.</w:t>
      </w:r>
      <w:r w:rsidR="00BC6FA8" w:rsidRPr="000960F9">
        <w:rPr>
          <w:rFonts w:ascii="Arial" w:eastAsia="Calibri" w:hAnsi="Arial" w:cs="Arial"/>
        </w:rPr>
        <w:t xml:space="preserve"> </w:t>
      </w:r>
    </w:p>
    <w:p w14:paraId="291D0969" w14:textId="13784C40" w:rsidR="00BC6FA8" w:rsidRPr="000960F9" w:rsidRDefault="00A712D1" w:rsidP="000960F9">
      <w:pPr>
        <w:pStyle w:val="Kop2"/>
        <w:spacing w:line="240" w:lineRule="auto"/>
        <w:rPr>
          <w:rFonts w:ascii="Arial" w:hAnsi="Arial" w:cs="Arial"/>
        </w:rPr>
      </w:pPr>
      <w:r w:rsidRPr="000960F9">
        <w:rPr>
          <w:rFonts w:ascii="Arial" w:hAnsi="Arial" w:cs="Arial"/>
        </w:rPr>
        <w:t xml:space="preserve"> </w:t>
      </w:r>
      <w:r w:rsidR="00D62D75" w:rsidRPr="000960F9">
        <w:rPr>
          <w:rFonts w:ascii="Arial" w:hAnsi="Arial" w:cs="Arial"/>
        </w:rPr>
        <w:t xml:space="preserve"> </w:t>
      </w:r>
      <w:bookmarkStart w:id="25" w:name="_Toc421214135"/>
      <w:r w:rsidR="00D62D75" w:rsidRPr="000960F9">
        <w:rPr>
          <w:rFonts w:ascii="Arial" w:hAnsi="Arial" w:cs="Arial"/>
        </w:rPr>
        <w:t>1.2</w:t>
      </w:r>
      <w:r w:rsidR="00F16F3B" w:rsidRPr="000960F9">
        <w:rPr>
          <w:rFonts w:ascii="Arial" w:hAnsi="Arial" w:cs="Arial"/>
        </w:rPr>
        <w:t xml:space="preserve"> </w:t>
      </w:r>
      <w:r w:rsidR="00BC6FA8" w:rsidRPr="000960F9">
        <w:rPr>
          <w:rFonts w:ascii="Arial" w:hAnsi="Arial" w:cs="Arial"/>
        </w:rPr>
        <w:t>Onderzoeksvragen</w:t>
      </w:r>
      <w:bookmarkEnd w:id="25"/>
    </w:p>
    <w:p w14:paraId="59FEC1A8" w14:textId="77777777" w:rsidR="00BC6FA8" w:rsidRPr="000960F9" w:rsidRDefault="00BC6FA8" w:rsidP="000960F9">
      <w:pPr>
        <w:pStyle w:val="Kop3"/>
        <w:spacing w:line="240" w:lineRule="auto"/>
        <w:rPr>
          <w:rFonts w:ascii="Arial" w:eastAsia="Times New Roman" w:hAnsi="Arial" w:cs="Arial"/>
        </w:rPr>
      </w:pPr>
      <w:bookmarkStart w:id="26" w:name="_Toc414376496"/>
      <w:bookmarkStart w:id="27" w:name="_Toc414376642"/>
      <w:bookmarkStart w:id="28" w:name="_Toc416975728"/>
      <w:bookmarkStart w:id="29" w:name="_Toc417029390"/>
      <w:bookmarkStart w:id="30" w:name="_Toc417389799"/>
      <w:bookmarkStart w:id="31" w:name="_Toc417646937"/>
      <w:bookmarkStart w:id="32" w:name="_Toc418367175"/>
      <w:bookmarkStart w:id="33" w:name="_Toc418529485"/>
      <w:bookmarkStart w:id="34" w:name="_Toc418531360"/>
      <w:bookmarkStart w:id="35" w:name="_Toc419122788"/>
      <w:bookmarkStart w:id="36" w:name="_Toc419799012"/>
      <w:bookmarkStart w:id="37" w:name="_Toc420666763"/>
      <w:bookmarkStart w:id="38" w:name="_Toc420862943"/>
      <w:bookmarkStart w:id="39" w:name="_Toc420865687"/>
      <w:bookmarkStart w:id="40" w:name="_Toc421214136"/>
      <w:r w:rsidRPr="000960F9">
        <w:rPr>
          <w:rFonts w:ascii="Arial" w:eastAsia="Times New Roman" w:hAnsi="Arial" w:cs="Arial"/>
        </w:rPr>
        <w:t>Hoofdvraag</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BA6B9B0" w14:textId="1E72FFBA" w:rsidR="00BC6FA8" w:rsidRPr="000960F9" w:rsidRDefault="00BC6FA8" w:rsidP="000960F9">
      <w:pPr>
        <w:spacing w:after="0" w:line="240" w:lineRule="auto"/>
        <w:rPr>
          <w:rFonts w:ascii="Arial" w:eastAsia="Calibri" w:hAnsi="Arial" w:cs="Arial"/>
        </w:rPr>
      </w:pPr>
      <w:r w:rsidRPr="000960F9">
        <w:rPr>
          <w:rFonts w:ascii="Arial" w:eastAsia="Calibri" w:hAnsi="Arial" w:cs="Arial"/>
        </w:rPr>
        <w:t>Wat is het verschil in d</w:t>
      </w:r>
      <w:r w:rsidR="00D201F6" w:rsidRPr="000960F9">
        <w:rPr>
          <w:rFonts w:ascii="Arial" w:eastAsia="Calibri" w:hAnsi="Arial" w:cs="Arial"/>
        </w:rPr>
        <w:t>e gemeten spiermassa</w:t>
      </w:r>
      <w:r w:rsidRPr="000960F9">
        <w:rPr>
          <w:rFonts w:ascii="Arial" w:eastAsia="Calibri" w:hAnsi="Arial" w:cs="Arial"/>
        </w:rPr>
        <w:t xml:space="preserve"> en de classificatie van de voedingstoestand tussen de CT-scan en de </w:t>
      </w:r>
      <w:r w:rsidR="002A6CB5" w:rsidRPr="000960F9">
        <w:rPr>
          <w:rFonts w:ascii="Arial" w:eastAsia="Calibri" w:hAnsi="Arial" w:cs="Arial"/>
        </w:rPr>
        <w:t>traditionele</w:t>
      </w:r>
      <w:r w:rsidRPr="000960F9">
        <w:rPr>
          <w:rFonts w:ascii="Arial" w:eastAsia="Calibri" w:hAnsi="Arial" w:cs="Arial"/>
        </w:rPr>
        <w:t xml:space="preserve"> </w:t>
      </w:r>
      <w:r w:rsidR="0083098E" w:rsidRPr="000960F9">
        <w:rPr>
          <w:rFonts w:ascii="Arial" w:eastAsia="Calibri" w:hAnsi="Arial" w:cs="Arial"/>
        </w:rPr>
        <w:t>antropometrie</w:t>
      </w:r>
      <w:r w:rsidRPr="000960F9">
        <w:rPr>
          <w:rFonts w:ascii="Arial" w:eastAsia="Calibri" w:hAnsi="Arial" w:cs="Arial"/>
        </w:rPr>
        <w:t xml:space="preserve"> (BMI, het model van Morgan, handknijpkracht en bovenarmspieromtrek) bij patiënten in h</w:t>
      </w:r>
      <w:r w:rsidR="00F16F3B" w:rsidRPr="000960F9">
        <w:rPr>
          <w:rFonts w:ascii="Arial" w:eastAsia="Calibri" w:hAnsi="Arial" w:cs="Arial"/>
        </w:rPr>
        <w:t>et eindstadium van leverziekte</w:t>
      </w:r>
      <w:r w:rsidR="00A604E0" w:rsidRPr="000960F9">
        <w:rPr>
          <w:rFonts w:ascii="Arial" w:eastAsia="Calibri" w:hAnsi="Arial" w:cs="Arial"/>
        </w:rPr>
        <w:t>n</w:t>
      </w:r>
      <w:r w:rsidR="00F16F3B" w:rsidRPr="000960F9">
        <w:rPr>
          <w:rFonts w:ascii="Arial" w:eastAsia="Calibri" w:hAnsi="Arial" w:cs="Arial"/>
        </w:rPr>
        <w:t>?</w:t>
      </w:r>
      <w:r w:rsidRPr="000960F9">
        <w:rPr>
          <w:rFonts w:ascii="Arial" w:eastAsia="Calibri" w:hAnsi="Arial" w:cs="Arial"/>
        </w:rPr>
        <w:t xml:space="preserve"> </w:t>
      </w:r>
    </w:p>
    <w:p w14:paraId="26E2F707" w14:textId="77777777" w:rsidR="0048069A" w:rsidRPr="000960F9" w:rsidRDefault="0048069A" w:rsidP="000960F9">
      <w:pPr>
        <w:pStyle w:val="Kop3"/>
        <w:spacing w:line="240" w:lineRule="auto"/>
        <w:rPr>
          <w:rFonts w:ascii="Arial" w:eastAsia="Times New Roman" w:hAnsi="Arial" w:cs="Arial"/>
        </w:rPr>
      </w:pPr>
      <w:bookmarkStart w:id="41" w:name="_Toc414376497"/>
      <w:bookmarkStart w:id="42" w:name="_Toc414376643"/>
      <w:bookmarkStart w:id="43" w:name="_Toc416975729"/>
      <w:bookmarkStart w:id="44" w:name="_Toc417029391"/>
      <w:bookmarkStart w:id="45" w:name="_Toc417389800"/>
      <w:bookmarkStart w:id="46" w:name="_Toc417646938"/>
      <w:bookmarkStart w:id="47" w:name="_Toc418367176"/>
      <w:bookmarkStart w:id="48" w:name="_Toc418529486"/>
      <w:bookmarkStart w:id="49" w:name="_Toc418531361"/>
      <w:bookmarkStart w:id="50" w:name="_Toc419122789"/>
      <w:bookmarkStart w:id="51" w:name="_Toc419799013"/>
      <w:bookmarkStart w:id="52" w:name="_Toc420666764"/>
      <w:bookmarkStart w:id="53" w:name="_Toc420862944"/>
      <w:bookmarkStart w:id="54" w:name="_Toc420865688"/>
      <w:bookmarkStart w:id="55" w:name="_Toc421214137"/>
      <w:r w:rsidRPr="000960F9">
        <w:rPr>
          <w:rFonts w:ascii="Arial" w:eastAsia="Times New Roman" w:hAnsi="Arial" w:cs="Arial"/>
        </w:rPr>
        <w:t>Deelvragen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C2B9517" w14:textId="77777777" w:rsidR="0048069A" w:rsidRPr="000960F9" w:rsidRDefault="0048069A" w:rsidP="000960F9">
      <w:pPr>
        <w:pStyle w:val="Kop5"/>
        <w:spacing w:line="240" w:lineRule="auto"/>
        <w:rPr>
          <w:rFonts w:ascii="Arial" w:eastAsia="Times New Roman" w:hAnsi="Arial" w:cs="Arial"/>
        </w:rPr>
      </w:pPr>
      <w:r w:rsidRPr="000960F9">
        <w:rPr>
          <w:rFonts w:ascii="Arial" w:eastAsia="Times New Roman" w:hAnsi="Arial" w:cs="Arial"/>
        </w:rPr>
        <w:t>Literatuuronderzoek</w:t>
      </w:r>
    </w:p>
    <w:p w14:paraId="5F03937B" w14:textId="4EDFCA4D" w:rsidR="0048069A" w:rsidRPr="000960F9" w:rsidRDefault="0048069A" w:rsidP="000960F9">
      <w:pPr>
        <w:pStyle w:val="Lijstalinea"/>
        <w:numPr>
          <w:ilvl w:val="0"/>
          <w:numId w:val="4"/>
        </w:numPr>
        <w:spacing w:after="0" w:line="240" w:lineRule="auto"/>
        <w:rPr>
          <w:rFonts w:ascii="Arial" w:eastAsia="Calibri" w:hAnsi="Arial" w:cs="Arial"/>
        </w:rPr>
      </w:pPr>
      <w:r w:rsidRPr="000960F9">
        <w:rPr>
          <w:rFonts w:ascii="Arial" w:eastAsia="Calibri" w:hAnsi="Arial" w:cs="Arial"/>
        </w:rPr>
        <w:t xml:space="preserve">Wat is de betrouwbaarheid en validiteit van de </w:t>
      </w:r>
      <w:r w:rsidR="00AB0E55" w:rsidRPr="000960F9">
        <w:rPr>
          <w:rFonts w:ascii="Arial" w:eastAsia="Calibri" w:hAnsi="Arial" w:cs="Arial"/>
        </w:rPr>
        <w:t>traditionele</w:t>
      </w:r>
      <w:r w:rsidRPr="000960F9">
        <w:rPr>
          <w:rFonts w:ascii="Arial" w:eastAsia="Calibri" w:hAnsi="Arial" w:cs="Arial"/>
        </w:rPr>
        <w:t xml:space="preserve"> </w:t>
      </w:r>
      <w:r w:rsidR="0083098E" w:rsidRPr="000960F9">
        <w:rPr>
          <w:rFonts w:ascii="Arial" w:eastAsia="Calibri" w:hAnsi="Arial" w:cs="Arial"/>
        </w:rPr>
        <w:t>antropometrie</w:t>
      </w:r>
      <w:r w:rsidRPr="000960F9">
        <w:rPr>
          <w:rFonts w:ascii="Arial" w:eastAsia="Calibri" w:hAnsi="Arial" w:cs="Arial"/>
        </w:rPr>
        <w:t xml:space="preserve"> (BMI, het model van Morgan, handknijpkracht en bovenarmspieromtrek) voor het vaststellen van respectievelijk ondervoeding en de spiermassa bij patiënten </w:t>
      </w:r>
      <w:r w:rsidR="00424242" w:rsidRPr="000960F9">
        <w:rPr>
          <w:rFonts w:ascii="Arial" w:eastAsia="Calibri" w:hAnsi="Arial" w:cs="Arial"/>
        </w:rPr>
        <w:t>in het eindstadium van leverziekte</w:t>
      </w:r>
      <w:r w:rsidR="00DD7F54" w:rsidRPr="000960F9">
        <w:rPr>
          <w:rFonts w:ascii="Arial" w:eastAsia="Calibri" w:hAnsi="Arial" w:cs="Arial"/>
        </w:rPr>
        <w:t>n</w:t>
      </w:r>
      <w:r w:rsidRPr="000960F9">
        <w:rPr>
          <w:rFonts w:ascii="Arial" w:eastAsia="Calibri" w:hAnsi="Arial" w:cs="Arial"/>
        </w:rPr>
        <w:t>?</w:t>
      </w:r>
    </w:p>
    <w:p w14:paraId="273DC6E7" w14:textId="549072E6" w:rsidR="0048069A" w:rsidRPr="000960F9" w:rsidRDefault="0048069A" w:rsidP="000960F9">
      <w:pPr>
        <w:numPr>
          <w:ilvl w:val="0"/>
          <w:numId w:val="4"/>
        </w:numPr>
        <w:spacing w:after="0" w:line="240" w:lineRule="auto"/>
        <w:rPr>
          <w:rFonts w:ascii="Arial" w:eastAsia="Calibri" w:hAnsi="Arial" w:cs="Arial"/>
        </w:rPr>
      </w:pPr>
      <w:r w:rsidRPr="000960F9">
        <w:rPr>
          <w:rFonts w:ascii="Arial" w:eastAsia="Calibri" w:hAnsi="Arial" w:cs="Arial"/>
        </w:rPr>
        <w:t xml:space="preserve">Wat is de betrouwbaarheid en validiteit van de CT-scan voor het bepalen van de lichaamssamenstelling bij patiënten </w:t>
      </w:r>
      <w:r w:rsidR="00424242" w:rsidRPr="000960F9">
        <w:rPr>
          <w:rFonts w:ascii="Arial" w:eastAsia="Calibri" w:hAnsi="Arial" w:cs="Arial"/>
        </w:rPr>
        <w:t>in het eindstadium van leverziekte</w:t>
      </w:r>
      <w:r w:rsidR="00DD7F54" w:rsidRPr="000960F9">
        <w:rPr>
          <w:rFonts w:ascii="Arial" w:eastAsia="Calibri" w:hAnsi="Arial" w:cs="Arial"/>
        </w:rPr>
        <w:t>n</w:t>
      </w:r>
      <w:r w:rsidR="00424242" w:rsidRPr="000960F9">
        <w:rPr>
          <w:rFonts w:ascii="Arial" w:eastAsia="Calibri" w:hAnsi="Arial" w:cs="Arial"/>
        </w:rPr>
        <w:t>?</w:t>
      </w:r>
    </w:p>
    <w:p w14:paraId="08045101" w14:textId="77777777" w:rsidR="0048069A" w:rsidRPr="000960F9" w:rsidRDefault="0048069A" w:rsidP="000960F9">
      <w:pPr>
        <w:pStyle w:val="Kop5"/>
        <w:spacing w:line="240" w:lineRule="auto"/>
        <w:rPr>
          <w:rFonts w:ascii="Arial" w:eastAsia="Times New Roman" w:hAnsi="Arial" w:cs="Arial"/>
        </w:rPr>
      </w:pPr>
      <w:r w:rsidRPr="000960F9">
        <w:rPr>
          <w:rFonts w:ascii="Arial" w:eastAsia="Times New Roman" w:hAnsi="Arial" w:cs="Arial"/>
        </w:rPr>
        <w:t>Praktijkonderzoek</w:t>
      </w:r>
    </w:p>
    <w:p w14:paraId="28A458F9" w14:textId="21BE61A9" w:rsidR="0048069A" w:rsidRPr="000960F9" w:rsidRDefault="0048069A" w:rsidP="000960F9">
      <w:pPr>
        <w:pStyle w:val="Lijstalinea"/>
        <w:numPr>
          <w:ilvl w:val="0"/>
          <w:numId w:val="4"/>
        </w:numPr>
        <w:spacing w:after="0" w:line="240" w:lineRule="auto"/>
        <w:rPr>
          <w:rFonts w:ascii="Arial" w:eastAsia="Calibri" w:hAnsi="Arial" w:cs="Arial"/>
        </w:rPr>
      </w:pPr>
      <w:r w:rsidRPr="000960F9">
        <w:rPr>
          <w:rFonts w:ascii="Arial" w:eastAsia="Calibri" w:hAnsi="Arial" w:cs="Arial"/>
        </w:rPr>
        <w:t xml:space="preserve">Wat is </w:t>
      </w:r>
      <w:r w:rsidR="00AA0DC6" w:rsidRPr="000960F9">
        <w:rPr>
          <w:rFonts w:ascii="Arial" w:eastAsia="Calibri" w:hAnsi="Arial" w:cs="Arial"/>
        </w:rPr>
        <w:t>de samenhang</w:t>
      </w:r>
      <w:r w:rsidRPr="000960F9">
        <w:rPr>
          <w:rFonts w:ascii="Arial" w:eastAsia="Calibri" w:hAnsi="Arial" w:cs="Arial"/>
        </w:rPr>
        <w:t xml:space="preserve"> tussen de totale spiermassa in kilogram gemeten met de CT-scan en de bovenarms</w:t>
      </w:r>
      <w:r w:rsidR="00424242" w:rsidRPr="000960F9">
        <w:rPr>
          <w:rFonts w:ascii="Arial" w:eastAsia="Calibri" w:hAnsi="Arial" w:cs="Arial"/>
        </w:rPr>
        <w:t>pieromtrek bij patiënten in het eindstadium van</w:t>
      </w:r>
      <w:r w:rsidRPr="000960F9">
        <w:rPr>
          <w:rFonts w:ascii="Arial" w:eastAsia="Calibri" w:hAnsi="Arial" w:cs="Arial"/>
        </w:rPr>
        <w:t xml:space="preserve"> leverziekte</w:t>
      </w:r>
      <w:r w:rsidR="00DD7F54" w:rsidRPr="000960F9">
        <w:rPr>
          <w:rFonts w:ascii="Arial" w:eastAsia="Calibri" w:hAnsi="Arial" w:cs="Arial"/>
        </w:rPr>
        <w:t>n</w:t>
      </w:r>
      <w:r w:rsidRPr="000960F9">
        <w:rPr>
          <w:rFonts w:ascii="Arial" w:eastAsia="Calibri" w:hAnsi="Arial" w:cs="Arial"/>
        </w:rPr>
        <w:t>?</w:t>
      </w:r>
    </w:p>
    <w:p w14:paraId="43F6187B" w14:textId="5C37CCC1" w:rsidR="0048069A" w:rsidRPr="000960F9" w:rsidRDefault="0048069A" w:rsidP="000960F9">
      <w:pPr>
        <w:numPr>
          <w:ilvl w:val="0"/>
          <w:numId w:val="4"/>
        </w:numPr>
        <w:spacing w:after="0" w:line="240" w:lineRule="auto"/>
        <w:rPr>
          <w:rFonts w:ascii="Arial" w:eastAsia="Calibri" w:hAnsi="Arial" w:cs="Arial"/>
        </w:rPr>
      </w:pPr>
      <w:r w:rsidRPr="000960F9">
        <w:rPr>
          <w:rFonts w:ascii="Arial" w:eastAsia="Calibri" w:hAnsi="Arial" w:cs="Arial"/>
        </w:rPr>
        <w:t xml:space="preserve">Wat is de intrabeoordelaarsbetrouwbaarheid bij het handmatig analyseren van de CT-scans voor het bepalen van de spiermassa bij patiënten </w:t>
      </w:r>
      <w:r w:rsidR="00424242" w:rsidRPr="000960F9">
        <w:rPr>
          <w:rFonts w:ascii="Arial" w:eastAsia="Calibri" w:hAnsi="Arial" w:cs="Arial"/>
        </w:rPr>
        <w:t>in het eindstadium van leverziekte</w:t>
      </w:r>
      <w:r w:rsidR="00DD7F54" w:rsidRPr="000960F9">
        <w:rPr>
          <w:rFonts w:ascii="Arial" w:eastAsia="Calibri" w:hAnsi="Arial" w:cs="Arial"/>
        </w:rPr>
        <w:t>n</w:t>
      </w:r>
      <w:r w:rsidR="00424242" w:rsidRPr="000960F9">
        <w:rPr>
          <w:rFonts w:ascii="Arial" w:eastAsia="Calibri" w:hAnsi="Arial" w:cs="Arial"/>
        </w:rPr>
        <w:t>?</w:t>
      </w:r>
    </w:p>
    <w:p w14:paraId="7E63308D" w14:textId="629D4236" w:rsidR="00D62D75" w:rsidRPr="000960F9" w:rsidRDefault="0048069A" w:rsidP="000960F9">
      <w:pPr>
        <w:numPr>
          <w:ilvl w:val="0"/>
          <w:numId w:val="4"/>
        </w:numPr>
        <w:spacing w:after="0" w:line="240" w:lineRule="auto"/>
        <w:rPr>
          <w:rFonts w:ascii="Arial" w:eastAsia="Calibri" w:hAnsi="Arial" w:cs="Arial"/>
        </w:rPr>
      </w:pPr>
      <w:r w:rsidRPr="000960F9">
        <w:rPr>
          <w:rFonts w:ascii="Arial" w:eastAsia="Calibri" w:hAnsi="Arial" w:cs="Arial"/>
        </w:rPr>
        <w:lastRenderedPageBreak/>
        <w:t xml:space="preserve">Welk percentage van de patiënten </w:t>
      </w:r>
      <w:r w:rsidR="00DD7F54" w:rsidRPr="000960F9">
        <w:rPr>
          <w:rFonts w:ascii="Arial" w:eastAsia="Calibri" w:hAnsi="Arial" w:cs="Arial"/>
        </w:rPr>
        <w:t xml:space="preserve">in het eindstadium van leverziekten </w:t>
      </w:r>
      <w:r w:rsidRPr="000960F9">
        <w:rPr>
          <w:rFonts w:ascii="Arial" w:eastAsia="Calibri" w:hAnsi="Arial" w:cs="Arial"/>
        </w:rPr>
        <w:t xml:space="preserve">wordt </w:t>
      </w:r>
      <w:r w:rsidR="006A7BF0" w:rsidRPr="000960F9">
        <w:rPr>
          <w:rFonts w:ascii="Arial" w:eastAsia="Calibri" w:hAnsi="Arial" w:cs="Arial"/>
        </w:rPr>
        <w:t>verschillend geclassificeerd met de</w:t>
      </w:r>
      <w:r w:rsidRPr="000960F9">
        <w:rPr>
          <w:rFonts w:ascii="Arial" w:eastAsia="Calibri" w:hAnsi="Arial" w:cs="Arial"/>
        </w:rPr>
        <w:t xml:space="preserve"> s</w:t>
      </w:r>
      <w:r w:rsidR="006A7BF0" w:rsidRPr="000960F9">
        <w:rPr>
          <w:rFonts w:ascii="Arial" w:eastAsia="Calibri" w:hAnsi="Arial" w:cs="Arial"/>
        </w:rPr>
        <w:t>keletspierindex bij CT-scan en</w:t>
      </w:r>
      <w:r w:rsidRPr="000960F9">
        <w:rPr>
          <w:rFonts w:ascii="Arial" w:eastAsia="Calibri" w:hAnsi="Arial" w:cs="Arial"/>
        </w:rPr>
        <w:t xml:space="preserve"> </w:t>
      </w:r>
      <w:r w:rsidR="006A7BF0" w:rsidRPr="000960F9">
        <w:rPr>
          <w:rFonts w:ascii="Arial" w:eastAsia="Calibri" w:hAnsi="Arial" w:cs="Arial"/>
        </w:rPr>
        <w:t>de voedingstoestand</w:t>
      </w:r>
      <w:r w:rsidR="00AB0E55" w:rsidRPr="000960F9">
        <w:rPr>
          <w:rFonts w:ascii="Arial" w:eastAsia="Calibri" w:hAnsi="Arial" w:cs="Arial"/>
        </w:rPr>
        <w:t xml:space="preserve"> bij de traditionele</w:t>
      </w:r>
      <w:r w:rsidRPr="000960F9">
        <w:rPr>
          <w:rFonts w:ascii="Arial" w:eastAsia="Calibri" w:hAnsi="Arial" w:cs="Arial"/>
        </w:rPr>
        <w:t xml:space="preserve"> </w:t>
      </w:r>
      <w:r w:rsidR="0083098E" w:rsidRPr="000960F9">
        <w:rPr>
          <w:rFonts w:ascii="Arial" w:eastAsia="Calibri" w:hAnsi="Arial" w:cs="Arial"/>
        </w:rPr>
        <w:t>antropometrie</w:t>
      </w:r>
      <w:r w:rsidRPr="000960F9">
        <w:rPr>
          <w:rFonts w:ascii="Arial" w:eastAsia="Calibri" w:hAnsi="Arial" w:cs="Arial"/>
        </w:rPr>
        <w:t xml:space="preserve"> (BMI, het model van Morgan, handknijpkracht en bovenarmspieromtrek)?</w:t>
      </w:r>
    </w:p>
    <w:p w14:paraId="3E4A8955" w14:textId="6D6F9BF1" w:rsidR="00D62D75" w:rsidRPr="000960F9" w:rsidRDefault="00D62D75" w:rsidP="000960F9">
      <w:pPr>
        <w:pStyle w:val="Kop2"/>
        <w:spacing w:line="240" w:lineRule="auto"/>
        <w:rPr>
          <w:rFonts w:ascii="Arial" w:eastAsia="Times New Roman" w:hAnsi="Arial" w:cs="Arial"/>
        </w:rPr>
      </w:pPr>
      <w:bookmarkStart w:id="56" w:name="_Toc421214138"/>
      <w:r w:rsidRPr="000960F9">
        <w:rPr>
          <w:rFonts w:ascii="Arial" w:eastAsia="Times New Roman" w:hAnsi="Arial" w:cs="Arial"/>
        </w:rPr>
        <w:t>1.3 Doelstelling</w:t>
      </w:r>
      <w:bookmarkEnd w:id="56"/>
      <w:r w:rsidR="00DD7F54" w:rsidRPr="000960F9">
        <w:rPr>
          <w:rFonts w:ascii="Arial" w:eastAsia="Times New Roman" w:hAnsi="Arial" w:cs="Arial"/>
        </w:rPr>
        <w:t xml:space="preserve"> </w:t>
      </w:r>
    </w:p>
    <w:p w14:paraId="740A0F05" w14:textId="577F9D4E" w:rsidR="00801324" w:rsidRPr="000960F9" w:rsidRDefault="00D62D75" w:rsidP="000960F9">
      <w:pPr>
        <w:spacing w:after="0" w:line="240" w:lineRule="auto"/>
        <w:rPr>
          <w:rFonts w:ascii="Arial" w:eastAsia="Calibri" w:hAnsi="Arial" w:cs="Arial"/>
        </w:rPr>
      </w:pPr>
      <w:r w:rsidRPr="000960F9">
        <w:rPr>
          <w:rFonts w:ascii="Arial" w:eastAsia="Calibri" w:hAnsi="Arial" w:cs="Arial"/>
        </w:rPr>
        <w:t>Het doel van dit onderzoek is meer inzicht krijgen in de betrouwbaarheid en validite</w:t>
      </w:r>
      <w:r w:rsidR="006554A4" w:rsidRPr="000960F9">
        <w:rPr>
          <w:rFonts w:ascii="Arial" w:eastAsia="Calibri" w:hAnsi="Arial" w:cs="Arial"/>
        </w:rPr>
        <w:t xml:space="preserve">it van de </w:t>
      </w:r>
      <w:r w:rsidR="00CE6932" w:rsidRPr="000960F9">
        <w:rPr>
          <w:rFonts w:ascii="Arial" w:eastAsia="Calibri" w:hAnsi="Arial" w:cs="Arial"/>
        </w:rPr>
        <w:t xml:space="preserve">in het LUMC </w:t>
      </w:r>
      <w:r w:rsidR="006554A4" w:rsidRPr="000960F9">
        <w:rPr>
          <w:rFonts w:ascii="Arial" w:eastAsia="Calibri" w:hAnsi="Arial" w:cs="Arial"/>
        </w:rPr>
        <w:t>gebruikte meetmethoden</w:t>
      </w:r>
      <w:r w:rsidRPr="000960F9">
        <w:rPr>
          <w:rFonts w:ascii="Arial" w:eastAsia="Calibri" w:hAnsi="Arial" w:cs="Arial"/>
        </w:rPr>
        <w:t xml:space="preserve"> en de CT-scan voor het vaststellen van de lichaamssamenstelling en de voedingstoestand bij patiënten voorafgaand aan </w:t>
      </w:r>
      <w:r w:rsidR="006554A4" w:rsidRPr="000960F9">
        <w:rPr>
          <w:rFonts w:ascii="Arial" w:eastAsia="Calibri" w:hAnsi="Arial" w:cs="Arial"/>
        </w:rPr>
        <w:t xml:space="preserve">de </w:t>
      </w:r>
      <w:r w:rsidRPr="000960F9">
        <w:rPr>
          <w:rFonts w:ascii="Arial" w:eastAsia="Calibri" w:hAnsi="Arial" w:cs="Arial"/>
        </w:rPr>
        <w:t>levertransplantatie</w:t>
      </w:r>
      <w:r w:rsidR="00511C96" w:rsidRPr="000960F9">
        <w:rPr>
          <w:rFonts w:ascii="Arial" w:eastAsia="Calibri" w:hAnsi="Arial" w:cs="Arial"/>
        </w:rPr>
        <w:t xml:space="preserve"> voor diëtisten in het LUMC</w:t>
      </w:r>
      <w:r w:rsidRPr="000960F9">
        <w:rPr>
          <w:rFonts w:ascii="Arial" w:eastAsia="Calibri" w:hAnsi="Arial" w:cs="Arial"/>
        </w:rPr>
        <w:t xml:space="preserve">. </w:t>
      </w:r>
      <w:r w:rsidR="00AA0DC6" w:rsidRPr="000960F9">
        <w:rPr>
          <w:rFonts w:ascii="Arial" w:eastAsia="Calibri" w:hAnsi="Arial" w:cs="Arial"/>
        </w:rPr>
        <w:t>Daarnaast is met behulp van het praktijkonderzoek onderzocht</w:t>
      </w:r>
      <w:r w:rsidR="00511C96" w:rsidRPr="000960F9">
        <w:rPr>
          <w:rFonts w:ascii="Arial" w:eastAsia="Calibri" w:hAnsi="Arial" w:cs="Arial"/>
        </w:rPr>
        <w:t xml:space="preserve"> wat nu het werkelijke verschil in uitkomsten is tussen de methoden. </w:t>
      </w:r>
      <w:r w:rsidRPr="000960F9">
        <w:rPr>
          <w:rFonts w:ascii="Arial" w:eastAsia="Calibri" w:hAnsi="Arial" w:cs="Arial"/>
        </w:rPr>
        <w:t xml:space="preserve">Dit kan als basis dienen voor een aanbeveling </w:t>
      </w:r>
      <w:r w:rsidR="00CE6932" w:rsidRPr="000960F9">
        <w:rPr>
          <w:rFonts w:ascii="Arial" w:eastAsia="Calibri" w:hAnsi="Arial" w:cs="Arial"/>
        </w:rPr>
        <w:t>voor</w:t>
      </w:r>
      <w:r w:rsidRPr="000960F9">
        <w:rPr>
          <w:rFonts w:ascii="Arial" w:eastAsia="Calibri" w:hAnsi="Arial" w:cs="Arial"/>
        </w:rPr>
        <w:t xml:space="preserve"> het g</w:t>
      </w:r>
      <w:r w:rsidR="00AA0DC6" w:rsidRPr="000960F9">
        <w:rPr>
          <w:rFonts w:ascii="Arial" w:eastAsia="Calibri" w:hAnsi="Arial" w:cs="Arial"/>
        </w:rPr>
        <w:t>ebruik van de optimale antropometrische methode</w:t>
      </w:r>
      <w:r w:rsidR="00CE6932" w:rsidRPr="000960F9">
        <w:rPr>
          <w:rFonts w:ascii="Arial" w:eastAsia="Calibri" w:hAnsi="Arial" w:cs="Arial"/>
        </w:rPr>
        <w:t xml:space="preserve"> bij</w:t>
      </w:r>
      <w:r w:rsidRPr="000960F9">
        <w:rPr>
          <w:rFonts w:ascii="Arial" w:eastAsia="Calibri" w:hAnsi="Arial" w:cs="Arial"/>
        </w:rPr>
        <w:t xml:space="preserve"> deze patiëntengroep.</w:t>
      </w:r>
    </w:p>
    <w:p w14:paraId="40EF198C" w14:textId="20EA9A31" w:rsidR="00801324" w:rsidRPr="000960F9" w:rsidRDefault="00801324" w:rsidP="000960F9">
      <w:pPr>
        <w:pStyle w:val="Kop2"/>
        <w:spacing w:line="240" w:lineRule="auto"/>
        <w:rPr>
          <w:rFonts w:ascii="Arial" w:eastAsia="Calibri" w:hAnsi="Arial" w:cs="Arial"/>
        </w:rPr>
      </w:pPr>
      <w:bookmarkStart w:id="57" w:name="_Toc421214139"/>
      <w:r w:rsidRPr="000960F9">
        <w:rPr>
          <w:rFonts w:ascii="Arial" w:eastAsia="Calibri" w:hAnsi="Arial" w:cs="Arial"/>
        </w:rPr>
        <w:t>1.4 Maatschappelijke relevantie</w:t>
      </w:r>
      <w:bookmarkEnd w:id="57"/>
    </w:p>
    <w:p w14:paraId="18F23EC1" w14:textId="176E5B97" w:rsidR="00D70C9B" w:rsidRPr="000960F9" w:rsidRDefault="00D17438" w:rsidP="000960F9">
      <w:pPr>
        <w:spacing w:after="0" w:line="240" w:lineRule="auto"/>
        <w:rPr>
          <w:rFonts w:ascii="Arial" w:eastAsia="Calibri" w:hAnsi="Arial" w:cs="Arial"/>
        </w:rPr>
      </w:pPr>
      <w:r w:rsidRPr="000960F9">
        <w:rPr>
          <w:rFonts w:ascii="Arial" w:eastAsia="Calibri" w:hAnsi="Arial" w:cs="Arial"/>
        </w:rPr>
        <w:t xml:space="preserve">Dit onderzoeksrapport dient als basis om inzicht te krijgen in de </w:t>
      </w:r>
      <w:r w:rsidR="00775E23" w:rsidRPr="000960F9">
        <w:rPr>
          <w:rFonts w:ascii="Arial" w:eastAsia="Calibri" w:hAnsi="Arial" w:cs="Arial"/>
        </w:rPr>
        <w:t xml:space="preserve">betrouwbaarheid en validiteit van de </w:t>
      </w:r>
      <w:r w:rsidR="00D96580">
        <w:rPr>
          <w:rFonts w:ascii="Arial" w:eastAsia="Calibri" w:hAnsi="Arial" w:cs="Arial"/>
        </w:rPr>
        <w:t xml:space="preserve">traditionele </w:t>
      </w:r>
      <w:r w:rsidRPr="000960F9">
        <w:rPr>
          <w:rFonts w:ascii="Arial" w:eastAsia="Calibri" w:hAnsi="Arial" w:cs="Arial"/>
        </w:rPr>
        <w:t>antropometrie</w:t>
      </w:r>
      <w:r w:rsidR="00D96580">
        <w:rPr>
          <w:rFonts w:ascii="Arial" w:eastAsia="Calibri" w:hAnsi="Arial" w:cs="Arial"/>
        </w:rPr>
        <w:t xml:space="preserve"> die gebruikt wordt in het LUMC en de CT-scans</w:t>
      </w:r>
      <w:r w:rsidRPr="000960F9">
        <w:rPr>
          <w:rFonts w:ascii="Arial" w:eastAsia="Calibri" w:hAnsi="Arial" w:cs="Arial"/>
        </w:rPr>
        <w:t xml:space="preserve">. Aan de hand van de nieuwe inzichten kan een afweging </w:t>
      </w:r>
      <w:r w:rsidR="00801324" w:rsidRPr="000960F9">
        <w:rPr>
          <w:rFonts w:ascii="Arial" w:eastAsia="Calibri" w:hAnsi="Arial" w:cs="Arial"/>
        </w:rPr>
        <w:t xml:space="preserve">worden gemaakt </w:t>
      </w:r>
      <w:r w:rsidRPr="000960F9">
        <w:rPr>
          <w:rFonts w:ascii="Arial" w:eastAsia="Calibri" w:hAnsi="Arial" w:cs="Arial"/>
        </w:rPr>
        <w:t>en een advies gegeven worden</w:t>
      </w:r>
      <w:r w:rsidR="006554A4" w:rsidRPr="000960F9">
        <w:rPr>
          <w:rFonts w:ascii="Arial" w:eastAsia="Calibri" w:hAnsi="Arial" w:cs="Arial"/>
        </w:rPr>
        <w:t xml:space="preserve"> over</w:t>
      </w:r>
      <w:r w:rsidR="00AA0DC6" w:rsidRPr="000960F9">
        <w:rPr>
          <w:rFonts w:ascii="Arial" w:eastAsia="Calibri" w:hAnsi="Arial" w:cs="Arial"/>
        </w:rPr>
        <w:t xml:space="preserve"> of de</w:t>
      </w:r>
      <w:r w:rsidRPr="000960F9">
        <w:rPr>
          <w:rFonts w:ascii="Arial" w:eastAsia="Calibri" w:hAnsi="Arial" w:cs="Arial"/>
        </w:rPr>
        <w:t xml:space="preserve"> </w:t>
      </w:r>
      <w:r w:rsidR="00AA0DC6" w:rsidRPr="000960F9">
        <w:rPr>
          <w:rFonts w:ascii="Arial" w:eastAsia="Calibri" w:hAnsi="Arial" w:cs="Arial"/>
        </w:rPr>
        <w:t xml:space="preserve">traditionele </w:t>
      </w:r>
      <w:r w:rsidRPr="000960F9">
        <w:rPr>
          <w:rFonts w:ascii="Arial" w:eastAsia="Calibri" w:hAnsi="Arial" w:cs="Arial"/>
        </w:rPr>
        <w:t>antropometrie goed gebruikt kan</w:t>
      </w:r>
      <w:r w:rsidR="00AA0DC6" w:rsidRPr="000960F9">
        <w:rPr>
          <w:rFonts w:ascii="Arial" w:eastAsia="Calibri" w:hAnsi="Arial" w:cs="Arial"/>
        </w:rPr>
        <w:t xml:space="preserve"> worden voor deze patiëntengroep, of dat de CT-scan hierbij de voorkeur </w:t>
      </w:r>
      <w:r w:rsidR="00FE3AFB" w:rsidRPr="000960F9">
        <w:rPr>
          <w:rFonts w:ascii="Arial" w:eastAsia="Calibri" w:hAnsi="Arial" w:cs="Arial"/>
        </w:rPr>
        <w:t>heeft.</w:t>
      </w:r>
      <w:r w:rsidRPr="000960F9">
        <w:rPr>
          <w:rFonts w:ascii="Arial" w:eastAsia="Calibri" w:hAnsi="Arial" w:cs="Arial"/>
        </w:rPr>
        <w:t xml:space="preserve"> Het goed inschatten van de voedingstoestand bij deze patiëntengroep is van groot </w:t>
      </w:r>
      <w:r w:rsidR="00FC0730" w:rsidRPr="000960F9">
        <w:rPr>
          <w:rFonts w:ascii="Arial" w:eastAsia="Calibri" w:hAnsi="Arial" w:cs="Arial"/>
        </w:rPr>
        <w:t>belang, gezien de risico’s</w:t>
      </w:r>
      <w:r w:rsidRPr="000960F9">
        <w:rPr>
          <w:rFonts w:ascii="Arial" w:eastAsia="Calibri" w:hAnsi="Arial" w:cs="Arial"/>
        </w:rPr>
        <w:t xml:space="preserve"> die een slechte voedingstoesta</w:t>
      </w:r>
      <w:r w:rsidR="00801324" w:rsidRPr="000960F9">
        <w:rPr>
          <w:rFonts w:ascii="Arial" w:eastAsia="Calibri" w:hAnsi="Arial" w:cs="Arial"/>
        </w:rPr>
        <w:t>nd met zich me</w:t>
      </w:r>
      <w:r w:rsidR="00FC0730" w:rsidRPr="000960F9">
        <w:rPr>
          <w:rFonts w:ascii="Arial" w:eastAsia="Calibri" w:hAnsi="Arial" w:cs="Arial"/>
        </w:rPr>
        <w:t>ebrengt</w:t>
      </w:r>
      <w:r w:rsidRPr="000960F9">
        <w:rPr>
          <w:rFonts w:ascii="Arial" w:eastAsia="Calibri" w:hAnsi="Arial" w:cs="Arial"/>
        </w:rPr>
        <w:t xml:space="preserve">. Met de juiste </w:t>
      </w:r>
      <w:r w:rsidR="00D96580">
        <w:rPr>
          <w:rFonts w:ascii="Arial" w:eastAsia="Calibri" w:hAnsi="Arial" w:cs="Arial"/>
        </w:rPr>
        <w:t xml:space="preserve">onderzoeksmethode voor de voedingstoestand en de lichaamssamenstelling </w:t>
      </w:r>
      <w:r w:rsidRPr="000960F9">
        <w:rPr>
          <w:rFonts w:ascii="Arial" w:eastAsia="Calibri" w:hAnsi="Arial" w:cs="Arial"/>
        </w:rPr>
        <w:t>kan een betere diëtistische interventie worden ingezet om de pati</w:t>
      </w:r>
      <w:r w:rsidR="00801324" w:rsidRPr="000960F9">
        <w:rPr>
          <w:rFonts w:ascii="Arial" w:eastAsia="Calibri" w:hAnsi="Arial" w:cs="Arial"/>
        </w:rPr>
        <w:t>ënt zo goed mogelijk te behandelen</w:t>
      </w:r>
      <w:r w:rsidRPr="000960F9">
        <w:rPr>
          <w:rFonts w:ascii="Arial" w:eastAsia="Calibri" w:hAnsi="Arial" w:cs="Arial"/>
        </w:rPr>
        <w:t xml:space="preserve">. </w:t>
      </w:r>
      <w:r w:rsidR="00AA0DC6" w:rsidRPr="000960F9">
        <w:rPr>
          <w:rFonts w:ascii="Arial" w:eastAsia="Calibri" w:hAnsi="Arial" w:cs="Arial"/>
        </w:rPr>
        <w:t>Daarnaast is het van belang om de voedingstoestand bij deze patiëntengroep te verbeteren, voor een optimaal resultaat van de levertransplantatie.</w:t>
      </w:r>
      <w:r w:rsidR="002A6CB5" w:rsidRPr="000960F9">
        <w:rPr>
          <w:rFonts w:ascii="Arial" w:eastAsia="Calibri" w:hAnsi="Arial" w:cs="Arial"/>
        </w:rPr>
        <w:t xml:space="preserve"> Een optimaal resultaat binnen levertransplantatie kan leiden tot een verminderde mortalite</w:t>
      </w:r>
      <w:r w:rsidR="00B75780" w:rsidRPr="000960F9">
        <w:rPr>
          <w:rFonts w:ascii="Arial" w:eastAsia="Calibri" w:hAnsi="Arial" w:cs="Arial"/>
        </w:rPr>
        <w:t xml:space="preserve">it en minder retransplantaties, </w:t>
      </w:r>
      <w:r w:rsidR="002A6CB5" w:rsidRPr="000960F9">
        <w:rPr>
          <w:rFonts w:ascii="Arial" w:eastAsia="Calibri" w:hAnsi="Arial" w:cs="Arial"/>
        </w:rPr>
        <w:t xml:space="preserve">hierdoor kunnen meer donorlevers optimaal gebruikt worden (13-14). </w:t>
      </w:r>
      <w:r w:rsidR="00AA0DC6" w:rsidRPr="000960F9">
        <w:rPr>
          <w:rFonts w:ascii="Arial" w:eastAsia="Calibri" w:hAnsi="Arial" w:cs="Arial"/>
        </w:rPr>
        <w:t>Er kan</w:t>
      </w:r>
      <w:r w:rsidRPr="000960F9">
        <w:rPr>
          <w:rFonts w:ascii="Arial" w:eastAsia="Calibri" w:hAnsi="Arial" w:cs="Arial"/>
        </w:rPr>
        <w:t xml:space="preserve"> verder onderzoek gedaan kunnen worden met de nieuwe inzichten of de </w:t>
      </w:r>
      <w:r w:rsidR="00801324" w:rsidRPr="000960F9">
        <w:rPr>
          <w:rFonts w:ascii="Arial" w:eastAsia="Calibri" w:hAnsi="Arial" w:cs="Arial"/>
        </w:rPr>
        <w:t>resultaten van dit onderzoek kunnen</w:t>
      </w:r>
      <w:r w:rsidRPr="000960F9">
        <w:rPr>
          <w:rFonts w:ascii="Arial" w:eastAsia="Calibri" w:hAnsi="Arial" w:cs="Arial"/>
        </w:rPr>
        <w:t xml:space="preserve"> worden gebruikt </w:t>
      </w:r>
      <w:r w:rsidR="00801324" w:rsidRPr="000960F9">
        <w:rPr>
          <w:rFonts w:ascii="Arial" w:eastAsia="Calibri" w:hAnsi="Arial" w:cs="Arial"/>
        </w:rPr>
        <w:t xml:space="preserve">bij </w:t>
      </w:r>
      <w:r w:rsidRPr="000960F9">
        <w:rPr>
          <w:rFonts w:ascii="Arial" w:eastAsia="Calibri" w:hAnsi="Arial" w:cs="Arial"/>
        </w:rPr>
        <w:t>andere patiëntengroepen</w:t>
      </w:r>
      <w:r w:rsidR="00801324" w:rsidRPr="000960F9">
        <w:rPr>
          <w:rFonts w:ascii="Arial" w:eastAsia="Calibri" w:hAnsi="Arial" w:cs="Arial"/>
        </w:rPr>
        <w:t xml:space="preserve"> waarbij het bepalen van de voedingstoestand lastig blijkt</w:t>
      </w:r>
      <w:r w:rsidRPr="000960F9">
        <w:rPr>
          <w:rFonts w:ascii="Arial" w:eastAsia="Calibri" w:hAnsi="Arial" w:cs="Arial"/>
        </w:rPr>
        <w:t xml:space="preserve">. </w:t>
      </w:r>
      <w:r w:rsidR="00DD7F54" w:rsidRPr="000960F9">
        <w:rPr>
          <w:rFonts w:ascii="Arial" w:eastAsia="Calibri" w:hAnsi="Arial" w:cs="Arial"/>
        </w:rPr>
        <w:t xml:space="preserve">Dit onderzoek heeft vooral relevantie voor het LUMC, maar kan vervolgens </w:t>
      </w:r>
      <w:r w:rsidR="00AA0DC6" w:rsidRPr="000960F9">
        <w:rPr>
          <w:rFonts w:ascii="Arial" w:eastAsia="Calibri" w:hAnsi="Arial" w:cs="Arial"/>
        </w:rPr>
        <w:t xml:space="preserve">ook in </w:t>
      </w:r>
      <w:r w:rsidR="00DD7F54" w:rsidRPr="000960F9">
        <w:rPr>
          <w:rFonts w:ascii="Arial" w:eastAsia="Calibri" w:hAnsi="Arial" w:cs="Arial"/>
        </w:rPr>
        <w:t>andere transplantatiecentra in Nederland of het buitenland</w:t>
      </w:r>
      <w:r w:rsidR="00AA0DC6" w:rsidRPr="000960F9">
        <w:rPr>
          <w:rFonts w:ascii="Arial" w:eastAsia="Calibri" w:hAnsi="Arial" w:cs="Arial"/>
        </w:rPr>
        <w:t xml:space="preserve"> worden gebruikt</w:t>
      </w:r>
      <w:r w:rsidR="00DD7F54" w:rsidRPr="000960F9">
        <w:rPr>
          <w:rFonts w:ascii="Arial" w:eastAsia="Calibri" w:hAnsi="Arial" w:cs="Arial"/>
        </w:rPr>
        <w:t>.</w:t>
      </w:r>
    </w:p>
    <w:p w14:paraId="4846204A" w14:textId="77777777" w:rsidR="00D17438" w:rsidRPr="000960F9" w:rsidRDefault="00D17438" w:rsidP="000960F9">
      <w:pPr>
        <w:spacing w:line="240" w:lineRule="auto"/>
        <w:rPr>
          <w:rFonts w:ascii="Arial" w:hAnsi="Arial" w:cs="Arial"/>
          <w:caps/>
          <w:color w:val="134163" w:themeColor="accent2" w:themeShade="80"/>
          <w:spacing w:val="20"/>
          <w:sz w:val="28"/>
          <w:szCs w:val="28"/>
        </w:rPr>
      </w:pPr>
      <w:r w:rsidRPr="000960F9">
        <w:rPr>
          <w:rFonts w:ascii="Arial" w:hAnsi="Arial" w:cs="Arial"/>
        </w:rPr>
        <w:br w:type="page"/>
      </w:r>
    </w:p>
    <w:p w14:paraId="430347E8" w14:textId="219DCA67" w:rsidR="00B240EF" w:rsidRPr="000960F9" w:rsidRDefault="00B240EF" w:rsidP="000960F9">
      <w:pPr>
        <w:pStyle w:val="Kop1"/>
        <w:numPr>
          <w:ilvl w:val="0"/>
          <w:numId w:val="6"/>
        </w:numPr>
        <w:spacing w:line="240" w:lineRule="auto"/>
        <w:rPr>
          <w:rFonts w:ascii="Arial" w:hAnsi="Arial" w:cs="Arial"/>
        </w:rPr>
      </w:pPr>
      <w:bookmarkStart w:id="58" w:name="_Toc421214140"/>
      <w:r w:rsidRPr="000960F9">
        <w:rPr>
          <w:rFonts w:ascii="Arial" w:hAnsi="Arial" w:cs="Arial"/>
        </w:rPr>
        <w:lastRenderedPageBreak/>
        <w:t>Achtergrondinformatie</w:t>
      </w:r>
      <w:bookmarkEnd w:id="58"/>
    </w:p>
    <w:p w14:paraId="115C1E94" w14:textId="77777777" w:rsidR="00B240EF" w:rsidRPr="000960F9" w:rsidRDefault="00B240EF" w:rsidP="000960F9">
      <w:pPr>
        <w:pStyle w:val="Kop2"/>
        <w:spacing w:after="0" w:line="240" w:lineRule="auto"/>
        <w:rPr>
          <w:rFonts w:ascii="Arial" w:hAnsi="Arial" w:cs="Arial"/>
        </w:rPr>
      </w:pPr>
      <w:bookmarkStart w:id="59" w:name="_Toc418367187"/>
      <w:bookmarkStart w:id="60" w:name="_Toc418529498"/>
      <w:bookmarkStart w:id="61" w:name="_Toc418531373"/>
      <w:bookmarkStart w:id="62" w:name="_Toc419122801"/>
      <w:bookmarkStart w:id="63" w:name="_Toc419799025"/>
      <w:bookmarkStart w:id="64" w:name="_Toc420666768"/>
      <w:bookmarkStart w:id="65" w:name="_Toc420862948"/>
      <w:bookmarkStart w:id="66" w:name="_Toc420865692"/>
      <w:bookmarkStart w:id="67" w:name="_Toc421214141"/>
      <w:r w:rsidRPr="000960F9">
        <w:rPr>
          <w:rFonts w:ascii="Arial" w:hAnsi="Arial" w:cs="Arial"/>
        </w:rPr>
        <w:t>Leverziekten</w:t>
      </w:r>
      <w:bookmarkEnd w:id="59"/>
      <w:bookmarkEnd w:id="60"/>
      <w:bookmarkEnd w:id="61"/>
      <w:bookmarkEnd w:id="62"/>
      <w:bookmarkEnd w:id="63"/>
      <w:bookmarkEnd w:id="64"/>
      <w:bookmarkEnd w:id="65"/>
      <w:bookmarkEnd w:id="66"/>
      <w:bookmarkEnd w:id="67"/>
    </w:p>
    <w:p w14:paraId="160DDE79" w14:textId="7796645E" w:rsidR="00B240EF" w:rsidRPr="000960F9" w:rsidRDefault="00B240EF" w:rsidP="000960F9">
      <w:pPr>
        <w:spacing w:after="0" w:line="240" w:lineRule="auto"/>
        <w:rPr>
          <w:rFonts w:ascii="Arial" w:hAnsi="Arial" w:cs="Arial"/>
        </w:rPr>
      </w:pPr>
      <w:r w:rsidRPr="000960F9">
        <w:rPr>
          <w:rFonts w:ascii="Arial" w:hAnsi="Arial" w:cs="Arial"/>
        </w:rPr>
        <w:t xml:space="preserve">De lever is het grootste inwendige orgaan en ligt in de buikholte. De lever vervult verschillende functies </w:t>
      </w:r>
      <w:r w:rsidR="00D96580">
        <w:rPr>
          <w:rFonts w:ascii="Arial" w:hAnsi="Arial" w:cs="Arial"/>
        </w:rPr>
        <w:t>zoals</w:t>
      </w:r>
      <w:r w:rsidRPr="000960F9">
        <w:rPr>
          <w:rFonts w:ascii="Arial" w:hAnsi="Arial" w:cs="Arial"/>
        </w:rPr>
        <w:t xml:space="preserve"> het reguleren van de stofwisseling, hematologische regulering en het vormen van gal</w:t>
      </w:r>
      <w:r w:rsidR="002A6CB5" w:rsidRPr="000960F9">
        <w:rPr>
          <w:rFonts w:ascii="Arial" w:hAnsi="Arial" w:cs="Arial"/>
        </w:rPr>
        <w:t xml:space="preserve"> (1</w:t>
      </w:r>
      <w:r w:rsidRPr="000960F9">
        <w:rPr>
          <w:rFonts w:ascii="Arial" w:hAnsi="Arial" w:cs="Arial"/>
        </w:rPr>
        <w:t>9). In Nederland hebben naar schatting 250.000 mensen een lever- of galaandoening</w:t>
      </w:r>
      <w:r w:rsidR="002A6CB5" w:rsidRPr="000960F9">
        <w:rPr>
          <w:rFonts w:ascii="Arial" w:hAnsi="Arial" w:cs="Arial"/>
        </w:rPr>
        <w:t>(2</w:t>
      </w:r>
      <w:r w:rsidRPr="000960F9">
        <w:rPr>
          <w:rFonts w:ascii="Arial" w:hAnsi="Arial" w:cs="Arial"/>
        </w:rPr>
        <w:t>0). Leverziekten is een verzamelnaam voor verschillende aandoeningen aan de lever. Er kan sprake zijn van een chronische of acute leverziekte. Voorbeelden hiervan zijn: levertumoren als het hepocellulair carcinoom, levercirrose, virale hepatitis, auto-immuun hepatitis en steatohepatitis</w:t>
      </w:r>
      <w:r w:rsidR="00D96580">
        <w:rPr>
          <w:rFonts w:ascii="Arial" w:hAnsi="Arial" w:cs="Arial"/>
        </w:rPr>
        <w:t xml:space="preserve">. </w:t>
      </w:r>
      <w:r w:rsidRPr="000960F9">
        <w:rPr>
          <w:rFonts w:ascii="Arial" w:hAnsi="Arial" w:cs="Arial"/>
        </w:rPr>
        <w:t>De oorzaken hiervan kunnen een virale aandoening, langdurige blootstelling aan alcohol of medicatie of een auto-immuunziekte zijn</w:t>
      </w:r>
      <w:r w:rsidR="00D96580" w:rsidRPr="000960F9">
        <w:rPr>
          <w:rFonts w:ascii="Arial" w:hAnsi="Arial" w:cs="Arial"/>
        </w:rPr>
        <w:t>(21).</w:t>
      </w:r>
      <w:r w:rsidRPr="000960F9">
        <w:rPr>
          <w:rFonts w:ascii="Arial" w:hAnsi="Arial" w:cs="Arial"/>
        </w:rPr>
        <w:t xml:space="preserve"> Bij ongeveer 15-25 procent van de patiënten blijft de oorzaak onduidelijk. Jaarlijks sterven in Nederland 1200 mensen aan de gevolgen van een </w:t>
      </w:r>
      <w:r w:rsidR="00FE3AFB" w:rsidRPr="000960F9">
        <w:rPr>
          <w:rFonts w:ascii="Arial" w:hAnsi="Arial" w:cs="Arial"/>
        </w:rPr>
        <w:t xml:space="preserve">leverziekte(22). </w:t>
      </w:r>
    </w:p>
    <w:p w14:paraId="2D1C7F1B" w14:textId="77777777" w:rsidR="00B240EF" w:rsidRPr="000960F9" w:rsidRDefault="00B240EF" w:rsidP="000960F9">
      <w:pPr>
        <w:pStyle w:val="Kop2"/>
        <w:spacing w:after="0" w:line="240" w:lineRule="auto"/>
        <w:rPr>
          <w:rFonts w:ascii="Arial" w:hAnsi="Arial" w:cs="Arial"/>
        </w:rPr>
      </w:pPr>
      <w:bookmarkStart w:id="68" w:name="_Toc418367188"/>
      <w:bookmarkStart w:id="69" w:name="_Toc418529499"/>
      <w:bookmarkStart w:id="70" w:name="_Toc418531374"/>
      <w:bookmarkStart w:id="71" w:name="_Toc419122802"/>
      <w:bookmarkStart w:id="72" w:name="_Toc419799026"/>
      <w:bookmarkStart w:id="73" w:name="_Toc420666769"/>
      <w:bookmarkStart w:id="74" w:name="_Toc420862949"/>
      <w:bookmarkStart w:id="75" w:name="_Toc420865693"/>
      <w:bookmarkStart w:id="76" w:name="_Toc421214142"/>
      <w:r w:rsidRPr="000960F9">
        <w:rPr>
          <w:rFonts w:ascii="Arial" w:hAnsi="Arial" w:cs="Arial"/>
        </w:rPr>
        <w:t>Levertransplantatie</w:t>
      </w:r>
      <w:bookmarkEnd w:id="68"/>
      <w:bookmarkEnd w:id="69"/>
      <w:bookmarkEnd w:id="70"/>
      <w:bookmarkEnd w:id="71"/>
      <w:bookmarkEnd w:id="72"/>
      <w:bookmarkEnd w:id="73"/>
      <w:bookmarkEnd w:id="74"/>
      <w:bookmarkEnd w:id="75"/>
      <w:bookmarkEnd w:id="76"/>
    </w:p>
    <w:p w14:paraId="3944FCA9" w14:textId="32DF5107" w:rsidR="00B240EF" w:rsidRPr="000960F9" w:rsidRDefault="00B240EF" w:rsidP="000960F9">
      <w:pPr>
        <w:spacing w:after="0" w:line="240" w:lineRule="auto"/>
        <w:rPr>
          <w:rFonts w:ascii="Arial" w:hAnsi="Arial" w:cs="Arial"/>
        </w:rPr>
      </w:pPr>
      <w:r w:rsidRPr="000960F9">
        <w:rPr>
          <w:rFonts w:ascii="Arial" w:hAnsi="Arial" w:cs="Arial"/>
        </w:rPr>
        <w:t>Een belangrijke behandelmethode van leverziekten is een levertransplantatie. Dit wordt gedaan wanneer de leverziekte in een eindstadium is en dus medisch gezien geen andere behandelmogelijkheid meer heeft.</w:t>
      </w:r>
      <w:r w:rsidR="006A4C95" w:rsidRPr="000960F9">
        <w:rPr>
          <w:rFonts w:ascii="Arial" w:hAnsi="Arial" w:cs="Arial"/>
        </w:rPr>
        <w:t xml:space="preserve"> Als er niet op tijd een geschikte donorlever beschikbaar is, </w:t>
      </w:r>
      <w:r w:rsidR="002A6CB5" w:rsidRPr="000960F9">
        <w:rPr>
          <w:rFonts w:ascii="Arial" w:hAnsi="Arial" w:cs="Arial"/>
        </w:rPr>
        <w:t>zal de patiënt uiteindelijk komen te overlijden</w:t>
      </w:r>
      <w:r w:rsidR="006A4C95" w:rsidRPr="000960F9">
        <w:rPr>
          <w:rFonts w:ascii="Arial" w:hAnsi="Arial" w:cs="Arial"/>
        </w:rPr>
        <w:t>.</w:t>
      </w:r>
      <w:r w:rsidRPr="000960F9">
        <w:rPr>
          <w:rFonts w:ascii="Arial" w:hAnsi="Arial" w:cs="Arial"/>
        </w:rPr>
        <w:t xml:space="preserve"> In 2013 zijn in Nederland 137 patiënten getransplanteerd</w:t>
      </w:r>
      <w:r w:rsidR="002A6CB5" w:rsidRPr="000960F9">
        <w:rPr>
          <w:rFonts w:ascii="Arial" w:hAnsi="Arial" w:cs="Arial"/>
        </w:rPr>
        <w:t>(5)</w:t>
      </w:r>
      <w:r w:rsidRPr="000960F9">
        <w:rPr>
          <w:rFonts w:ascii="Arial" w:hAnsi="Arial" w:cs="Arial"/>
        </w:rPr>
        <w:t>. De transplantaties worden uitgevoerd in het Leids Universitair Medisch Centrum, Erasmus Medisch Centrum en Universitair Medisch Centrum Groningen. Het aantal transplantaties is afhankelijk van het aantal beschikbare donoren. De patiënten met een leverziekte worden op volgorde van de MELDscore geplaatst op de wachtlijst en vervolgens getransplanteerd wanneer er een</w:t>
      </w:r>
      <w:r w:rsidR="006A4C95" w:rsidRPr="000960F9">
        <w:rPr>
          <w:rFonts w:ascii="Arial" w:hAnsi="Arial" w:cs="Arial"/>
        </w:rPr>
        <w:t xml:space="preserve"> geschikte</w:t>
      </w:r>
      <w:r w:rsidRPr="000960F9">
        <w:rPr>
          <w:rFonts w:ascii="Arial" w:hAnsi="Arial" w:cs="Arial"/>
        </w:rPr>
        <w:t xml:space="preserve"> lever beschikbaar is. Hierbij wordt naast de MELDscore gekeken naar de bloedgroep en het gewicht van de donorlever.</w:t>
      </w:r>
    </w:p>
    <w:p w14:paraId="269DAEAC" w14:textId="77777777" w:rsidR="00B240EF" w:rsidRPr="000960F9" w:rsidRDefault="00B240EF" w:rsidP="000960F9">
      <w:pPr>
        <w:spacing w:after="0" w:line="240" w:lineRule="auto"/>
        <w:rPr>
          <w:rFonts w:ascii="Arial" w:hAnsi="Arial" w:cs="Arial"/>
        </w:rPr>
      </w:pPr>
    </w:p>
    <w:p w14:paraId="0A42B6B5" w14:textId="77777777" w:rsidR="00B240EF" w:rsidRPr="000960F9" w:rsidRDefault="00B240EF" w:rsidP="000960F9">
      <w:pPr>
        <w:spacing w:after="0" w:line="240" w:lineRule="auto"/>
        <w:rPr>
          <w:rFonts w:ascii="Arial" w:hAnsi="Arial" w:cs="Arial"/>
        </w:rPr>
      </w:pPr>
      <w:r w:rsidRPr="000960F9">
        <w:rPr>
          <w:rFonts w:ascii="Arial" w:hAnsi="Arial" w:cs="Arial"/>
        </w:rPr>
        <w:t>Levertransplantatie wordt uitgevoerd bij vijf patiëntengroepen:</w:t>
      </w:r>
    </w:p>
    <w:p w14:paraId="3C67F666" w14:textId="77777777" w:rsidR="00B240EF" w:rsidRPr="000960F9" w:rsidRDefault="00B240EF" w:rsidP="000960F9">
      <w:pPr>
        <w:pStyle w:val="Lijstalinea"/>
        <w:numPr>
          <w:ilvl w:val="0"/>
          <w:numId w:val="3"/>
        </w:numPr>
        <w:spacing w:after="0" w:line="240" w:lineRule="auto"/>
        <w:rPr>
          <w:rFonts w:ascii="Arial" w:hAnsi="Arial" w:cs="Arial"/>
        </w:rPr>
      </w:pPr>
      <w:r w:rsidRPr="000960F9">
        <w:rPr>
          <w:rFonts w:ascii="Arial" w:hAnsi="Arial" w:cs="Arial"/>
        </w:rPr>
        <w:t>Patiënten in het eindstadium van chronische leverziekten</w:t>
      </w:r>
    </w:p>
    <w:p w14:paraId="7B648D2E" w14:textId="77777777" w:rsidR="00B240EF" w:rsidRPr="000960F9" w:rsidRDefault="00B240EF" w:rsidP="000960F9">
      <w:pPr>
        <w:pStyle w:val="Lijstalinea"/>
        <w:numPr>
          <w:ilvl w:val="0"/>
          <w:numId w:val="3"/>
        </w:numPr>
        <w:spacing w:after="0" w:line="240" w:lineRule="auto"/>
        <w:rPr>
          <w:rFonts w:ascii="Arial" w:hAnsi="Arial" w:cs="Arial"/>
        </w:rPr>
      </w:pPr>
      <w:r w:rsidRPr="000960F9">
        <w:rPr>
          <w:rFonts w:ascii="Arial" w:hAnsi="Arial" w:cs="Arial"/>
        </w:rPr>
        <w:t>Patiënten met primaire levertumoren</w:t>
      </w:r>
    </w:p>
    <w:p w14:paraId="5B890DA7" w14:textId="77777777" w:rsidR="00B240EF" w:rsidRPr="000960F9" w:rsidRDefault="00B240EF" w:rsidP="000960F9">
      <w:pPr>
        <w:pStyle w:val="Lijstalinea"/>
        <w:numPr>
          <w:ilvl w:val="0"/>
          <w:numId w:val="3"/>
        </w:numPr>
        <w:spacing w:after="0" w:line="240" w:lineRule="auto"/>
        <w:rPr>
          <w:rFonts w:ascii="Arial" w:hAnsi="Arial" w:cs="Arial"/>
        </w:rPr>
      </w:pPr>
      <w:r w:rsidRPr="000960F9">
        <w:rPr>
          <w:rFonts w:ascii="Arial" w:hAnsi="Arial" w:cs="Arial"/>
        </w:rPr>
        <w:t>Patiënten met acuut leverfalen</w:t>
      </w:r>
    </w:p>
    <w:p w14:paraId="33DDA7E5" w14:textId="77777777" w:rsidR="00B240EF" w:rsidRPr="000960F9" w:rsidRDefault="00B240EF" w:rsidP="000960F9">
      <w:pPr>
        <w:pStyle w:val="Lijstalinea"/>
        <w:numPr>
          <w:ilvl w:val="0"/>
          <w:numId w:val="3"/>
        </w:numPr>
        <w:spacing w:after="0" w:line="240" w:lineRule="auto"/>
        <w:rPr>
          <w:rFonts w:ascii="Arial" w:hAnsi="Arial" w:cs="Arial"/>
        </w:rPr>
      </w:pPr>
      <w:r w:rsidRPr="000960F9">
        <w:rPr>
          <w:rFonts w:ascii="Arial" w:hAnsi="Arial" w:cs="Arial"/>
        </w:rPr>
        <w:t>Patiënten met metabole stoornissen in de lever</w:t>
      </w:r>
    </w:p>
    <w:p w14:paraId="597EC911" w14:textId="2DEBB650" w:rsidR="00B240EF" w:rsidRPr="000960F9" w:rsidRDefault="00B240EF" w:rsidP="000960F9">
      <w:pPr>
        <w:pStyle w:val="Lijstalinea"/>
        <w:numPr>
          <w:ilvl w:val="0"/>
          <w:numId w:val="3"/>
        </w:numPr>
        <w:spacing w:after="0" w:line="240" w:lineRule="auto"/>
        <w:rPr>
          <w:rFonts w:ascii="Arial" w:hAnsi="Arial" w:cs="Arial"/>
        </w:rPr>
      </w:pPr>
      <w:r w:rsidRPr="000960F9">
        <w:rPr>
          <w:rFonts w:ascii="Arial" w:hAnsi="Arial" w:cs="Arial"/>
        </w:rPr>
        <w:t>Patiënten die een retransplantatie</w:t>
      </w:r>
      <w:r w:rsidR="004E09DB" w:rsidRPr="000960F9">
        <w:rPr>
          <w:rFonts w:ascii="Arial" w:hAnsi="Arial" w:cs="Arial"/>
        </w:rPr>
        <w:t xml:space="preserve"> nodig hebben(2</w:t>
      </w:r>
      <w:r w:rsidRPr="000960F9">
        <w:rPr>
          <w:rFonts w:ascii="Arial" w:hAnsi="Arial" w:cs="Arial"/>
        </w:rPr>
        <w:t>3)</w:t>
      </w:r>
    </w:p>
    <w:p w14:paraId="6FF478F3" w14:textId="77777777" w:rsidR="00B240EF" w:rsidRPr="000960F9" w:rsidRDefault="00B240EF" w:rsidP="000960F9">
      <w:pPr>
        <w:pStyle w:val="Kop2"/>
        <w:tabs>
          <w:tab w:val="left" w:pos="7680"/>
        </w:tabs>
        <w:spacing w:after="0" w:line="240" w:lineRule="auto"/>
        <w:rPr>
          <w:rFonts w:ascii="Arial" w:hAnsi="Arial" w:cs="Arial"/>
        </w:rPr>
      </w:pPr>
      <w:bookmarkStart w:id="77" w:name="_Toc418367189"/>
      <w:bookmarkStart w:id="78" w:name="_Toc418529500"/>
      <w:bookmarkStart w:id="79" w:name="_Toc418531375"/>
      <w:bookmarkStart w:id="80" w:name="_Toc419122803"/>
      <w:bookmarkStart w:id="81" w:name="_Toc419799027"/>
      <w:bookmarkStart w:id="82" w:name="_Toc420666770"/>
      <w:bookmarkStart w:id="83" w:name="_Toc420862950"/>
      <w:bookmarkStart w:id="84" w:name="_Toc420865694"/>
      <w:bookmarkStart w:id="85" w:name="_Toc421214143"/>
      <w:r w:rsidRPr="000960F9">
        <w:rPr>
          <w:rFonts w:ascii="Arial" w:hAnsi="Arial" w:cs="Arial"/>
        </w:rPr>
        <w:t>CT-scan</w:t>
      </w:r>
      <w:bookmarkEnd w:id="77"/>
      <w:bookmarkEnd w:id="78"/>
      <w:bookmarkEnd w:id="79"/>
      <w:bookmarkEnd w:id="80"/>
      <w:bookmarkEnd w:id="81"/>
      <w:bookmarkEnd w:id="82"/>
      <w:bookmarkEnd w:id="83"/>
      <w:bookmarkEnd w:id="84"/>
      <w:bookmarkEnd w:id="85"/>
    </w:p>
    <w:p w14:paraId="10D0F213" w14:textId="77777777" w:rsidR="00B240EF" w:rsidRPr="000960F9" w:rsidRDefault="00B240EF" w:rsidP="000960F9">
      <w:pPr>
        <w:pStyle w:val="Geenafstand"/>
        <w:rPr>
          <w:rFonts w:ascii="Arial" w:hAnsi="Arial" w:cs="Arial"/>
        </w:rPr>
      </w:pPr>
      <w:r w:rsidRPr="000960F9">
        <w:rPr>
          <w:rFonts w:ascii="Arial" w:hAnsi="Arial" w:cs="Arial"/>
          <w:noProof/>
          <w:lang w:val="en-US"/>
        </w:rPr>
        <w:drawing>
          <wp:anchor distT="0" distB="0" distL="114300" distR="114300" simplePos="0" relativeHeight="251664384" behindDoc="0" locked="0" layoutInCell="1" allowOverlap="1" wp14:anchorId="2B26A69F" wp14:editId="5E672091">
            <wp:simplePos x="0" y="0"/>
            <wp:positionH relativeFrom="margin">
              <wp:posOffset>42545</wp:posOffset>
            </wp:positionH>
            <wp:positionV relativeFrom="margin">
              <wp:posOffset>6755765</wp:posOffset>
            </wp:positionV>
            <wp:extent cx="3286125" cy="1430020"/>
            <wp:effectExtent l="0" t="0" r="9525" b="0"/>
            <wp:wrapSquare wrapText="bothSides"/>
            <wp:docPr id="10" name="Afbeelding 10" descr="http://assets.kennislink.nl/upload/139340_962_1129035981622-spiraal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kennislink.nl/upload/139340_962_1129035981622-spiraal_c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143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0F9">
        <w:rPr>
          <w:rFonts w:ascii="Arial" w:hAnsi="Arial" w:cs="Arial"/>
        </w:rPr>
        <w:t xml:space="preserve">Computer tomografie (CT-scan) is een onderzoeksmethode waarbij door middel van een roterende röntgenbron de CT-scan gemaakt wordt. De patiënt ligt in een buis van 360 graden, hierin zendt de röntgenbron röntgenstraling uit. Ondertussen maakt de röntgenbron een ronde om het lichaam en maakt contact met de röntgendetector. Een CT-scan levert een beeld van de dwarsdoorsnede van het lichaam door foto’s te maken op verschillende niveaus, bijvoorbeeld iedere 5 millimeter van het lichaam. Iedere foto wordt een ‘plakje’ of een ‘slice’ genoemd. De CT-scan kan worden ingesteld op verschillende diktes van de slices. </w:t>
      </w:r>
    </w:p>
    <w:p w14:paraId="3AE376AE" w14:textId="77777777" w:rsidR="00B240EF" w:rsidRPr="000960F9" w:rsidRDefault="00B240EF" w:rsidP="000960F9">
      <w:pPr>
        <w:pStyle w:val="Geenafstand"/>
        <w:rPr>
          <w:rFonts w:ascii="Arial" w:hAnsi="Arial" w:cs="Arial"/>
        </w:rPr>
      </w:pPr>
    </w:p>
    <w:p w14:paraId="434CB865" w14:textId="77777777" w:rsidR="00B240EF" w:rsidRPr="000960F9" w:rsidRDefault="00B240EF" w:rsidP="000960F9">
      <w:pPr>
        <w:pStyle w:val="Geenafstand"/>
        <w:rPr>
          <w:rFonts w:ascii="Arial" w:hAnsi="Arial" w:cs="Arial"/>
        </w:rPr>
      </w:pPr>
    </w:p>
    <w:p w14:paraId="714AC398" w14:textId="77777777" w:rsidR="00B240EF" w:rsidRPr="000960F9" w:rsidRDefault="00B240EF" w:rsidP="000960F9">
      <w:pPr>
        <w:pStyle w:val="Geenafstand"/>
        <w:rPr>
          <w:rFonts w:ascii="Arial" w:hAnsi="Arial" w:cs="Arial"/>
        </w:rPr>
      </w:pPr>
    </w:p>
    <w:p w14:paraId="5C3E944E" w14:textId="77777777" w:rsidR="00B240EF" w:rsidRPr="000960F9" w:rsidRDefault="00B240EF" w:rsidP="000960F9">
      <w:pPr>
        <w:pStyle w:val="Geenafstand"/>
        <w:rPr>
          <w:rFonts w:ascii="Arial" w:hAnsi="Arial" w:cs="Arial"/>
        </w:rPr>
      </w:pPr>
    </w:p>
    <w:p w14:paraId="67CC585D" w14:textId="4AC949D4" w:rsidR="00B240EF" w:rsidRPr="000960F9" w:rsidRDefault="005A3639" w:rsidP="000960F9">
      <w:pPr>
        <w:pStyle w:val="Geenafstand"/>
        <w:rPr>
          <w:rFonts w:ascii="Arial" w:hAnsi="Arial" w:cs="Arial"/>
          <w:sz w:val="20"/>
        </w:rPr>
      </w:pPr>
      <w:r>
        <w:rPr>
          <w:rFonts w:ascii="Arial" w:hAnsi="Arial" w:cs="Arial"/>
          <w:sz w:val="20"/>
        </w:rPr>
        <w:lastRenderedPageBreak/>
        <w:t>Figuur 1</w:t>
      </w:r>
      <w:r w:rsidR="00B240EF" w:rsidRPr="000960F9">
        <w:rPr>
          <w:rFonts w:ascii="Arial" w:hAnsi="Arial" w:cs="Arial"/>
          <w:sz w:val="20"/>
        </w:rPr>
        <w:t>: Schematische voorstelling CT-scan.</w:t>
      </w:r>
    </w:p>
    <w:p w14:paraId="2566D46F" w14:textId="77777777" w:rsidR="00B240EF" w:rsidRPr="000960F9" w:rsidRDefault="00B240EF" w:rsidP="000960F9">
      <w:pPr>
        <w:pStyle w:val="Geenafstand"/>
        <w:rPr>
          <w:rFonts w:ascii="Arial" w:hAnsi="Arial" w:cs="Arial"/>
        </w:rPr>
      </w:pPr>
    </w:p>
    <w:p w14:paraId="74F06855" w14:textId="011A9F05" w:rsidR="00B240EF" w:rsidRPr="000960F9" w:rsidRDefault="00B240EF" w:rsidP="000960F9">
      <w:pPr>
        <w:pStyle w:val="Geenafstand"/>
        <w:rPr>
          <w:rFonts w:ascii="Arial" w:hAnsi="Arial" w:cs="Arial"/>
        </w:rPr>
      </w:pPr>
      <w:r w:rsidRPr="000960F9">
        <w:rPr>
          <w:rFonts w:ascii="Arial" w:hAnsi="Arial" w:cs="Arial"/>
        </w:rPr>
        <w:t>Doordat de doorlaatbaarheid van de röntgenstraling in verschillende weefsels anders is, kan er met behulp van de CT-scan een nauwkeurig beeld ontstaan van de anatomie van het lichaam op de scan. De weergave van de CT-scan zal vervolgens bestaan uit een dwarsdoorsnede met verschillende grijstinten. Hounsfield Unit (HU) is de eenheid van CT en geeft deze verschillende tinten weer. De verschillende grijstinten zijn de verschillende weefsels die zichtbaar zijn</w:t>
      </w:r>
      <w:r w:rsidR="004E09DB" w:rsidRPr="000960F9">
        <w:rPr>
          <w:rFonts w:ascii="Arial" w:hAnsi="Arial" w:cs="Arial"/>
        </w:rPr>
        <w:t>(1</w:t>
      </w:r>
      <w:r w:rsidRPr="000960F9">
        <w:rPr>
          <w:rFonts w:ascii="Arial" w:hAnsi="Arial" w:cs="Arial"/>
        </w:rPr>
        <w:t>9). Met behulp van software kan de CT-scan ingekleurd worden op verschillende soorten weefsels om de lichaamssamenstelling te bepalen. Door middel van een oppervlakte berekening kan de totale lichaamssamenstelli</w:t>
      </w:r>
      <w:r w:rsidR="000B2699">
        <w:rPr>
          <w:rFonts w:ascii="Arial" w:hAnsi="Arial" w:cs="Arial"/>
        </w:rPr>
        <w:t>ng worden berekend. In bijlage 1</w:t>
      </w:r>
      <w:r w:rsidRPr="000960F9">
        <w:rPr>
          <w:rFonts w:ascii="Arial" w:hAnsi="Arial" w:cs="Arial"/>
        </w:rPr>
        <w:t xml:space="preserve"> staat weergegeven hoe het analyseren van de CT-scans wordt gedaan met het programma SliceOmatic van Tomovision</w:t>
      </w:r>
      <w:r w:rsidR="004E09DB" w:rsidRPr="000960F9">
        <w:rPr>
          <w:rFonts w:ascii="Arial" w:hAnsi="Arial" w:cs="Arial"/>
        </w:rPr>
        <w:t>(1</w:t>
      </w:r>
      <w:r w:rsidRPr="000960F9">
        <w:rPr>
          <w:rFonts w:ascii="Arial" w:hAnsi="Arial" w:cs="Arial"/>
        </w:rPr>
        <w:t>)</w:t>
      </w:r>
      <w:r w:rsidRPr="000960F9">
        <w:rPr>
          <w:rStyle w:val="Eindnootmarkering"/>
          <w:rFonts w:ascii="Arial" w:hAnsi="Arial" w:cs="Arial"/>
          <w:vertAlign w:val="baseline"/>
        </w:rPr>
        <w:t>.</w:t>
      </w:r>
    </w:p>
    <w:p w14:paraId="62D93CED" w14:textId="703ACDE8" w:rsidR="00B240EF" w:rsidRPr="000960F9" w:rsidRDefault="00B240EF" w:rsidP="000960F9">
      <w:pPr>
        <w:spacing w:after="0" w:line="240" w:lineRule="auto"/>
        <w:rPr>
          <w:rFonts w:ascii="Arial" w:hAnsi="Arial" w:cs="Arial"/>
          <w:caps/>
          <w:color w:val="134163" w:themeColor="accent2" w:themeShade="80"/>
          <w:spacing w:val="20"/>
          <w:sz w:val="28"/>
          <w:szCs w:val="28"/>
        </w:rPr>
      </w:pPr>
      <w:r w:rsidRPr="000960F9">
        <w:rPr>
          <w:rFonts w:ascii="Arial" w:hAnsi="Arial" w:cs="Arial"/>
        </w:rPr>
        <w:br w:type="page"/>
      </w:r>
    </w:p>
    <w:p w14:paraId="15F27802" w14:textId="4ADEDD36" w:rsidR="00BC6FA8" w:rsidRPr="000960F9" w:rsidRDefault="00A136B9" w:rsidP="000960F9">
      <w:pPr>
        <w:pStyle w:val="Kop1"/>
        <w:numPr>
          <w:ilvl w:val="0"/>
          <w:numId w:val="6"/>
        </w:numPr>
        <w:spacing w:line="240" w:lineRule="auto"/>
        <w:rPr>
          <w:rFonts w:ascii="Arial" w:hAnsi="Arial" w:cs="Arial"/>
        </w:rPr>
      </w:pPr>
      <w:bookmarkStart w:id="86" w:name="_Toc421214144"/>
      <w:r w:rsidRPr="000960F9">
        <w:rPr>
          <w:rFonts w:ascii="Arial" w:hAnsi="Arial" w:cs="Arial"/>
        </w:rPr>
        <w:lastRenderedPageBreak/>
        <w:t>Methode</w:t>
      </w:r>
      <w:bookmarkEnd w:id="86"/>
    </w:p>
    <w:p w14:paraId="1BE2E157" w14:textId="500E8F55" w:rsidR="00BC6FA8" w:rsidRPr="000960F9" w:rsidRDefault="00A23969" w:rsidP="000960F9">
      <w:pPr>
        <w:pStyle w:val="Kop2"/>
        <w:spacing w:line="240" w:lineRule="auto"/>
        <w:rPr>
          <w:rFonts w:ascii="Arial" w:eastAsia="Times New Roman" w:hAnsi="Arial" w:cs="Arial"/>
          <w:sz w:val="26"/>
        </w:rPr>
      </w:pPr>
      <w:bookmarkStart w:id="87" w:name="_Toc421214145"/>
      <w:r w:rsidRPr="000960F9">
        <w:rPr>
          <w:rFonts w:ascii="Arial" w:eastAsia="Times New Roman" w:hAnsi="Arial" w:cs="Arial"/>
        </w:rPr>
        <w:t xml:space="preserve">2.1 </w:t>
      </w:r>
      <w:r w:rsidR="00BC6FA8" w:rsidRPr="000960F9">
        <w:rPr>
          <w:rFonts w:ascii="Arial" w:eastAsia="Times New Roman" w:hAnsi="Arial" w:cs="Arial"/>
        </w:rPr>
        <w:t>Literatuuronderzoek</w:t>
      </w:r>
      <w:bookmarkEnd w:id="87"/>
    </w:p>
    <w:p w14:paraId="69EB90A2" w14:textId="406DD198" w:rsidR="00BC6FA8" w:rsidRPr="000960F9" w:rsidRDefault="00BC6FA8" w:rsidP="000960F9">
      <w:pPr>
        <w:spacing w:after="0" w:line="240" w:lineRule="auto"/>
        <w:rPr>
          <w:rFonts w:ascii="Arial" w:eastAsia="Calibri" w:hAnsi="Arial" w:cs="Arial"/>
        </w:rPr>
      </w:pPr>
      <w:r w:rsidRPr="000960F9">
        <w:rPr>
          <w:rFonts w:ascii="Arial" w:eastAsia="Calibri" w:hAnsi="Arial" w:cs="Arial"/>
        </w:rPr>
        <w:t>Vo</w:t>
      </w:r>
      <w:r w:rsidR="000B6CA2" w:rsidRPr="000960F9">
        <w:rPr>
          <w:rFonts w:ascii="Arial" w:eastAsia="Calibri" w:hAnsi="Arial" w:cs="Arial"/>
        </w:rPr>
        <w:t>or het literatuuronderzoek is</w:t>
      </w:r>
      <w:r w:rsidRPr="000960F9">
        <w:rPr>
          <w:rFonts w:ascii="Arial" w:eastAsia="Calibri" w:hAnsi="Arial" w:cs="Arial"/>
        </w:rPr>
        <w:t xml:space="preserve"> gebruikgemaakt van de zoekmachines: Pubmed, Medline en CINAHL. </w:t>
      </w:r>
      <w:r w:rsidR="00AA0DC6" w:rsidRPr="000960F9">
        <w:rPr>
          <w:rFonts w:ascii="Arial" w:eastAsia="Calibri" w:hAnsi="Arial" w:cs="Arial"/>
        </w:rPr>
        <w:t>Hierbij is gebruik gemaakt van artikelen die beschikbaar waren in de bibliotheken van De Haagse Hogeschool en het LUMC. Voorafgaand aan het literatuuronderzoek heeft in beide bibliotheken een bibliotheektraining plaatsgevonden om goed te kunnen werken met de bibliotheken.</w:t>
      </w:r>
    </w:p>
    <w:p w14:paraId="3B742682" w14:textId="77777777" w:rsidR="00DF796B" w:rsidRPr="000960F9" w:rsidRDefault="00DF796B" w:rsidP="000960F9">
      <w:pPr>
        <w:spacing w:after="0" w:line="240" w:lineRule="auto"/>
        <w:rPr>
          <w:rFonts w:ascii="Arial" w:eastAsia="Calibri" w:hAnsi="Arial" w:cs="Arial"/>
        </w:rPr>
      </w:pPr>
    </w:p>
    <w:p w14:paraId="6C8EC04C" w14:textId="2DCC904B" w:rsidR="00DF796B" w:rsidRPr="000960F9" w:rsidRDefault="00DF796B" w:rsidP="000960F9">
      <w:pPr>
        <w:spacing w:after="0" w:line="240" w:lineRule="auto"/>
        <w:rPr>
          <w:rFonts w:ascii="Arial" w:eastAsia="Calibri" w:hAnsi="Arial" w:cs="Arial"/>
        </w:rPr>
      </w:pPr>
      <w:r w:rsidRPr="000960F9">
        <w:rPr>
          <w:rFonts w:ascii="Arial" w:eastAsia="Calibri" w:hAnsi="Arial" w:cs="Arial"/>
        </w:rPr>
        <w:t xml:space="preserve">De zoektermen zoals genoteerd in tabel 1 zijn gebruikt voor het literatuuronderzoek. Door combinaties te maken van de termen in de verschillende kolommen is naar literatuur gezocht. </w:t>
      </w:r>
      <w:r w:rsidRPr="000960F9">
        <w:rPr>
          <w:rFonts w:ascii="Arial" w:eastAsia="Calibri" w:hAnsi="Arial" w:cs="Arial"/>
          <w:lang w:val="en-GB"/>
        </w:rPr>
        <w:t xml:space="preserve">Bijvoorbeeld: </w:t>
      </w:r>
      <w:r w:rsidRPr="000960F9">
        <w:rPr>
          <w:rFonts w:ascii="Arial" w:eastAsia="Calibri" w:hAnsi="Arial" w:cs="Arial"/>
          <w:i/>
          <w:lang w:val="en-GB"/>
        </w:rPr>
        <w:t>(‘end-stage liver disease’ OR ‘liver transplant’) AND (‘CT-scan*’ OR ‘computed tomography’) AND ('nutritional status' OR 'body composition')</w:t>
      </w:r>
      <w:r w:rsidRPr="000960F9">
        <w:rPr>
          <w:rFonts w:ascii="Arial" w:eastAsia="Calibri" w:hAnsi="Arial" w:cs="Arial"/>
          <w:lang w:val="en-GB"/>
        </w:rPr>
        <w:t xml:space="preserve">. </w:t>
      </w:r>
      <w:r w:rsidRPr="000960F9">
        <w:rPr>
          <w:rFonts w:ascii="Arial" w:eastAsia="Calibri" w:hAnsi="Arial" w:cs="Arial"/>
        </w:rPr>
        <w:t>Daarnaast werden er door middel van de sneeuwbalmethode artikelen gezocht. De artikelen zijn geselecteerd</w:t>
      </w:r>
      <w:r w:rsidR="004E09DB" w:rsidRPr="000960F9">
        <w:rPr>
          <w:rFonts w:ascii="Arial" w:eastAsia="Calibri" w:hAnsi="Arial" w:cs="Arial"/>
        </w:rPr>
        <w:t xml:space="preserve"> op relevantie, betrouwbaarheid en</w:t>
      </w:r>
      <w:r w:rsidRPr="000960F9">
        <w:rPr>
          <w:rFonts w:ascii="Arial" w:eastAsia="Calibri" w:hAnsi="Arial" w:cs="Arial"/>
        </w:rPr>
        <w:t xml:space="preserve"> fulltext beschikbaarheid</w:t>
      </w:r>
      <w:r w:rsidR="004E09DB" w:rsidRPr="000960F9">
        <w:rPr>
          <w:rFonts w:ascii="Arial" w:eastAsia="Calibri" w:hAnsi="Arial" w:cs="Arial"/>
        </w:rPr>
        <w:t xml:space="preserve">. Er werd ook naar het hoogst </w:t>
      </w:r>
      <w:r w:rsidRPr="000960F9">
        <w:rPr>
          <w:rFonts w:ascii="Arial" w:eastAsia="Calibri" w:hAnsi="Arial" w:cs="Arial"/>
        </w:rPr>
        <w:t>mogelijke level of evidence</w:t>
      </w:r>
      <w:r w:rsidR="004E09DB" w:rsidRPr="000960F9">
        <w:rPr>
          <w:rFonts w:ascii="Arial" w:eastAsia="Calibri" w:hAnsi="Arial" w:cs="Arial"/>
        </w:rPr>
        <w:t xml:space="preserve"> gezocht</w:t>
      </w:r>
      <w:r w:rsidRPr="000960F9">
        <w:rPr>
          <w:rFonts w:ascii="Arial" w:eastAsia="Calibri" w:hAnsi="Arial" w:cs="Arial"/>
        </w:rPr>
        <w:t xml:space="preserve">. Er is gekozen voor de meest actuele literatuur (bij voorkeur niet ouder dan vijf jaar), tenzij het artikel betrouwbare en relevante informatie bevat waarvan geen recentere literatuur beschikbaar was. Daarnaast is gekozen voor artikelen en literatuur in het Engels of Nederlands. Bij het selecteren van artikelen op relevantie is als eerste de titel beoordeeld, vervolgens de abstract of samenvatting en daarna is het gehele artikel gelezen. Er zijn ook boeken en </w:t>
      </w:r>
      <w:r w:rsidR="00D96580">
        <w:rPr>
          <w:rFonts w:ascii="Arial" w:eastAsia="Calibri" w:hAnsi="Arial" w:cs="Arial"/>
        </w:rPr>
        <w:t xml:space="preserve">online bronnen </w:t>
      </w:r>
      <w:r w:rsidRPr="000960F9">
        <w:rPr>
          <w:rFonts w:ascii="Arial" w:eastAsia="Calibri" w:hAnsi="Arial" w:cs="Arial"/>
        </w:rPr>
        <w:t xml:space="preserve">gebruikt. </w:t>
      </w:r>
    </w:p>
    <w:p w14:paraId="0D188261" w14:textId="77777777" w:rsidR="00BC6FA8" w:rsidRPr="000960F9" w:rsidRDefault="00BC6FA8" w:rsidP="000960F9">
      <w:pPr>
        <w:spacing w:after="0" w:line="240" w:lineRule="auto"/>
        <w:rPr>
          <w:rFonts w:ascii="Arial" w:eastAsia="Calibri" w:hAnsi="Arial" w:cs="Arial"/>
        </w:rPr>
      </w:pPr>
    </w:p>
    <w:tbl>
      <w:tblPr>
        <w:tblStyle w:val="Rastertabel1licht-Accent11"/>
        <w:tblW w:w="0" w:type="auto"/>
        <w:tblLook w:val="04A0" w:firstRow="1" w:lastRow="0" w:firstColumn="1" w:lastColumn="0" w:noHBand="0" w:noVBand="1"/>
      </w:tblPr>
      <w:tblGrid>
        <w:gridCol w:w="2405"/>
        <w:gridCol w:w="3260"/>
        <w:gridCol w:w="3395"/>
      </w:tblGrid>
      <w:tr w:rsidR="00DF796B" w:rsidRPr="000960F9" w14:paraId="70CA71D1" w14:textId="77777777" w:rsidTr="00626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tcPr>
          <w:p w14:paraId="36658C77" w14:textId="7EA0C439" w:rsidR="00DF796B" w:rsidRPr="000960F9" w:rsidRDefault="00DF796B" w:rsidP="000960F9">
            <w:pPr>
              <w:jc w:val="center"/>
              <w:rPr>
                <w:rFonts w:ascii="Arial" w:hAnsi="Arial" w:cs="Arial"/>
              </w:rPr>
            </w:pPr>
            <w:r w:rsidRPr="000960F9">
              <w:rPr>
                <w:rFonts w:ascii="Arial" w:hAnsi="Arial" w:cs="Arial"/>
              </w:rPr>
              <w:t>Tabel 1:</w:t>
            </w:r>
            <w:r w:rsidR="005A3639">
              <w:rPr>
                <w:rFonts w:ascii="Arial" w:hAnsi="Arial" w:cs="Arial"/>
              </w:rPr>
              <w:t xml:space="preserve"> Zoektermen literatuuronderzoek</w:t>
            </w:r>
          </w:p>
        </w:tc>
      </w:tr>
      <w:tr w:rsidR="00BC6FA8" w:rsidRPr="000960F9" w14:paraId="49861FAC" w14:textId="77777777" w:rsidTr="00511C96">
        <w:tc>
          <w:tcPr>
            <w:cnfStyle w:val="001000000000" w:firstRow="0" w:lastRow="0" w:firstColumn="1" w:lastColumn="0" w:oddVBand="0" w:evenVBand="0" w:oddHBand="0" w:evenHBand="0" w:firstRowFirstColumn="0" w:firstRowLastColumn="0" w:lastRowFirstColumn="0" w:lastRowLastColumn="0"/>
            <w:tcW w:w="2405" w:type="dxa"/>
          </w:tcPr>
          <w:p w14:paraId="004E6975" w14:textId="77777777" w:rsidR="00BC6FA8" w:rsidRPr="000960F9" w:rsidRDefault="00BC6FA8" w:rsidP="000960F9">
            <w:pPr>
              <w:rPr>
                <w:rFonts w:ascii="Arial" w:hAnsi="Arial" w:cs="Arial"/>
              </w:rPr>
            </w:pPr>
            <w:r w:rsidRPr="000960F9">
              <w:rPr>
                <w:rFonts w:ascii="Arial" w:hAnsi="Arial" w:cs="Arial"/>
              </w:rPr>
              <w:t>Patiënten</w:t>
            </w:r>
          </w:p>
        </w:tc>
        <w:tc>
          <w:tcPr>
            <w:tcW w:w="3260" w:type="dxa"/>
          </w:tcPr>
          <w:p w14:paraId="5B30530B" w14:textId="77777777" w:rsidR="00BC6FA8" w:rsidRPr="000960F9" w:rsidRDefault="00BC6FA8" w:rsidP="000960F9">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0960F9">
              <w:rPr>
                <w:rFonts w:ascii="Arial" w:hAnsi="Arial" w:cs="Arial"/>
                <w:b/>
              </w:rPr>
              <w:t>(Meet)methode</w:t>
            </w:r>
          </w:p>
        </w:tc>
        <w:tc>
          <w:tcPr>
            <w:tcW w:w="3395" w:type="dxa"/>
          </w:tcPr>
          <w:p w14:paraId="67EEA6E9" w14:textId="77777777" w:rsidR="00BC6FA8" w:rsidRPr="000960F9" w:rsidRDefault="00BC6FA8" w:rsidP="000960F9">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0960F9">
              <w:rPr>
                <w:rFonts w:ascii="Arial" w:hAnsi="Arial" w:cs="Arial"/>
                <w:b/>
              </w:rPr>
              <w:t>Uitkomsten</w:t>
            </w:r>
          </w:p>
        </w:tc>
      </w:tr>
      <w:tr w:rsidR="00BC6FA8" w:rsidRPr="00AE2501" w14:paraId="544D5AE0" w14:textId="77777777" w:rsidTr="00511C96">
        <w:tc>
          <w:tcPr>
            <w:cnfStyle w:val="001000000000" w:firstRow="0" w:lastRow="0" w:firstColumn="1" w:lastColumn="0" w:oddVBand="0" w:evenVBand="0" w:oddHBand="0" w:evenHBand="0" w:firstRowFirstColumn="0" w:firstRowLastColumn="0" w:lastRowFirstColumn="0" w:lastRowLastColumn="0"/>
            <w:tcW w:w="2405" w:type="dxa"/>
          </w:tcPr>
          <w:p w14:paraId="3979D9F5" w14:textId="77777777" w:rsidR="00BC6FA8" w:rsidRPr="000960F9" w:rsidRDefault="00BC6FA8" w:rsidP="000960F9">
            <w:pPr>
              <w:rPr>
                <w:rFonts w:ascii="Arial" w:hAnsi="Arial" w:cs="Arial"/>
                <w:b w:val="0"/>
                <w:lang w:val="en-GB"/>
              </w:rPr>
            </w:pPr>
            <w:r w:rsidRPr="000960F9">
              <w:rPr>
                <w:rFonts w:ascii="Arial" w:hAnsi="Arial" w:cs="Arial"/>
                <w:b w:val="0"/>
                <w:lang w:val="en-GB"/>
              </w:rPr>
              <w:t>‘liver disease’, ‘liver transplant’, ‘end-stage liver disease’, ‘liver failure’</w:t>
            </w:r>
          </w:p>
        </w:tc>
        <w:tc>
          <w:tcPr>
            <w:tcW w:w="3260" w:type="dxa"/>
          </w:tcPr>
          <w:p w14:paraId="12AB68FE" w14:textId="5AC30682" w:rsidR="00BC6FA8" w:rsidRPr="000960F9" w:rsidRDefault="00BC6FA8"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‘CT-scan*’, ‘computed tomography’, ‘</w:t>
            </w:r>
            <w:r w:rsidR="00B94C8F" w:rsidRPr="000960F9">
              <w:rPr>
                <w:rFonts w:ascii="Arial" w:hAnsi="Arial" w:cs="Arial"/>
                <w:lang w:val="en-GB"/>
              </w:rPr>
              <w:t>SliceOmatic</w:t>
            </w:r>
            <w:r w:rsidRPr="000960F9">
              <w:rPr>
                <w:rFonts w:ascii="Arial" w:hAnsi="Arial" w:cs="Arial"/>
                <w:lang w:val="en-GB"/>
              </w:rPr>
              <w:t>’, ‘single slice CT’</w:t>
            </w:r>
          </w:p>
        </w:tc>
        <w:tc>
          <w:tcPr>
            <w:tcW w:w="3395" w:type="dxa"/>
          </w:tcPr>
          <w:p w14:paraId="54E79BB5" w14:textId="3FA239E7" w:rsidR="00BC6FA8" w:rsidRPr="000960F9" w:rsidRDefault="00BC6FA8"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lang w:val="en-GB"/>
              </w:rPr>
              <w:t>‘body composition’, ‘nutritional status’, ‘nutritional assessme</w:t>
            </w:r>
            <w:r w:rsidR="008758C5" w:rsidRPr="000960F9">
              <w:rPr>
                <w:rFonts w:ascii="Arial" w:hAnsi="Arial" w:cs="Arial"/>
                <w:lang w:val="en-GB"/>
              </w:rPr>
              <w:t xml:space="preserve">nt’, ‘nutrition screening tool’, ‘anthropometry’  </w:t>
            </w:r>
          </w:p>
        </w:tc>
      </w:tr>
      <w:tr w:rsidR="00BC6FA8" w:rsidRPr="00AE2501" w14:paraId="7BEF00D3" w14:textId="77777777" w:rsidTr="00511C96">
        <w:tc>
          <w:tcPr>
            <w:cnfStyle w:val="001000000000" w:firstRow="0" w:lastRow="0" w:firstColumn="1" w:lastColumn="0" w:oddVBand="0" w:evenVBand="0" w:oddHBand="0" w:evenHBand="0" w:firstRowFirstColumn="0" w:firstRowLastColumn="0" w:lastRowFirstColumn="0" w:lastRowLastColumn="0"/>
            <w:tcW w:w="2405" w:type="dxa"/>
          </w:tcPr>
          <w:p w14:paraId="36A42156" w14:textId="77777777" w:rsidR="00BC6FA8" w:rsidRPr="000960F9" w:rsidRDefault="00BC6FA8" w:rsidP="000960F9">
            <w:pPr>
              <w:rPr>
                <w:rFonts w:ascii="Arial" w:hAnsi="Arial" w:cs="Arial"/>
                <w:lang w:val="en-GB"/>
              </w:rPr>
            </w:pPr>
          </w:p>
        </w:tc>
        <w:tc>
          <w:tcPr>
            <w:tcW w:w="3260" w:type="dxa"/>
          </w:tcPr>
          <w:p w14:paraId="519FB18A" w14:textId="77777777" w:rsidR="00BC6FA8" w:rsidRPr="000960F9" w:rsidRDefault="00BC6FA8"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‘hand grip strength’, ‘hand strength’, ‘muscle strength’</w:t>
            </w:r>
          </w:p>
        </w:tc>
        <w:tc>
          <w:tcPr>
            <w:tcW w:w="3395" w:type="dxa"/>
          </w:tcPr>
          <w:p w14:paraId="766AD80A" w14:textId="673C463E" w:rsidR="00BC6FA8" w:rsidRPr="000960F9" w:rsidRDefault="00BC6FA8"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‘muscle mass’, ‘fat mass’, ‘lean mass’, ‘fat free mass’</w:t>
            </w:r>
            <w:r w:rsidR="00511C96" w:rsidRPr="000960F9">
              <w:rPr>
                <w:rFonts w:ascii="Arial" w:hAnsi="Arial" w:cs="Arial"/>
                <w:lang w:val="en-GB"/>
              </w:rPr>
              <w:t xml:space="preserve"> ‘sarcopenia’, ‘sarcopenic obesity</w:t>
            </w:r>
            <w:r w:rsidRPr="000960F9">
              <w:rPr>
                <w:rFonts w:ascii="Arial" w:hAnsi="Arial" w:cs="Arial"/>
                <w:lang w:val="en-GB"/>
              </w:rPr>
              <w:t>’</w:t>
            </w:r>
          </w:p>
        </w:tc>
      </w:tr>
      <w:tr w:rsidR="00BC6FA8" w:rsidRPr="000960F9" w14:paraId="76DB6CC7" w14:textId="77777777" w:rsidTr="00511C96">
        <w:tc>
          <w:tcPr>
            <w:cnfStyle w:val="001000000000" w:firstRow="0" w:lastRow="0" w:firstColumn="1" w:lastColumn="0" w:oddVBand="0" w:evenVBand="0" w:oddHBand="0" w:evenHBand="0" w:firstRowFirstColumn="0" w:firstRowLastColumn="0" w:lastRowFirstColumn="0" w:lastRowLastColumn="0"/>
            <w:tcW w:w="2405" w:type="dxa"/>
          </w:tcPr>
          <w:p w14:paraId="1AFF8EF9" w14:textId="77777777" w:rsidR="00BC6FA8" w:rsidRPr="000960F9" w:rsidRDefault="00BC6FA8" w:rsidP="000960F9">
            <w:pPr>
              <w:rPr>
                <w:rFonts w:ascii="Arial" w:hAnsi="Arial" w:cs="Arial"/>
                <w:lang w:val="en-GB"/>
              </w:rPr>
            </w:pPr>
          </w:p>
        </w:tc>
        <w:tc>
          <w:tcPr>
            <w:tcW w:w="3260" w:type="dxa"/>
          </w:tcPr>
          <w:p w14:paraId="591CA4B9" w14:textId="77777777" w:rsidR="00BC6FA8" w:rsidRPr="000960F9" w:rsidRDefault="00BC6FA8"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‘Body Mass Index’</w:t>
            </w:r>
          </w:p>
        </w:tc>
        <w:tc>
          <w:tcPr>
            <w:tcW w:w="3395" w:type="dxa"/>
          </w:tcPr>
          <w:p w14:paraId="3AE824E0" w14:textId="77777777" w:rsidR="00BC6FA8" w:rsidRPr="000960F9" w:rsidRDefault="00BC6FA8"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malnutrition’, ‘undernourishment’</w:t>
            </w:r>
          </w:p>
        </w:tc>
      </w:tr>
      <w:tr w:rsidR="00BC6FA8" w:rsidRPr="00AE2501" w14:paraId="458756D4" w14:textId="77777777" w:rsidTr="00511C96">
        <w:tc>
          <w:tcPr>
            <w:cnfStyle w:val="001000000000" w:firstRow="0" w:lastRow="0" w:firstColumn="1" w:lastColumn="0" w:oddVBand="0" w:evenVBand="0" w:oddHBand="0" w:evenHBand="0" w:firstRowFirstColumn="0" w:firstRowLastColumn="0" w:lastRowFirstColumn="0" w:lastRowLastColumn="0"/>
            <w:tcW w:w="2405" w:type="dxa"/>
          </w:tcPr>
          <w:p w14:paraId="5AE91277" w14:textId="77777777" w:rsidR="00BC6FA8" w:rsidRPr="000960F9" w:rsidRDefault="00BC6FA8" w:rsidP="000960F9">
            <w:pPr>
              <w:rPr>
                <w:rFonts w:ascii="Arial" w:hAnsi="Arial" w:cs="Arial"/>
                <w:lang w:val="en-GB"/>
              </w:rPr>
            </w:pPr>
          </w:p>
        </w:tc>
        <w:tc>
          <w:tcPr>
            <w:tcW w:w="3260" w:type="dxa"/>
          </w:tcPr>
          <w:p w14:paraId="3A7648F4" w14:textId="77777777" w:rsidR="00BC6FA8" w:rsidRPr="000960F9" w:rsidRDefault="00BC6FA8"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 xml:space="preserve">‘triceps skinfold’, ‘triceps skinfold thickness’ </w:t>
            </w:r>
          </w:p>
        </w:tc>
        <w:tc>
          <w:tcPr>
            <w:tcW w:w="3395" w:type="dxa"/>
          </w:tcPr>
          <w:p w14:paraId="66D99DCB" w14:textId="77777777" w:rsidR="00BC6FA8" w:rsidRPr="000960F9" w:rsidRDefault="00BC6FA8"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‘reliability’, ‘reproducibility of results’, ‘validity’, ‘stability’, ‘derivation’, ‘validation’</w:t>
            </w:r>
          </w:p>
        </w:tc>
      </w:tr>
      <w:tr w:rsidR="00BC6FA8" w:rsidRPr="00AE2501" w14:paraId="5B493B9E" w14:textId="77777777" w:rsidTr="00511C96">
        <w:tc>
          <w:tcPr>
            <w:cnfStyle w:val="001000000000" w:firstRow="0" w:lastRow="0" w:firstColumn="1" w:lastColumn="0" w:oddVBand="0" w:evenVBand="0" w:oddHBand="0" w:evenHBand="0" w:firstRowFirstColumn="0" w:firstRowLastColumn="0" w:lastRowFirstColumn="0" w:lastRowLastColumn="0"/>
            <w:tcW w:w="2405" w:type="dxa"/>
          </w:tcPr>
          <w:p w14:paraId="741AD3EF" w14:textId="77777777" w:rsidR="00BC6FA8" w:rsidRPr="000960F9" w:rsidRDefault="00BC6FA8" w:rsidP="000960F9">
            <w:pPr>
              <w:rPr>
                <w:rFonts w:ascii="Arial" w:hAnsi="Arial" w:cs="Arial"/>
                <w:lang w:val="en-GB"/>
              </w:rPr>
            </w:pPr>
          </w:p>
        </w:tc>
        <w:tc>
          <w:tcPr>
            <w:tcW w:w="3260" w:type="dxa"/>
          </w:tcPr>
          <w:p w14:paraId="44417E9F" w14:textId="77777777" w:rsidR="00BC6FA8" w:rsidRPr="000960F9" w:rsidRDefault="00BC6FA8"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 xml:space="preserve">‘mid upper arm circumference’, ‘upper arm muscle circumference’, ‘arm circumference’, </w:t>
            </w:r>
          </w:p>
        </w:tc>
        <w:tc>
          <w:tcPr>
            <w:tcW w:w="3395" w:type="dxa"/>
          </w:tcPr>
          <w:p w14:paraId="1FA36AE9" w14:textId="77777777" w:rsidR="00BC6FA8" w:rsidRPr="000960F9" w:rsidRDefault="00BC6FA8"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bl>
    <w:p w14:paraId="28087617" w14:textId="77777777" w:rsidR="00BC6FA8" w:rsidRPr="000960F9" w:rsidRDefault="00BC6FA8" w:rsidP="000960F9">
      <w:pPr>
        <w:spacing w:after="0" w:line="240" w:lineRule="auto"/>
        <w:rPr>
          <w:rFonts w:ascii="Arial" w:eastAsia="Calibri" w:hAnsi="Arial" w:cs="Arial"/>
          <w:lang w:val="en-GB"/>
        </w:rPr>
      </w:pPr>
    </w:p>
    <w:p w14:paraId="7A767875" w14:textId="77777777" w:rsidR="00DF796B" w:rsidRPr="000960F9" w:rsidRDefault="00DF796B" w:rsidP="000960F9">
      <w:pPr>
        <w:spacing w:line="240" w:lineRule="auto"/>
        <w:rPr>
          <w:rFonts w:ascii="Arial" w:hAnsi="Arial" w:cs="Arial"/>
          <w:caps/>
          <w:color w:val="134163" w:themeColor="accent2" w:themeShade="80"/>
          <w:spacing w:val="15"/>
          <w:sz w:val="24"/>
          <w:szCs w:val="24"/>
          <w:lang w:val="en-GB"/>
        </w:rPr>
      </w:pPr>
      <w:r w:rsidRPr="000960F9">
        <w:rPr>
          <w:rFonts w:ascii="Arial" w:hAnsi="Arial" w:cs="Arial"/>
          <w:lang w:val="en-GB"/>
        </w:rPr>
        <w:br w:type="page"/>
      </w:r>
    </w:p>
    <w:p w14:paraId="1251605F" w14:textId="3C894DB2" w:rsidR="00BC6FA8" w:rsidRPr="000960F9" w:rsidRDefault="00A23969" w:rsidP="000960F9">
      <w:pPr>
        <w:pStyle w:val="Kop2"/>
        <w:spacing w:line="240" w:lineRule="auto"/>
        <w:rPr>
          <w:rFonts w:ascii="Arial" w:hAnsi="Arial" w:cs="Arial"/>
          <w:sz w:val="26"/>
        </w:rPr>
      </w:pPr>
      <w:bookmarkStart w:id="88" w:name="_Toc421214146"/>
      <w:r w:rsidRPr="000960F9">
        <w:rPr>
          <w:rFonts w:ascii="Arial" w:hAnsi="Arial" w:cs="Arial"/>
        </w:rPr>
        <w:lastRenderedPageBreak/>
        <w:t xml:space="preserve">2.2 </w:t>
      </w:r>
      <w:r w:rsidR="00BC6FA8" w:rsidRPr="000960F9">
        <w:rPr>
          <w:rFonts w:ascii="Arial" w:hAnsi="Arial" w:cs="Arial"/>
        </w:rPr>
        <w:t>Praktijkonderzoek</w:t>
      </w:r>
      <w:bookmarkEnd w:id="88"/>
    </w:p>
    <w:p w14:paraId="2A59AC71" w14:textId="0F61E01A" w:rsidR="00F16F3B" w:rsidRPr="000960F9" w:rsidRDefault="00D96580" w:rsidP="000960F9">
      <w:pPr>
        <w:spacing w:after="160" w:line="240" w:lineRule="auto"/>
        <w:rPr>
          <w:rFonts w:ascii="Arial" w:eastAsia="Calibri" w:hAnsi="Arial" w:cs="Arial"/>
        </w:rPr>
      </w:pPr>
      <w:r>
        <w:rPr>
          <w:rFonts w:ascii="Arial" w:eastAsia="Calibri" w:hAnsi="Arial" w:cs="Arial"/>
        </w:rPr>
        <w:t>Het</w:t>
      </w:r>
      <w:r w:rsidR="00BC6FA8" w:rsidRPr="000960F9">
        <w:rPr>
          <w:rFonts w:ascii="Arial" w:eastAsia="Calibri" w:hAnsi="Arial" w:cs="Arial"/>
        </w:rPr>
        <w:t xml:space="preserve"> praktijkonderzoek v</w:t>
      </w:r>
      <w:r w:rsidR="000B6CA2" w:rsidRPr="000960F9">
        <w:rPr>
          <w:rFonts w:ascii="Arial" w:eastAsia="Calibri" w:hAnsi="Arial" w:cs="Arial"/>
        </w:rPr>
        <w:t xml:space="preserve">ond </w:t>
      </w:r>
      <w:r w:rsidR="00DF796B" w:rsidRPr="000960F9">
        <w:rPr>
          <w:rFonts w:ascii="Arial" w:eastAsia="Calibri" w:hAnsi="Arial" w:cs="Arial"/>
        </w:rPr>
        <w:t>plaats in het Leids Universitair Medisch Centrum (LUMC)</w:t>
      </w:r>
      <w:r w:rsidR="00BC6FA8" w:rsidRPr="000960F9">
        <w:rPr>
          <w:rFonts w:ascii="Arial" w:eastAsia="Calibri" w:hAnsi="Arial" w:cs="Arial"/>
        </w:rPr>
        <w:t xml:space="preserve">. Het praktijkonderzoek </w:t>
      </w:r>
      <w:r w:rsidR="000B6CA2" w:rsidRPr="000960F9">
        <w:rPr>
          <w:rFonts w:ascii="Arial" w:eastAsia="Calibri" w:hAnsi="Arial" w:cs="Arial"/>
        </w:rPr>
        <w:t>bestond</w:t>
      </w:r>
      <w:r w:rsidR="00BC6FA8" w:rsidRPr="000960F9">
        <w:rPr>
          <w:rFonts w:ascii="Arial" w:eastAsia="Calibri" w:hAnsi="Arial" w:cs="Arial"/>
        </w:rPr>
        <w:t xml:space="preserve"> uit kwantitatief onderzoek naar de voedingstoestand en lichaamssamenstelling bij de vooraf geselecteerde patiëntengroep.</w:t>
      </w:r>
      <w:r w:rsidR="000B6CA2" w:rsidRPr="000960F9">
        <w:rPr>
          <w:rFonts w:ascii="Arial" w:eastAsia="Calibri" w:hAnsi="Arial" w:cs="Arial"/>
        </w:rPr>
        <w:t xml:space="preserve"> </w:t>
      </w:r>
      <w:r w:rsidR="0087764A" w:rsidRPr="000960F9">
        <w:rPr>
          <w:rFonts w:ascii="Arial" w:eastAsia="Calibri" w:hAnsi="Arial" w:cs="Arial"/>
        </w:rPr>
        <w:t>Er is retrosp</w:t>
      </w:r>
      <w:r w:rsidR="00DF796B" w:rsidRPr="000960F9">
        <w:rPr>
          <w:rFonts w:ascii="Arial" w:eastAsia="Calibri" w:hAnsi="Arial" w:cs="Arial"/>
        </w:rPr>
        <w:t xml:space="preserve">ectief onderzoek gedaan naar </w:t>
      </w:r>
      <w:r w:rsidR="0087764A" w:rsidRPr="000960F9">
        <w:rPr>
          <w:rFonts w:ascii="Arial" w:eastAsia="Calibri" w:hAnsi="Arial" w:cs="Arial"/>
        </w:rPr>
        <w:t xml:space="preserve">de gemeten lichaamssamenstelling en bepaalde voedingstoestand bij </w:t>
      </w:r>
      <w:r>
        <w:rPr>
          <w:rFonts w:ascii="Arial" w:eastAsia="Calibri" w:hAnsi="Arial" w:cs="Arial"/>
        </w:rPr>
        <w:t>LTx</w:t>
      </w:r>
      <w:r w:rsidR="0087764A" w:rsidRPr="000960F9">
        <w:rPr>
          <w:rFonts w:ascii="Arial" w:eastAsia="Calibri" w:hAnsi="Arial" w:cs="Arial"/>
        </w:rPr>
        <w:t xml:space="preserve"> en de gegevens uit de CT-scan. </w:t>
      </w:r>
      <w:r w:rsidR="000B6CA2" w:rsidRPr="000960F9">
        <w:rPr>
          <w:rFonts w:ascii="Arial" w:eastAsia="Calibri" w:hAnsi="Arial" w:cs="Arial"/>
        </w:rPr>
        <w:t>De periode van het onderzoek was</w:t>
      </w:r>
      <w:r w:rsidR="00BC6FA8" w:rsidRPr="000960F9">
        <w:rPr>
          <w:rFonts w:ascii="Arial" w:eastAsia="Calibri" w:hAnsi="Arial" w:cs="Arial"/>
        </w:rPr>
        <w:t xml:space="preserve"> van 2 fe</w:t>
      </w:r>
      <w:r w:rsidR="0087764A" w:rsidRPr="000960F9">
        <w:rPr>
          <w:rFonts w:ascii="Arial" w:eastAsia="Calibri" w:hAnsi="Arial" w:cs="Arial"/>
        </w:rPr>
        <w:t xml:space="preserve">bruari tot en met 8 juni 2015. </w:t>
      </w:r>
    </w:p>
    <w:p w14:paraId="09D247BB" w14:textId="77777777" w:rsidR="00BC6FA8" w:rsidRPr="000960F9" w:rsidRDefault="00BC6FA8" w:rsidP="000960F9">
      <w:pPr>
        <w:pStyle w:val="Kop3"/>
        <w:spacing w:line="240" w:lineRule="auto"/>
        <w:rPr>
          <w:rFonts w:ascii="Arial" w:eastAsia="Times New Roman" w:hAnsi="Arial" w:cs="Arial"/>
        </w:rPr>
      </w:pPr>
      <w:bookmarkStart w:id="89" w:name="_Toc414376502"/>
      <w:bookmarkStart w:id="90" w:name="_Toc414376648"/>
      <w:bookmarkStart w:id="91" w:name="_Toc416975734"/>
      <w:bookmarkStart w:id="92" w:name="_Toc417029396"/>
      <w:bookmarkStart w:id="93" w:name="_Toc417389805"/>
      <w:bookmarkStart w:id="94" w:name="_Toc417646943"/>
      <w:bookmarkStart w:id="95" w:name="_Toc418367181"/>
      <w:bookmarkStart w:id="96" w:name="_Toc418529493"/>
      <w:bookmarkStart w:id="97" w:name="_Toc418531367"/>
      <w:bookmarkStart w:id="98" w:name="_Toc419122795"/>
      <w:bookmarkStart w:id="99" w:name="_Toc419799019"/>
      <w:bookmarkStart w:id="100" w:name="_Toc420666774"/>
      <w:bookmarkStart w:id="101" w:name="_Toc420862954"/>
      <w:bookmarkStart w:id="102" w:name="_Toc420865698"/>
      <w:bookmarkStart w:id="103" w:name="_Toc421214147"/>
      <w:r w:rsidRPr="000960F9">
        <w:rPr>
          <w:rFonts w:ascii="Arial" w:eastAsia="Times New Roman" w:hAnsi="Arial" w:cs="Arial"/>
        </w:rPr>
        <w:t>Samenstelling onderzoekspopulatie</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63168FB9" w14:textId="3D148B54" w:rsidR="00BC6FA8" w:rsidRPr="000960F9" w:rsidRDefault="00BC6FA8" w:rsidP="000960F9">
      <w:pPr>
        <w:spacing w:after="160" w:line="240" w:lineRule="auto"/>
        <w:rPr>
          <w:rFonts w:ascii="Arial" w:eastAsia="Calibri" w:hAnsi="Arial" w:cs="Arial"/>
        </w:rPr>
      </w:pPr>
      <w:r w:rsidRPr="000960F9">
        <w:rPr>
          <w:rFonts w:ascii="Arial" w:eastAsia="Calibri" w:hAnsi="Arial" w:cs="Arial"/>
        </w:rPr>
        <w:t xml:space="preserve">De onderzoekspopulatie </w:t>
      </w:r>
      <w:r w:rsidR="000B6CA2" w:rsidRPr="000960F9">
        <w:rPr>
          <w:rFonts w:ascii="Arial" w:eastAsia="Calibri" w:hAnsi="Arial" w:cs="Arial"/>
        </w:rPr>
        <w:t>bestond</w:t>
      </w:r>
      <w:r w:rsidR="009B7DB7" w:rsidRPr="000960F9">
        <w:rPr>
          <w:rFonts w:ascii="Arial" w:eastAsia="Calibri" w:hAnsi="Arial" w:cs="Arial"/>
        </w:rPr>
        <w:t xml:space="preserve"> uit 65</w:t>
      </w:r>
      <w:r w:rsidRPr="000960F9">
        <w:rPr>
          <w:rFonts w:ascii="Arial" w:eastAsia="Calibri" w:hAnsi="Arial" w:cs="Arial"/>
        </w:rPr>
        <w:t xml:space="preserve"> patiënten die een </w:t>
      </w:r>
      <w:r w:rsidR="00D201F6" w:rsidRPr="000960F9">
        <w:rPr>
          <w:rFonts w:ascii="Arial" w:eastAsia="Calibri" w:hAnsi="Arial" w:cs="Arial"/>
        </w:rPr>
        <w:t xml:space="preserve">screening voor </w:t>
      </w:r>
      <w:r w:rsidR="00DF796B" w:rsidRPr="000960F9">
        <w:rPr>
          <w:rFonts w:ascii="Arial" w:eastAsia="Calibri" w:hAnsi="Arial" w:cs="Arial"/>
        </w:rPr>
        <w:t>de levertransplantatie (</w:t>
      </w:r>
      <w:r w:rsidRPr="000960F9">
        <w:rPr>
          <w:rFonts w:ascii="Arial" w:eastAsia="Calibri" w:hAnsi="Arial" w:cs="Arial"/>
        </w:rPr>
        <w:t>LTx</w:t>
      </w:r>
      <w:r w:rsidR="00DF796B" w:rsidRPr="000960F9">
        <w:rPr>
          <w:rFonts w:ascii="Arial" w:eastAsia="Calibri" w:hAnsi="Arial" w:cs="Arial"/>
        </w:rPr>
        <w:t>)</w:t>
      </w:r>
      <w:r w:rsidRPr="000960F9">
        <w:rPr>
          <w:rFonts w:ascii="Arial" w:eastAsia="Calibri" w:hAnsi="Arial" w:cs="Arial"/>
        </w:rPr>
        <w:t xml:space="preserve"> he</w:t>
      </w:r>
      <w:r w:rsidR="009B7DB7" w:rsidRPr="000960F9">
        <w:rPr>
          <w:rFonts w:ascii="Arial" w:eastAsia="Calibri" w:hAnsi="Arial" w:cs="Arial"/>
        </w:rPr>
        <w:t>bben ondergaa</w:t>
      </w:r>
      <w:r w:rsidR="00DF796B" w:rsidRPr="000960F9">
        <w:rPr>
          <w:rFonts w:ascii="Arial" w:eastAsia="Calibri" w:hAnsi="Arial" w:cs="Arial"/>
        </w:rPr>
        <w:t>n in het LUMC</w:t>
      </w:r>
      <w:r w:rsidRPr="000960F9">
        <w:rPr>
          <w:rFonts w:ascii="Arial" w:eastAsia="Calibri" w:hAnsi="Arial" w:cs="Arial"/>
        </w:rPr>
        <w:t xml:space="preserve">. </w:t>
      </w:r>
      <w:r w:rsidR="000B6CA2" w:rsidRPr="000960F9">
        <w:rPr>
          <w:rFonts w:ascii="Arial" w:eastAsia="Calibri" w:hAnsi="Arial" w:cs="Arial"/>
        </w:rPr>
        <w:t xml:space="preserve">De </w:t>
      </w:r>
      <w:r w:rsidR="00D96580">
        <w:rPr>
          <w:rFonts w:ascii="Arial" w:eastAsia="Calibri" w:hAnsi="Arial" w:cs="Arial"/>
        </w:rPr>
        <w:t>LTx werd</w:t>
      </w:r>
      <w:r w:rsidRPr="000960F9">
        <w:rPr>
          <w:rFonts w:ascii="Arial" w:eastAsia="Calibri" w:hAnsi="Arial" w:cs="Arial"/>
        </w:rPr>
        <w:t xml:space="preserve"> uitgevoerd tussen</w:t>
      </w:r>
      <w:r w:rsidR="009B7DB7" w:rsidRPr="000960F9">
        <w:rPr>
          <w:rFonts w:ascii="Arial" w:eastAsia="Calibri" w:hAnsi="Arial" w:cs="Arial"/>
        </w:rPr>
        <w:t xml:space="preserve"> mei 2013 en maart 2015.</w:t>
      </w:r>
      <w:r w:rsidR="006554A4" w:rsidRPr="000960F9">
        <w:rPr>
          <w:rFonts w:ascii="Arial" w:eastAsia="Calibri" w:hAnsi="Arial" w:cs="Arial"/>
        </w:rPr>
        <w:t xml:space="preserve"> </w:t>
      </w:r>
      <w:r w:rsidR="009B7DB7" w:rsidRPr="000960F9">
        <w:rPr>
          <w:rFonts w:ascii="Arial" w:eastAsia="Calibri" w:hAnsi="Arial" w:cs="Arial"/>
        </w:rPr>
        <w:t>H</w:t>
      </w:r>
      <w:r w:rsidRPr="000960F9">
        <w:rPr>
          <w:rFonts w:ascii="Arial" w:eastAsia="Calibri" w:hAnsi="Arial" w:cs="Arial"/>
        </w:rPr>
        <w:t xml:space="preserve">ierbij zijn </w:t>
      </w:r>
      <w:r w:rsidR="00A1637E" w:rsidRPr="000960F9">
        <w:rPr>
          <w:rFonts w:ascii="Arial" w:eastAsia="Calibri" w:hAnsi="Arial" w:cs="Arial"/>
        </w:rPr>
        <w:t>de</w:t>
      </w:r>
      <w:r w:rsidRPr="000960F9">
        <w:rPr>
          <w:rFonts w:ascii="Arial" w:eastAsia="Calibri" w:hAnsi="Arial" w:cs="Arial"/>
        </w:rPr>
        <w:t xml:space="preserve"> patiënten meegenomen die op dat moment 18 jaa</w:t>
      </w:r>
      <w:r w:rsidR="000B6CA2" w:rsidRPr="000960F9">
        <w:rPr>
          <w:rFonts w:ascii="Arial" w:eastAsia="Calibri" w:hAnsi="Arial" w:cs="Arial"/>
        </w:rPr>
        <w:t>r of ouder waren</w:t>
      </w:r>
      <w:r w:rsidR="009B7DB7" w:rsidRPr="000960F9">
        <w:rPr>
          <w:rFonts w:ascii="Arial" w:eastAsia="Calibri" w:hAnsi="Arial" w:cs="Arial"/>
        </w:rPr>
        <w:t xml:space="preserve"> en waarvan een CT-scan beschikbaar was met maximaal een maand tijdverschil</w:t>
      </w:r>
      <w:r w:rsidR="006722F9" w:rsidRPr="000960F9">
        <w:rPr>
          <w:rFonts w:ascii="Arial" w:eastAsia="Calibri" w:hAnsi="Arial" w:cs="Arial"/>
        </w:rPr>
        <w:t xml:space="preserve"> tussen de CT-scan en de antropometrie metingen</w:t>
      </w:r>
      <w:r w:rsidR="000B6CA2" w:rsidRPr="000960F9">
        <w:rPr>
          <w:rFonts w:ascii="Arial" w:eastAsia="Calibri" w:hAnsi="Arial" w:cs="Arial"/>
        </w:rPr>
        <w:t>.</w:t>
      </w:r>
      <w:r w:rsidR="00D201F6" w:rsidRPr="000960F9">
        <w:rPr>
          <w:rFonts w:ascii="Arial" w:eastAsia="Calibri" w:hAnsi="Arial" w:cs="Arial"/>
        </w:rPr>
        <w:t xml:space="preserve"> </w:t>
      </w:r>
      <w:r w:rsidR="001D773A" w:rsidRPr="000960F9">
        <w:rPr>
          <w:rFonts w:ascii="Arial" w:eastAsia="Calibri" w:hAnsi="Arial" w:cs="Arial"/>
        </w:rPr>
        <w:t>In totaal zijn er van 49 patiënten CT-scans geanalyseerd.</w:t>
      </w:r>
      <w:r w:rsidR="00DF796B" w:rsidRPr="000960F9">
        <w:rPr>
          <w:rFonts w:ascii="Arial" w:eastAsia="Calibri" w:hAnsi="Arial" w:cs="Arial"/>
        </w:rPr>
        <w:t xml:space="preserve"> De analyses waarbij er een vergelijking is gemaakt tussen de traditionele antropometrie en de CT-scan zijn gedaan met een onderzoeksgroep van 46 patiënten. Van deze 46 patiënten waren alle data beschikbaar.</w:t>
      </w:r>
      <w:r w:rsidR="001D773A" w:rsidRPr="000960F9">
        <w:rPr>
          <w:rFonts w:ascii="Arial" w:eastAsia="Calibri" w:hAnsi="Arial" w:cs="Arial"/>
        </w:rPr>
        <w:t xml:space="preserve"> </w:t>
      </w:r>
      <w:r w:rsidR="000B6CA2" w:rsidRPr="000960F9">
        <w:rPr>
          <w:rFonts w:ascii="Arial" w:eastAsia="Calibri" w:hAnsi="Arial" w:cs="Arial"/>
        </w:rPr>
        <w:t>De</w:t>
      </w:r>
      <w:r w:rsidR="00E628B5" w:rsidRPr="000960F9">
        <w:rPr>
          <w:rFonts w:ascii="Arial" w:eastAsia="Calibri" w:hAnsi="Arial" w:cs="Arial"/>
        </w:rPr>
        <w:t>ze</w:t>
      </w:r>
      <w:r w:rsidR="000B6CA2" w:rsidRPr="000960F9">
        <w:rPr>
          <w:rFonts w:ascii="Arial" w:eastAsia="Calibri" w:hAnsi="Arial" w:cs="Arial"/>
        </w:rPr>
        <w:t xml:space="preserve"> populatie wa</w:t>
      </w:r>
      <w:r w:rsidRPr="000960F9">
        <w:rPr>
          <w:rFonts w:ascii="Arial" w:eastAsia="Calibri" w:hAnsi="Arial" w:cs="Arial"/>
        </w:rPr>
        <w:t xml:space="preserve">s voldoende groot om representatief te zijn voor de doelgroep. </w:t>
      </w:r>
    </w:p>
    <w:p w14:paraId="73948E49" w14:textId="77777777" w:rsidR="00BC6FA8" w:rsidRPr="000960F9" w:rsidRDefault="00BC6FA8" w:rsidP="000960F9">
      <w:pPr>
        <w:pStyle w:val="Kop3"/>
        <w:spacing w:line="240" w:lineRule="auto"/>
        <w:rPr>
          <w:rFonts w:ascii="Arial" w:eastAsia="Times New Roman" w:hAnsi="Arial" w:cs="Arial"/>
        </w:rPr>
      </w:pPr>
      <w:bookmarkStart w:id="104" w:name="_Toc414376503"/>
      <w:bookmarkStart w:id="105" w:name="_Toc414376649"/>
      <w:bookmarkStart w:id="106" w:name="_Toc416975735"/>
      <w:bookmarkStart w:id="107" w:name="_Toc417029397"/>
      <w:bookmarkStart w:id="108" w:name="_Toc417389806"/>
      <w:bookmarkStart w:id="109" w:name="_Toc417646944"/>
      <w:bookmarkStart w:id="110" w:name="_Toc418367182"/>
      <w:bookmarkStart w:id="111" w:name="_Toc418529494"/>
      <w:bookmarkStart w:id="112" w:name="_Toc418531368"/>
      <w:bookmarkStart w:id="113" w:name="_Toc419122796"/>
      <w:bookmarkStart w:id="114" w:name="_Toc419799020"/>
      <w:bookmarkStart w:id="115" w:name="_Toc420666775"/>
      <w:bookmarkStart w:id="116" w:name="_Toc420862955"/>
      <w:bookmarkStart w:id="117" w:name="_Toc420865699"/>
      <w:bookmarkStart w:id="118" w:name="_Toc421214148"/>
      <w:r w:rsidRPr="000960F9">
        <w:rPr>
          <w:rFonts w:ascii="Arial" w:eastAsia="Times New Roman" w:hAnsi="Arial" w:cs="Arial"/>
        </w:rPr>
        <w:t>Uitvoering van de data-verzameling</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65325AF4" w14:textId="386F5C29" w:rsidR="00A23969" w:rsidRPr="000960F9" w:rsidRDefault="000B6CA2" w:rsidP="000960F9">
      <w:pPr>
        <w:spacing w:after="160" w:line="240" w:lineRule="auto"/>
        <w:rPr>
          <w:rFonts w:ascii="Arial" w:eastAsia="Calibri" w:hAnsi="Arial" w:cs="Arial"/>
        </w:rPr>
      </w:pPr>
      <w:r w:rsidRPr="000960F9">
        <w:rPr>
          <w:rFonts w:ascii="Arial" w:eastAsia="Calibri" w:hAnsi="Arial" w:cs="Arial"/>
        </w:rPr>
        <w:t>Een deel van de data wa</w:t>
      </w:r>
      <w:r w:rsidR="008F6A49" w:rsidRPr="000960F9">
        <w:rPr>
          <w:rFonts w:ascii="Arial" w:eastAsia="Calibri" w:hAnsi="Arial" w:cs="Arial"/>
        </w:rPr>
        <w:t>s al</w:t>
      </w:r>
      <w:r w:rsidR="00BC6FA8" w:rsidRPr="000960F9">
        <w:rPr>
          <w:rFonts w:ascii="Arial" w:eastAsia="Calibri" w:hAnsi="Arial" w:cs="Arial"/>
        </w:rPr>
        <w:t xml:space="preserve"> beschikbaar uit voo</w:t>
      </w:r>
      <w:r w:rsidRPr="000960F9">
        <w:rPr>
          <w:rFonts w:ascii="Arial" w:eastAsia="Calibri" w:hAnsi="Arial" w:cs="Arial"/>
        </w:rPr>
        <w:t>rgaand onderzoek</w:t>
      </w:r>
      <w:r w:rsidR="0087764A" w:rsidRPr="000960F9">
        <w:rPr>
          <w:rFonts w:ascii="Arial" w:eastAsia="Calibri" w:hAnsi="Arial" w:cs="Arial"/>
        </w:rPr>
        <w:t xml:space="preserve"> en stond genoteerd in een dataset.</w:t>
      </w:r>
      <w:r w:rsidR="00DF796B" w:rsidRPr="000960F9">
        <w:rPr>
          <w:rFonts w:ascii="Arial" w:eastAsia="Calibri" w:hAnsi="Arial" w:cs="Arial"/>
        </w:rPr>
        <w:t xml:space="preserve"> Dit ging om 33 patiënten waarvan de resultat</w:t>
      </w:r>
      <w:r w:rsidR="00D96580">
        <w:rPr>
          <w:rFonts w:ascii="Arial" w:eastAsia="Calibri" w:hAnsi="Arial" w:cs="Arial"/>
        </w:rPr>
        <w:t>en van</w:t>
      </w:r>
      <w:r w:rsidR="00DF796B" w:rsidRPr="000960F9">
        <w:rPr>
          <w:rFonts w:ascii="Arial" w:eastAsia="Calibri" w:hAnsi="Arial" w:cs="Arial"/>
        </w:rPr>
        <w:t xml:space="preserve"> de traditionele antropometrie reeds bekend waren.</w:t>
      </w:r>
      <w:r w:rsidR="0087764A" w:rsidRPr="000960F9">
        <w:rPr>
          <w:rFonts w:ascii="Arial" w:eastAsia="Calibri" w:hAnsi="Arial" w:cs="Arial"/>
        </w:rPr>
        <w:t xml:space="preserve"> Deze </w:t>
      </w:r>
      <w:r w:rsidR="00DF796B" w:rsidRPr="000960F9">
        <w:rPr>
          <w:rFonts w:ascii="Arial" w:eastAsia="Calibri" w:hAnsi="Arial" w:cs="Arial"/>
        </w:rPr>
        <w:t xml:space="preserve">dataset </w:t>
      </w:r>
      <w:r w:rsidR="0087764A" w:rsidRPr="000960F9">
        <w:rPr>
          <w:rFonts w:ascii="Arial" w:eastAsia="Calibri" w:hAnsi="Arial" w:cs="Arial"/>
        </w:rPr>
        <w:t>is aangevuld met nieuwe patiënten om de onderzoekspopulatie te vergroten</w:t>
      </w:r>
      <w:r w:rsidR="00DF796B" w:rsidRPr="000960F9">
        <w:rPr>
          <w:rFonts w:ascii="Arial" w:eastAsia="Calibri" w:hAnsi="Arial" w:cs="Arial"/>
        </w:rPr>
        <w:t>, daarnaast zijn van alle patiënten CT-scans geanalyseerd</w:t>
      </w:r>
      <w:r w:rsidR="0087764A" w:rsidRPr="000960F9">
        <w:rPr>
          <w:rFonts w:ascii="Arial" w:eastAsia="Calibri" w:hAnsi="Arial" w:cs="Arial"/>
        </w:rPr>
        <w:t>.</w:t>
      </w:r>
      <w:r w:rsidR="00D96580">
        <w:rPr>
          <w:rFonts w:ascii="Arial" w:eastAsia="Calibri" w:hAnsi="Arial" w:cs="Arial"/>
        </w:rPr>
        <w:t xml:space="preserve"> De resultaten van</w:t>
      </w:r>
      <w:r w:rsidR="00DF796B" w:rsidRPr="000960F9">
        <w:rPr>
          <w:rFonts w:ascii="Arial" w:eastAsia="Calibri" w:hAnsi="Arial" w:cs="Arial"/>
        </w:rPr>
        <w:t xml:space="preserve"> de traditionele antropometrie</w:t>
      </w:r>
      <w:r w:rsidR="0087764A" w:rsidRPr="000960F9">
        <w:rPr>
          <w:rFonts w:ascii="Arial" w:eastAsia="Calibri" w:hAnsi="Arial" w:cs="Arial"/>
        </w:rPr>
        <w:t xml:space="preserve"> </w:t>
      </w:r>
      <w:r w:rsidR="00DF796B" w:rsidRPr="000960F9">
        <w:rPr>
          <w:rFonts w:ascii="Arial" w:eastAsia="Calibri" w:hAnsi="Arial" w:cs="Arial"/>
        </w:rPr>
        <w:t xml:space="preserve">werden verkregen uit het elektronisch patiëntendossier Ezis of </w:t>
      </w:r>
      <w:r w:rsidR="00D96580">
        <w:rPr>
          <w:rFonts w:ascii="Arial" w:eastAsia="Calibri" w:hAnsi="Arial" w:cs="Arial"/>
        </w:rPr>
        <w:t>de antropometrische metingen werden</w:t>
      </w:r>
      <w:r w:rsidR="000B2699">
        <w:rPr>
          <w:rFonts w:ascii="Arial" w:eastAsia="Calibri" w:hAnsi="Arial" w:cs="Arial"/>
        </w:rPr>
        <w:t xml:space="preserve"> uitgevoerd door de onderzoeker.</w:t>
      </w:r>
    </w:p>
    <w:p w14:paraId="13CBD508" w14:textId="4357C618" w:rsidR="00E628B5" w:rsidRPr="000960F9" w:rsidRDefault="00E628B5" w:rsidP="000960F9">
      <w:pPr>
        <w:pStyle w:val="Kop4"/>
        <w:pBdr>
          <w:bottom w:val="dotted" w:sz="4" w:space="5" w:color="1C6194" w:themeColor="accent2" w:themeShade="BF"/>
        </w:pBdr>
        <w:spacing w:line="240" w:lineRule="auto"/>
        <w:rPr>
          <w:rFonts w:ascii="Arial" w:eastAsia="Calibri" w:hAnsi="Arial" w:cs="Arial"/>
        </w:rPr>
      </w:pPr>
      <w:r w:rsidRPr="000960F9">
        <w:rPr>
          <w:rFonts w:ascii="Arial" w:eastAsia="Calibri" w:hAnsi="Arial" w:cs="Arial"/>
        </w:rPr>
        <w:t>Body mass index</w:t>
      </w:r>
      <w:r w:rsidR="00CF5EF7" w:rsidRPr="000960F9">
        <w:rPr>
          <w:rFonts w:ascii="Arial" w:eastAsia="Calibri" w:hAnsi="Arial" w:cs="Arial"/>
        </w:rPr>
        <w:t xml:space="preserve"> (BMI)</w:t>
      </w:r>
    </w:p>
    <w:p w14:paraId="4E09E20F" w14:textId="460C578C" w:rsidR="00A23969" w:rsidRPr="000960F9" w:rsidRDefault="00CF5EF7" w:rsidP="000960F9">
      <w:pPr>
        <w:pStyle w:val="Geenafstand"/>
        <w:rPr>
          <w:rFonts w:ascii="Arial" w:hAnsi="Arial" w:cs="Arial"/>
        </w:rPr>
      </w:pPr>
      <w:r w:rsidRPr="000960F9">
        <w:rPr>
          <w:rFonts w:ascii="Arial" w:eastAsia="Calibri" w:hAnsi="Arial" w:cs="Arial"/>
        </w:rPr>
        <w:t>BMI</w:t>
      </w:r>
      <w:r w:rsidR="00E628B5" w:rsidRPr="000960F9">
        <w:rPr>
          <w:rFonts w:ascii="Arial" w:eastAsia="Calibri" w:hAnsi="Arial" w:cs="Arial"/>
        </w:rPr>
        <w:t xml:space="preserve"> w</w:t>
      </w:r>
      <w:r w:rsidR="00501F4B" w:rsidRPr="000960F9">
        <w:rPr>
          <w:rFonts w:ascii="Arial" w:eastAsia="Calibri" w:hAnsi="Arial" w:cs="Arial"/>
        </w:rPr>
        <w:t>erd berekend</w:t>
      </w:r>
      <w:r w:rsidR="00E628B5" w:rsidRPr="000960F9">
        <w:rPr>
          <w:rFonts w:ascii="Arial" w:eastAsia="Calibri" w:hAnsi="Arial" w:cs="Arial"/>
        </w:rPr>
        <w:t xml:space="preserve"> met behulp van de lengte en </w:t>
      </w:r>
      <w:r w:rsidR="00A23969" w:rsidRPr="000960F9">
        <w:rPr>
          <w:rFonts w:ascii="Arial" w:eastAsia="Calibri" w:hAnsi="Arial" w:cs="Arial"/>
        </w:rPr>
        <w:t xml:space="preserve">het gewicht volgens de formule: </w:t>
      </w:r>
      <w:r w:rsidR="00004D61" w:rsidRPr="000960F9">
        <w:rPr>
          <w:rFonts w:ascii="Arial" w:hAnsi="Arial" w:cs="Arial"/>
        </w:rPr>
        <w:t>BMI = g</w:t>
      </w:r>
      <w:r w:rsidR="00A23969" w:rsidRPr="000960F9">
        <w:rPr>
          <w:rFonts w:ascii="Arial" w:hAnsi="Arial" w:cs="Arial"/>
        </w:rPr>
        <w:t>ewicht in kg / (lengte in m)²</w:t>
      </w:r>
      <w:r w:rsidR="00A23969" w:rsidRPr="000960F9">
        <w:rPr>
          <w:rFonts w:ascii="Arial" w:eastAsia="Calibri" w:hAnsi="Arial" w:cs="Arial"/>
        </w:rPr>
        <w:t xml:space="preserve">. </w:t>
      </w:r>
      <w:r w:rsidR="00E628B5" w:rsidRPr="000960F9">
        <w:rPr>
          <w:rFonts w:ascii="Arial" w:eastAsia="Calibri" w:hAnsi="Arial" w:cs="Arial"/>
        </w:rPr>
        <w:t>Deze gegevens</w:t>
      </w:r>
      <w:r w:rsidR="00F609AB" w:rsidRPr="000960F9">
        <w:rPr>
          <w:rFonts w:ascii="Arial" w:eastAsia="Calibri" w:hAnsi="Arial" w:cs="Arial"/>
        </w:rPr>
        <w:t xml:space="preserve"> zijn</w:t>
      </w:r>
      <w:r w:rsidR="00E628B5" w:rsidRPr="000960F9">
        <w:rPr>
          <w:rFonts w:ascii="Arial" w:eastAsia="Calibri" w:hAnsi="Arial" w:cs="Arial"/>
        </w:rPr>
        <w:t xml:space="preserve"> uit het </w:t>
      </w:r>
      <w:r w:rsidR="00AF329D" w:rsidRPr="000960F9">
        <w:rPr>
          <w:rFonts w:ascii="Arial" w:eastAsia="Calibri" w:hAnsi="Arial" w:cs="Arial"/>
        </w:rPr>
        <w:t>elektronisch</w:t>
      </w:r>
      <w:r w:rsidR="00E628B5" w:rsidRPr="000960F9">
        <w:rPr>
          <w:rFonts w:ascii="Arial" w:eastAsia="Calibri" w:hAnsi="Arial" w:cs="Arial"/>
        </w:rPr>
        <w:t xml:space="preserve"> </w:t>
      </w:r>
      <w:r w:rsidR="00AF329D" w:rsidRPr="000960F9">
        <w:rPr>
          <w:rFonts w:ascii="Arial" w:eastAsia="Calibri" w:hAnsi="Arial" w:cs="Arial"/>
        </w:rPr>
        <w:t>patiëntendossier</w:t>
      </w:r>
      <w:r w:rsidR="00E628B5" w:rsidRPr="000960F9">
        <w:rPr>
          <w:rFonts w:ascii="Arial" w:eastAsia="Calibri" w:hAnsi="Arial" w:cs="Arial"/>
        </w:rPr>
        <w:t xml:space="preserve"> Ezis gehaald.</w:t>
      </w:r>
      <w:r w:rsidR="00A23969" w:rsidRPr="000960F9">
        <w:rPr>
          <w:rFonts w:ascii="Arial" w:eastAsia="Calibri" w:hAnsi="Arial" w:cs="Arial"/>
        </w:rPr>
        <w:t xml:space="preserve"> Vervolgens is deze BMI vergeleken met referentiewaarden. Ondervoeding (ordinale variabelen) werd gesteld vanaf:</w:t>
      </w:r>
    </w:p>
    <w:p w14:paraId="6C324485" w14:textId="77777777" w:rsidR="00A23969" w:rsidRPr="000960F9" w:rsidRDefault="00A23969" w:rsidP="000960F9">
      <w:pPr>
        <w:numPr>
          <w:ilvl w:val="0"/>
          <w:numId w:val="8"/>
        </w:numPr>
        <w:spacing w:after="0" w:line="240" w:lineRule="auto"/>
        <w:rPr>
          <w:rFonts w:ascii="Arial" w:eastAsia="Calibri" w:hAnsi="Arial" w:cs="Arial"/>
        </w:rPr>
      </w:pPr>
      <w:r w:rsidRPr="000960F9">
        <w:rPr>
          <w:rFonts w:ascii="Arial" w:eastAsia="Calibri" w:hAnsi="Arial" w:cs="Arial"/>
        </w:rPr>
        <w:t>Gecorrigeerde BMI bij levercirrose</w:t>
      </w:r>
    </w:p>
    <w:p w14:paraId="5F7B91CF" w14:textId="77777777" w:rsidR="00A23969" w:rsidRPr="000960F9" w:rsidRDefault="00A23969" w:rsidP="000960F9">
      <w:pPr>
        <w:numPr>
          <w:ilvl w:val="1"/>
          <w:numId w:val="8"/>
        </w:numPr>
        <w:spacing w:after="0" w:line="240" w:lineRule="auto"/>
        <w:rPr>
          <w:rFonts w:ascii="Arial" w:eastAsia="Calibri" w:hAnsi="Arial" w:cs="Arial"/>
        </w:rPr>
      </w:pPr>
      <w:r w:rsidRPr="000960F9">
        <w:rPr>
          <w:rFonts w:ascii="Arial" w:eastAsia="Calibri" w:hAnsi="Arial" w:cs="Arial"/>
        </w:rPr>
        <w:t>Geen ascites: &lt;22 kg/m</w:t>
      </w:r>
      <w:r w:rsidRPr="000960F9">
        <w:rPr>
          <w:rFonts w:ascii="Arial" w:eastAsia="Calibri" w:hAnsi="Arial" w:cs="Arial"/>
          <w:vertAlign w:val="superscript"/>
        </w:rPr>
        <w:t>2</w:t>
      </w:r>
    </w:p>
    <w:p w14:paraId="229596D4" w14:textId="722F2F92" w:rsidR="00A23969" w:rsidRPr="000960F9" w:rsidRDefault="00A23969" w:rsidP="000960F9">
      <w:pPr>
        <w:numPr>
          <w:ilvl w:val="1"/>
          <w:numId w:val="8"/>
        </w:numPr>
        <w:spacing w:after="0" w:line="240" w:lineRule="auto"/>
        <w:rPr>
          <w:rFonts w:ascii="Arial" w:eastAsia="Calibri" w:hAnsi="Arial" w:cs="Arial"/>
        </w:rPr>
      </w:pPr>
      <w:r w:rsidRPr="000960F9">
        <w:rPr>
          <w:rFonts w:ascii="Arial" w:eastAsia="Calibri" w:hAnsi="Arial" w:cs="Arial"/>
        </w:rPr>
        <w:t>Matige ascites</w:t>
      </w:r>
      <w:r w:rsidR="00E67BF4" w:rsidRPr="000960F9">
        <w:rPr>
          <w:rFonts w:ascii="Arial" w:eastAsia="Calibri" w:hAnsi="Arial" w:cs="Arial"/>
        </w:rPr>
        <w:t xml:space="preserve"> (2-6 kg)</w:t>
      </w:r>
      <w:r w:rsidRPr="000960F9">
        <w:rPr>
          <w:rFonts w:ascii="Arial" w:eastAsia="Calibri" w:hAnsi="Arial" w:cs="Arial"/>
        </w:rPr>
        <w:t>: &lt;23 kg/m</w:t>
      </w:r>
      <w:r w:rsidRPr="000960F9">
        <w:rPr>
          <w:rFonts w:ascii="Arial" w:eastAsia="Calibri" w:hAnsi="Arial" w:cs="Arial"/>
          <w:vertAlign w:val="superscript"/>
        </w:rPr>
        <w:t>2</w:t>
      </w:r>
    </w:p>
    <w:p w14:paraId="5FC81AAE" w14:textId="0B0F9E2E" w:rsidR="00A23969" w:rsidRPr="000960F9" w:rsidRDefault="00A23969" w:rsidP="000960F9">
      <w:pPr>
        <w:numPr>
          <w:ilvl w:val="1"/>
          <w:numId w:val="8"/>
        </w:numPr>
        <w:spacing w:after="0" w:line="240" w:lineRule="auto"/>
        <w:rPr>
          <w:rFonts w:ascii="Arial" w:eastAsia="Calibri" w:hAnsi="Arial" w:cs="Arial"/>
        </w:rPr>
      </w:pPr>
      <w:r w:rsidRPr="000960F9">
        <w:rPr>
          <w:rFonts w:ascii="Arial" w:eastAsia="Calibri" w:hAnsi="Arial" w:cs="Arial"/>
        </w:rPr>
        <w:t>Ernstige ascites</w:t>
      </w:r>
      <w:r w:rsidR="00E67BF4" w:rsidRPr="000960F9">
        <w:rPr>
          <w:rFonts w:ascii="Arial" w:eastAsia="Calibri" w:hAnsi="Arial" w:cs="Arial"/>
        </w:rPr>
        <w:t xml:space="preserve"> (&gt;6 kg)</w:t>
      </w:r>
      <w:r w:rsidRPr="000960F9">
        <w:rPr>
          <w:rFonts w:ascii="Arial" w:eastAsia="Calibri" w:hAnsi="Arial" w:cs="Arial"/>
        </w:rPr>
        <w:t>: &lt; 25 kg/m</w:t>
      </w:r>
      <w:r w:rsidR="00E8171E" w:rsidRPr="000960F9">
        <w:rPr>
          <w:rFonts w:ascii="Arial" w:eastAsia="Calibri" w:hAnsi="Arial" w:cs="Arial"/>
          <w:vertAlign w:val="superscript"/>
        </w:rPr>
        <w:t>2</w:t>
      </w:r>
      <w:r w:rsidR="004E09DB" w:rsidRPr="000960F9">
        <w:rPr>
          <w:rFonts w:ascii="Arial" w:eastAsia="Calibri" w:hAnsi="Arial" w:cs="Arial"/>
        </w:rPr>
        <w:t>(24</w:t>
      </w:r>
      <w:r w:rsidR="006C7112" w:rsidRPr="000960F9">
        <w:rPr>
          <w:rFonts w:ascii="Arial" w:eastAsia="Calibri" w:hAnsi="Arial" w:cs="Arial"/>
        </w:rPr>
        <w:t>)</w:t>
      </w:r>
    </w:p>
    <w:p w14:paraId="1AB472FC" w14:textId="6CA4641C" w:rsidR="00A23969" w:rsidRPr="000960F9" w:rsidRDefault="00A23969" w:rsidP="000960F9">
      <w:pPr>
        <w:numPr>
          <w:ilvl w:val="0"/>
          <w:numId w:val="8"/>
        </w:numPr>
        <w:spacing w:after="0" w:line="240" w:lineRule="auto"/>
        <w:rPr>
          <w:rFonts w:ascii="Arial" w:eastAsia="Calibri" w:hAnsi="Arial" w:cs="Arial"/>
        </w:rPr>
      </w:pPr>
      <w:r w:rsidRPr="000960F9">
        <w:rPr>
          <w:rFonts w:ascii="Arial" w:eastAsia="Calibri" w:hAnsi="Arial" w:cs="Arial"/>
        </w:rPr>
        <w:t>BMI bij andere leveraandoeningen: &lt;20 kg/m</w:t>
      </w:r>
      <w:r w:rsidRPr="000960F9">
        <w:rPr>
          <w:rFonts w:ascii="Arial" w:eastAsia="Calibri" w:hAnsi="Arial" w:cs="Arial"/>
          <w:vertAlign w:val="superscript"/>
        </w:rPr>
        <w:t>2</w:t>
      </w:r>
      <w:r w:rsidR="004E09DB" w:rsidRPr="000960F9">
        <w:rPr>
          <w:rFonts w:ascii="Arial" w:eastAsia="Calibri" w:hAnsi="Arial" w:cs="Arial"/>
        </w:rPr>
        <w:t>(25-26</w:t>
      </w:r>
      <w:r w:rsidR="006C7112" w:rsidRPr="000960F9">
        <w:rPr>
          <w:rFonts w:ascii="Arial" w:eastAsia="Calibri" w:hAnsi="Arial" w:cs="Arial"/>
        </w:rPr>
        <w:t>)</w:t>
      </w:r>
    </w:p>
    <w:p w14:paraId="4EAD44CF" w14:textId="77777777" w:rsidR="00E628B5" w:rsidRPr="000960F9" w:rsidRDefault="00E628B5" w:rsidP="000960F9">
      <w:pPr>
        <w:spacing w:after="160" w:line="240" w:lineRule="auto"/>
        <w:contextualSpacing/>
        <w:rPr>
          <w:rFonts w:ascii="Arial" w:eastAsia="Calibri" w:hAnsi="Arial" w:cs="Arial"/>
        </w:rPr>
      </w:pPr>
    </w:p>
    <w:p w14:paraId="6B81AADA" w14:textId="12B46A9A" w:rsidR="00E628B5" w:rsidRPr="000960F9" w:rsidRDefault="00E628B5" w:rsidP="000960F9">
      <w:pPr>
        <w:pStyle w:val="Kop4"/>
        <w:spacing w:line="240" w:lineRule="auto"/>
        <w:rPr>
          <w:rFonts w:ascii="Arial" w:eastAsia="Calibri" w:hAnsi="Arial" w:cs="Arial"/>
        </w:rPr>
      </w:pPr>
      <w:r w:rsidRPr="000960F9">
        <w:rPr>
          <w:rFonts w:ascii="Arial" w:eastAsia="Calibri" w:hAnsi="Arial" w:cs="Arial"/>
        </w:rPr>
        <w:t>Het model van morgan</w:t>
      </w:r>
    </w:p>
    <w:p w14:paraId="2E6A570F" w14:textId="424B7E0A" w:rsidR="00E628B5" w:rsidRPr="000960F9" w:rsidRDefault="00A23969" w:rsidP="000960F9">
      <w:pPr>
        <w:spacing w:after="160" w:line="240" w:lineRule="auto"/>
        <w:contextualSpacing/>
        <w:rPr>
          <w:rFonts w:ascii="Arial" w:eastAsia="Calibri" w:hAnsi="Arial" w:cs="Arial"/>
        </w:rPr>
      </w:pPr>
      <w:r w:rsidRPr="000960F9">
        <w:rPr>
          <w:rFonts w:ascii="Arial" w:eastAsia="Calibri" w:hAnsi="Arial" w:cs="Arial"/>
        </w:rPr>
        <w:t>Met het model van M</w:t>
      </w:r>
      <w:r w:rsidR="00501F4B" w:rsidRPr="000960F9">
        <w:rPr>
          <w:rFonts w:ascii="Arial" w:eastAsia="Calibri" w:hAnsi="Arial" w:cs="Arial"/>
        </w:rPr>
        <w:t>organ</w:t>
      </w:r>
      <w:r w:rsidR="004E09DB" w:rsidRPr="000960F9">
        <w:rPr>
          <w:rFonts w:ascii="Arial" w:eastAsia="Calibri" w:hAnsi="Arial" w:cs="Arial"/>
        </w:rPr>
        <w:t>(27</w:t>
      </w:r>
      <w:r w:rsidR="002E4E17" w:rsidRPr="000960F9">
        <w:rPr>
          <w:rFonts w:ascii="Arial" w:eastAsia="Calibri" w:hAnsi="Arial" w:cs="Arial"/>
        </w:rPr>
        <w:t>)</w:t>
      </w:r>
      <w:r w:rsidR="00501F4B" w:rsidRPr="000960F9">
        <w:rPr>
          <w:rFonts w:ascii="Arial" w:eastAsia="Calibri" w:hAnsi="Arial" w:cs="Arial"/>
        </w:rPr>
        <w:t xml:space="preserve"> werd</w:t>
      </w:r>
      <w:r w:rsidR="00E628B5" w:rsidRPr="000960F9">
        <w:rPr>
          <w:rFonts w:ascii="Arial" w:eastAsia="Calibri" w:hAnsi="Arial" w:cs="Arial"/>
        </w:rPr>
        <w:t xml:space="preserve"> met behulp van de BMI, de bovenarmspieromtrek en de voedingsanamnese een inschatting van de voedingstoestand gedaan. </w:t>
      </w:r>
      <w:r w:rsidR="00501F4B" w:rsidRPr="000960F9">
        <w:rPr>
          <w:rFonts w:ascii="Arial" w:eastAsia="Calibri" w:hAnsi="Arial" w:cs="Arial"/>
        </w:rPr>
        <w:t>Deze informatie werd</w:t>
      </w:r>
      <w:r w:rsidR="00E628B5" w:rsidRPr="000960F9">
        <w:rPr>
          <w:rFonts w:ascii="Arial" w:eastAsia="Calibri" w:hAnsi="Arial" w:cs="Arial"/>
        </w:rPr>
        <w:t xml:space="preserve"> verkregen uit</w:t>
      </w:r>
      <w:r w:rsidR="00431B00" w:rsidRPr="000960F9">
        <w:rPr>
          <w:rFonts w:ascii="Arial" w:eastAsia="Calibri" w:hAnsi="Arial" w:cs="Arial"/>
        </w:rPr>
        <w:t xml:space="preserve"> Ezis. D</w:t>
      </w:r>
      <w:r w:rsidR="00501F4B" w:rsidRPr="000960F9">
        <w:rPr>
          <w:rFonts w:ascii="Arial" w:eastAsia="Calibri" w:hAnsi="Arial" w:cs="Arial"/>
        </w:rPr>
        <w:t>e voedingsanamnese is</w:t>
      </w:r>
      <w:r w:rsidR="00E628B5" w:rsidRPr="000960F9">
        <w:rPr>
          <w:rFonts w:ascii="Arial" w:eastAsia="Calibri" w:hAnsi="Arial" w:cs="Arial"/>
        </w:rPr>
        <w:t xml:space="preserve"> </w:t>
      </w:r>
      <w:r w:rsidR="00004D61" w:rsidRPr="000960F9">
        <w:rPr>
          <w:rFonts w:ascii="Arial" w:eastAsia="Calibri" w:hAnsi="Arial" w:cs="Arial"/>
        </w:rPr>
        <w:t>gedaan volgens de</w:t>
      </w:r>
      <w:r w:rsidR="00E628B5" w:rsidRPr="000960F9">
        <w:rPr>
          <w:rFonts w:ascii="Arial" w:eastAsia="Calibri" w:hAnsi="Arial" w:cs="Arial"/>
        </w:rPr>
        <w:t xml:space="preserve"> </w:t>
      </w:r>
      <w:r w:rsidR="002E4E17" w:rsidRPr="000960F9">
        <w:rPr>
          <w:rFonts w:ascii="Arial" w:eastAsia="Calibri" w:hAnsi="Arial" w:cs="Arial"/>
        </w:rPr>
        <w:t>dietary history</w:t>
      </w:r>
      <w:r w:rsidR="00CE26ED" w:rsidRPr="000960F9">
        <w:rPr>
          <w:rFonts w:ascii="Arial" w:eastAsia="Calibri" w:hAnsi="Arial" w:cs="Arial"/>
        </w:rPr>
        <w:t xml:space="preserve"> </w:t>
      </w:r>
      <w:r w:rsidR="00E628B5" w:rsidRPr="000960F9">
        <w:rPr>
          <w:rFonts w:ascii="Arial" w:eastAsia="Calibri" w:hAnsi="Arial" w:cs="Arial"/>
        </w:rPr>
        <w:t xml:space="preserve">methode. Het model van Morgan </w:t>
      </w:r>
      <w:r w:rsidR="00DF796B" w:rsidRPr="000960F9">
        <w:rPr>
          <w:rFonts w:ascii="Arial" w:eastAsia="Calibri" w:hAnsi="Arial" w:cs="Arial"/>
        </w:rPr>
        <w:t xml:space="preserve">staat </w:t>
      </w:r>
      <w:r w:rsidR="006A4C95" w:rsidRPr="000960F9">
        <w:rPr>
          <w:rFonts w:ascii="Arial" w:eastAsia="Calibri" w:hAnsi="Arial" w:cs="Arial"/>
        </w:rPr>
        <w:t>weergegeven en</w:t>
      </w:r>
      <w:r w:rsidR="00DF796B" w:rsidRPr="000960F9">
        <w:rPr>
          <w:rFonts w:ascii="Arial" w:eastAsia="Calibri" w:hAnsi="Arial" w:cs="Arial"/>
        </w:rPr>
        <w:t xml:space="preserve"> beschreven in het literatuuronderzoek.</w:t>
      </w:r>
      <w:r w:rsidR="00E628B5" w:rsidRPr="000960F9">
        <w:rPr>
          <w:rFonts w:ascii="Arial" w:eastAsia="Calibri" w:hAnsi="Arial" w:cs="Arial"/>
        </w:rPr>
        <w:t xml:space="preserve"> </w:t>
      </w:r>
    </w:p>
    <w:p w14:paraId="33E20F9D" w14:textId="240AC080" w:rsidR="00E628B5" w:rsidRPr="000960F9" w:rsidRDefault="00A23969" w:rsidP="000960F9">
      <w:pPr>
        <w:spacing w:after="0" w:line="240" w:lineRule="auto"/>
        <w:contextualSpacing/>
        <w:rPr>
          <w:rFonts w:ascii="Arial" w:eastAsia="Calibri" w:hAnsi="Arial" w:cs="Arial"/>
        </w:rPr>
      </w:pPr>
      <w:r w:rsidRPr="000960F9">
        <w:rPr>
          <w:rFonts w:ascii="Arial" w:eastAsia="Calibri" w:hAnsi="Arial" w:cs="Arial"/>
        </w:rPr>
        <w:lastRenderedPageBreak/>
        <w:t>Er werd gesproken van ondervoeding</w:t>
      </w:r>
      <w:r w:rsidR="002E4E17" w:rsidRPr="000960F9">
        <w:rPr>
          <w:rFonts w:ascii="Arial" w:eastAsia="Calibri" w:hAnsi="Arial" w:cs="Arial"/>
        </w:rPr>
        <w:t xml:space="preserve"> conform het model van Morgan</w:t>
      </w:r>
      <w:r w:rsidRPr="000960F9">
        <w:rPr>
          <w:rFonts w:ascii="Arial" w:eastAsia="Calibri" w:hAnsi="Arial" w:cs="Arial"/>
        </w:rPr>
        <w:t xml:space="preserve"> indien:</w:t>
      </w:r>
    </w:p>
    <w:p w14:paraId="2AA65E73" w14:textId="4158DF93" w:rsidR="00A23969" w:rsidRPr="000960F9" w:rsidRDefault="00A23969" w:rsidP="000960F9">
      <w:pPr>
        <w:pStyle w:val="Lijstalinea"/>
        <w:numPr>
          <w:ilvl w:val="0"/>
          <w:numId w:val="12"/>
        </w:numPr>
        <w:spacing w:after="0" w:line="240" w:lineRule="auto"/>
        <w:rPr>
          <w:rFonts w:ascii="Arial" w:eastAsia="Calibri" w:hAnsi="Arial" w:cs="Arial"/>
        </w:rPr>
      </w:pPr>
      <w:r w:rsidRPr="000960F9">
        <w:rPr>
          <w:rFonts w:ascii="Arial" w:eastAsia="Calibri" w:hAnsi="Arial" w:cs="Arial"/>
        </w:rPr>
        <w:t>BMI</w:t>
      </w:r>
      <w:r w:rsidR="000B2699">
        <w:rPr>
          <w:rFonts w:ascii="Arial" w:eastAsia="Calibri" w:hAnsi="Arial" w:cs="Arial"/>
        </w:rPr>
        <w:t xml:space="preserve"> ≥ 20 en</w:t>
      </w:r>
      <w:r w:rsidR="00DD7F54" w:rsidRPr="000960F9">
        <w:rPr>
          <w:rFonts w:ascii="Arial" w:eastAsia="Calibri" w:hAnsi="Arial" w:cs="Arial"/>
        </w:rPr>
        <w:t xml:space="preserve"> bovenarmspieromtrek onder het vijfde percentiel</w:t>
      </w:r>
    </w:p>
    <w:p w14:paraId="4B823ADE" w14:textId="7194A48E" w:rsidR="00A23969" w:rsidRPr="000960F9" w:rsidRDefault="000B2699" w:rsidP="000960F9">
      <w:pPr>
        <w:pStyle w:val="Lijstalinea"/>
        <w:numPr>
          <w:ilvl w:val="0"/>
          <w:numId w:val="12"/>
        </w:numPr>
        <w:spacing w:after="0" w:line="240" w:lineRule="auto"/>
        <w:rPr>
          <w:rFonts w:ascii="Arial" w:eastAsia="Calibri" w:hAnsi="Arial" w:cs="Arial"/>
        </w:rPr>
      </w:pPr>
      <w:r>
        <w:rPr>
          <w:rFonts w:ascii="Arial" w:eastAsia="Calibri" w:hAnsi="Arial" w:cs="Arial"/>
        </w:rPr>
        <w:t>BMI ≥ 20 en</w:t>
      </w:r>
      <w:r w:rsidR="00DD7F54" w:rsidRPr="000960F9">
        <w:rPr>
          <w:rFonts w:ascii="Arial" w:eastAsia="Calibri" w:hAnsi="Arial" w:cs="Arial"/>
        </w:rPr>
        <w:t xml:space="preserve"> bovenarmspier</w:t>
      </w:r>
      <w:r w:rsidR="004E09DB" w:rsidRPr="000960F9">
        <w:rPr>
          <w:rFonts w:ascii="Arial" w:eastAsia="Calibri" w:hAnsi="Arial" w:cs="Arial"/>
        </w:rPr>
        <w:t>omtrek</w:t>
      </w:r>
      <w:r w:rsidR="00DD7F54" w:rsidRPr="000960F9">
        <w:rPr>
          <w:rFonts w:ascii="Arial" w:eastAsia="Calibri" w:hAnsi="Arial" w:cs="Arial"/>
        </w:rPr>
        <w:t xml:space="preserve"> onder het vijfde percentiel </w:t>
      </w:r>
      <w:r w:rsidR="00A23969" w:rsidRPr="000960F9">
        <w:rPr>
          <w:rFonts w:ascii="Arial" w:eastAsia="Calibri" w:hAnsi="Arial" w:cs="Arial"/>
        </w:rPr>
        <w:t>EN inadequate of verwaarloosbare energie inname (niet behalen van energiebehoefte volgens de Harris and Benedict formule)</w:t>
      </w:r>
    </w:p>
    <w:p w14:paraId="5E192F5D" w14:textId="50095322" w:rsidR="00A23969" w:rsidRPr="000960F9" w:rsidRDefault="00A23969" w:rsidP="000960F9">
      <w:pPr>
        <w:pStyle w:val="Lijstalinea"/>
        <w:numPr>
          <w:ilvl w:val="0"/>
          <w:numId w:val="12"/>
        </w:numPr>
        <w:spacing w:after="0" w:line="240" w:lineRule="auto"/>
        <w:rPr>
          <w:rFonts w:ascii="Arial" w:eastAsia="Calibri" w:hAnsi="Arial" w:cs="Arial"/>
        </w:rPr>
      </w:pPr>
      <w:r w:rsidRPr="000960F9">
        <w:rPr>
          <w:rFonts w:ascii="Arial" w:eastAsia="Calibri" w:hAnsi="Arial" w:cs="Arial"/>
        </w:rPr>
        <w:t>BMI</w:t>
      </w:r>
      <w:r w:rsidR="000B2699">
        <w:rPr>
          <w:rFonts w:ascii="Arial" w:eastAsia="Calibri" w:hAnsi="Arial" w:cs="Arial"/>
        </w:rPr>
        <w:t xml:space="preserve"> &lt; 20 en</w:t>
      </w:r>
      <w:r w:rsidR="00DD7F54" w:rsidRPr="000960F9">
        <w:rPr>
          <w:rFonts w:ascii="Arial" w:eastAsia="Calibri" w:hAnsi="Arial" w:cs="Arial"/>
        </w:rPr>
        <w:t xml:space="preserve"> bovenarmspieromtrek onder het vijfde percentiel</w:t>
      </w:r>
    </w:p>
    <w:p w14:paraId="7B9620C7" w14:textId="444E99BE" w:rsidR="00A23969" w:rsidRPr="000960F9" w:rsidRDefault="000B2699" w:rsidP="000960F9">
      <w:pPr>
        <w:pStyle w:val="Lijstalinea"/>
        <w:numPr>
          <w:ilvl w:val="0"/>
          <w:numId w:val="12"/>
        </w:numPr>
        <w:spacing w:after="0" w:line="240" w:lineRule="auto"/>
        <w:rPr>
          <w:rFonts w:ascii="Arial" w:eastAsia="Calibri" w:hAnsi="Arial" w:cs="Arial"/>
        </w:rPr>
      </w:pPr>
      <w:r>
        <w:rPr>
          <w:rFonts w:ascii="Arial" w:eastAsia="Calibri" w:hAnsi="Arial" w:cs="Arial"/>
        </w:rPr>
        <w:t>BMI &lt; 20 en</w:t>
      </w:r>
      <w:r w:rsidR="00DD7F54" w:rsidRPr="000960F9">
        <w:rPr>
          <w:rFonts w:ascii="Arial" w:eastAsia="Calibri" w:hAnsi="Arial" w:cs="Arial"/>
        </w:rPr>
        <w:t xml:space="preserve"> bovenarmspieromtrek onder het vijfde percentiel</w:t>
      </w:r>
      <w:r w:rsidR="004E09DB" w:rsidRPr="000960F9">
        <w:rPr>
          <w:rFonts w:ascii="Arial" w:eastAsia="Calibri" w:hAnsi="Arial" w:cs="Arial"/>
        </w:rPr>
        <w:t>(27</w:t>
      </w:r>
      <w:r w:rsidR="006C7112" w:rsidRPr="000960F9">
        <w:rPr>
          <w:rFonts w:ascii="Arial" w:eastAsia="Calibri" w:hAnsi="Arial" w:cs="Arial"/>
        </w:rPr>
        <w:t>)</w:t>
      </w:r>
    </w:p>
    <w:p w14:paraId="02AAB422" w14:textId="11950308" w:rsidR="0099014A" w:rsidRPr="000960F9" w:rsidRDefault="00DD7F54" w:rsidP="000960F9">
      <w:pPr>
        <w:spacing w:after="160" w:line="240" w:lineRule="auto"/>
        <w:contextualSpacing/>
        <w:rPr>
          <w:rFonts w:ascii="Arial" w:eastAsia="Calibri" w:hAnsi="Arial" w:cs="Arial"/>
        </w:rPr>
      </w:pPr>
      <w:r w:rsidRPr="000960F9">
        <w:rPr>
          <w:rFonts w:ascii="Arial" w:eastAsia="Calibri" w:hAnsi="Arial" w:cs="Arial"/>
        </w:rPr>
        <w:t>Onder het vijfde percentiel betekent dat van een gezonde populatie, 95% hogere waarde scoort</w:t>
      </w:r>
      <w:r w:rsidR="002F401F" w:rsidRPr="000960F9">
        <w:rPr>
          <w:rFonts w:ascii="Arial" w:eastAsia="Calibri" w:hAnsi="Arial" w:cs="Arial"/>
        </w:rPr>
        <w:t>(28</w:t>
      </w:r>
      <w:r w:rsidR="006C7112" w:rsidRPr="000960F9">
        <w:rPr>
          <w:rFonts w:ascii="Arial" w:eastAsia="Calibri" w:hAnsi="Arial" w:cs="Arial"/>
        </w:rPr>
        <w:t>)</w:t>
      </w:r>
      <w:r w:rsidRPr="000960F9">
        <w:rPr>
          <w:rFonts w:ascii="Arial" w:eastAsia="Calibri" w:hAnsi="Arial" w:cs="Arial"/>
        </w:rPr>
        <w:t>.</w:t>
      </w:r>
    </w:p>
    <w:p w14:paraId="2FC8CEF6" w14:textId="74F4A95E" w:rsidR="00E628B5" w:rsidRPr="000960F9" w:rsidRDefault="00E628B5" w:rsidP="000960F9">
      <w:pPr>
        <w:pStyle w:val="Kop4"/>
        <w:spacing w:line="240" w:lineRule="auto"/>
        <w:rPr>
          <w:rFonts w:ascii="Arial" w:eastAsia="Calibri" w:hAnsi="Arial" w:cs="Arial"/>
        </w:rPr>
      </w:pPr>
      <w:r w:rsidRPr="000960F9">
        <w:rPr>
          <w:rFonts w:ascii="Arial" w:eastAsia="Calibri" w:hAnsi="Arial" w:cs="Arial"/>
        </w:rPr>
        <w:t>Handknijpkracht</w:t>
      </w:r>
    </w:p>
    <w:p w14:paraId="1B84C474" w14:textId="11B8EB0E" w:rsidR="00AF329D" w:rsidRPr="000960F9" w:rsidRDefault="00DA070D" w:rsidP="000960F9">
      <w:pPr>
        <w:spacing w:after="160" w:line="240" w:lineRule="auto"/>
        <w:contextualSpacing/>
        <w:rPr>
          <w:rFonts w:ascii="Arial" w:eastAsia="Calibri" w:hAnsi="Arial" w:cs="Arial"/>
        </w:rPr>
      </w:pPr>
      <w:r w:rsidRPr="000960F9">
        <w:rPr>
          <w:rFonts w:ascii="Arial" w:eastAsia="Calibri" w:hAnsi="Arial" w:cs="Arial"/>
        </w:rPr>
        <w:t>De handknijpkracht werd</w:t>
      </w:r>
      <w:r w:rsidR="00E628B5" w:rsidRPr="000960F9">
        <w:rPr>
          <w:rFonts w:ascii="Arial" w:eastAsia="Calibri" w:hAnsi="Arial" w:cs="Arial"/>
        </w:rPr>
        <w:t xml:space="preserve"> bepaald met de JAMAR handknijpkrachtmeter. I</w:t>
      </w:r>
      <w:r w:rsidRPr="000960F9">
        <w:rPr>
          <w:rFonts w:ascii="Arial" w:eastAsia="Calibri" w:hAnsi="Arial" w:cs="Arial"/>
        </w:rPr>
        <w:t>n een zittende houding is</w:t>
      </w:r>
      <w:r w:rsidR="00E628B5" w:rsidRPr="000960F9">
        <w:rPr>
          <w:rFonts w:ascii="Arial" w:eastAsia="Calibri" w:hAnsi="Arial" w:cs="Arial"/>
        </w:rPr>
        <w:t xml:space="preserve"> </w:t>
      </w:r>
      <w:r w:rsidR="00AF329D" w:rsidRPr="000960F9">
        <w:rPr>
          <w:rFonts w:ascii="Arial" w:eastAsia="Calibri" w:hAnsi="Arial" w:cs="Arial"/>
        </w:rPr>
        <w:t xml:space="preserve">met de dominante hand drie maal zo hard mogelijk in de meter geknepen. De gemiddelde waarde </w:t>
      </w:r>
      <w:r w:rsidR="00501F4B" w:rsidRPr="000960F9">
        <w:rPr>
          <w:rFonts w:ascii="Arial" w:eastAsia="Calibri" w:hAnsi="Arial" w:cs="Arial"/>
        </w:rPr>
        <w:t xml:space="preserve">is </w:t>
      </w:r>
      <w:r w:rsidR="00AF329D" w:rsidRPr="000960F9">
        <w:rPr>
          <w:rFonts w:ascii="Arial" w:eastAsia="Calibri" w:hAnsi="Arial" w:cs="Arial"/>
        </w:rPr>
        <w:t>vergeleken met de referentiewaarde</w:t>
      </w:r>
      <w:r w:rsidR="00673F11" w:rsidRPr="000960F9">
        <w:rPr>
          <w:rFonts w:ascii="Arial" w:eastAsia="Calibri" w:hAnsi="Arial" w:cs="Arial"/>
        </w:rPr>
        <w:t>n</w:t>
      </w:r>
      <w:r w:rsidR="00AF329D" w:rsidRPr="000960F9">
        <w:rPr>
          <w:rFonts w:ascii="Arial" w:eastAsia="Calibri" w:hAnsi="Arial" w:cs="Arial"/>
        </w:rPr>
        <w:t xml:space="preserve"> di</w:t>
      </w:r>
      <w:r w:rsidR="000B2699">
        <w:rPr>
          <w:rFonts w:ascii="Arial" w:eastAsia="Calibri" w:hAnsi="Arial" w:cs="Arial"/>
        </w:rPr>
        <w:t>e staan weergegeven in bijlage 2</w:t>
      </w:r>
      <w:r w:rsidR="00AF329D" w:rsidRPr="000960F9">
        <w:rPr>
          <w:rFonts w:ascii="Arial" w:eastAsia="Calibri" w:hAnsi="Arial" w:cs="Arial"/>
        </w:rPr>
        <w:t>.</w:t>
      </w:r>
      <w:r w:rsidR="00A23969" w:rsidRPr="000960F9">
        <w:rPr>
          <w:rFonts w:ascii="Arial" w:eastAsia="Calibri" w:hAnsi="Arial" w:cs="Arial"/>
        </w:rPr>
        <w:t xml:space="preserve"> Er werd gesproken van ondervoeding indien de gemiddelde handknijpkracht onder de referentiewaarde was</w:t>
      </w:r>
      <w:r w:rsidR="002F401F" w:rsidRPr="000960F9">
        <w:rPr>
          <w:rFonts w:ascii="Arial" w:eastAsia="Calibri" w:hAnsi="Arial" w:cs="Arial"/>
        </w:rPr>
        <w:t>(29</w:t>
      </w:r>
      <w:r w:rsidR="006C7112" w:rsidRPr="000960F9">
        <w:rPr>
          <w:rFonts w:ascii="Arial" w:eastAsia="Calibri" w:hAnsi="Arial" w:cs="Arial"/>
        </w:rPr>
        <w:t>)</w:t>
      </w:r>
      <w:r w:rsidR="00A23969" w:rsidRPr="000960F9">
        <w:rPr>
          <w:rFonts w:ascii="Arial" w:eastAsia="Calibri" w:hAnsi="Arial" w:cs="Arial"/>
        </w:rPr>
        <w:t>.</w:t>
      </w:r>
    </w:p>
    <w:p w14:paraId="08E6361C" w14:textId="147E4775" w:rsidR="00A23969" w:rsidRPr="000960F9" w:rsidRDefault="00142C0C" w:rsidP="000960F9">
      <w:pPr>
        <w:tabs>
          <w:tab w:val="left" w:pos="3735"/>
        </w:tabs>
        <w:spacing w:after="160" w:line="240" w:lineRule="auto"/>
        <w:contextualSpacing/>
        <w:rPr>
          <w:rFonts w:ascii="Arial" w:eastAsia="Calibri" w:hAnsi="Arial" w:cs="Arial"/>
        </w:rPr>
      </w:pPr>
      <w:r w:rsidRPr="000960F9">
        <w:rPr>
          <w:rFonts w:ascii="Arial" w:eastAsia="Calibri" w:hAnsi="Arial" w:cs="Arial"/>
        </w:rPr>
        <w:tab/>
      </w:r>
    </w:p>
    <w:p w14:paraId="4F714439" w14:textId="0CAA8D17" w:rsidR="00AF329D" w:rsidRPr="000960F9" w:rsidRDefault="00AF329D" w:rsidP="000960F9">
      <w:pPr>
        <w:pStyle w:val="Kop4"/>
        <w:spacing w:line="240" w:lineRule="auto"/>
        <w:rPr>
          <w:rFonts w:ascii="Arial" w:eastAsia="Calibri" w:hAnsi="Arial" w:cs="Arial"/>
        </w:rPr>
      </w:pPr>
      <w:r w:rsidRPr="000960F9">
        <w:rPr>
          <w:rFonts w:ascii="Arial" w:eastAsia="Calibri" w:hAnsi="Arial" w:cs="Arial"/>
        </w:rPr>
        <w:t>Bovenarmspieromtrek</w:t>
      </w:r>
    </w:p>
    <w:p w14:paraId="08AD9D91" w14:textId="6AD6FA38" w:rsidR="00AF329D" w:rsidRPr="000960F9" w:rsidRDefault="00AF329D" w:rsidP="000960F9">
      <w:pPr>
        <w:pStyle w:val="Geenafstand"/>
        <w:rPr>
          <w:rFonts w:ascii="Arial" w:hAnsi="Arial" w:cs="Arial"/>
        </w:rPr>
      </w:pPr>
      <w:r w:rsidRPr="000960F9">
        <w:rPr>
          <w:rFonts w:ascii="Arial" w:eastAsia="Calibri" w:hAnsi="Arial" w:cs="Arial"/>
        </w:rPr>
        <w:t>De bovenarmspiero</w:t>
      </w:r>
      <w:r w:rsidR="00DA070D" w:rsidRPr="000960F9">
        <w:rPr>
          <w:rFonts w:ascii="Arial" w:eastAsia="Calibri" w:hAnsi="Arial" w:cs="Arial"/>
        </w:rPr>
        <w:t>mtrek werd</w:t>
      </w:r>
      <w:r w:rsidRPr="000960F9">
        <w:rPr>
          <w:rFonts w:ascii="Arial" w:eastAsia="Calibri" w:hAnsi="Arial" w:cs="Arial"/>
        </w:rPr>
        <w:t xml:space="preserve"> bepaald door de bovenarmomtrek te meten met een meetlint. Het midden van de </w:t>
      </w:r>
      <w:r w:rsidR="00501F4B" w:rsidRPr="000960F9">
        <w:rPr>
          <w:rFonts w:ascii="Arial" w:eastAsia="Calibri" w:hAnsi="Arial" w:cs="Arial"/>
        </w:rPr>
        <w:t>bovenarm is bepaald vanaf de schoudertop tot de elleboogpunt</w:t>
      </w:r>
      <w:r w:rsidRPr="000960F9">
        <w:rPr>
          <w:rFonts w:ascii="Arial" w:eastAsia="Calibri" w:hAnsi="Arial" w:cs="Arial"/>
        </w:rPr>
        <w:t xml:space="preserve">. </w:t>
      </w:r>
      <w:r w:rsidR="00501F4B" w:rsidRPr="000960F9">
        <w:rPr>
          <w:rFonts w:ascii="Arial" w:eastAsia="Calibri" w:hAnsi="Arial" w:cs="Arial"/>
        </w:rPr>
        <w:t>Op dit midden werd</w:t>
      </w:r>
      <w:r w:rsidRPr="000960F9">
        <w:rPr>
          <w:rFonts w:ascii="Arial" w:eastAsia="Calibri" w:hAnsi="Arial" w:cs="Arial"/>
        </w:rPr>
        <w:t xml:space="preserve"> de omtrek van de arm bepaald. </w:t>
      </w:r>
      <w:r w:rsidR="00501F4B" w:rsidRPr="000960F9">
        <w:rPr>
          <w:rFonts w:ascii="Arial" w:eastAsia="Calibri" w:hAnsi="Arial" w:cs="Arial"/>
        </w:rPr>
        <w:t>Op ditzelfde punt werd</w:t>
      </w:r>
      <w:r w:rsidRPr="000960F9">
        <w:rPr>
          <w:rFonts w:ascii="Arial" w:eastAsia="Calibri" w:hAnsi="Arial" w:cs="Arial"/>
        </w:rPr>
        <w:t xml:space="preserve"> de triceps huidplooimeting uitgevoerd met de huidplooimeter. </w:t>
      </w:r>
      <w:r w:rsidR="006060BA" w:rsidRPr="000960F9">
        <w:rPr>
          <w:rFonts w:ascii="Arial" w:eastAsia="Calibri" w:hAnsi="Arial" w:cs="Arial"/>
        </w:rPr>
        <w:t xml:space="preserve">De metingen zijn </w:t>
      </w:r>
      <w:r w:rsidR="00775E23" w:rsidRPr="000960F9">
        <w:rPr>
          <w:rFonts w:ascii="Arial" w:eastAsia="Calibri" w:hAnsi="Arial" w:cs="Arial"/>
        </w:rPr>
        <w:t>uitgevoerd bij de dominante arm</w:t>
      </w:r>
      <w:r w:rsidR="006060BA" w:rsidRPr="000960F9">
        <w:rPr>
          <w:rFonts w:ascii="Arial" w:eastAsia="Calibri" w:hAnsi="Arial" w:cs="Arial"/>
        </w:rPr>
        <w:t xml:space="preserve">. </w:t>
      </w:r>
      <w:r w:rsidR="00501F4B" w:rsidRPr="000960F9">
        <w:rPr>
          <w:rFonts w:ascii="Arial" w:eastAsia="Calibri" w:hAnsi="Arial" w:cs="Arial"/>
        </w:rPr>
        <w:t>Vervolgens zijn</w:t>
      </w:r>
      <w:r w:rsidRPr="000960F9">
        <w:rPr>
          <w:rFonts w:ascii="Arial" w:eastAsia="Calibri" w:hAnsi="Arial" w:cs="Arial"/>
        </w:rPr>
        <w:t xml:space="preserve"> deze</w:t>
      </w:r>
      <w:r w:rsidR="00004D61" w:rsidRPr="000960F9">
        <w:rPr>
          <w:rFonts w:ascii="Arial" w:eastAsia="Calibri" w:hAnsi="Arial" w:cs="Arial"/>
        </w:rPr>
        <w:t xml:space="preserve"> gegevens ingevuld in Ezis. Dit programma</w:t>
      </w:r>
      <w:r w:rsidRPr="000960F9">
        <w:rPr>
          <w:rFonts w:ascii="Arial" w:eastAsia="Calibri" w:hAnsi="Arial" w:cs="Arial"/>
        </w:rPr>
        <w:t xml:space="preserve"> berekend</w:t>
      </w:r>
      <w:r w:rsidR="00501F4B" w:rsidRPr="000960F9">
        <w:rPr>
          <w:rFonts w:ascii="Arial" w:eastAsia="Calibri" w:hAnsi="Arial" w:cs="Arial"/>
        </w:rPr>
        <w:t>e</w:t>
      </w:r>
      <w:r w:rsidRPr="000960F9">
        <w:rPr>
          <w:rFonts w:ascii="Arial" w:eastAsia="Calibri" w:hAnsi="Arial" w:cs="Arial"/>
        </w:rPr>
        <w:t xml:space="preserve"> de bovenarmspieromtrek met behulp van de formule: </w:t>
      </w:r>
      <w:r w:rsidR="00004D61" w:rsidRPr="000960F9">
        <w:rPr>
          <w:rFonts w:ascii="Arial" w:hAnsi="Arial" w:cs="Arial"/>
        </w:rPr>
        <w:t>b</w:t>
      </w:r>
      <w:r w:rsidRPr="000960F9">
        <w:rPr>
          <w:rFonts w:ascii="Arial" w:hAnsi="Arial" w:cs="Arial"/>
        </w:rPr>
        <w:t>ovenarmspieromtrek (mm) = bovenarmomtrek (mm) – (triceps huidplooimeting (mm) * 3,14.</w:t>
      </w:r>
      <w:r w:rsidRPr="000960F9">
        <w:rPr>
          <w:rFonts w:ascii="Arial" w:hAnsi="Arial" w:cs="Arial"/>
          <w:i/>
        </w:rPr>
        <w:t xml:space="preserve"> </w:t>
      </w:r>
      <w:r w:rsidRPr="000960F9">
        <w:rPr>
          <w:rFonts w:ascii="Arial" w:hAnsi="Arial" w:cs="Arial"/>
        </w:rPr>
        <w:t xml:space="preserve">Vervolgens </w:t>
      </w:r>
      <w:r w:rsidR="00501F4B" w:rsidRPr="000960F9">
        <w:rPr>
          <w:rFonts w:ascii="Arial" w:hAnsi="Arial" w:cs="Arial"/>
        </w:rPr>
        <w:t>werd</w:t>
      </w:r>
      <w:r w:rsidRPr="000960F9">
        <w:rPr>
          <w:rFonts w:ascii="Arial" w:hAnsi="Arial" w:cs="Arial"/>
        </w:rPr>
        <w:t xml:space="preserve"> er weergegeven of er sprake is van ondervoeding. Ondervoed</w:t>
      </w:r>
      <w:r w:rsidR="00D96580">
        <w:rPr>
          <w:rFonts w:ascii="Arial" w:hAnsi="Arial" w:cs="Arial"/>
        </w:rPr>
        <w:t>ing werd</w:t>
      </w:r>
      <w:r w:rsidR="00DD7F54" w:rsidRPr="000960F9">
        <w:rPr>
          <w:rFonts w:ascii="Arial" w:hAnsi="Arial" w:cs="Arial"/>
        </w:rPr>
        <w:t xml:space="preserve"> vastgesteld indien de waarde onder het 15</w:t>
      </w:r>
      <w:r w:rsidR="00DD7F54" w:rsidRPr="000960F9">
        <w:rPr>
          <w:rFonts w:ascii="Arial" w:hAnsi="Arial" w:cs="Arial"/>
          <w:vertAlign w:val="superscript"/>
        </w:rPr>
        <w:t>de</w:t>
      </w:r>
      <w:r w:rsidR="00DD7F54" w:rsidRPr="000960F9">
        <w:rPr>
          <w:rFonts w:ascii="Arial" w:hAnsi="Arial" w:cs="Arial"/>
        </w:rPr>
        <w:t xml:space="preserve"> percentiel was</w:t>
      </w:r>
      <w:r w:rsidR="002F401F" w:rsidRPr="000960F9">
        <w:rPr>
          <w:rFonts w:ascii="Arial" w:hAnsi="Arial" w:cs="Arial"/>
        </w:rPr>
        <w:t>(30</w:t>
      </w:r>
      <w:r w:rsidR="006C7112" w:rsidRPr="000960F9">
        <w:rPr>
          <w:rFonts w:ascii="Arial" w:hAnsi="Arial" w:cs="Arial"/>
        </w:rPr>
        <w:t>)</w:t>
      </w:r>
      <w:r w:rsidRPr="000960F9">
        <w:rPr>
          <w:rFonts w:ascii="Arial" w:hAnsi="Arial" w:cs="Arial"/>
        </w:rPr>
        <w:t>.</w:t>
      </w:r>
      <w:r w:rsidR="00DD7F54" w:rsidRPr="000960F9">
        <w:rPr>
          <w:rFonts w:ascii="Arial" w:hAnsi="Arial" w:cs="Arial"/>
        </w:rPr>
        <w:t xml:space="preserve"> </w:t>
      </w:r>
    </w:p>
    <w:p w14:paraId="42344122" w14:textId="4F791A0B" w:rsidR="00A23969" w:rsidRPr="000960F9" w:rsidRDefault="00A23969" w:rsidP="000960F9">
      <w:pPr>
        <w:pStyle w:val="Geenafstand"/>
        <w:rPr>
          <w:rFonts w:ascii="Arial" w:hAnsi="Arial" w:cs="Arial"/>
        </w:rPr>
      </w:pPr>
    </w:p>
    <w:p w14:paraId="15A910CE" w14:textId="2A0435A4" w:rsidR="00A23969" w:rsidRPr="000960F9" w:rsidRDefault="00A23969" w:rsidP="000960F9">
      <w:pPr>
        <w:spacing w:after="0" w:line="240" w:lineRule="auto"/>
        <w:rPr>
          <w:rFonts w:ascii="Arial" w:eastAsia="Calibri" w:hAnsi="Arial" w:cs="Arial"/>
        </w:rPr>
      </w:pPr>
      <w:r w:rsidRPr="000960F9">
        <w:rPr>
          <w:rFonts w:ascii="Arial" w:eastAsia="Calibri" w:hAnsi="Arial" w:cs="Arial"/>
        </w:rPr>
        <w:t>Om de totale spiermassa (continue variabele) te berekenen vanuit de bovenarmspieromtrek is gebruik gemaakt van de formules:</w:t>
      </w:r>
    </w:p>
    <w:p w14:paraId="11F664CA" w14:textId="1D38EF30" w:rsidR="00A23969" w:rsidRPr="000960F9" w:rsidRDefault="00A23969" w:rsidP="000960F9">
      <w:pPr>
        <w:pStyle w:val="Lijstalinea"/>
        <w:numPr>
          <w:ilvl w:val="0"/>
          <w:numId w:val="10"/>
        </w:numPr>
        <w:spacing w:after="0" w:line="240" w:lineRule="auto"/>
        <w:rPr>
          <w:rFonts w:ascii="Arial" w:eastAsia="Calibri" w:hAnsi="Arial" w:cs="Arial"/>
        </w:rPr>
      </w:pPr>
      <w:r w:rsidRPr="000960F9">
        <w:rPr>
          <w:rFonts w:ascii="Arial" w:eastAsia="Calibri" w:hAnsi="Arial" w:cs="Arial"/>
        </w:rPr>
        <w:t>Gecorrigeerde armspieroppervlakte bij mannen = (bovenarmomtrek (cm) – (triceps huidplooi (cm) * π)^2) / 4π – 10</w:t>
      </w:r>
    </w:p>
    <w:p w14:paraId="34854478" w14:textId="2CDB552D" w:rsidR="00A23969" w:rsidRPr="000960F9" w:rsidRDefault="00A23969" w:rsidP="000960F9">
      <w:pPr>
        <w:pStyle w:val="Lijstalinea"/>
        <w:numPr>
          <w:ilvl w:val="0"/>
          <w:numId w:val="10"/>
        </w:numPr>
        <w:spacing w:after="0" w:line="240" w:lineRule="auto"/>
        <w:rPr>
          <w:rFonts w:ascii="Arial" w:eastAsia="Calibri" w:hAnsi="Arial" w:cs="Arial"/>
        </w:rPr>
      </w:pPr>
      <w:r w:rsidRPr="000960F9">
        <w:rPr>
          <w:rFonts w:ascii="Arial" w:eastAsia="Calibri" w:hAnsi="Arial" w:cs="Arial"/>
        </w:rPr>
        <w:t>Gecorrigeerde armspieroppervlakte bij vrouwen = (bovenarmomtrek (cm) – (triceps huidplooi (cm) * π)^2) / 4π – 6,5</w:t>
      </w:r>
    </w:p>
    <w:p w14:paraId="77A07413" w14:textId="1CEAAC14" w:rsidR="00A23969" w:rsidRPr="000960F9" w:rsidRDefault="00A23969" w:rsidP="000960F9">
      <w:pPr>
        <w:pStyle w:val="Lijstalinea"/>
        <w:numPr>
          <w:ilvl w:val="0"/>
          <w:numId w:val="10"/>
        </w:numPr>
        <w:spacing w:after="0" w:line="240" w:lineRule="auto"/>
        <w:rPr>
          <w:rFonts w:ascii="Arial" w:eastAsia="Calibri" w:hAnsi="Arial" w:cs="Arial"/>
        </w:rPr>
      </w:pPr>
      <w:r w:rsidRPr="000960F9">
        <w:rPr>
          <w:rFonts w:ascii="Arial" w:eastAsia="Calibri" w:hAnsi="Arial" w:cs="Arial"/>
        </w:rPr>
        <w:t>Totale spiermassa = lengte (cm) x (0.0264 + 0.0029 * gecorrigeerde armspieroppervlakte)</w:t>
      </w:r>
      <w:r w:rsidR="002F401F" w:rsidRPr="000960F9">
        <w:rPr>
          <w:rFonts w:ascii="Arial" w:eastAsia="Calibri" w:hAnsi="Arial" w:cs="Arial"/>
        </w:rPr>
        <w:t>(31</w:t>
      </w:r>
      <w:r w:rsidR="006C7112" w:rsidRPr="000960F9">
        <w:rPr>
          <w:rFonts w:ascii="Arial" w:eastAsia="Calibri" w:hAnsi="Arial" w:cs="Arial"/>
        </w:rPr>
        <w:t>).</w:t>
      </w:r>
    </w:p>
    <w:p w14:paraId="69B38BAB" w14:textId="44B6C7EE" w:rsidR="00A23969" w:rsidRPr="000960F9" w:rsidRDefault="00A23969" w:rsidP="000960F9">
      <w:pPr>
        <w:pStyle w:val="Geenafstand"/>
        <w:rPr>
          <w:rFonts w:ascii="Arial" w:hAnsi="Arial" w:cs="Arial"/>
        </w:rPr>
      </w:pPr>
    </w:p>
    <w:p w14:paraId="4F998D32" w14:textId="3E5DCE9A" w:rsidR="00AF329D" w:rsidRPr="000960F9" w:rsidRDefault="00AF329D" w:rsidP="000960F9">
      <w:pPr>
        <w:pStyle w:val="Kop4"/>
        <w:spacing w:line="240" w:lineRule="auto"/>
        <w:rPr>
          <w:rFonts w:ascii="Arial" w:eastAsia="Calibri" w:hAnsi="Arial" w:cs="Arial"/>
        </w:rPr>
      </w:pPr>
      <w:r w:rsidRPr="000960F9">
        <w:rPr>
          <w:rFonts w:ascii="Arial" w:eastAsia="Calibri" w:hAnsi="Arial" w:cs="Arial"/>
        </w:rPr>
        <w:t>CT-scans</w:t>
      </w:r>
    </w:p>
    <w:p w14:paraId="231026C5" w14:textId="62E85E88" w:rsidR="00D24F5E" w:rsidRPr="000960F9" w:rsidRDefault="000B2699" w:rsidP="000960F9">
      <w:pPr>
        <w:spacing w:after="160" w:line="240" w:lineRule="auto"/>
        <w:contextualSpacing/>
        <w:rPr>
          <w:rFonts w:ascii="Arial" w:eastAsia="Calibri" w:hAnsi="Arial" w:cs="Arial"/>
        </w:rPr>
      </w:pPr>
      <w:r>
        <w:rPr>
          <w:rFonts w:ascii="Arial" w:eastAsia="Calibri" w:hAnsi="Arial" w:cs="Arial"/>
          <w:noProof/>
          <w:lang w:val="en-US"/>
        </w:rPr>
        <w:drawing>
          <wp:anchor distT="0" distB="0" distL="114300" distR="114300" simplePos="0" relativeHeight="251653120" behindDoc="0" locked="0" layoutInCell="1" allowOverlap="1" wp14:anchorId="6616AA69" wp14:editId="2E3D3DC9">
            <wp:simplePos x="0" y="0"/>
            <wp:positionH relativeFrom="margin">
              <wp:posOffset>-243205</wp:posOffset>
            </wp:positionH>
            <wp:positionV relativeFrom="margin">
              <wp:posOffset>6218555</wp:posOffset>
            </wp:positionV>
            <wp:extent cx="3514725" cy="2167255"/>
            <wp:effectExtent l="0" t="0" r="9525" b="444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3 selecteren hoe.png"/>
                    <pic:cNvPicPr/>
                  </pic:nvPicPr>
                  <pic:blipFill>
                    <a:blip r:embed="rId13">
                      <a:extLst>
                        <a:ext uri="{28A0092B-C50C-407E-A947-70E740481C1C}">
                          <a14:useLocalDpi xmlns:a14="http://schemas.microsoft.com/office/drawing/2010/main" val="0"/>
                        </a:ext>
                      </a:extLst>
                    </a:blip>
                    <a:stretch>
                      <a:fillRect/>
                    </a:stretch>
                  </pic:blipFill>
                  <pic:spPr>
                    <a:xfrm>
                      <a:off x="0" y="0"/>
                      <a:ext cx="3514725" cy="2167255"/>
                    </a:xfrm>
                    <a:prstGeom prst="rect">
                      <a:avLst/>
                    </a:prstGeom>
                  </pic:spPr>
                </pic:pic>
              </a:graphicData>
            </a:graphic>
            <wp14:sizeRelH relativeFrom="margin">
              <wp14:pctWidth>0</wp14:pctWidth>
            </wp14:sizeRelH>
            <wp14:sizeRelV relativeFrom="margin">
              <wp14:pctHeight>0</wp14:pctHeight>
            </wp14:sizeRelV>
          </wp:anchor>
        </w:drawing>
      </w:r>
      <w:r w:rsidR="00AF329D" w:rsidRPr="000960F9">
        <w:rPr>
          <w:rFonts w:ascii="Arial" w:eastAsia="Calibri" w:hAnsi="Arial" w:cs="Arial"/>
        </w:rPr>
        <w:t xml:space="preserve">De CT-scans van de </w:t>
      </w:r>
      <w:r w:rsidR="00501F4B" w:rsidRPr="000960F9">
        <w:rPr>
          <w:rFonts w:ascii="Arial" w:eastAsia="Calibri" w:hAnsi="Arial" w:cs="Arial"/>
        </w:rPr>
        <w:t>patiënten</w:t>
      </w:r>
      <w:r w:rsidR="00AF329D" w:rsidRPr="000960F9">
        <w:rPr>
          <w:rFonts w:ascii="Arial" w:eastAsia="Calibri" w:hAnsi="Arial" w:cs="Arial"/>
        </w:rPr>
        <w:t xml:space="preserve"> werden verzameld</w:t>
      </w:r>
      <w:r w:rsidR="006A4C95" w:rsidRPr="000960F9">
        <w:rPr>
          <w:rFonts w:ascii="Arial" w:eastAsia="Calibri" w:hAnsi="Arial" w:cs="Arial"/>
        </w:rPr>
        <w:t xml:space="preserve"> en geanonimiseerd </w:t>
      </w:r>
      <w:r w:rsidR="00AF329D" w:rsidRPr="000960F9">
        <w:rPr>
          <w:rFonts w:ascii="Arial" w:eastAsia="Calibri" w:hAnsi="Arial" w:cs="Arial"/>
        </w:rPr>
        <w:t>via de afdeling radiologie</w:t>
      </w:r>
      <w:r w:rsidR="006A4C95" w:rsidRPr="000960F9">
        <w:rPr>
          <w:rFonts w:ascii="Arial" w:eastAsia="Calibri" w:hAnsi="Arial" w:cs="Arial"/>
        </w:rPr>
        <w:t xml:space="preserve">. </w:t>
      </w:r>
      <w:r w:rsidR="00AF329D" w:rsidRPr="000960F9">
        <w:rPr>
          <w:rFonts w:ascii="Arial" w:eastAsia="Calibri" w:hAnsi="Arial" w:cs="Arial"/>
        </w:rPr>
        <w:t xml:space="preserve">Vervolgens is in het programma </w:t>
      </w:r>
      <w:r w:rsidR="00B94C8F" w:rsidRPr="000960F9">
        <w:rPr>
          <w:rFonts w:ascii="Arial" w:eastAsia="Calibri" w:hAnsi="Arial" w:cs="Arial"/>
        </w:rPr>
        <w:t>SliceOmatic</w:t>
      </w:r>
      <w:r w:rsidR="00AF329D" w:rsidRPr="000960F9">
        <w:rPr>
          <w:rFonts w:ascii="Arial" w:eastAsia="Calibri" w:hAnsi="Arial" w:cs="Arial"/>
        </w:rPr>
        <w:t xml:space="preserve"> de CT-scan geselecteerd op L3 niveau</w:t>
      </w:r>
      <w:r w:rsidR="00A23969" w:rsidRPr="000960F9">
        <w:rPr>
          <w:rFonts w:ascii="Arial" w:eastAsia="Calibri" w:hAnsi="Arial" w:cs="Arial"/>
        </w:rPr>
        <w:t>. Dit is de derde lumbale wervel</w:t>
      </w:r>
      <w:r w:rsidR="00AF329D" w:rsidRPr="000960F9">
        <w:rPr>
          <w:rFonts w:ascii="Arial" w:eastAsia="Calibri" w:hAnsi="Arial" w:cs="Arial"/>
        </w:rPr>
        <w:t xml:space="preserve">. De keuze voor de juiste “slice” is gemaakt door de slice te kiezen waar de </w:t>
      </w:r>
      <w:r w:rsidR="00004D61" w:rsidRPr="000960F9">
        <w:rPr>
          <w:rFonts w:ascii="Arial" w:eastAsia="Calibri" w:hAnsi="Arial" w:cs="Arial"/>
        </w:rPr>
        <w:t xml:space="preserve">processus transversus </w:t>
      </w:r>
      <w:r w:rsidR="00501F4B" w:rsidRPr="000960F9">
        <w:rPr>
          <w:rFonts w:ascii="Arial" w:eastAsia="Calibri" w:hAnsi="Arial" w:cs="Arial"/>
        </w:rPr>
        <w:t>het duidelijkst zichtbaar was</w:t>
      </w:r>
      <w:r>
        <w:rPr>
          <w:rFonts w:ascii="Arial" w:eastAsia="Calibri" w:hAnsi="Arial" w:cs="Arial"/>
        </w:rPr>
        <w:t xml:space="preserve"> (Figuur 2</w:t>
      </w:r>
      <w:r w:rsidR="006A4C95" w:rsidRPr="000960F9">
        <w:rPr>
          <w:rFonts w:ascii="Arial" w:eastAsia="Calibri" w:hAnsi="Arial" w:cs="Arial"/>
        </w:rPr>
        <w:t>)</w:t>
      </w:r>
      <w:r w:rsidR="00AF329D" w:rsidRPr="000960F9">
        <w:rPr>
          <w:rFonts w:ascii="Arial" w:eastAsia="Calibri" w:hAnsi="Arial" w:cs="Arial"/>
        </w:rPr>
        <w:t>.</w:t>
      </w:r>
      <w:r w:rsidR="00501F4B" w:rsidRPr="000960F9">
        <w:rPr>
          <w:rFonts w:ascii="Arial" w:eastAsia="Calibri" w:hAnsi="Arial" w:cs="Arial"/>
        </w:rPr>
        <w:t xml:space="preserve"> </w:t>
      </w:r>
      <w:r w:rsidR="00AF329D" w:rsidRPr="000960F9">
        <w:rPr>
          <w:rFonts w:ascii="Arial" w:eastAsia="Calibri" w:hAnsi="Arial" w:cs="Arial"/>
        </w:rPr>
        <w:t xml:space="preserve">Met behulp van </w:t>
      </w:r>
      <w:r w:rsidR="00B94C8F" w:rsidRPr="000960F9">
        <w:rPr>
          <w:rFonts w:ascii="Arial" w:eastAsia="Calibri" w:hAnsi="Arial" w:cs="Arial"/>
        </w:rPr>
        <w:t>SliceOmatic</w:t>
      </w:r>
      <w:r w:rsidR="00AF329D" w:rsidRPr="000960F9">
        <w:rPr>
          <w:rFonts w:ascii="Arial" w:eastAsia="Calibri" w:hAnsi="Arial" w:cs="Arial"/>
        </w:rPr>
        <w:t xml:space="preserve"> is vervolgens </w:t>
      </w:r>
      <w:r w:rsidR="00501F4B" w:rsidRPr="000960F9">
        <w:rPr>
          <w:rFonts w:ascii="Arial" w:eastAsia="Calibri" w:hAnsi="Arial" w:cs="Arial"/>
        </w:rPr>
        <w:t>het spieroppervlak</w:t>
      </w:r>
      <w:r w:rsidR="00AF329D" w:rsidRPr="000960F9">
        <w:rPr>
          <w:rFonts w:ascii="Arial" w:eastAsia="Calibri" w:hAnsi="Arial" w:cs="Arial"/>
        </w:rPr>
        <w:t xml:space="preserve"> bep</w:t>
      </w:r>
      <w:r w:rsidR="006A5186" w:rsidRPr="000960F9">
        <w:rPr>
          <w:rFonts w:ascii="Arial" w:eastAsia="Calibri" w:hAnsi="Arial" w:cs="Arial"/>
        </w:rPr>
        <w:t>aald. Dit werd gedaan door de Hounsfield Units</w:t>
      </w:r>
      <w:r w:rsidR="00AF329D" w:rsidRPr="000960F9">
        <w:rPr>
          <w:rFonts w:ascii="Arial" w:eastAsia="Calibri" w:hAnsi="Arial" w:cs="Arial"/>
        </w:rPr>
        <w:t xml:space="preserve"> in te stellen op -29 tot en met +150</w:t>
      </w:r>
      <w:r w:rsidR="006C7112" w:rsidRPr="000960F9">
        <w:rPr>
          <w:rFonts w:ascii="Arial" w:eastAsia="Calibri" w:hAnsi="Arial" w:cs="Arial"/>
        </w:rPr>
        <w:t>(</w:t>
      </w:r>
      <w:r w:rsidR="002F401F" w:rsidRPr="000960F9">
        <w:rPr>
          <w:rFonts w:ascii="Arial" w:eastAsia="Calibri" w:hAnsi="Arial" w:cs="Arial"/>
        </w:rPr>
        <w:t>1</w:t>
      </w:r>
      <w:r w:rsidR="006C7112" w:rsidRPr="000960F9">
        <w:rPr>
          <w:rFonts w:ascii="Arial" w:eastAsia="Calibri" w:hAnsi="Arial" w:cs="Arial"/>
        </w:rPr>
        <w:t>)</w:t>
      </w:r>
      <w:r w:rsidR="00AF329D" w:rsidRPr="000960F9">
        <w:rPr>
          <w:rFonts w:ascii="Arial" w:eastAsia="Calibri" w:hAnsi="Arial" w:cs="Arial"/>
        </w:rPr>
        <w:t>.</w:t>
      </w:r>
      <w:r w:rsidR="00D45BDE" w:rsidRPr="000960F9">
        <w:rPr>
          <w:rFonts w:ascii="Arial" w:eastAsia="Calibri" w:hAnsi="Arial" w:cs="Arial"/>
        </w:rPr>
        <w:t xml:space="preserve"> CT-scans met een onvoldoende duidelijk contrast of waarbij de skeletspier aan be</w:t>
      </w:r>
      <w:r w:rsidR="00673F11" w:rsidRPr="000960F9">
        <w:rPr>
          <w:rFonts w:ascii="Arial" w:eastAsia="Calibri" w:hAnsi="Arial" w:cs="Arial"/>
        </w:rPr>
        <w:t>ide zijden was afgesneden</w:t>
      </w:r>
      <w:r w:rsidR="002E4E17" w:rsidRPr="000960F9">
        <w:rPr>
          <w:rFonts w:ascii="Arial" w:eastAsia="Calibri" w:hAnsi="Arial" w:cs="Arial"/>
        </w:rPr>
        <w:t>, konden niet worden geanalyseerd en</w:t>
      </w:r>
      <w:r w:rsidR="00673F11" w:rsidRPr="000960F9">
        <w:rPr>
          <w:rFonts w:ascii="Arial" w:eastAsia="Calibri" w:hAnsi="Arial" w:cs="Arial"/>
        </w:rPr>
        <w:t xml:space="preserve"> zijn</w:t>
      </w:r>
      <w:r w:rsidR="002E4E17" w:rsidRPr="000960F9">
        <w:rPr>
          <w:rFonts w:ascii="Arial" w:eastAsia="Calibri" w:hAnsi="Arial" w:cs="Arial"/>
        </w:rPr>
        <w:t xml:space="preserve"> daarom</w:t>
      </w:r>
      <w:r w:rsidR="00D45BDE" w:rsidRPr="000960F9">
        <w:rPr>
          <w:rFonts w:ascii="Arial" w:eastAsia="Calibri" w:hAnsi="Arial" w:cs="Arial"/>
        </w:rPr>
        <w:t xml:space="preserve"> niet meegenomen in het onderzoek.</w:t>
      </w:r>
    </w:p>
    <w:p w14:paraId="746BAE6E" w14:textId="77777777" w:rsidR="000B2699" w:rsidRDefault="000B2699">
      <w:pPr>
        <w:rPr>
          <w:rFonts w:ascii="Arial" w:eastAsia="Calibri" w:hAnsi="Arial" w:cs="Arial"/>
        </w:rPr>
      </w:pPr>
    </w:p>
    <w:p w14:paraId="40B5E905" w14:textId="0C059C16" w:rsidR="000B2699" w:rsidRDefault="000B2699">
      <w:pPr>
        <w:rPr>
          <w:rFonts w:ascii="Arial" w:eastAsia="Calibri" w:hAnsi="Arial" w:cs="Arial"/>
        </w:rPr>
      </w:pPr>
      <w:r w:rsidRPr="000B2699">
        <w:rPr>
          <w:rFonts w:ascii="Arial" w:eastAsia="Calibri" w:hAnsi="Arial" w:cs="Arial"/>
          <w:sz w:val="20"/>
        </w:rPr>
        <w:lastRenderedPageBreak/>
        <w:t>Figuur 2: De lumbale wervel.</w:t>
      </w:r>
      <w:r>
        <w:rPr>
          <w:rFonts w:ascii="Arial" w:eastAsia="Calibri" w:hAnsi="Arial" w:cs="Arial"/>
        </w:rPr>
        <w:br w:type="page"/>
      </w:r>
    </w:p>
    <w:p w14:paraId="16F7E626" w14:textId="6AA3A3D3" w:rsidR="002E4E17" w:rsidRPr="000960F9" w:rsidRDefault="002E4E17" w:rsidP="000960F9">
      <w:pPr>
        <w:spacing w:after="160" w:line="240" w:lineRule="auto"/>
        <w:contextualSpacing/>
        <w:rPr>
          <w:rFonts w:ascii="Arial" w:eastAsia="Calibri" w:hAnsi="Arial" w:cs="Arial"/>
        </w:rPr>
      </w:pPr>
      <w:r w:rsidRPr="000960F9">
        <w:rPr>
          <w:rFonts w:ascii="Arial" w:eastAsia="Calibri" w:hAnsi="Arial" w:cs="Arial"/>
        </w:rPr>
        <w:lastRenderedPageBreak/>
        <w:t xml:space="preserve">Iedere CT-scan is twee keer geanalyseerd om de intrabeoordelaarsbetrouwbaarheid te onderzoeken. Eerst zijn alle CT-scans voor de eerste keer geanalyseerd en vervolgens zijn alle CT-scans in dezelfde volgorde nog een keer geanalyseerd. Om de CT-scans te vergelijken met de andere antropometrie is het gemiddelde van de twee analyses gebruikt. </w:t>
      </w:r>
    </w:p>
    <w:p w14:paraId="1AD17ACA" w14:textId="4F2B9454" w:rsidR="00775E23" w:rsidRPr="000960F9" w:rsidRDefault="00775E23" w:rsidP="000960F9">
      <w:pPr>
        <w:spacing w:after="0" w:line="240" w:lineRule="auto"/>
        <w:rPr>
          <w:rFonts w:ascii="Arial" w:eastAsia="Calibri" w:hAnsi="Arial" w:cs="Arial"/>
        </w:rPr>
      </w:pPr>
    </w:p>
    <w:p w14:paraId="25A319E7" w14:textId="3D691FB4" w:rsidR="00004D61" w:rsidRPr="000960F9" w:rsidRDefault="00A23969" w:rsidP="000960F9">
      <w:pPr>
        <w:spacing w:after="0" w:line="240" w:lineRule="auto"/>
        <w:rPr>
          <w:rFonts w:ascii="Arial" w:eastAsia="Calibri" w:hAnsi="Arial" w:cs="Arial"/>
        </w:rPr>
      </w:pPr>
      <w:r w:rsidRPr="000960F9">
        <w:rPr>
          <w:rFonts w:ascii="Arial" w:eastAsia="Calibri" w:hAnsi="Arial" w:cs="Arial"/>
        </w:rPr>
        <w:t xml:space="preserve">Met behulp van de resultaten van de CT-scan </w:t>
      </w:r>
      <w:r w:rsidR="003759A2" w:rsidRPr="000960F9">
        <w:rPr>
          <w:rFonts w:ascii="Arial" w:eastAsia="Calibri" w:hAnsi="Arial" w:cs="Arial"/>
        </w:rPr>
        <w:t>is het</w:t>
      </w:r>
      <w:r w:rsidR="00004D61" w:rsidRPr="000960F9">
        <w:rPr>
          <w:rFonts w:ascii="Arial" w:eastAsia="Calibri" w:hAnsi="Arial" w:cs="Arial"/>
        </w:rPr>
        <w:t xml:space="preserve"> volgende</w:t>
      </w:r>
      <w:r w:rsidRPr="000960F9">
        <w:rPr>
          <w:rFonts w:ascii="Arial" w:eastAsia="Calibri" w:hAnsi="Arial" w:cs="Arial"/>
        </w:rPr>
        <w:t xml:space="preserve"> gedaan</w:t>
      </w:r>
      <w:r w:rsidR="00004D61" w:rsidRPr="000960F9">
        <w:rPr>
          <w:rFonts w:ascii="Arial" w:eastAsia="Calibri" w:hAnsi="Arial" w:cs="Arial"/>
        </w:rPr>
        <w:t xml:space="preserve"> om de totale spiermassa te berekenen:</w:t>
      </w:r>
    </w:p>
    <w:p w14:paraId="12ACF87E" w14:textId="26D192C2" w:rsidR="00A23969" w:rsidRPr="000960F9" w:rsidRDefault="00A23969" w:rsidP="000960F9">
      <w:pPr>
        <w:pStyle w:val="Lijstalinea"/>
        <w:numPr>
          <w:ilvl w:val="0"/>
          <w:numId w:val="13"/>
        </w:numPr>
        <w:spacing w:after="0" w:line="240" w:lineRule="auto"/>
        <w:rPr>
          <w:rFonts w:ascii="Arial" w:eastAsia="Calibri" w:hAnsi="Arial" w:cs="Arial"/>
        </w:rPr>
      </w:pPr>
      <w:r w:rsidRPr="000960F9">
        <w:rPr>
          <w:rFonts w:ascii="Arial" w:eastAsia="Calibri" w:hAnsi="Arial" w:cs="Arial"/>
        </w:rPr>
        <w:t>Totale spiermassa (continue variabele): 0,3 x skeletspier op L3 (cm</w:t>
      </w:r>
      <w:r w:rsidRPr="000960F9">
        <w:rPr>
          <w:rFonts w:ascii="Arial" w:eastAsia="Calibri" w:hAnsi="Arial" w:cs="Arial"/>
          <w:vertAlign w:val="superscript"/>
        </w:rPr>
        <w:t>2</w:t>
      </w:r>
      <w:r w:rsidRPr="000960F9">
        <w:rPr>
          <w:rFonts w:ascii="Arial" w:eastAsia="Calibri" w:hAnsi="Arial" w:cs="Arial"/>
        </w:rPr>
        <w:t xml:space="preserve">) + 6.06 </w:t>
      </w:r>
    </w:p>
    <w:p w14:paraId="30211DA6" w14:textId="4914ED69" w:rsidR="00A23969" w:rsidRPr="000960F9" w:rsidRDefault="00A23969" w:rsidP="000960F9">
      <w:pPr>
        <w:spacing w:after="0" w:line="240" w:lineRule="auto"/>
        <w:rPr>
          <w:rFonts w:ascii="Arial" w:eastAsia="Calibri" w:hAnsi="Arial" w:cs="Arial"/>
        </w:rPr>
      </w:pPr>
      <w:r w:rsidRPr="000960F9">
        <w:rPr>
          <w:rFonts w:ascii="Arial" w:eastAsia="Calibri" w:hAnsi="Arial" w:cs="Arial"/>
        </w:rPr>
        <w:t>Een lage skeletspierindex (continue variabele) werd gesteld vanaf:</w:t>
      </w:r>
    </w:p>
    <w:p w14:paraId="017B3F2D" w14:textId="3F617EEF" w:rsidR="00A23969" w:rsidRPr="000960F9" w:rsidRDefault="00A23969" w:rsidP="000960F9">
      <w:pPr>
        <w:numPr>
          <w:ilvl w:val="0"/>
          <w:numId w:val="9"/>
        </w:numPr>
        <w:spacing w:after="0" w:line="240" w:lineRule="auto"/>
        <w:rPr>
          <w:rFonts w:ascii="Arial" w:eastAsia="Calibri" w:hAnsi="Arial" w:cs="Arial"/>
        </w:rPr>
      </w:pPr>
      <w:r w:rsidRPr="000960F9">
        <w:rPr>
          <w:rFonts w:ascii="Arial" w:eastAsia="Calibri" w:hAnsi="Arial" w:cs="Arial"/>
        </w:rPr>
        <w:t>Mannen: ≤55.4 cm</w:t>
      </w:r>
      <w:r w:rsidRPr="000960F9">
        <w:rPr>
          <w:rFonts w:ascii="Arial" w:eastAsia="Calibri" w:hAnsi="Arial" w:cs="Arial"/>
          <w:vertAlign w:val="superscript"/>
        </w:rPr>
        <w:t>2</w:t>
      </w:r>
      <w:r w:rsidRPr="000960F9">
        <w:rPr>
          <w:rFonts w:ascii="Arial" w:eastAsia="Calibri" w:hAnsi="Arial" w:cs="Arial"/>
        </w:rPr>
        <w:t>/m</w:t>
      </w:r>
      <w:r w:rsidRPr="000960F9">
        <w:rPr>
          <w:rFonts w:ascii="Arial" w:eastAsia="Calibri" w:hAnsi="Arial" w:cs="Arial"/>
          <w:vertAlign w:val="superscript"/>
        </w:rPr>
        <w:t>2</w:t>
      </w:r>
    </w:p>
    <w:p w14:paraId="2ADBEC37" w14:textId="40C8A395" w:rsidR="00571D4C" w:rsidRPr="000960F9" w:rsidRDefault="00A23969" w:rsidP="000960F9">
      <w:pPr>
        <w:numPr>
          <w:ilvl w:val="0"/>
          <w:numId w:val="9"/>
        </w:numPr>
        <w:spacing w:after="0" w:line="240" w:lineRule="auto"/>
        <w:rPr>
          <w:rFonts w:ascii="Arial" w:eastAsia="Calibri" w:hAnsi="Arial" w:cs="Arial"/>
        </w:rPr>
      </w:pPr>
      <w:r w:rsidRPr="000960F9">
        <w:rPr>
          <w:rFonts w:ascii="Arial" w:eastAsia="Calibri" w:hAnsi="Arial" w:cs="Arial"/>
        </w:rPr>
        <w:t>Vrouwen: ≤38.9 cm</w:t>
      </w:r>
      <w:r w:rsidRPr="000960F9">
        <w:rPr>
          <w:rFonts w:ascii="Arial" w:eastAsia="Calibri" w:hAnsi="Arial" w:cs="Arial"/>
          <w:vertAlign w:val="superscript"/>
        </w:rPr>
        <w:t>2</w:t>
      </w:r>
      <w:r w:rsidRPr="000960F9">
        <w:rPr>
          <w:rFonts w:ascii="Arial" w:eastAsia="Calibri" w:hAnsi="Arial" w:cs="Arial"/>
        </w:rPr>
        <w:t>/m</w:t>
      </w:r>
      <w:bookmarkStart w:id="119" w:name="_Toc414376505"/>
      <w:bookmarkStart w:id="120" w:name="_Toc414376651"/>
      <w:bookmarkStart w:id="121" w:name="_Toc416975737"/>
      <w:bookmarkStart w:id="122" w:name="_Toc417029398"/>
      <w:r w:rsidR="00E8171E" w:rsidRPr="000960F9">
        <w:rPr>
          <w:rFonts w:ascii="Arial" w:eastAsia="Calibri" w:hAnsi="Arial" w:cs="Arial"/>
          <w:vertAlign w:val="superscript"/>
        </w:rPr>
        <w:t>2</w:t>
      </w:r>
      <w:r w:rsidR="002F401F" w:rsidRPr="000960F9">
        <w:rPr>
          <w:rFonts w:ascii="Arial" w:eastAsia="Calibri" w:hAnsi="Arial" w:cs="Arial"/>
        </w:rPr>
        <w:t>(32</w:t>
      </w:r>
      <w:r w:rsidR="006C7112" w:rsidRPr="000960F9">
        <w:rPr>
          <w:rFonts w:ascii="Arial" w:eastAsia="Calibri" w:hAnsi="Arial" w:cs="Arial"/>
        </w:rPr>
        <w:t>)</w:t>
      </w:r>
    </w:p>
    <w:p w14:paraId="542CE508" w14:textId="208FEF93" w:rsidR="009A1F57" w:rsidRPr="000960F9" w:rsidRDefault="00AE2501" w:rsidP="000960F9">
      <w:pPr>
        <w:spacing w:after="0" w:line="240" w:lineRule="auto"/>
        <w:rPr>
          <w:rFonts w:ascii="Arial" w:eastAsia="Calibri" w:hAnsi="Arial" w:cs="Arial"/>
        </w:rPr>
      </w:pPr>
      <w:r>
        <w:rPr>
          <w:rFonts w:ascii="Arial" w:eastAsia="Calibri" w:hAnsi="Arial" w:cs="Arial"/>
        </w:rPr>
        <w:t>In bijlage 1</w:t>
      </w:r>
      <w:r w:rsidR="009A1F57" w:rsidRPr="000960F9">
        <w:rPr>
          <w:rFonts w:ascii="Arial" w:eastAsia="Calibri" w:hAnsi="Arial" w:cs="Arial"/>
        </w:rPr>
        <w:t xml:space="preserve"> </w:t>
      </w:r>
      <w:r w:rsidR="00A8622F" w:rsidRPr="000960F9">
        <w:rPr>
          <w:rFonts w:ascii="Arial" w:eastAsia="Calibri" w:hAnsi="Arial" w:cs="Arial"/>
        </w:rPr>
        <w:t>is een uitgebreidere uitleg inclusief de instellingen in SliceOmatic met voorbeeld CT-scans opgenomen.</w:t>
      </w:r>
    </w:p>
    <w:p w14:paraId="007057AF" w14:textId="76210682" w:rsidR="00BC6FA8" w:rsidRPr="000960F9" w:rsidRDefault="00BC6FA8" w:rsidP="000960F9">
      <w:pPr>
        <w:pStyle w:val="Kop3"/>
        <w:spacing w:line="240" w:lineRule="auto"/>
        <w:rPr>
          <w:rFonts w:ascii="Arial" w:eastAsia="Times New Roman" w:hAnsi="Arial" w:cs="Arial"/>
        </w:rPr>
      </w:pPr>
      <w:bookmarkStart w:id="123" w:name="_Toc417389807"/>
      <w:bookmarkStart w:id="124" w:name="_Toc417646945"/>
      <w:bookmarkStart w:id="125" w:name="_Toc418367183"/>
      <w:bookmarkStart w:id="126" w:name="_Toc418529495"/>
      <w:bookmarkStart w:id="127" w:name="_Toc418531369"/>
      <w:bookmarkStart w:id="128" w:name="_Toc419122797"/>
      <w:bookmarkStart w:id="129" w:name="_Toc419799021"/>
      <w:bookmarkStart w:id="130" w:name="_Toc420666776"/>
      <w:bookmarkStart w:id="131" w:name="_Toc420862956"/>
      <w:bookmarkStart w:id="132" w:name="_Toc420865700"/>
      <w:bookmarkStart w:id="133" w:name="_Toc421214149"/>
      <w:r w:rsidRPr="000960F9">
        <w:rPr>
          <w:rFonts w:ascii="Arial" w:eastAsia="Times New Roman" w:hAnsi="Arial" w:cs="Arial"/>
        </w:rPr>
        <w:t>Uitvoering</w:t>
      </w:r>
      <w:r w:rsidRPr="000960F9">
        <w:rPr>
          <w:rFonts w:ascii="Arial" w:eastAsia="Times New Roman" w:hAnsi="Arial" w:cs="Arial"/>
          <w:sz w:val="28"/>
        </w:rPr>
        <w:t xml:space="preserve"> </w:t>
      </w:r>
      <w:r w:rsidRPr="000960F9">
        <w:rPr>
          <w:rFonts w:ascii="Arial" w:eastAsia="Times New Roman" w:hAnsi="Arial" w:cs="Arial"/>
        </w:rPr>
        <w:t>van de data-analyse</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0F86A95" w14:textId="038AE019" w:rsidR="00BC6FA8" w:rsidRPr="000960F9" w:rsidRDefault="00BC6FA8" w:rsidP="000960F9">
      <w:pPr>
        <w:spacing w:after="160" w:line="240" w:lineRule="auto"/>
        <w:rPr>
          <w:rFonts w:ascii="Arial" w:eastAsia="Calibri" w:hAnsi="Arial" w:cs="Arial"/>
        </w:rPr>
      </w:pPr>
      <w:r w:rsidRPr="000960F9">
        <w:rPr>
          <w:rFonts w:ascii="Arial" w:eastAsia="Calibri" w:hAnsi="Arial" w:cs="Arial"/>
        </w:rPr>
        <w:t xml:space="preserve">Om een statistische vergelijking te maken tussen de uitkomsten van de verschillende </w:t>
      </w:r>
      <w:r w:rsidR="0083098E" w:rsidRPr="000960F9">
        <w:rPr>
          <w:rFonts w:ascii="Arial" w:eastAsia="Calibri" w:hAnsi="Arial" w:cs="Arial"/>
        </w:rPr>
        <w:t>antropometrie</w:t>
      </w:r>
      <w:r w:rsidRPr="000960F9">
        <w:rPr>
          <w:rFonts w:ascii="Arial" w:eastAsia="Calibri" w:hAnsi="Arial" w:cs="Arial"/>
        </w:rPr>
        <w:t xml:space="preserve"> </w:t>
      </w:r>
      <w:r w:rsidR="000B6CA2" w:rsidRPr="000960F9">
        <w:rPr>
          <w:rFonts w:ascii="Arial" w:eastAsia="Calibri" w:hAnsi="Arial" w:cs="Arial"/>
        </w:rPr>
        <w:t>is gebruik</w:t>
      </w:r>
      <w:r w:rsidR="00673F11" w:rsidRPr="000960F9">
        <w:rPr>
          <w:rFonts w:ascii="Arial" w:eastAsia="Calibri" w:hAnsi="Arial" w:cs="Arial"/>
        </w:rPr>
        <w:t xml:space="preserve"> gemaakt </w:t>
      </w:r>
      <w:r w:rsidR="00626AF7" w:rsidRPr="000960F9">
        <w:rPr>
          <w:rFonts w:ascii="Arial" w:eastAsia="Calibri" w:hAnsi="Arial" w:cs="Arial"/>
        </w:rPr>
        <w:t xml:space="preserve">van SPSS statistics 20. </w:t>
      </w:r>
      <w:r w:rsidRPr="000960F9">
        <w:rPr>
          <w:rFonts w:ascii="Arial" w:eastAsia="Calibri" w:hAnsi="Arial" w:cs="Arial"/>
        </w:rPr>
        <w:t>Om de samenhang te bepalen tussen de spiermassa die gemeten wordt met de CT-scan en met de bovenarmspieromtrek,</w:t>
      </w:r>
      <w:r w:rsidR="000B6CA2" w:rsidRPr="000960F9">
        <w:rPr>
          <w:rFonts w:ascii="Arial" w:eastAsia="Calibri" w:hAnsi="Arial" w:cs="Arial"/>
        </w:rPr>
        <w:t xml:space="preserve"> is</w:t>
      </w:r>
      <w:r w:rsidRPr="000960F9">
        <w:rPr>
          <w:rFonts w:ascii="Arial" w:eastAsia="Calibri" w:hAnsi="Arial" w:cs="Arial"/>
        </w:rPr>
        <w:t xml:space="preserve"> een Bland Altman plot </w:t>
      </w:r>
      <w:r w:rsidR="00775E23" w:rsidRPr="000960F9">
        <w:rPr>
          <w:rFonts w:ascii="Arial" w:eastAsia="Calibri" w:hAnsi="Arial" w:cs="Arial"/>
        </w:rPr>
        <w:t>gemaakt</w:t>
      </w:r>
      <w:r w:rsidR="00626AF7" w:rsidRPr="000960F9">
        <w:rPr>
          <w:rFonts w:ascii="Arial" w:eastAsia="Calibri" w:hAnsi="Arial" w:cs="Arial"/>
        </w:rPr>
        <w:t xml:space="preserve">. Deze geeft in een figuur de onderlinge overeenstemming tussen de twee methoden weer. Vervolgens is er </w:t>
      </w:r>
      <w:r w:rsidRPr="000960F9">
        <w:rPr>
          <w:rFonts w:ascii="Arial" w:eastAsia="Calibri" w:hAnsi="Arial" w:cs="Arial"/>
        </w:rPr>
        <w:t xml:space="preserve">een Pearson correlatie </w:t>
      </w:r>
      <w:r w:rsidR="00775E23" w:rsidRPr="000960F9">
        <w:rPr>
          <w:rFonts w:ascii="Arial" w:eastAsia="Calibri" w:hAnsi="Arial" w:cs="Arial"/>
        </w:rPr>
        <w:t>uitgevoerd</w:t>
      </w:r>
      <w:r w:rsidR="00626AF7" w:rsidRPr="000960F9">
        <w:rPr>
          <w:rFonts w:ascii="Arial" w:eastAsia="Calibri" w:hAnsi="Arial" w:cs="Arial"/>
        </w:rPr>
        <w:t xml:space="preserve"> om te onderzoeken hoe de methoden aan elkaar zijn gecorreleerd</w:t>
      </w:r>
      <w:r w:rsidR="00775E23" w:rsidRPr="000960F9">
        <w:rPr>
          <w:rFonts w:ascii="Arial" w:eastAsia="Calibri" w:hAnsi="Arial" w:cs="Arial"/>
        </w:rPr>
        <w:t>.</w:t>
      </w:r>
      <w:r w:rsidRPr="000960F9">
        <w:rPr>
          <w:rFonts w:ascii="Arial" w:eastAsia="Calibri" w:hAnsi="Arial" w:cs="Arial"/>
        </w:rPr>
        <w:t xml:space="preserve"> </w:t>
      </w:r>
      <w:r w:rsidR="004C24CC" w:rsidRPr="000960F9">
        <w:rPr>
          <w:rFonts w:ascii="Arial" w:eastAsia="Calibri" w:hAnsi="Arial" w:cs="Arial"/>
        </w:rPr>
        <w:t>Voorafgaand hieraan is een scatterplot gemaakt om te onderzoeken of er sprake is van een lineair verband.</w:t>
      </w:r>
      <w:r w:rsidR="00E86DE1" w:rsidRPr="000960F9">
        <w:rPr>
          <w:rFonts w:ascii="Arial" w:eastAsia="Calibri" w:hAnsi="Arial" w:cs="Arial"/>
        </w:rPr>
        <w:t xml:space="preserve"> Er is met behulp van een T-test onderzocht of de gemiddelde spiermassa</w:t>
      </w:r>
      <w:r w:rsidR="00FE3AFB">
        <w:rPr>
          <w:rFonts w:ascii="Arial" w:eastAsia="Calibri" w:hAnsi="Arial" w:cs="Arial"/>
        </w:rPr>
        <w:t xml:space="preserve"> van de</w:t>
      </w:r>
      <w:r w:rsidR="006E1A65">
        <w:rPr>
          <w:rFonts w:ascii="Arial" w:eastAsia="Calibri" w:hAnsi="Arial" w:cs="Arial"/>
        </w:rPr>
        <w:t xml:space="preserve"> CT-scan</w:t>
      </w:r>
      <w:r w:rsidR="00E86DE1" w:rsidRPr="000960F9">
        <w:rPr>
          <w:rFonts w:ascii="Arial" w:eastAsia="Calibri" w:hAnsi="Arial" w:cs="Arial"/>
        </w:rPr>
        <w:t xml:space="preserve"> </w:t>
      </w:r>
      <w:r w:rsidR="006E1A65">
        <w:rPr>
          <w:rFonts w:ascii="Arial" w:eastAsia="Calibri" w:hAnsi="Arial" w:cs="Arial"/>
        </w:rPr>
        <w:t xml:space="preserve">en de bovenarmspieromtrek </w:t>
      </w:r>
      <w:r w:rsidR="00E86DE1" w:rsidRPr="000960F9">
        <w:rPr>
          <w:rFonts w:ascii="Arial" w:eastAsia="Calibri" w:hAnsi="Arial" w:cs="Arial"/>
        </w:rPr>
        <w:t>si</w:t>
      </w:r>
      <w:r w:rsidR="006E1A65">
        <w:rPr>
          <w:rFonts w:ascii="Arial" w:eastAsia="Calibri" w:hAnsi="Arial" w:cs="Arial"/>
        </w:rPr>
        <w:t>gnificant</w:t>
      </w:r>
      <w:r w:rsidR="00E86DE1" w:rsidRPr="000960F9">
        <w:rPr>
          <w:rFonts w:ascii="Arial" w:eastAsia="Calibri" w:hAnsi="Arial" w:cs="Arial"/>
        </w:rPr>
        <w:t xml:space="preserve"> </w:t>
      </w:r>
      <w:r w:rsidR="006E1A65">
        <w:rPr>
          <w:rFonts w:ascii="Arial" w:eastAsia="Calibri" w:hAnsi="Arial" w:cs="Arial"/>
        </w:rPr>
        <w:t xml:space="preserve">van elkaar </w:t>
      </w:r>
      <w:r w:rsidR="00E86DE1" w:rsidRPr="000960F9">
        <w:rPr>
          <w:rFonts w:ascii="Arial" w:eastAsia="Calibri" w:hAnsi="Arial" w:cs="Arial"/>
        </w:rPr>
        <w:t>verschilt.</w:t>
      </w:r>
      <w:r w:rsidR="004C24CC" w:rsidRPr="000960F9">
        <w:rPr>
          <w:rFonts w:ascii="Arial" w:eastAsia="Calibri" w:hAnsi="Arial" w:cs="Arial"/>
        </w:rPr>
        <w:t xml:space="preserve"> </w:t>
      </w:r>
      <w:r w:rsidR="006E1A65">
        <w:rPr>
          <w:rFonts w:ascii="Arial" w:eastAsia="Calibri" w:hAnsi="Arial" w:cs="Arial"/>
        </w:rPr>
        <w:t xml:space="preserve">De </w:t>
      </w:r>
      <w:r w:rsidRPr="000960F9">
        <w:rPr>
          <w:rFonts w:ascii="Arial" w:eastAsia="Calibri" w:hAnsi="Arial" w:cs="Arial"/>
        </w:rPr>
        <w:t>intrabe</w:t>
      </w:r>
      <w:r w:rsidR="000B6CA2" w:rsidRPr="000960F9">
        <w:rPr>
          <w:rFonts w:ascii="Arial" w:eastAsia="Calibri" w:hAnsi="Arial" w:cs="Arial"/>
        </w:rPr>
        <w:t>oordelaarsbetrouwbaarheid</w:t>
      </w:r>
      <w:r w:rsidR="006E1A65">
        <w:rPr>
          <w:rFonts w:ascii="Arial" w:eastAsia="Calibri" w:hAnsi="Arial" w:cs="Arial"/>
        </w:rPr>
        <w:t xml:space="preserve"> </w:t>
      </w:r>
      <w:r w:rsidR="000B6CA2" w:rsidRPr="000960F9">
        <w:rPr>
          <w:rFonts w:ascii="Arial" w:eastAsia="Calibri" w:hAnsi="Arial" w:cs="Arial"/>
        </w:rPr>
        <w:t xml:space="preserve">werd </w:t>
      </w:r>
      <w:r w:rsidRPr="000960F9">
        <w:rPr>
          <w:rFonts w:ascii="Arial" w:eastAsia="Calibri" w:hAnsi="Arial" w:cs="Arial"/>
        </w:rPr>
        <w:t>getest door middel van de intraclasscorrelatiecoëfficiënt</w:t>
      </w:r>
      <w:r w:rsidR="006E1A65">
        <w:rPr>
          <w:rFonts w:ascii="Arial" w:eastAsia="Calibri" w:hAnsi="Arial" w:cs="Arial"/>
        </w:rPr>
        <w:t>(ICC)</w:t>
      </w:r>
      <w:r w:rsidRPr="000960F9">
        <w:rPr>
          <w:rFonts w:ascii="Arial" w:eastAsia="Calibri" w:hAnsi="Arial" w:cs="Arial"/>
        </w:rPr>
        <w:t xml:space="preserve">. Een </w:t>
      </w:r>
      <w:r w:rsidR="00501F4B" w:rsidRPr="000960F9">
        <w:rPr>
          <w:rFonts w:ascii="Arial" w:eastAsia="Calibri" w:hAnsi="Arial" w:cs="Arial"/>
        </w:rPr>
        <w:t>ICC</w:t>
      </w:r>
      <w:r w:rsidR="000B6CA2" w:rsidRPr="000960F9">
        <w:rPr>
          <w:rFonts w:ascii="Arial" w:eastAsia="Calibri" w:hAnsi="Arial" w:cs="Arial"/>
        </w:rPr>
        <w:t xml:space="preserve"> van 0,9 werd hierbij</w:t>
      </w:r>
      <w:r w:rsidRPr="000960F9">
        <w:rPr>
          <w:rFonts w:ascii="Arial" w:eastAsia="Calibri" w:hAnsi="Arial" w:cs="Arial"/>
        </w:rPr>
        <w:t xml:space="preserve"> gezien als voldoende betrouwbaar. Om te bepalen of er significante verschillen in classificering van patiënten in de voedingstoestand ten opz</w:t>
      </w:r>
      <w:r w:rsidR="000B6CA2" w:rsidRPr="000960F9">
        <w:rPr>
          <w:rFonts w:ascii="Arial" w:eastAsia="Calibri" w:hAnsi="Arial" w:cs="Arial"/>
        </w:rPr>
        <w:t>ichte van een la</w:t>
      </w:r>
      <w:r w:rsidR="004C24CC" w:rsidRPr="000960F9">
        <w:rPr>
          <w:rFonts w:ascii="Arial" w:eastAsia="Calibri" w:hAnsi="Arial" w:cs="Arial"/>
        </w:rPr>
        <w:t xml:space="preserve">ge spiermassa waren, is gewerkt </w:t>
      </w:r>
      <w:r w:rsidRPr="000960F9">
        <w:rPr>
          <w:rFonts w:ascii="Arial" w:eastAsia="Calibri" w:hAnsi="Arial" w:cs="Arial"/>
        </w:rPr>
        <w:t>met kruistabellen</w:t>
      </w:r>
      <w:r w:rsidR="004C24CC" w:rsidRPr="000960F9">
        <w:rPr>
          <w:rFonts w:ascii="Arial" w:eastAsia="Calibri" w:hAnsi="Arial" w:cs="Arial"/>
        </w:rPr>
        <w:t xml:space="preserve"> </w:t>
      </w:r>
      <w:r w:rsidR="00630A4A" w:rsidRPr="000960F9">
        <w:rPr>
          <w:rFonts w:ascii="Arial" w:eastAsia="Calibri" w:hAnsi="Arial" w:cs="Arial"/>
        </w:rPr>
        <w:t xml:space="preserve">en </w:t>
      </w:r>
      <w:r w:rsidR="004C24CC" w:rsidRPr="000960F9">
        <w:rPr>
          <w:rFonts w:ascii="Arial" w:eastAsia="Calibri" w:hAnsi="Arial" w:cs="Arial"/>
        </w:rPr>
        <w:t>zijn er</w:t>
      </w:r>
      <w:r w:rsidR="000B6CA2" w:rsidRPr="000960F9">
        <w:rPr>
          <w:rFonts w:ascii="Arial" w:eastAsia="Calibri" w:hAnsi="Arial" w:cs="Arial"/>
        </w:rPr>
        <w:t xml:space="preserve"> </w:t>
      </w:r>
      <w:r w:rsidR="00775E23" w:rsidRPr="000960F9">
        <w:rPr>
          <w:rFonts w:ascii="Arial" w:eastAsia="Calibri" w:hAnsi="Arial" w:cs="Arial"/>
        </w:rPr>
        <w:t>Mc</w:t>
      </w:r>
      <w:r w:rsidR="00630A4A" w:rsidRPr="000960F9">
        <w:rPr>
          <w:rFonts w:ascii="Arial" w:eastAsia="Calibri" w:hAnsi="Arial" w:cs="Arial"/>
        </w:rPr>
        <w:t>M</w:t>
      </w:r>
      <w:r w:rsidR="00E84E6E" w:rsidRPr="000960F9">
        <w:rPr>
          <w:rFonts w:ascii="Arial" w:eastAsia="Calibri" w:hAnsi="Arial" w:cs="Arial"/>
        </w:rPr>
        <w:t>emar toetsen</w:t>
      </w:r>
      <w:r w:rsidRPr="000960F9">
        <w:rPr>
          <w:rFonts w:ascii="Arial" w:eastAsia="Calibri" w:hAnsi="Arial" w:cs="Arial"/>
        </w:rPr>
        <w:t xml:space="preserve"> uitgevoerd</w:t>
      </w:r>
      <w:r w:rsidR="000B6CA2" w:rsidRPr="000960F9">
        <w:rPr>
          <w:rFonts w:ascii="Arial" w:eastAsia="Calibri" w:hAnsi="Arial" w:cs="Arial"/>
        </w:rPr>
        <w:t>.</w:t>
      </w:r>
      <w:r w:rsidR="00626AF7" w:rsidRPr="000960F9">
        <w:rPr>
          <w:rFonts w:ascii="Arial" w:eastAsia="Calibri" w:hAnsi="Arial" w:cs="Arial"/>
        </w:rPr>
        <w:t xml:space="preserve"> Deze toets werd uitgevoerd om te onderzoeken of er een statistisch significant verschil was tussen de uitkomsten van de methoden.</w:t>
      </w:r>
      <w:r w:rsidR="004C24CC" w:rsidRPr="000960F9">
        <w:rPr>
          <w:rFonts w:ascii="Arial" w:eastAsia="Calibri" w:hAnsi="Arial" w:cs="Arial"/>
        </w:rPr>
        <w:t xml:space="preserve"> </w:t>
      </w:r>
      <w:r w:rsidR="000B6CA2" w:rsidRPr="000960F9">
        <w:rPr>
          <w:rFonts w:ascii="Arial" w:eastAsia="Calibri" w:hAnsi="Arial" w:cs="Arial"/>
        </w:rPr>
        <w:t>Een P-waarde onder de 0.05 werd</w:t>
      </w:r>
      <w:r w:rsidRPr="000960F9">
        <w:rPr>
          <w:rFonts w:ascii="Arial" w:eastAsia="Calibri" w:hAnsi="Arial" w:cs="Arial"/>
        </w:rPr>
        <w:t xml:space="preserve"> als</w:t>
      </w:r>
      <w:r w:rsidR="00673F11" w:rsidRPr="000960F9">
        <w:rPr>
          <w:rFonts w:ascii="Arial" w:eastAsia="Calibri" w:hAnsi="Arial" w:cs="Arial"/>
        </w:rPr>
        <w:t xml:space="preserve"> statistisch significant </w:t>
      </w:r>
      <w:r w:rsidRPr="000960F9">
        <w:rPr>
          <w:rFonts w:ascii="Arial" w:eastAsia="Calibri" w:hAnsi="Arial" w:cs="Arial"/>
        </w:rPr>
        <w:t xml:space="preserve">beschouwd. </w:t>
      </w:r>
    </w:p>
    <w:p w14:paraId="1857019E" w14:textId="4BA116A1" w:rsidR="00D70C9B" w:rsidRPr="000960F9" w:rsidRDefault="00D70C9B" w:rsidP="000960F9">
      <w:pPr>
        <w:spacing w:line="240" w:lineRule="auto"/>
        <w:rPr>
          <w:rFonts w:ascii="Arial" w:hAnsi="Arial" w:cs="Arial"/>
          <w:caps/>
          <w:color w:val="134163" w:themeColor="accent2" w:themeShade="80"/>
          <w:spacing w:val="20"/>
          <w:sz w:val="28"/>
          <w:szCs w:val="28"/>
        </w:rPr>
      </w:pPr>
      <w:r w:rsidRPr="000960F9">
        <w:rPr>
          <w:rFonts w:ascii="Arial" w:hAnsi="Arial" w:cs="Arial"/>
        </w:rPr>
        <w:br w:type="page"/>
      </w:r>
    </w:p>
    <w:p w14:paraId="7C5F6FFD" w14:textId="483C8E41" w:rsidR="0049346F" w:rsidRPr="000960F9" w:rsidRDefault="0049346F" w:rsidP="000960F9">
      <w:pPr>
        <w:pStyle w:val="Kop1"/>
        <w:numPr>
          <w:ilvl w:val="0"/>
          <w:numId w:val="6"/>
        </w:numPr>
        <w:spacing w:line="240" w:lineRule="auto"/>
        <w:rPr>
          <w:rFonts w:ascii="Arial" w:hAnsi="Arial" w:cs="Arial"/>
        </w:rPr>
      </w:pPr>
      <w:bookmarkStart w:id="134" w:name="_Toc421214150"/>
      <w:r w:rsidRPr="000960F9">
        <w:rPr>
          <w:rFonts w:ascii="Arial" w:hAnsi="Arial" w:cs="Arial"/>
        </w:rPr>
        <w:lastRenderedPageBreak/>
        <w:t>Resultaten</w:t>
      </w:r>
      <w:r w:rsidR="007F01BD" w:rsidRPr="000960F9">
        <w:rPr>
          <w:rFonts w:ascii="Arial" w:hAnsi="Arial" w:cs="Arial"/>
        </w:rPr>
        <w:t xml:space="preserve"> literatuuronderzoek</w:t>
      </w:r>
      <w:bookmarkEnd w:id="134"/>
    </w:p>
    <w:p w14:paraId="77447DD4" w14:textId="79548069" w:rsidR="0049346F" w:rsidRPr="000960F9" w:rsidRDefault="007B1AA4" w:rsidP="000960F9">
      <w:pPr>
        <w:pStyle w:val="Kop2"/>
        <w:spacing w:line="240" w:lineRule="auto"/>
        <w:rPr>
          <w:rFonts w:ascii="Arial" w:hAnsi="Arial" w:cs="Arial"/>
        </w:rPr>
      </w:pPr>
      <w:bookmarkStart w:id="135" w:name="_Toc421214151"/>
      <w:r w:rsidRPr="000960F9">
        <w:rPr>
          <w:rFonts w:ascii="Arial" w:hAnsi="Arial" w:cs="Arial"/>
        </w:rPr>
        <w:t>4</w:t>
      </w:r>
      <w:r w:rsidR="003072DE" w:rsidRPr="000960F9">
        <w:rPr>
          <w:rFonts w:ascii="Arial" w:hAnsi="Arial" w:cs="Arial"/>
        </w:rPr>
        <w:t>.1 B</w:t>
      </w:r>
      <w:r w:rsidR="009B1354" w:rsidRPr="000960F9">
        <w:rPr>
          <w:rFonts w:ascii="Arial" w:hAnsi="Arial" w:cs="Arial"/>
        </w:rPr>
        <w:t xml:space="preserve">etrouwbaarheid en validiteit </w:t>
      </w:r>
      <w:r w:rsidR="006A4C95" w:rsidRPr="000960F9">
        <w:rPr>
          <w:rFonts w:ascii="Arial" w:hAnsi="Arial" w:cs="Arial"/>
        </w:rPr>
        <w:t>traditionele</w:t>
      </w:r>
      <w:r w:rsidR="009B1354" w:rsidRPr="000960F9">
        <w:rPr>
          <w:rFonts w:ascii="Arial" w:hAnsi="Arial" w:cs="Arial"/>
        </w:rPr>
        <w:t xml:space="preserve"> antropometrie</w:t>
      </w:r>
      <w:bookmarkEnd w:id="135"/>
    </w:p>
    <w:p w14:paraId="199C3052" w14:textId="62876A60" w:rsidR="0049346F" w:rsidRPr="000960F9" w:rsidRDefault="0049346F" w:rsidP="000960F9">
      <w:pPr>
        <w:pStyle w:val="Kop3"/>
        <w:spacing w:line="240" w:lineRule="auto"/>
        <w:rPr>
          <w:rFonts w:ascii="Arial" w:hAnsi="Arial" w:cs="Arial"/>
          <w:sz w:val="22"/>
        </w:rPr>
      </w:pPr>
      <w:bookmarkStart w:id="136" w:name="_Toc416975742"/>
      <w:bookmarkStart w:id="137" w:name="_Toc417029403"/>
      <w:bookmarkStart w:id="138" w:name="_Toc417389812"/>
      <w:bookmarkStart w:id="139" w:name="_Toc417646950"/>
      <w:bookmarkStart w:id="140" w:name="_Toc418367192"/>
      <w:bookmarkStart w:id="141" w:name="_Toc418529503"/>
      <w:bookmarkStart w:id="142" w:name="_Toc418531378"/>
      <w:bookmarkStart w:id="143" w:name="_Toc419122806"/>
      <w:bookmarkStart w:id="144" w:name="_Toc419799030"/>
      <w:bookmarkStart w:id="145" w:name="_Toc420666780"/>
      <w:bookmarkStart w:id="146" w:name="_Toc420862959"/>
      <w:bookmarkStart w:id="147" w:name="_Toc420865703"/>
      <w:bookmarkStart w:id="148" w:name="_Toc421214152"/>
      <w:r w:rsidRPr="000960F9">
        <w:rPr>
          <w:rFonts w:ascii="Arial" w:hAnsi="Arial" w:cs="Arial"/>
          <w:sz w:val="22"/>
        </w:rPr>
        <w:t>Body mass index</w:t>
      </w:r>
      <w:bookmarkEnd w:id="136"/>
      <w:bookmarkEnd w:id="137"/>
      <w:bookmarkEnd w:id="138"/>
      <w:bookmarkEnd w:id="139"/>
      <w:bookmarkEnd w:id="140"/>
      <w:bookmarkEnd w:id="141"/>
      <w:bookmarkEnd w:id="142"/>
      <w:bookmarkEnd w:id="143"/>
      <w:r w:rsidR="00CF5EF7" w:rsidRPr="000960F9">
        <w:rPr>
          <w:rFonts w:ascii="Arial" w:hAnsi="Arial" w:cs="Arial"/>
          <w:sz w:val="22"/>
        </w:rPr>
        <w:t xml:space="preserve"> (BMI)</w:t>
      </w:r>
      <w:bookmarkEnd w:id="144"/>
      <w:bookmarkEnd w:id="145"/>
      <w:bookmarkEnd w:id="146"/>
      <w:bookmarkEnd w:id="147"/>
      <w:bookmarkEnd w:id="148"/>
    </w:p>
    <w:p w14:paraId="5D1D1243" w14:textId="0A461B5A" w:rsidR="0049346F" w:rsidRPr="000960F9" w:rsidRDefault="00CF5EF7" w:rsidP="000960F9">
      <w:pPr>
        <w:spacing w:line="240" w:lineRule="auto"/>
        <w:rPr>
          <w:rFonts w:ascii="Arial" w:hAnsi="Arial" w:cs="Arial"/>
        </w:rPr>
      </w:pPr>
      <w:r w:rsidRPr="000960F9">
        <w:rPr>
          <w:rFonts w:ascii="Arial" w:hAnsi="Arial" w:cs="Arial"/>
        </w:rPr>
        <w:t>BMI</w:t>
      </w:r>
      <w:r w:rsidR="00DA070D" w:rsidRPr="000960F9">
        <w:rPr>
          <w:rFonts w:ascii="Arial" w:hAnsi="Arial" w:cs="Arial"/>
        </w:rPr>
        <w:t xml:space="preserve"> </w:t>
      </w:r>
      <w:r w:rsidR="00A27E1E" w:rsidRPr="000960F9">
        <w:rPr>
          <w:rFonts w:ascii="Arial" w:hAnsi="Arial" w:cs="Arial"/>
        </w:rPr>
        <w:t xml:space="preserve">geeft een indicatie over de verhouding tussen </w:t>
      </w:r>
      <w:r w:rsidR="00B36E6F" w:rsidRPr="000960F9">
        <w:rPr>
          <w:rFonts w:ascii="Arial" w:hAnsi="Arial" w:cs="Arial"/>
        </w:rPr>
        <w:t>het gewicht en de lengte</w:t>
      </w:r>
      <w:r w:rsidR="00527CD0" w:rsidRPr="000960F9">
        <w:rPr>
          <w:rFonts w:ascii="Arial" w:hAnsi="Arial" w:cs="Arial"/>
        </w:rPr>
        <w:t xml:space="preserve"> van het lichaam</w:t>
      </w:r>
      <w:r w:rsidR="00A27E1E" w:rsidRPr="000960F9">
        <w:rPr>
          <w:rFonts w:ascii="Arial" w:hAnsi="Arial" w:cs="Arial"/>
        </w:rPr>
        <w:t xml:space="preserve">. De BMI </w:t>
      </w:r>
      <w:r w:rsidR="0049346F" w:rsidRPr="000960F9">
        <w:rPr>
          <w:rFonts w:ascii="Arial" w:hAnsi="Arial" w:cs="Arial"/>
        </w:rPr>
        <w:t xml:space="preserve">geeft geen informatie over de samenstelling van het lichaam zoals de hoeveelheid vetmassa of spiermassa. </w:t>
      </w:r>
      <w:r w:rsidR="0049346F" w:rsidRPr="001739A5">
        <w:rPr>
          <w:rFonts w:ascii="Arial" w:hAnsi="Arial" w:cs="Arial"/>
        </w:rPr>
        <w:t xml:space="preserve">Daarom is de BMI onbetrouwbaar bij mensen met een hoge spiermassa (sporters), zwangere vrouwen of </w:t>
      </w:r>
      <w:r w:rsidR="001739A5" w:rsidRPr="001739A5">
        <w:rPr>
          <w:rFonts w:ascii="Arial" w:hAnsi="Arial" w:cs="Arial"/>
        </w:rPr>
        <w:t>ouderen(26)</w:t>
      </w:r>
      <w:r w:rsidR="0049346F" w:rsidRPr="001739A5">
        <w:rPr>
          <w:rFonts w:ascii="Arial" w:hAnsi="Arial" w:cs="Arial"/>
        </w:rPr>
        <w:t>.</w:t>
      </w:r>
      <w:r w:rsidR="0049346F" w:rsidRPr="000960F9">
        <w:rPr>
          <w:rFonts w:ascii="Arial" w:hAnsi="Arial" w:cs="Arial"/>
        </w:rPr>
        <w:t xml:space="preserve"> De BMI is bij leverpatiënten niet betrouwbaar in verband met de aanwezigheid van ascites</w:t>
      </w:r>
      <w:r w:rsidR="000960F9" w:rsidRPr="000960F9">
        <w:rPr>
          <w:rFonts w:ascii="Arial" w:hAnsi="Arial" w:cs="Arial"/>
        </w:rPr>
        <w:t>(24)</w:t>
      </w:r>
      <w:r w:rsidR="0049346F" w:rsidRPr="000960F9">
        <w:rPr>
          <w:rFonts w:ascii="Arial" w:hAnsi="Arial" w:cs="Arial"/>
        </w:rPr>
        <w:t xml:space="preserve">. Het gewicht zal stijgen, waardoor de BMI ook stijgt. </w:t>
      </w:r>
      <w:r w:rsidR="00B36E6F" w:rsidRPr="000960F9">
        <w:rPr>
          <w:rFonts w:ascii="Arial" w:hAnsi="Arial" w:cs="Arial"/>
        </w:rPr>
        <w:t>Dit is echter geen betrouwbare BMI waarde meer, doordat de ascites het lagere gewicht kan maskeren</w:t>
      </w:r>
      <w:r w:rsidR="001739A5">
        <w:rPr>
          <w:rFonts w:ascii="Arial" w:hAnsi="Arial" w:cs="Arial"/>
        </w:rPr>
        <w:t>(26)</w:t>
      </w:r>
      <w:r w:rsidR="00B36E6F" w:rsidRPr="000960F9">
        <w:rPr>
          <w:rFonts w:ascii="Arial" w:hAnsi="Arial" w:cs="Arial"/>
        </w:rPr>
        <w:t>.</w:t>
      </w:r>
    </w:p>
    <w:p w14:paraId="3F5270F4" w14:textId="33837CDA" w:rsidR="0049346F" w:rsidRPr="000960F9" w:rsidRDefault="0049346F" w:rsidP="000960F9">
      <w:pPr>
        <w:spacing w:line="240" w:lineRule="auto"/>
        <w:rPr>
          <w:rFonts w:ascii="Arial" w:hAnsi="Arial" w:cs="Arial"/>
        </w:rPr>
      </w:pPr>
      <w:r w:rsidRPr="000960F9">
        <w:rPr>
          <w:rFonts w:ascii="Arial" w:hAnsi="Arial" w:cs="Arial"/>
        </w:rPr>
        <w:t>Cam</w:t>
      </w:r>
      <w:r w:rsidR="00673F11" w:rsidRPr="000960F9">
        <w:rPr>
          <w:rFonts w:ascii="Arial" w:hAnsi="Arial" w:cs="Arial"/>
        </w:rPr>
        <w:t>p</w:t>
      </w:r>
      <w:r w:rsidRPr="000960F9">
        <w:rPr>
          <w:rFonts w:ascii="Arial" w:hAnsi="Arial" w:cs="Arial"/>
        </w:rPr>
        <w:t>illo</w:t>
      </w:r>
      <w:r w:rsidR="002F401F" w:rsidRPr="000960F9">
        <w:rPr>
          <w:rFonts w:ascii="Arial" w:hAnsi="Arial" w:cs="Arial"/>
        </w:rPr>
        <w:t xml:space="preserve"> et al hebben in een</w:t>
      </w:r>
      <w:r w:rsidRPr="000960F9">
        <w:rPr>
          <w:rFonts w:ascii="Arial" w:hAnsi="Arial" w:cs="Arial"/>
        </w:rPr>
        <w:t xml:space="preserve"> onderzoek afkapwaarden voor de BMI </w:t>
      </w:r>
      <w:r w:rsidR="009B7DB7" w:rsidRPr="000960F9">
        <w:rPr>
          <w:rFonts w:ascii="Arial" w:hAnsi="Arial" w:cs="Arial"/>
        </w:rPr>
        <w:t>ontwikkeld voor</w:t>
      </w:r>
      <w:r w:rsidRPr="000960F9">
        <w:rPr>
          <w:rFonts w:ascii="Arial" w:hAnsi="Arial" w:cs="Arial"/>
        </w:rPr>
        <w:t xml:space="preserve"> patiënt</w:t>
      </w:r>
      <w:r w:rsidR="00A27E1E" w:rsidRPr="000960F9">
        <w:rPr>
          <w:rFonts w:ascii="Arial" w:hAnsi="Arial" w:cs="Arial"/>
        </w:rPr>
        <w:t xml:space="preserve">en met ascites bij levercirrose. </w:t>
      </w:r>
      <w:r w:rsidR="00B36E6F" w:rsidRPr="000960F9">
        <w:rPr>
          <w:rFonts w:ascii="Arial" w:hAnsi="Arial" w:cs="Arial"/>
        </w:rPr>
        <w:t xml:space="preserve">Binnen zijn studie is de validiteit van deze BMI afkapwaarden onderzocht onder 294 patiënten met levercirrose. </w:t>
      </w:r>
      <w:r w:rsidRPr="000960F9">
        <w:rPr>
          <w:rFonts w:ascii="Arial" w:hAnsi="Arial" w:cs="Arial"/>
        </w:rPr>
        <w:t xml:space="preserve">Hierin heeft hij een onderscheid gemaakt in geen, matige en ernstige ascites. </w:t>
      </w:r>
      <w:r w:rsidR="006060BA" w:rsidRPr="000960F9">
        <w:rPr>
          <w:rFonts w:ascii="Arial" w:hAnsi="Arial" w:cs="Arial"/>
        </w:rPr>
        <w:t>Er wer</w:t>
      </w:r>
      <w:r w:rsidR="00BB03F1" w:rsidRPr="000960F9">
        <w:rPr>
          <w:rFonts w:ascii="Arial" w:hAnsi="Arial" w:cs="Arial"/>
        </w:rPr>
        <w:t>d gesproken van ondervoeding in</w:t>
      </w:r>
      <w:r w:rsidR="006060BA" w:rsidRPr="000960F9">
        <w:rPr>
          <w:rFonts w:ascii="Arial" w:hAnsi="Arial" w:cs="Arial"/>
        </w:rPr>
        <w:t xml:space="preserve">dien de BMI onder de 22, 23 en 25 was bij </w:t>
      </w:r>
      <w:r w:rsidR="0015186D" w:rsidRPr="000960F9">
        <w:rPr>
          <w:rFonts w:ascii="Arial" w:hAnsi="Arial" w:cs="Arial"/>
        </w:rPr>
        <w:t>patiënten</w:t>
      </w:r>
      <w:r w:rsidR="006060BA" w:rsidRPr="000960F9">
        <w:rPr>
          <w:rFonts w:ascii="Arial" w:hAnsi="Arial" w:cs="Arial"/>
        </w:rPr>
        <w:t xml:space="preserve"> </w:t>
      </w:r>
      <w:r w:rsidR="00775E23" w:rsidRPr="000960F9">
        <w:rPr>
          <w:rFonts w:ascii="Arial" w:hAnsi="Arial" w:cs="Arial"/>
        </w:rPr>
        <w:t>met respectievelijk geen, matige</w:t>
      </w:r>
      <w:r w:rsidR="006060BA" w:rsidRPr="000960F9">
        <w:rPr>
          <w:rFonts w:ascii="Arial" w:hAnsi="Arial" w:cs="Arial"/>
        </w:rPr>
        <w:t xml:space="preserve"> en ernstige ascites. Zijn conclusie was dat de BMI een </w:t>
      </w:r>
      <w:r w:rsidR="00E67BF4" w:rsidRPr="000960F9">
        <w:rPr>
          <w:rFonts w:ascii="Arial" w:hAnsi="Arial" w:cs="Arial"/>
        </w:rPr>
        <w:t>betrouwbare parameter is om ondervoeding vast te stellen met deze afkapwaarden. De aanwezigheid van oedeem en ascites heeft dan geen invloed meer op de diagnose.</w:t>
      </w:r>
      <w:r w:rsidR="006060BA" w:rsidRPr="000960F9">
        <w:rPr>
          <w:rFonts w:ascii="Arial" w:hAnsi="Arial" w:cs="Arial"/>
        </w:rPr>
        <w:t xml:space="preserve"> </w:t>
      </w:r>
      <w:r w:rsidR="00545319" w:rsidRPr="000960F9">
        <w:rPr>
          <w:rFonts w:ascii="Arial" w:hAnsi="Arial" w:cs="Arial"/>
        </w:rPr>
        <w:t>Hij</w:t>
      </w:r>
      <w:r w:rsidR="005D3EF4" w:rsidRPr="000960F9">
        <w:rPr>
          <w:rFonts w:ascii="Arial" w:hAnsi="Arial" w:cs="Arial"/>
        </w:rPr>
        <w:t xml:space="preserve"> pleit er in zijn onderzoek </w:t>
      </w:r>
      <w:r w:rsidR="00545319" w:rsidRPr="000960F9">
        <w:rPr>
          <w:rFonts w:ascii="Arial" w:hAnsi="Arial" w:cs="Arial"/>
        </w:rPr>
        <w:t xml:space="preserve">voor dat het juist belangrijk is om een methode voor het vaststellen van de voedingstoestand te hebben die simpel is, en door iedereen kan worden gebruikt. </w:t>
      </w:r>
      <w:r w:rsidR="00E67BF4" w:rsidRPr="000960F9">
        <w:rPr>
          <w:rFonts w:ascii="Arial" w:hAnsi="Arial" w:cs="Arial"/>
        </w:rPr>
        <w:t xml:space="preserve">Een aandachtspunt </w:t>
      </w:r>
      <w:r w:rsidR="00673F11" w:rsidRPr="000960F9">
        <w:rPr>
          <w:rFonts w:ascii="Arial" w:hAnsi="Arial" w:cs="Arial"/>
        </w:rPr>
        <w:t>hierbij blijft</w:t>
      </w:r>
      <w:r w:rsidR="00E67BF4" w:rsidRPr="000960F9">
        <w:rPr>
          <w:rFonts w:ascii="Arial" w:hAnsi="Arial" w:cs="Arial"/>
        </w:rPr>
        <w:t xml:space="preserve"> dat het inschatten van de hoeveelheid ascites lastig is en daardoor kan worden onderschat of overschat</w:t>
      </w:r>
      <w:r w:rsidR="002F401F" w:rsidRPr="000960F9">
        <w:rPr>
          <w:rFonts w:ascii="Arial" w:hAnsi="Arial" w:cs="Arial"/>
        </w:rPr>
        <w:t>(24</w:t>
      </w:r>
      <w:r w:rsidR="00467AD3" w:rsidRPr="000960F9">
        <w:rPr>
          <w:rFonts w:ascii="Arial" w:hAnsi="Arial" w:cs="Arial"/>
        </w:rPr>
        <w:t>)</w:t>
      </w:r>
      <w:r w:rsidRPr="000960F9">
        <w:rPr>
          <w:rFonts w:ascii="Arial" w:hAnsi="Arial" w:cs="Arial"/>
        </w:rPr>
        <w:t xml:space="preserve">. </w:t>
      </w:r>
    </w:p>
    <w:p w14:paraId="58C40799" w14:textId="15DE9987" w:rsidR="0049346F" w:rsidRPr="000960F9" w:rsidRDefault="0049346F" w:rsidP="000960F9">
      <w:pPr>
        <w:spacing w:line="240" w:lineRule="auto"/>
        <w:rPr>
          <w:rFonts w:ascii="Arial" w:hAnsi="Arial" w:cs="Arial"/>
        </w:rPr>
      </w:pPr>
      <w:r w:rsidRPr="000960F9">
        <w:rPr>
          <w:rFonts w:ascii="Arial" w:hAnsi="Arial" w:cs="Arial"/>
        </w:rPr>
        <w:t>Uit onderzoek van Cruz</w:t>
      </w:r>
      <w:r w:rsidR="002F401F" w:rsidRPr="000960F9">
        <w:rPr>
          <w:rFonts w:ascii="Arial" w:hAnsi="Arial" w:cs="Arial"/>
        </w:rPr>
        <w:t xml:space="preserve"> et al</w:t>
      </w:r>
      <w:r w:rsidRPr="000960F9">
        <w:rPr>
          <w:rFonts w:ascii="Arial" w:hAnsi="Arial" w:cs="Arial"/>
        </w:rPr>
        <w:t xml:space="preserve"> </w:t>
      </w:r>
      <w:r w:rsidR="001A35A4" w:rsidRPr="000960F9">
        <w:rPr>
          <w:rFonts w:ascii="Arial" w:hAnsi="Arial" w:cs="Arial"/>
        </w:rPr>
        <w:t>onder 234 patiënten met een leverziekte</w:t>
      </w:r>
      <w:r w:rsidR="00545319" w:rsidRPr="000960F9">
        <w:rPr>
          <w:rFonts w:ascii="Arial" w:hAnsi="Arial" w:cs="Arial"/>
        </w:rPr>
        <w:t>,</w:t>
      </w:r>
      <w:r w:rsidR="001A35A4" w:rsidRPr="000960F9">
        <w:rPr>
          <w:rFonts w:ascii="Arial" w:hAnsi="Arial" w:cs="Arial"/>
        </w:rPr>
        <w:t xml:space="preserve"> </w:t>
      </w:r>
      <w:r w:rsidRPr="000960F9">
        <w:rPr>
          <w:rFonts w:ascii="Arial" w:hAnsi="Arial" w:cs="Arial"/>
        </w:rPr>
        <w:t xml:space="preserve">blijkt </w:t>
      </w:r>
      <w:r w:rsidR="00E67BF4" w:rsidRPr="000960F9">
        <w:rPr>
          <w:rFonts w:ascii="Arial" w:hAnsi="Arial" w:cs="Arial"/>
        </w:rPr>
        <w:t>juist</w:t>
      </w:r>
      <w:r w:rsidRPr="000960F9">
        <w:rPr>
          <w:rFonts w:ascii="Arial" w:hAnsi="Arial" w:cs="Arial"/>
        </w:rPr>
        <w:t xml:space="preserve"> </w:t>
      </w:r>
      <w:r w:rsidR="00673F11" w:rsidRPr="000960F9">
        <w:rPr>
          <w:rFonts w:ascii="Arial" w:hAnsi="Arial" w:cs="Arial"/>
        </w:rPr>
        <w:t xml:space="preserve">dat </w:t>
      </w:r>
      <w:r w:rsidRPr="000960F9">
        <w:rPr>
          <w:rFonts w:ascii="Arial" w:hAnsi="Arial" w:cs="Arial"/>
        </w:rPr>
        <w:t xml:space="preserve">er vaak een overschatting gemaakt wordt van de voedingstoestand bij leverpatiënten als de BMI gebruikt wordt. </w:t>
      </w:r>
      <w:r w:rsidR="00B36E6F" w:rsidRPr="000960F9">
        <w:rPr>
          <w:rFonts w:ascii="Arial" w:hAnsi="Arial" w:cs="Arial"/>
        </w:rPr>
        <w:t xml:space="preserve">In zijn onderzoek is de ascites ingeschat en zijn de BMI afkapwaarden gebruikt die gelden voor gezonde mensen </w:t>
      </w:r>
      <w:r w:rsidRPr="000960F9">
        <w:rPr>
          <w:rFonts w:ascii="Arial" w:hAnsi="Arial" w:cs="Arial"/>
        </w:rPr>
        <w:t>De BMI kan hoog zijn, terwijl er sprake is van</w:t>
      </w:r>
      <w:r w:rsidR="000047CD" w:rsidRPr="000960F9">
        <w:rPr>
          <w:rFonts w:ascii="Arial" w:hAnsi="Arial" w:cs="Arial"/>
        </w:rPr>
        <w:t xml:space="preserve"> sarcopenie (lage spiermassa)</w:t>
      </w:r>
      <w:r w:rsidRPr="000960F9">
        <w:rPr>
          <w:rFonts w:ascii="Arial" w:hAnsi="Arial" w:cs="Arial"/>
        </w:rPr>
        <w:t>.</w:t>
      </w:r>
      <w:r w:rsidR="001A35A4" w:rsidRPr="000960F9">
        <w:rPr>
          <w:rFonts w:ascii="Arial" w:hAnsi="Arial" w:cs="Arial"/>
        </w:rPr>
        <w:t xml:space="preserve"> Dit bleek het geval te zijn bij 56% van de patiënten met een BMI boven de 30.</w:t>
      </w:r>
      <w:r w:rsidRPr="000960F9">
        <w:rPr>
          <w:rFonts w:ascii="Arial" w:hAnsi="Arial" w:cs="Arial"/>
        </w:rPr>
        <w:t xml:space="preserve"> De BMI </w:t>
      </w:r>
      <w:r w:rsidR="00B36E6F" w:rsidRPr="000960F9">
        <w:rPr>
          <w:rFonts w:ascii="Arial" w:hAnsi="Arial" w:cs="Arial"/>
        </w:rPr>
        <w:t xml:space="preserve">geeft een </w:t>
      </w:r>
      <w:r w:rsidRPr="000960F9">
        <w:rPr>
          <w:rFonts w:ascii="Arial" w:hAnsi="Arial" w:cs="Arial"/>
        </w:rPr>
        <w:t xml:space="preserve">waarde waardoor de patiënten worden </w:t>
      </w:r>
      <w:r w:rsidR="00B36E6F" w:rsidRPr="000960F9">
        <w:rPr>
          <w:rFonts w:ascii="Arial" w:hAnsi="Arial" w:cs="Arial"/>
        </w:rPr>
        <w:t xml:space="preserve">geclassificeerd met een gezond BMI </w:t>
      </w:r>
      <w:r w:rsidRPr="000960F9">
        <w:rPr>
          <w:rFonts w:ascii="Arial" w:hAnsi="Arial" w:cs="Arial"/>
        </w:rPr>
        <w:t xml:space="preserve">en daardoor </w:t>
      </w:r>
      <w:r w:rsidR="00B36E6F" w:rsidRPr="000960F9">
        <w:rPr>
          <w:rFonts w:ascii="Arial" w:hAnsi="Arial" w:cs="Arial"/>
        </w:rPr>
        <w:t xml:space="preserve">een </w:t>
      </w:r>
      <w:r w:rsidRPr="000960F9">
        <w:rPr>
          <w:rFonts w:ascii="Arial" w:hAnsi="Arial" w:cs="Arial"/>
        </w:rPr>
        <w:t>goede voedingstoesta</w:t>
      </w:r>
      <w:r w:rsidR="001A35A4" w:rsidRPr="000960F9">
        <w:rPr>
          <w:rFonts w:ascii="Arial" w:hAnsi="Arial" w:cs="Arial"/>
        </w:rPr>
        <w:t>n</w:t>
      </w:r>
      <w:r w:rsidR="00B36E6F" w:rsidRPr="000960F9">
        <w:rPr>
          <w:rFonts w:ascii="Arial" w:hAnsi="Arial" w:cs="Arial"/>
        </w:rPr>
        <w:t>d of zelf een verhoogd gewicht</w:t>
      </w:r>
      <w:r w:rsidR="00772393" w:rsidRPr="000960F9">
        <w:rPr>
          <w:rFonts w:ascii="Arial" w:hAnsi="Arial" w:cs="Arial"/>
        </w:rPr>
        <w:t>(33</w:t>
      </w:r>
      <w:r w:rsidR="00467AD3" w:rsidRPr="000960F9">
        <w:rPr>
          <w:rFonts w:ascii="Arial" w:hAnsi="Arial" w:cs="Arial"/>
        </w:rPr>
        <w:t>)</w:t>
      </w:r>
      <w:r w:rsidR="00142DC6" w:rsidRPr="000960F9">
        <w:rPr>
          <w:rFonts w:ascii="Arial" w:hAnsi="Arial" w:cs="Arial"/>
        </w:rPr>
        <w:t>.</w:t>
      </w:r>
    </w:p>
    <w:p w14:paraId="2FEED8ED" w14:textId="56AF52C9" w:rsidR="005515D1" w:rsidRPr="000960F9" w:rsidRDefault="0049346F" w:rsidP="000960F9">
      <w:pPr>
        <w:spacing w:line="240" w:lineRule="auto"/>
        <w:rPr>
          <w:rFonts w:ascii="Arial" w:hAnsi="Arial" w:cs="Arial"/>
        </w:rPr>
      </w:pPr>
      <w:r w:rsidRPr="000960F9">
        <w:rPr>
          <w:rFonts w:ascii="Arial" w:hAnsi="Arial" w:cs="Arial"/>
        </w:rPr>
        <w:t xml:space="preserve">De BMI is goed reproduceerbaar doordat er gebruik </w:t>
      </w:r>
      <w:r w:rsidR="00EB2880" w:rsidRPr="000960F9">
        <w:rPr>
          <w:rFonts w:ascii="Arial" w:hAnsi="Arial" w:cs="Arial"/>
        </w:rPr>
        <w:t xml:space="preserve">wordt </w:t>
      </w:r>
      <w:r w:rsidRPr="000960F9">
        <w:rPr>
          <w:rFonts w:ascii="Arial" w:hAnsi="Arial" w:cs="Arial"/>
        </w:rPr>
        <w:t xml:space="preserve">gemaakt van een formule. De waarden van de lengte en het gewicht kunnen door middel van een meetlint en een weegschaal worden ingevuld. De afwijking in deze meetmethoden kan </w:t>
      </w:r>
      <w:r w:rsidR="00EB2880" w:rsidRPr="000960F9">
        <w:rPr>
          <w:rFonts w:ascii="Arial" w:hAnsi="Arial" w:cs="Arial"/>
        </w:rPr>
        <w:t>zitten in de inschatting van de</w:t>
      </w:r>
      <w:r w:rsidRPr="000960F9">
        <w:rPr>
          <w:rFonts w:ascii="Arial" w:hAnsi="Arial" w:cs="Arial"/>
        </w:rPr>
        <w:t xml:space="preserve"> lengte en</w:t>
      </w:r>
      <w:r w:rsidR="00EB2880" w:rsidRPr="000960F9">
        <w:rPr>
          <w:rFonts w:ascii="Arial" w:hAnsi="Arial" w:cs="Arial"/>
        </w:rPr>
        <w:t xml:space="preserve"> het</w:t>
      </w:r>
      <w:r w:rsidRPr="000960F9">
        <w:rPr>
          <w:rFonts w:ascii="Arial" w:hAnsi="Arial" w:cs="Arial"/>
        </w:rPr>
        <w:t xml:space="preserve"> gewicht, veranderingen in gewicht en bijvoorbeeld door de aanwezigheid van oedemen. Doordat het exacte gewicht van de ascites niet beschikbaar is, wordt dit geschat. Dit kan een afwijking veroorzaken. </w:t>
      </w:r>
    </w:p>
    <w:p w14:paraId="616EA8BF" w14:textId="3BD124EE" w:rsidR="00BE014B" w:rsidRPr="000960F9" w:rsidRDefault="0049346F" w:rsidP="000960F9">
      <w:pPr>
        <w:pStyle w:val="Kop3"/>
        <w:spacing w:line="240" w:lineRule="auto"/>
        <w:rPr>
          <w:rFonts w:ascii="Arial" w:hAnsi="Arial" w:cs="Arial"/>
          <w:sz w:val="22"/>
          <w:szCs w:val="22"/>
        </w:rPr>
      </w:pPr>
      <w:bookmarkStart w:id="149" w:name="_Toc416975743"/>
      <w:bookmarkStart w:id="150" w:name="_Toc417029404"/>
      <w:bookmarkStart w:id="151" w:name="_Toc417389813"/>
      <w:bookmarkStart w:id="152" w:name="_Toc417646951"/>
      <w:bookmarkStart w:id="153" w:name="_Toc418367193"/>
      <w:bookmarkStart w:id="154" w:name="_Toc418529504"/>
      <w:bookmarkStart w:id="155" w:name="_Toc418531379"/>
      <w:bookmarkStart w:id="156" w:name="_Toc419122807"/>
      <w:bookmarkStart w:id="157" w:name="_Toc419799031"/>
      <w:bookmarkStart w:id="158" w:name="_Toc420666781"/>
      <w:bookmarkStart w:id="159" w:name="_Toc420862960"/>
      <w:bookmarkStart w:id="160" w:name="_Toc420865704"/>
      <w:bookmarkStart w:id="161" w:name="_Toc421214153"/>
      <w:r w:rsidRPr="000960F9">
        <w:rPr>
          <w:rFonts w:ascii="Arial" w:hAnsi="Arial" w:cs="Arial"/>
          <w:sz w:val="22"/>
          <w:szCs w:val="22"/>
        </w:rPr>
        <w:t>Het model van Morgan</w:t>
      </w:r>
      <w:bookmarkEnd w:id="149"/>
      <w:bookmarkEnd w:id="150"/>
      <w:bookmarkEnd w:id="151"/>
      <w:bookmarkEnd w:id="152"/>
      <w:bookmarkEnd w:id="153"/>
      <w:bookmarkEnd w:id="154"/>
      <w:bookmarkEnd w:id="155"/>
      <w:bookmarkEnd w:id="156"/>
      <w:bookmarkEnd w:id="157"/>
      <w:bookmarkEnd w:id="158"/>
      <w:bookmarkEnd w:id="159"/>
      <w:bookmarkEnd w:id="160"/>
      <w:bookmarkEnd w:id="161"/>
    </w:p>
    <w:p w14:paraId="1D22E0C5" w14:textId="166CFA4C" w:rsidR="0049346F" w:rsidRPr="000960F9" w:rsidRDefault="0049346F" w:rsidP="000960F9">
      <w:pPr>
        <w:spacing w:line="240" w:lineRule="auto"/>
        <w:rPr>
          <w:rFonts w:ascii="Arial" w:hAnsi="Arial" w:cs="Arial"/>
        </w:rPr>
      </w:pPr>
      <w:r w:rsidRPr="000960F9">
        <w:rPr>
          <w:rFonts w:ascii="Arial" w:hAnsi="Arial" w:cs="Arial"/>
        </w:rPr>
        <w:t>Het model van Morgan is ontwikkeld</w:t>
      </w:r>
      <w:r w:rsidR="00775E23" w:rsidRPr="000960F9">
        <w:rPr>
          <w:rFonts w:ascii="Arial" w:hAnsi="Arial" w:cs="Arial"/>
        </w:rPr>
        <w:t>,</w:t>
      </w:r>
      <w:r w:rsidR="00D24F5E" w:rsidRPr="000960F9">
        <w:rPr>
          <w:rFonts w:ascii="Arial" w:hAnsi="Arial" w:cs="Arial"/>
        </w:rPr>
        <w:t xml:space="preserve"> </w:t>
      </w:r>
      <w:r w:rsidRPr="000960F9">
        <w:rPr>
          <w:rFonts w:ascii="Arial" w:hAnsi="Arial" w:cs="Arial"/>
        </w:rPr>
        <w:t xml:space="preserve">omdat het ontbrak aan een simpele, betrouwbare en valide methode om de voedingstoestand te bepalen bij patiënten met levercirrose. Binnen dit model wordt met behulp van de BMI, bovenarmspieromtrek en een </w:t>
      </w:r>
      <w:r w:rsidR="00142DC6" w:rsidRPr="000960F9">
        <w:rPr>
          <w:rFonts w:ascii="Arial" w:hAnsi="Arial" w:cs="Arial"/>
        </w:rPr>
        <w:t>voedingsanamnese (uitgevoerd volgens de dietary history methode)</w:t>
      </w:r>
      <w:r w:rsidRPr="000960F9">
        <w:rPr>
          <w:rFonts w:ascii="Arial" w:hAnsi="Arial" w:cs="Arial"/>
        </w:rPr>
        <w:t xml:space="preserve"> de patiënt ingedeeld in </w:t>
      </w:r>
      <w:r w:rsidR="00EB2880" w:rsidRPr="000960F9">
        <w:rPr>
          <w:rFonts w:ascii="Arial" w:hAnsi="Arial" w:cs="Arial"/>
        </w:rPr>
        <w:t xml:space="preserve">één van </w:t>
      </w:r>
      <w:r w:rsidRPr="000960F9">
        <w:rPr>
          <w:rFonts w:ascii="Arial" w:hAnsi="Arial" w:cs="Arial"/>
        </w:rPr>
        <w:t>de categorieën: adequaat gevoed, m</w:t>
      </w:r>
      <w:r w:rsidR="000047CD" w:rsidRPr="000960F9">
        <w:rPr>
          <w:rFonts w:ascii="Arial" w:hAnsi="Arial" w:cs="Arial"/>
        </w:rPr>
        <w:t>ogelijk/matig ondervoed en ernstig</w:t>
      </w:r>
      <w:r w:rsidR="00BE014B" w:rsidRPr="000960F9">
        <w:rPr>
          <w:rFonts w:ascii="Arial" w:hAnsi="Arial" w:cs="Arial"/>
        </w:rPr>
        <w:t xml:space="preserve"> ondervoed. </w:t>
      </w:r>
      <w:r w:rsidRPr="000960F9">
        <w:rPr>
          <w:rFonts w:ascii="Arial" w:hAnsi="Arial" w:cs="Arial"/>
        </w:rPr>
        <w:t>Binnen de studie van Morgan is de validiteit van het model getest</w:t>
      </w:r>
      <w:r w:rsidR="00772393" w:rsidRPr="000960F9">
        <w:rPr>
          <w:rFonts w:ascii="Arial" w:hAnsi="Arial" w:cs="Arial"/>
        </w:rPr>
        <w:t>(27</w:t>
      </w:r>
      <w:r w:rsidR="006A4C95" w:rsidRPr="000960F9">
        <w:rPr>
          <w:rFonts w:ascii="Arial" w:hAnsi="Arial" w:cs="Arial"/>
        </w:rPr>
        <w:t>)</w:t>
      </w:r>
      <w:r w:rsidRPr="000960F9">
        <w:rPr>
          <w:rFonts w:ascii="Arial" w:hAnsi="Arial" w:cs="Arial"/>
        </w:rPr>
        <w:t xml:space="preserve">. Behalve het </w:t>
      </w:r>
      <w:r w:rsidRPr="000960F9">
        <w:rPr>
          <w:rFonts w:ascii="Arial" w:hAnsi="Arial" w:cs="Arial"/>
        </w:rPr>
        <w:lastRenderedPageBreak/>
        <w:t>uitgebreide onderzoek van Morgan</w:t>
      </w:r>
      <w:r w:rsidR="000960F9" w:rsidRPr="000960F9">
        <w:rPr>
          <w:rFonts w:ascii="Arial" w:hAnsi="Arial" w:cs="Arial"/>
        </w:rPr>
        <w:t xml:space="preserve"> et al</w:t>
      </w:r>
      <w:r w:rsidRPr="000960F9">
        <w:rPr>
          <w:rFonts w:ascii="Arial" w:hAnsi="Arial" w:cs="Arial"/>
        </w:rPr>
        <w:t>, zijn er geen andere studies die de validiteit en betrouwbaarheid van het model van Morgan hebben onderzocht.</w:t>
      </w:r>
    </w:p>
    <w:p w14:paraId="5E15A3C1" w14:textId="7C5B1EA9" w:rsidR="0049346F" w:rsidRPr="000960F9" w:rsidRDefault="0049346F" w:rsidP="000960F9">
      <w:pPr>
        <w:spacing w:line="240" w:lineRule="auto"/>
        <w:rPr>
          <w:rFonts w:ascii="Arial" w:hAnsi="Arial" w:cs="Arial"/>
        </w:rPr>
      </w:pPr>
      <w:r w:rsidRPr="000960F9">
        <w:rPr>
          <w:rFonts w:ascii="Arial" w:hAnsi="Arial" w:cs="Arial"/>
        </w:rPr>
        <w:t xml:space="preserve">De studie van Morgan bestond uit vier delen. </w:t>
      </w:r>
      <w:r w:rsidR="00A8622F" w:rsidRPr="000960F9">
        <w:rPr>
          <w:rFonts w:ascii="Arial" w:hAnsi="Arial" w:cs="Arial"/>
        </w:rPr>
        <w:t>In het eerste deel is d</w:t>
      </w:r>
      <w:r w:rsidRPr="000960F9">
        <w:rPr>
          <w:rFonts w:ascii="Arial" w:hAnsi="Arial" w:cs="Arial"/>
        </w:rPr>
        <w:t>e intrabeoordelaarsbetrouwbaarheid van een eerder gebruikte subjectieve global assessment onderzocht. Hieruit bleek dat de indeling van patiënten in voedingstoestand tussen het subjectieve global assessment en de bovenarm</w:t>
      </w:r>
      <w:r w:rsidR="002F6C9D" w:rsidRPr="000960F9">
        <w:rPr>
          <w:rFonts w:ascii="Arial" w:hAnsi="Arial" w:cs="Arial"/>
        </w:rPr>
        <w:t>spier</w:t>
      </w:r>
      <w:r w:rsidRPr="000960F9">
        <w:rPr>
          <w:rFonts w:ascii="Arial" w:hAnsi="Arial" w:cs="Arial"/>
        </w:rPr>
        <w:t>omtrek en de triceps huidplooimeting significant overeenkwamen.</w:t>
      </w:r>
    </w:p>
    <w:p w14:paraId="7F381A2C" w14:textId="4D487711" w:rsidR="0049346F" w:rsidRDefault="006E1A65" w:rsidP="000960F9">
      <w:pPr>
        <w:spacing w:line="240" w:lineRule="auto"/>
        <w:rPr>
          <w:rFonts w:ascii="Arial" w:hAnsi="Arial" w:cs="Arial"/>
        </w:rPr>
      </w:pPr>
      <w:r w:rsidRPr="000960F9">
        <w:rPr>
          <w:rFonts w:ascii="Arial" w:hAnsi="Arial" w:cs="Arial"/>
          <w:noProof/>
          <w:lang w:val="en-US"/>
        </w:rPr>
        <w:drawing>
          <wp:anchor distT="0" distB="0" distL="114300" distR="114300" simplePos="0" relativeHeight="251666432" behindDoc="0" locked="0" layoutInCell="1" allowOverlap="1" wp14:anchorId="5F7A492E" wp14:editId="5DE70E00">
            <wp:simplePos x="0" y="0"/>
            <wp:positionH relativeFrom="margin">
              <wp:posOffset>-228600</wp:posOffset>
            </wp:positionH>
            <wp:positionV relativeFrom="margin">
              <wp:posOffset>1955165</wp:posOffset>
            </wp:positionV>
            <wp:extent cx="4476750" cy="278257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830" t="15886" r="21775" b="21749"/>
                    <a:stretch/>
                  </pic:blipFill>
                  <pic:spPr bwMode="auto">
                    <a:xfrm>
                      <a:off x="0" y="0"/>
                      <a:ext cx="4476750" cy="2782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346F" w:rsidRPr="000960F9">
        <w:rPr>
          <w:rFonts w:ascii="Arial" w:hAnsi="Arial" w:cs="Arial"/>
        </w:rPr>
        <w:t xml:space="preserve">Vervolgens heeft hij deze subjectieve en objectieve metingen </w:t>
      </w:r>
      <w:r>
        <w:rPr>
          <w:rFonts w:ascii="Arial" w:hAnsi="Arial" w:cs="Arial"/>
        </w:rPr>
        <w:t>van de voedingstoestand in onderstaande</w:t>
      </w:r>
      <w:r w:rsidR="0049346F" w:rsidRPr="000960F9">
        <w:rPr>
          <w:rFonts w:ascii="Arial" w:hAnsi="Arial" w:cs="Arial"/>
        </w:rPr>
        <w:t xml:space="preserve"> model</w:t>
      </w:r>
      <w:r>
        <w:rPr>
          <w:rFonts w:ascii="Arial" w:hAnsi="Arial" w:cs="Arial"/>
        </w:rPr>
        <w:t xml:space="preserve"> (figuur 3)</w:t>
      </w:r>
      <w:r w:rsidR="0049346F" w:rsidRPr="000960F9">
        <w:rPr>
          <w:rFonts w:ascii="Arial" w:hAnsi="Arial" w:cs="Arial"/>
        </w:rPr>
        <w:t xml:space="preserve"> samengevoegd. </w:t>
      </w:r>
      <w:r>
        <w:rPr>
          <w:rFonts w:ascii="Arial" w:hAnsi="Arial" w:cs="Arial"/>
        </w:rPr>
        <w:t>H</w:t>
      </w:r>
      <w:r w:rsidR="002A0B2F" w:rsidRPr="000960F9">
        <w:rPr>
          <w:rFonts w:ascii="Arial" w:hAnsi="Arial" w:cs="Arial"/>
        </w:rPr>
        <w:t xml:space="preserve">et subjectieve gedeelte is toegevoegd om de onderzoeker de kans te geven om een patiënt op basis van eigen inzicht in een andere categorie in te delen als dit nodig leek. Het gebruik van dit model vergrootte de mate van </w:t>
      </w:r>
      <w:r w:rsidR="0049346F" w:rsidRPr="000960F9">
        <w:rPr>
          <w:rFonts w:ascii="Arial" w:hAnsi="Arial" w:cs="Arial"/>
        </w:rPr>
        <w:t xml:space="preserve"> overeenstemming van de onderzoekers in</w:t>
      </w:r>
      <w:r w:rsidR="002A0B2F" w:rsidRPr="000960F9">
        <w:rPr>
          <w:rFonts w:ascii="Arial" w:hAnsi="Arial" w:cs="Arial"/>
        </w:rPr>
        <w:t xml:space="preserve"> het classificeren van patiënten in een van de categorieën van de voedingstoestand.</w:t>
      </w:r>
      <w:r w:rsidR="0049346F" w:rsidRPr="000960F9">
        <w:rPr>
          <w:rFonts w:ascii="Arial" w:hAnsi="Arial" w:cs="Arial"/>
        </w:rPr>
        <w:t xml:space="preserve"> </w:t>
      </w:r>
    </w:p>
    <w:p w14:paraId="26C55FD9" w14:textId="47FF5E62" w:rsidR="006E1A65" w:rsidRPr="000960F9" w:rsidRDefault="006E1A65" w:rsidP="000960F9">
      <w:pPr>
        <w:spacing w:line="240" w:lineRule="auto"/>
        <w:rPr>
          <w:rFonts w:ascii="Arial" w:hAnsi="Arial" w:cs="Arial"/>
        </w:rPr>
      </w:pPr>
    </w:p>
    <w:p w14:paraId="0410FC22" w14:textId="77777777" w:rsidR="006E1A65" w:rsidRDefault="006E1A65" w:rsidP="000960F9">
      <w:pPr>
        <w:spacing w:line="240" w:lineRule="auto"/>
        <w:rPr>
          <w:rFonts w:ascii="Arial" w:hAnsi="Arial" w:cs="Arial"/>
        </w:rPr>
      </w:pPr>
    </w:p>
    <w:p w14:paraId="1AA54792" w14:textId="77777777" w:rsidR="006E1A65" w:rsidRDefault="006E1A65" w:rsidP="000960F9">
      <w:pPr>
        <w:spacing w:line="240" w:lineRule="auto"/>
        <w:rPr>
          <w:rFonts w:ascii="Arial" w:hAnsi="Arial" w:cs="Arial"/>
        </w:rPr>
      </w:pPr>
    </w:p>
    <w:p w14:paraId="51B76DC0" w14:textId="77777777" w:rsidR="006E1A65" w:rsidRDefault="006E1A65" w:rsidP="000960F9">
      <w:pPr>
        <w:spacing w:line="240" w:lineRule="auto"/>
        <w:rPr>
          <w:rFonts w:ascii="Arial" w:hAnsi="Arial" w:cs="Arial"/>
        </w:rPr>
      </w:pPr>
    </w:p>
    <w:p w14:paraId="04FA440F" w14:textId="77777777" w:rsidR="006E1A65" w:rsidRDefault="006E1A65" w:rsidP="000960F9">
      <w:pPr>
        <w:spacing w:line="240" w:lineRule="auto"/>
        <w:rPr>
          <w:rFonts w:ascii="Arial" w:hAnsi="Arial" w:cs="Arial"/>
        </w:rPr>
      </w:pPr>
    </w:p>
    <w:p w14:paraId="101196BE" w14:textId="77777777" w:rsidR="006E1A65" w:rsidRDefault="006E1A65" w:rsidP="000960F9">
      <w:pPr>
        <w:spacing w:line="240" w:lineRule="auto"/>
        <w:rPr>
          <w:rFonts w:ascii="Arial" w:hAnsi="Arial" w:cs="Arial"/>
        </w:rPr>
      </w:pPr>
    </w:p>
    <w:p w14:paraId="0DD0BFB5" w14:textId="77777777" w:rsidR="006E1A65" w:rsidRDefault="006E1A65" w:rsidP="000960F9">
      <w:pPr>
        <w:spacing w:line="240" w:lineRule="auto"/>
        <w:rPr>
          <w:rFonts w:ascii="Arial" w:hAnsi="Arial" w:cs="Arial"/>
        </w:rPr>
      </w:pPr>
    </w:p>
    <w:p w14:paraId="1C573D93" w14:textId="77777777" w:rsidR="006E1A65" w:rsidRDefault="006E1A65" w:rsidP="000960F9">
      <w:pPr>
        <w:spacing w:line="240" w:lineRule="auto"/>
        <w:rPr>
          <w:rFonts w:ascii="Arial" w:hAnsi="Arial" w:cs="Arial"/>
        </w:rPr>
      </w:pPr>
    </w:p>
    <w:p w14:paraId="59E1FA6E" w14:textId="77777777" w:rsidR="006E1A65" w:rsidRDefault="006E1A65" w:rsidP="000960F9">
      <w:pPr>
        <w:spacing w:line="240" w:lineRule="auto"/>
        <w:rPr>
          <w:rFonts w:ascii="Arial" w:hAnsi="Arial" w:cs="Arial"/>
        </w:rPr>
      </w:pPr>
    </w:p>
    <w:p w14:paraId="4D51397C" w14:textId="77777777" w:rsidR="006E1A65" w:rsidRDefault="006E1A65" w:rsidP="000960F9">
      <w:pPr>
        <w:spacing w:line="240" w:lineRule="auto"/>
        <w:rPr>
          <w:rFonts w:ascii="Arial" w:hAnsi="Arial" w:cs="Arial"/>
        </w:rPr>
      </w:pPr>
    </w:p>
    <w:p w14:paraId="401716A0" w14:textId="342C1A75" w:rsidR="006E1A65" w:rsidRPr="006E1A65" w:rsidRDefault="006E1A65" w:rsidP="000960F9">
      <w:pPr>
        <w:spacing w:line="240" w:lineRule="auto"/>
        <w:rPr>
          <w:rFonts w:ascii="Arial" w:hAnsi="Arial" w:cs="Arial"/>
          <w:sz w:val="20"/>
        </w:rPr>
      </w:pPr>
      <w:r>
        <w:rPr>
          <w:rFonts w:ascii="Arial" w:hAnsi="Arial" w:cs="Arial"/>
          <w:sz w:val="20"/>
        </w:rPr>
        <w:t>Figuur 3: Het model van Morgan.</w:t>
      </w:r>
    </w:p>
    <w:p w14:paraId="2650FBE1" w14:textId="1A4227C0" w:rsidR="0049346F" w:rsidRPr="000960F9" w:rsidRDefault="0049346F" w:rsidP="000960F9">
      <w:pPr>
        <w:spacing w:line="240" w:lineRule="auto"/>
        <w:rPr>
          <w:rFonts w:ascii="Arial" w:hAnsi="Arial" w:cs="Arial"/>
        </w:rPr>
      </w:pPr>
      <w:r w:rsidRPr="000960F9">
        <w:rPr>
          <w:rFonts w:ascii="Arial" w:hAnsi="Arial" w:cs="Arial"/>
        </w:rPr>
        <w:t xml:space="preserve">In fase drie is de validiteit van </w:t>
      </w:r>
      <w:r w:rsidR="005A0AE9" w:rsidRPr="000960F9">
        <w:rPr>
          <w:rFonts w:ascii="Arial" w:hAnsi="Arial" w:cs="Arial"/>
        </w:rPr>
        <w:t>het ontwikkelde ondervoedingsmodel</w:t>
      </w:r>
      <w:r w:rsidRPr="000960F9">
        <w:rPr>
          <w:rFonts w:ascii="Arial" w:hAnsi="Arial" w:cs="Arial"/>
        </w:rPr>
        <w:t xml:space="preserve"> bepaald door de uitkomsten van het model te vergelijken met een gouden standaard DXA. Er bleek een s</w:t>
      </w:r>
      <w:r w:rsidR="00662D79" w:rsidRPr="000960F9">
        <w:rPr>
          <w:rFonts w:ascii="Arial" w:hAnsi="Arial" w:cs="Arial"/>
        </w:rPr>
        <w:t>ignificant positieve</w:t>
      </w:r>
      <w:r w:rsidRPr="000960F9">
        <w:rPr>
          <w:rFonts w:ascii="Arial" w:hAnsi="Arial" w:cs="Arial"/>
        </w:rPr>
        <w:t xml:space="preserve"> correlatie te zijn tussen een slechte voedingstoestand en verlies van eiwitreserves en vetvrije massa. Hierbij bleek dat als gekeken werd naar de volledige onderzoekspopulatie, de indeling</w:t>
      </w:r>
      <w:r w:rsidR="002A0B2F" w:rsidRPr="000960F9">
        <w:rPr>
          <w:rFonts w:ascii="Arial" w:hAnsi="Arial" w:cs="Arial"/>
        </w:rPr>
        <w:t xml:space="preserve"> van de patiënten</w:t>
      </w:r>
      <w:r w:rsidRPr="000960F9">
        <w:rPr>
          <w:rFonts w:ascii="Arial" w:hAnsi="Arial" w:cs="Arial"/>
        </w:rPr>
        <w:t xml:space="preserve"> in </w:t>
      </w:r>
      <w:r w:rsidR="002A0B2F" w:rsidRPr="000960F9">
        <w:rPr>
          <w:rFonts w:ascii="Arial" w:hAnsi="Arial" w:cs="Arial"/>
        </w:rPr>
        <w:t xml:space="preserve">de verschillende </w:t>
      </w:r>
      <w:r w:rsidRPr="000960F9">
        <w:rPr>
          <w:rFonts w:ascii="Arial" w:hAnsi="Arial" w:cs="Arial"/>
        </w:rPr>
        <w:t>categorieën van de voedingstoestan</w:t>
      </w:r>
      <w:r w:rsidR="002A0B2F" w:rsidRPr="000960F9">
        <w:rPr>
          <w:rFonts w:ascii="Arial" w:hAnsi="Arial" w:cs="Arial"/>
        </w:rPr>
        <w:t xml:space="preserve">d significant overeen kwam. Deze overeenstemming was hetzelfde als de groep werd gesplitst in geslacht. Bij </w:t>
      </w:r>
      <w:r w:rsidR="003759A2" w:rsidRPr="000960F9">
        <w:rPr>
          <w:rFonts w:ascii="Arial" w:hAnsi="Arial" w:cs="Arial"/>
        </w:rPr>
        <w:t>mannen</w:t>
      </w:r>
      <w:r w:rsidR="002A0B2F" w:rsidRPr="000960F9">
        <w:rPr>
          <w:rFonts w:ascii="Arial" w:hAnsi="Arial" w:cs="Arial"/>
        </w:rPr>
        <w:t xml:space="preserve"> bleek de indeling significant overeen te komen tussen DXA en het model van Morgan</w:t>
      </w:r>
      <w:r w:rsidR="003759A2" w:rsidRPr="000960F9">
        <w:rPr>
          <w:rFonts w:ascii="Arial" w:hAnsi="Arial" w:cs="Arial"/>
        </w:rPr>
        <w:t>, echter voor vrouwen</w:t>
      </w:r>
      <w:r w:rsidRPr="000960F9">
        <w:rPr>
          <w:rFonts w:ascii="Arial" w:hAnsi="Arial" w:cs="Arial"/>
        </w:rPr>
        <w:t xml:space="preserve"> was deze overeenkomst niet significant. </w:t>
      </w:r>
    </w:p>
    <w:p w14:paraId="0BDB9DD0" w14:textId="266F53CB" w:rsidR="0049346F" w:rsidRPr="000960F9" w:rsidRDefault="005D3EF4" w:rsidP="000960F9">
      <w:pPr>
        <w:spacing w:line="240" w:lineRule="auto"/>
        <w:rPr>
          <w:rFonts w:ascii="Arial" w:hAnsi="Arial" w:cs="Arial"/>
        </w:rPr>
      </w:pPr>
      <w:r w:rsidRPr="000960F9">
        <w:rPr>
          <w:rFonts w:ascii="Arial" w:hAnsi="Arial" w:cs="Arial"/>
        </w:rPr>
        <w:t>In</w:t>
      </w:r>
      <w:r w:rsidR="0049346F" w:rsidRPr="000960F9">
        <w:rPr>
          <w:rFonts w:ascii="Arial" w:hAnsi="Arial" w:cs="Arial"/>
        </w:rPr>
        <w:t xml:space="preserve"> het vierde onderdeel van het onderzoek bleek </w:t>
      </w:r>
      <w:r w:rsidRPr="000960F9">
        <w:rPr>
          <w:rFonts w:ascii="Arial" w:hAnsi="Arial" w:cs="Arial"/>
        </w:rPr>
        <w:t xml:space="preserve">weer </w:t>
      </w:r>
      <w:r w:rsidR="0049346F" w:rsidRPr="000960F9">
        <w:rPr>
          <w:rFonts w:ascii="Arial" w:hAnsi="Arial" w:cs="Arial"/>
        </w:rPr>
        <w:t xml:space="preserve">een verschil in </w:t>
      </w:r>
      <w:r w:rsidR="005A0AE9" w:rsidRPr="000960F9">
        <w:rPr>
          <w:rFonts w:ascii="Arial" w:hAnsi="Arial" w:cs="Arial"/>
        </w:rPr>
        <w:t xml:space="preserve">uitkomsten tussen </w:t>
      </w:r>
      <w:r w:rsidR="0049346F" w:rsidRPr="000960F9">
        <w:rPr>
          <w:rFonts w:ascii="Arial" w:hAnsi="Arial" w:cs="Arial"/>
        </w:rPr>
        <w:t>geslacht</w:t>
      </w:r>
      <w:r w:rsidR="005A0AE9" w:rsidRPr="000960F9">
        <w:rPr>
          <w:rFonts w:ascii="Arial" w:hAnsi="Arial" w:cs="Arial"/>
        </w:rPr>
        <w:t>en</w:t>
      </w:r>
      <w:r w:rsidR="0049346F" w:rsidRPr="000960F9">
        <w:rPr>
          <w:rFonts w:ascii="Arial" w:hAnsi="Arial" w:cs="Arial"/>
        </w:rPr>
        <w:t xml:space="preserve">. </w:t>
      </w:r>
      <w:r w:rsidR="006E1A65">
        <w:rPr>
          <w:rFonts w:ascii="Arial" w:hAnsi="Arial" w:cs="Arial"/>
        </w:rPr>
        <w:t xml:space="preserve">Er bleek een significant verschil tussen de voedingstoestand bepaald door middel van het Model van Morgan en de mortaliteit. Er was bij patiënten die werden </w:t>
      </w:r>
      <w:r w:rsidR="006E1A65">
        <w:rPr>
          <w:rFonts w:ascii="Arial" w:hAnsi="Arial" w:cs="Arial"/>
        </w:rPr>
        <w:lastRenderedPageBreak/>
        <w:t xml:space="preserve">geclassificeerd als ondervoed, significant vaker sprake van mortaliteit. Dit bleek bij de totale onderzoekspopulatie zo te zijn, bij een splitsing in geslacht was dit verschil ook significant bij mannen. </w:t>
      </w:r>
      <w:r w:rsidR="0049346F" w:rsidRPr="000960F9">
        <w:rPr>
          <w:rFonts w:ascii="Arial" w:hAnsi="Arial" w:cs="Arial"/>
        </w:rPr>
        <w:t xml:space="preserve">Dit was bij vrouwen niet het geval. </w:t>
      </w:r>
    </w:p>
    <w:p w14:paraId="1140061F" w14:textId="701F8707" w:rsidR="00F53D4D" w:rsidRPr="0028583D" w:rsidRDefault="0049346F" w:rsidP="000960F9">
      <w:pPr>
        <w:spacing w:line="240" w:lineRule="auto"/>
        <w:rPr>
          <w:rFonts w:ascii="Arial" w:hAnsi="Arial" w:cs="Arial"/>
        </w:rPr>
      </w:pPr>
      <w:r w:rsidRPr="000960F9">
        <w:rPr>
          <w:rFonts w:ascii="Arial" w:hAnsi="Arial" w:cs="Arial"/>
        </w:rPr>
        <w:t>In het onderzoek van Morgan</w:t>
      </w:r>
      <w:r w:rsidR="000960F9" w:rsidRPr="000960F9">
        <w:rPr>
          <w:rFonts w:ascii="Arial" w:hAnsi="Arial" w:cs="Arial"/>
        </w:rPr>
        <w:t xml:space="preserve"> et al</w:t>
      </w:r>
      <w:r w:rsidRPr="000960F9">
        <w:rPr>
          <w:rFonts w:ascii="Arial" w:hAnsi="Arial" w:cs="Arial"/>
        </w:rPr>
        <w:t xml:space="preserve"> is ook de reproduceerbaarheid </w:t>
      </w:r>
      <w:r w:rsidR="00994203" w:rsidRPr="000960F9">
        <w:rPr>
          <w:rFonts w:ascii="Arial" w:hAnsi="Arial" w:cs="Arial"/>
        </w:rPr>
        <w:t>van de afzonderlijke</w:t>
      </w:r>
      <w:r w:rsidRPr="000960F9">
        <w:rPr>
          <w:rFonts w:ascii="Arial" w:hAnsi="Arial" w:cs="Arial"/>
        </w:rPr>
        <w:t xml:space="preserve"> meetmethoden die gebruikt worden in het model</w:t>
      </w:r>
      <w:r w:rsidR="00994203" w:rsidRPr="000960F9">
        <w:rPr>
          <w:rFonts w:ascii="Arial" w:hAnsi="Arial" w:cs="Arial"/>
        </w:rPr>
        <w:t xml:space="preserve"> onderzocht. De uitkomsten varieerden van 0% </w:t>
      </w:r>
      <w:r w:rsidRPr="000960F9">
        <w:rPr>
          <w:rFonts w:ascii="Arial" w:hAnsi="Arial" w:cs="Arial"/>
        </w:rPr>
        <w:t>tot en met 8% verschil</w:t>
      </w:r>
      <w:r w:rsidR="0015186D" w:rsidRPr="000960F9">
        <w:rPr>
          <w:rFonts w:ascii="Arial" w:hAnsi="Arial" w:cs="Arial"/>
        </w:rPr>
        <w:t xml:space="preserve"> tussen de verschillende onderzoekers</w:t>
      </w:r>
      <w:r w:rsidRPr="000960F9">
        <w:rPr>
          <w:rFonts w:ascii="Arial" w:hAnsi="Arial" w:cs="Arial"/>
        </w:rPr>
        <w:t>. Wel bleek uit zijn onderzoek dat deze verschillen geen invloed hadden op de uitkomsten van de voedingstoestand</w:t>
      </w:r>
      <w:r w:rsidR="00775E23" w:rsidRPr="000960F9">
        <w:rPr>
          <w:rFonts w:ascii="Arial" w:hAnsi="Arial" w:cs="Arial"/>
        </w:rPr>
        <w:t xml:space="preserve"> in zijn model</w:t>
      </w:r>
      <w:r w:rsidR="00772393" w:rsidRPr="000960F9">
        <w:rPr>
          <w:rFonts w:ascii="Arial" w:hAnsi="Arial" w:cs="Arial"/>
        </w:rPr>
        <w:t>(27</w:t>
      </w:r>
      <w:r w:rsidR="00467AD3" w:rsidRPr="000960F9">
        <w:rPr>
          <w:rFonts w:ascii="Arial" w:hAnsi="Arial" w:cs="Arial"/>
        </w:rPr>
        <w:t>)</w:t>
      </w:r>
      <w:r w:rsidRPr="000960F9">
        <w:rPr>
          <w:rFonts w:ascii="Arial" w:hAnsi="Arial" w:cs="Arial"/>
        </w:rPr>
        <w:t xml:space="preserve">. </w:t>
      </w:r>
      <w:r w:rsidRPr="000960F9">
        <w:rPr>
          <w:rFonts w:ascii="Arial" w:hAnsi="Arial" w:cs="Arial"/>
        </w:rPr>
        <w:tab/>
      </w:r>
      <w:bookmarkStart w:id="162" w:name="_Toc416975744"/>
      <w:bookmarkStart w:id="163" w:name="_Toc417029405"/>
      <w:bookmarkStart w:id="164" w:name="_Toc417389814"/>
      <w:bookmarkStart w:id="165" w:name="_Toc417646952"/>
      <w:bookmarkStart w:id="166" w:name="_Toc418367194"/>
      <w:bookmarkStart w:id="167" w:name="_Toc418529505"/>
      <w:bookmarkStart w:id="168" w:name="_Toc418531380"/>
      <w:bookmarkStart w:id="169" w:name="_Toc419122808"/>
      <w:bookmarkStart w:id="170" w:name="_Toc419799032"/>
      <w:r w:rsidR="00F53D4D" w:rsidRPr="000960F9">
        <w:rPr>
          <w:rFonts w:ascii="Arial" w:hAnsi="Arial" w:cs="Arial"/>
        </w:rPr>
        <w:br w:type="page"/>
      </w:r>
    </w:p>
    <w:p w14:paraId="6F334575" w14:textId="6B254E76" w:rsidR="0049346F" w:rsidRPr="000960F9" w:rsidRDefault="0049346F" w:rsidP="000960F9">
      <w:pPr>
        <w:pStyle w:val="Kop3"/>
        <w:spacing w:line="240" w:lineRule="auto"/>
        <w:rPr>
          <w:rFonts w:ascii="Arial" w:hAnsi="Arial" w:cs="Arial"/>
          <w:sz w:val="22"/>
          <w:szCs w:val="22"/>
        </w:rPr>
      </w:pPr>
      <w:bookmarkStart w:id="171" w:name="_Toc420666782"/>
      <w:bookmarkStart w:id="172" w:name="_Toc420862961"/>
      <w:bookmarkStart w:id="173" w:name="_Toc420865705"/>
      <w:bookmarkStart w:id="174" w:name="_Toc421214154"/>
      <w:r w:rsidRPr="000960F9">
        <w:rPr>
          <w:rFonts w:ascii="Arial" w:hAnsi="Arial" w:cs="Arial"/>
          <w:sz w:val="22"/>
          <w:szCs w:val="22"/>
        </w:rPr>
        <w:lastRenderedPageBreak/>
        <w:t>De handknijpkracht</w:t>
      </w:r>
      <w:bookmarkEnd w:id="162"/>
      <w:bookmarkEnd w:id="163"/>
      <w:bookmarkEnd w:id="164"/>
      <w:bookmarkEnd w:id="165"/>
      <w:bookmarkEnd w:id="166"/>
      <w:bookmarkEnd w:id="167"/>
      <w:bookmarkEnd w:id="168"/>
      <w:bookmarkEnd w:id="169"/>
      <w:bookmarkEnd w:id="170"/>
      <w:bookmarkEnd w:id="171"/>
      <w:bookmarkEnd w:id="172"/>
      <w:bookmarkEnd w:id="173"/>
      <w:bookmarkEnd w:id="174"/>
    </w:p>
    <w:p w14:paraId="1CFC8D92" w14:textId="19531CF6" w:rsidR="0049346F" w:rsidRPr="000960F9" w:rsidRDefault="0049346F" w:rsidP="000960F9">
      <w:pPr>
        <w:spacing w:line="240" w:lineRule="auto"/>
        <w:rPr>
          <w:rFonts w:ascii="Arial" w:hAnsi="Arial" w:cs="Arial"/>
        </w:rPr>
      </w:pPr>
      <w:r w:rsidRPr="000960F9">
        <w:rPr>
          <w:rFonts w:ascii="Arial" w:hAnsi="Arial" w:cs="Arial"/>
        </w:rPr>
        <w:t>Met de handknijpkracht meter wordt de s</w:t>
      </w:r>
      <w:r w:rsidR="00525F7B" w:rsidRPr="000960F9">
        <w:rPr>
          <w:rFonts w:ascii="Arial" w:hAnsi="Arial" w:cs="Arial"/>
        </w:rPr>
        <w:t xml:space="preserve">pierkracht </w:t>
      </w:r>
      <w:r w:rsidRPr="000960F9">
        <w:rPr>
          <w:rFonts w:ascii="Arial" w:hAnsi="Arial" w:cs="Arial"/>
        </w:rPr>
        <w:t>gemeten. De uitkomsten van de metingen worden vergeleken met referentiewaarden (bijlage</w:t>
      </w:r>
      <w:r w:rsidR="00B94C8F" w:rsidRPr="000960F9">
        <w:rPr>
          <w:rFonts w:ascii="Arial" w:hAnsi="Arial" w:cs="Arial"/>
        </w:rPr>
        <w:t xml:space="preserve"> 2</w:t>
      </w:r>
      <w:r w:rsidRPr="000960F9">
        <w:rPr>
          <w:rFonts w:ascii="Arial" w:hAnsi="Arial" w:cs="Arial"/>
        </w:rPr>
        <w:t xml:space="preserve">). De gemeten handknijpkrachtwaarde is </w:t>
      </w:r>
      <w:r w:rsidR="00F53D4D" w:rsidRPr="000960F9">
        <w:rPr>
          <w:rFonts w:ascii="Arial" w:hAnsi="Arial" w:cs="Arial"/>
        </w:rPr>
        <w:t>gecorreleerd aan de totale spiermassa</w:t>
      </w:r>
      <w:r w:rsidRPr="000960F9">
        <w:rPr>
          <w:rFonts w:ascii="Arial" w:hAnsi="Arial" w:cs="Arial"/>
        </w:rPr>
        <w:t xml:space="preserve"> van het lichaam</w:t>
      </w:r>
      <w:r w:rsidR="00772393" w:rsidRPr="000960F9">
        <w:rPr>
          <w:rFonts w:ascii="Arial" w:hAnsi="Arial" w:cs="Arial"/>
        </w:rPr>
        <w:t>(34</w:t>
      </w:r>
      <w:r w:rsidR="00467AD3" w:rsidRPr="000960F9">
        <w:rPr>
          <w:rFonts w:ascii="Arial" w:hAnsi="Arial" w:cs="Arial"/>
        </w:rPr>
        <w:t>)</w:t>
      </w:r>
      <w:r w:rsidRPr="000960F9">
        <w:rPr>
          <w:rFonts w:ascii="Arial" w:hAnsi="Arial" w:cs="Arial"/>
        </w:rPr>
        <w:t xml:space="preserve">. </w:t>
      </w:r>
    </w:p>
    <w:p w14:paraId="1FCFDB74" w14:textId="761C9E08" w:rsidR="0049346F" w:rsidRPr="000960F9" w:rsidRDefault="0049346F" w:rsidP="000960F9">
      <w:pPr>
        <w:spacing w:line="240" w:lineRule="auto"/>
        <w:rPr>
          <w:rFonts w:ascii="Arial" w:hAnsi="Arial" w:cs="Arial"/>
        </w:rPr>
      </w:pPr>
      <w:r w:rsidRPr="000960F9">
        <w:rPr>
          <w:rFonts w:ascii="Arial" w:hAnsi="Arial" w:cs="Arial"/>
        </w:rPr>
        <w:t xml:space="preserve">In een onderzoek van Alvares-da-Silva </w:t>
      </w:r>
      <w:r w:rsidR="000960F9" w:rsidRPr="000960F9">
        <w:rPr>
          <w:rFonts w:ascii="Arial" w:hAnsi="Arial" w:cs="Arial"/>
        </w:rPr>
        <w:t xml:space="preserve">et al </w:t>
      </w:r>
      <w:r w:rsidRPr="000960F9">
        <w:rPr>
          <w:rFonts w:ascii="Arial" w:hAnsi="Arial" w:cs="Arial"/>
        </w:rPr>
        <w:t>waarbij de handknijpkracht is vergeleken met een subjectieve global assessment</w:t>
      </w:r>
      <w:r w:rsidR="00F53D4D" w:rsidRPr="000960F9">
        <w:rPr>
          <w:rFonts w:ascii="Arial" w:hAnsi="Arial" w:cs="Arial"/>
        </w:rPr>
        <w:t xml:space="preserve"> bij patiënten met levercirrose</w:t>
      </w:r>
      <w:r w:rsidRPr="000960F9">
        <w:rPr>
          <w:rFonts w:ascii="Arial" w:hAnsi="Arial" w:cs="Arial"/>
        </w:rPr>
        <w:t xml:space="preserve">, bleek de handknijpkracht </w:t>
      </w:r>
      <w:r w:rsidR="00F53D4D" w:rsidRPr="000960F9">
        <w:rPr>
          <w:rFonts w:ascii="Arial" w:hAnsi="Arial" w:cs="Arial"/>
        </w:rPr>
        <w:t>bij een hoger aantal</w:t>
      </w:r>
      <w:r w:rsidRPr="000960F9">
        <w:rPr>
          <w:rFonts w:ascii="Arial" w:hAnsi="Arial" w:cs="Arial"/>
        </w:rPr>
        <w:t xml:space="preserve"> patiënten ondervoeding vast te stellen. Er was sprake van ondervoeding als de waarde van de handknijpkracht meer dan 2 SD verschilde</w:t>
      </w:r>
      <w:r w:rsidR="00F53D4D" w:rsidRPr="000960F9">
        <w:rPr>
          <w:rFonts w:ascii="Arial" w:hAnsi="Arial" w:cs="Arial"/>
        </w:rPr>
        <w:t xml:space="preserve"> ten opzichte van het gemiddelde</w:t>
      </w:r>
      <w:r w:rsidRPr="000960F9">
        <w:rPr>
          <w:rFonts w:ascii="Arial" w:hAnsi="Arial" w:cs="Arial"/>
        </w:rPr>
        <w:t>. Daarnaast bleek de handknijpkrac</w:t>
      </w:r>
      <w:r w:rsidR="00F53D4D" w:rsidRPr="000960F9">
        <w:rPr>
          <w:rFonts w:ascii="Arial" w:hAnsi="Arial" w:cs="Arial"/>
        </w:rPr>
        <w:t>ht ook een voorspellende waarde</w:t>
      </w:r>
      <w:r w:rsidRPr="000960F9">
        <w:rPr>
          <w:rFonts w:ascii="Arial" w:hAnsi="Arial" w:cs="Arial"/>
        </w:rPr>
        <w:t xml:space="preserve"> te hebben voor complicaties bij levercirrose</w:t>
      </w:r>
      <w:r w:rsidR="00772393" w:rsidRPr="000960F9">
        <w:rPr>
          <w:rFonts w:ascii="Arial" w:hAnsi="Arial" w:cs="Arial"/>
        </w:rPr>
        <w:t>(35</w:t>
      </w:r>
      <w:r w:rsidR="00467AD3" w:rsidRPr="000960F9">
        <w:rPr>
          <w:rFonts w:ascii="Arial" w:hAnsi="Arial" w:cs="Arial"/>
        </w:rPr>
        <w:t>)</w:t>
      </w:r>
      <w:r w:rsidRPr="000960F9">
        <w:rPr>
          <w:rFonts w:ascii="Arial" w:hAnsi="Arial" w:cs="Arial"/>
        </w:rPr>
        <w:t xml:space="preserve">. </w:t>
      </w:r>
    </w:p>
    <w:p w14:paraId="0422BA93" w14:textId="21B2FF56" w:rsidR="0049346F" w:rsidRPr="000960F9" w:rsidRDefault="0049346F" w:rsidP="000960F9">
      <w:pPr>
        <w:spacing w:line="240" w:lineRule="auto"/>
        <w:rPr>
          <w:rFonts w:ascii="Arial" w:hAnsi="Arial" w:cs="Arial"/>
        </w:rPr>
      </w:pPr>
      <w:r w:rsidRPr="000960F9">
        <w:rPr>
          <w:rFonts w:ascii="Arial" w:hAnsi="Arial" w:cs="Arial"/>
        </w:rPr>
        <w:t xml:space="preserve">Onderzoek van Nascimento </w:t>
      </w:r>
      <w:r w:rsidR="000960F9" w:rsidRPr="000960F9">
        <w:rPr>
          <w:rFonts w:ascii="Arial" w:hAnsi="Arial" w:cs="Arial"/>
        </w:rPr>
        <w:t xml:space="preserve">et al </w:t>
      </w:r>
      <w:r w:rsidRPr="000960F9">
        <w:rPr>
          <w:rFonts w:ascii="Arial" w:hAnsi="Arial" w:cs="Arial"/>
        </w:rPr>
        <w:t>toont aan dat er bij patiënten met een leverziekte geen significante verschillen</w:t>
      </w:r>
      <w:r w:rsidR="00F53D4D" w:rsidRPr="000960F9">
        <w:rPr>
          <w:rFonts w:ascii="Arial" w:hAnsi="Arial" w:cs="Arial"/>
        </w:rPr>
        <w:t xml:space="preserve"> in de prevalentie van ondervoeding bleek te zijn tussen de handknijpkrachtmeting en de BMI en de </w:t>
      </w:r>
      <w:r w:rsidRPr="000960F9">
        <w:rPr>
          <w:rFonts w:ascii="Arial" w:hAnsi="Arial" w:cs="Arial"/>
        </w:rPr>
        <w:t>bovenarmspieromtrek</w:t>
      </w:r>
      <w:r w:rsidR="00467AD3" w:rsidRPr="000960F9">
        <w:rPr>
          <w:rFonts w:ascii="Arial" w:hAnsi="Arial" w:cs="Arial"/>
        </w:rPr>
        <w:t>(</w:t>
      </w:r>
      <w:r w:rsidR="00772393" w:rsidRPr="000960F9">
        <w:rPr>
          <w:rFonts w:ascii="Arial" w:hAnsi="Arial" w:cs="Arial"/>
        </w:rPr>
        <w:t>36</w:t>
      </w:r>
      <w:r w:rsidR="00467AD3" w:rsidRPr="000960F9">
        <w:rPr>
          <w:rFonts w:ascii="Arial" w:hAnsi="Arial" w:cs="Arial"/>
        </w:rPr>
        <w:t>)</w:t>
      </w:r>
      <w:r w:rsidRPr="000960F9">
        <w:rPr>
          <w:rFonts w:ascii="Arial" w:hAnsi="Arial" w:cs="Arial"/>
        </w:rPr>
        <w:t>. Echter onderzoek van Giusto</w:t>
      </w:r>
      <w:r w:rsidR="000960F9" w:rsidRPr="000960F9">
        <w:rPr>
          <w:rFonts w:ascii="Arial" w:hAnsi="Arial" w:cs="Arial"/>
        </w:rPr>
        <w:t xml:space="preserve"> et al</w:t>
      </w:r>
      <w:r w:rsidRPr="000960F9">
        <w:rPr>
          <w:rFonts w:ascii="Arial" w:hAnsi="Arial" w:cs="Arial"/>
        </w:rPr>
        <w:t>,</w:t>
      </w:r>
      <w:r w:rsidR="005D1AC9" w:rsidRPr="000960F9">
        <w:rPr>
          <w:rFonts w:ascii="Arial" w:hAnsi="Arial" w:cs="Arial"/>
        </w:rPr>
        <w:t xml:space="preserve"> een onderzoek onder 95 patiënten met levercirrose, </w:t>
      </w:r>
      <w:r w:rsidR="00EB2880" w:rsidRPr="000960F9">
        <w:rPr>
          <w:rFonts w:ascii="Arial" w:hAnsi="Arial" w:cs="Arial"/>
        </w:rPr>
        <w:t xml:space="preserve">heeft </w:t>
      </w:r>
      <w:r w:rsidR="005D1AC9" w:rsidRPr="000960F9">
        <w:rPr>
          <w:rFonts w:ascii="Arial" w:hAnsi="Arial" w:cs="Arial"/>
        </w:rPr>
        <w:t>aangetoond dat er geen correlatie is gevonden tussen de handknijpkracht en sarcopenie. De handknijpkracht was niet significant verschillend bij patiënten met of zonder sarcopenie</w:t>
      </w:r>
      <w:r w:rsidR="00772393" w:rsidRPr="000960F9">
        <w:rPr>
          <w:rFonts w:ascii="Arial" w:hAnsi="Arial" w:cs="Arial"/>
        </w:rPr>
        <w:t>(17</w:t>
      </w:r>
      <w:r w:rsidR="00467AD3" w:rsidRPr="000960F9">
        <w:rPr>
          <w:rFonts w:ascii="Arial" w:hAnsi="Arial" w:cs="Arial"/>
        </w:rPr>
        <w:t>)</w:t>
      </w:r>
      <w:r w:rsidRPr="000960F9">
        <w:rPr>
          <w:rFonts w:ascii="Arial" w:hAnsi="Arial" w:cs="Arial"/>
        </w:rPr>
        <w:t xml:space="preserve">. </w:t>
      </w:r>
    </w:p>
    <w:p w14:paraId="435C4D2E" w14:textId="60B8AF79" w:rsidR="0049346F" w:rsidRPr="000960F9" w:rsidRDefault="0049346F" w:rsidP="000960F9">
      <w:pPr>
        <w:spacing w:line="240" w:lineRule="auto"/>
        <w:rPr>
          <w:rFonts w:ascii="Arial" w:hAnsi="Arial" w:cs="Arial"/>
        </w:rPr>
      </w:pPr>
      <w:r w:rsidRPr="000960F9">
        <w:rPr>
          <w:rFonts w:ascii="Arial" w:hAnsi="Arial" w:cs="Arial"/>
        </w:rPr>
        <w:t>De reproduceerbaarheid van de handknijpkrachtmeting is door middel van een test-hertest onderzocht. Hierbij bleek dat er een excellente reproduceerbaarheid is. Binnen dit onderzoek zijn patiënten met verschillende ziektebeelden meegenomen</w:t>
      </w:r>
      <w:r w:rsidR="00772393" w:rsidRPr="000960F9">
        <w:rPr>
          <w:rFonts w:ascii="Arial" w:hAnsi="Arial" w:cs="Arial"/>
        </w:rPr>
        <w:t>(37</w:t>
      </w:r>
      <w:r w:rsidR="00467AD3" w:rsidRPr="000960F9">
        <w:rPr>
          <w:rFonts w:ascii="Arial" w:hAnsi="Arial" w:cs="Arial"/>
        </w:rPr>
        <w:t>)</w:t>
      </w:r>
      <w:r w:rsidRPr="000960F9">
        <w:rPr>
          <w:rFonts w:ascii="Arial" w:hAnsi="Arial" w:cs="Arial"/>
        </w:rPr>
        <w:t>.</w:t>
      </w:r>
    </w:p>
    <w:p w14:paraId="4709A4E5" w14:textId="77777777" w:rsidR="0049346F" w:rsidRPr="000960F9" w:rsidRDefault="0049346F" w:rsidP="000960F9">
      <w:pPr>
        <w:pStyle w:val="Kop3"/>
        <w:spacing w:line="240" w:lineRule="auto"/>
        <w:rPr>
          <w:rFonts w:ascii="Arial" w:hAnsi="Arial" w:cs="Arial"/>
          <w:sz w:val="22"/>
          <w:szCs w:val="22"/>
        </w:rPr>
      </w:pPr>
      <w:bookmarkStart w:id="175" w:name="_Toc416975745"/>
      <w:bookmarkStart w:id="176" w:name="_Toc417029406"/>
      <w:bookmarkStart w:id="177" w:name="_Toc417389815"/>
      <w:bookmarkStart w:id="178" w:name="_Toc417646953"/>
      <w:bookmarkStart w:id="179" w:name="_Toc418367195"/>
      <w:bookmarkStart w:id="180" w:name="_Toc418529506"/>
      <w:bookmarkStart w:id="181" w:name="_Toc418531381"/>
      <w:bookmarkStart w:id="182" w:name="_Toc419122809"/>
      <w:bookmarkStart w:id="183" w:name="_Toc419799033"/>
      <w:bookmarkStart w:id="184" w:name="_Toc420666783"/>
      <w:bookmarkStart w:id="185" w:name="_Toc420862962"/>
      <w:bookmarkStart w:id="186" w:name="_Toc420865706"/>
      <w:bookmarkStart w:id="187" w:name="_Toc421214155"/>
      <w:r w:rsidRPr="000960F9">
        <w:rPr>
          <w:rFonts w:ascii="Arial" w:hAnsi="Arial" w:cs="Arial"/>
          <w:sz w:val="22"/>
          <w:szCs w:val="22"/>
        </w:rPr>
        <w:t>De bovenarmspieromtrek</w:t>
      </w:r>
      <w:bookmarkEnd w:id="175"/>
      <w:bookmarkEnd w:id="176"/>
      <w:bookmarkEnd w:id="177"/>
      <w:bookmarkEnd w:id="178"/>
      <w:bookmarkEnd w:id="179"/>
      <w:bookmarkEnd w:id="180"/>
      <w:bookmarkEnd w:id="181"/>
      <w:bookmarkEnd w:id="182"/>
      <w:bookmarkEnd w:id="183"/>
      <w:bookmarkEnd w:id="184"/>
      <w:bookmarkEnd w:id="185"/>
      <w:bookmarkEnd w:id="186"/>
      <w:bookmarkEnd w:id="187"/>
    </w:p>
    <w:p w14:paraId="00C0F6DF" w14:textId="1B99A851" w:rsidR="0049346F" w:rsidRPr="000960F9" w:rsidRDefault="0049346F" w:rsidP="000960F9">
      <w:pPr>
        <w:spacing w:line="240" w:lineRule="auto"/>
        <w:rPr>
          <w:rFonts w:ascii="Arial" w:hAnsi="Arial" w:cs="Arial"/>
        </w:rPr>
      </w:pPr>
      <w:r w:rsidRPr="000960F9">
        <w:rPr>
          <w:rFonts w:ascii="Arial" w:hAnsi="Arial" w:cs="Arial"/>
        </w:rPr>
        <w:t>De bovenarmspieromtrek geeft een indicatie van de totale spiermassa van het lichaam. Hierbij wordt uitgegaan van een gelijkmatige vetverdeling rondom de bovenarm en een constante verhouding tussen bot en spieroppervlakte</w:t>
      </w:r>
      <w:r w:rsidR="00772393" w:rsidRPr="000960F9">
        <w:rPr>
          <w:rFonts w:ascii="Arial" w:hAnsi="Arial" w:cs="Arial"/>
        </w:rPr>
        <w:t>(38</w:t>
      </w:r>
      <w:r w:rsidR="00467AD3" w:rsidRPr="000960F9">
        <w:rPr>
          <w:rFonts w:ascii="Arial" w:hAnsi="Arial" w:cs="Arial"/>
        </w:rPr>
        <w:t>)</w:t>
      </w:r>
      <w:r w:rsidR="00BC7805" w:rsidRPr="000960F9">
        <w:rPr>
          <w:rFonts w:ascii="Arial" w:hAnsi="Arial" w:cs="Arial"/>
        </w:rPr>
        <w:t>.</w:t>
      </w:r>
      <w:r w:rsidRPr="000960F9">
        <w:rPr>
          <w:rFonts w:ascii="Arial" w:hAnsi="Arial" w:cs="Arial"/>
        </w:rPr>
        <w:t xml:space="preserve"> De bovenarmspieromtrek wordt veel gebruikt in ziekenhuizen, omdat het een maat is voor de eiwitreserve van het lichaam. De groott</w:t>
      </w:r>
      <w:r w:rsidR="0015186D" w:rsidRPr="000960F9">
        <w:rPr>
          <w:rFonts w:ascii="Arial" w:hAnsi="Arial" w:cs="Arial"/>
        </w:rPr>
        <w:t xml:space="preserve">e van de spier is afhankelijk </w:t>
      </w:r>
      <w:r w:rsidRPr="000960F9">
        <w:rPr>
          <w:rFonts w:ascii="Arial" w:hAnsi="Arial" w:cs="Arial"/>
        </w:rPr>
        <w:t>van de beschikbare hoeveelheid eiwit</w:t>
      </w:r>
      <w:r w:rsidR="00772393" w:rsidRPr="000960F9">
        <w:rPr>
          <w:rFonts w:ascii="Arial" w:hAnsi="Arial" w:cs="Arial"/>
        </w:rPr>
        <w:t>(39</w:t>
      </w:r>
      <w:r w:rsidR="00467AD3" w:rsidRPr="000960F9">
        <w:rPr>
          <w:rFonts w:ascii="Arial" w:hAnsi="Arial" w:cs="Arial"/>
        </w:rPr>
        <w:t>)</w:t>
      </w:r>
      <w:r w:rsidR="00BC7805" w:rsidRPr="000960F9">
        <w:rPr>
          <w:rFonts w:ascii="Arial" w:hAnsi="Arial" w:cs="Arial"/>
        </w:rPr>
        <w:t xml:space="preserve">. </w:t>
      </w:r>
      <w:r w:rsidRPr="000960F9">
        <w:rPr>
          <w:rFonts w:ascii="Arial" w:hAnsi="Arial" w:cs="Arial"/>
        </w:rPr>
        <w:t>Het nadeel van deze formule is dat hij niet betrouwbaar is bij mensen met oedeem in de armen, mensen met een spierziekte of zeer immobiele personen. Daarnaast treedt er niet snel verandering op in de bovenarmspieromtrek bij een verandering van de voedingstoestand</w:t>
      </w:r>
      <w:r w:rsidR="00772393" w:rsidRPr="000960F9">
        <w:rPr>
          <w:rFonts w:ascii="Arial" w:hAnsi="Arial" w:cs="Arial"/>
        </w:rPr>
        <w:t>(40</w:t>
      </w:r>
      <w:r w:rsidR="00467AD3" w:rsidRPr="000960F9">
        <w:rPr>
          <w:rFonts w:ascii="Arial" w:hAnsi="Arial" w:cs="Arial"/>
        </w:rPr>
        <w:t>)</w:t>
      </w:r>
      <w:r w:rsidR="00BC7805" w:rsidRPr="000960F9">
        <w:rPr>
          <w:rFonts w:ascii="Arial" w:hAnsi="Arial" w:cs="Arial"/>
        </w:rPr>
        <w:t>.</w:t>
      </w:r>
    </w:p>
    <w:p w14:paraId="70EA13BA" w14:textId="08B2232D" w:rsidR="000A2A0A" w:rsidRPr="000960F9" w:rsidRDefault="0028583D" w:rsidP="000960F9">
      <w:pPr>
        <w:spacing w:line="240" w:lineRule="auto"/>
        <w:rPr>
          <w:rFonts w:ascii="Arial" w:hAnsi="Arial" w:cs="Arial"/>
        </w:rPr>
      </w:pPr>
      <w:r>
        <w:rPr>
          <w:rFonts w:ascii="Arial" w:hAnsi="Arial" w:cs="Arial"/>
        </w:rPr>
        <w:t>E</w:t>
      </w:r>
      <w:r w:rsidR="00662D79" w:rsidRPr="000960F9">
        <w:rPr>
          <w:rFonts w:ascii="Arial" w:hAnsi="Arial" w:cs="Arial"/>
        </w:rPr>
        <w:t xml:space="preserve">en studie onder Nederlandse gezonde mensen van 55 jaar en ouder </w:t>
      </w:r>
      <w:r w:rsidR="00F95326" w:rsidRPr="000960F9">
        <w:rPr>
          <w:rFonts w:ascii="Arial" w:hAnsi="Arial" w:cs="Arial"/>
        </w:rPr>
        <w:t>toont</w:t>
      </w:r>
      <w:r w:rsidR="00662D79" w:rsidRPr="000960F9">
        <w:rPr>
          <w:rFonts w:ascii="Arial" w:hAnsi="Arial" w:cs="Arial"/>
        </w:rPr>
        <w:t xml:space="preserve"> aan dat een lagere</w:t>
      </w:r>
      <w:r w:rsidR="0049346F" w:rsidRPr="000960F9">
        <w:rPr>
          <w:rFonts w:ascii="Arial" w:hAnsi="Arial" w:cs="Arial"/>
        </w:rPr>
        <w:t xml:space="preserve"> bovenarmspieromtrek </w:t>
      </w:r>
      <w:r w:rsidR="00662D79" w:rsidRPr="000960F9">
        <w:rPr>
          <w:rFonts w:ascii="Arial" w:hAnsi="Arial" w:cs="Arial"/>
        </w:rPr>
        <w:t xml:space="preserve">sterk wordt geassocieerd met </w:t>
      </w:r>
      <w:r w:rsidR="0049346F" w:rsidRPr="000960F9">
        <w:rPr>
          <w:rFonts w:ascii="Arial" w:hAnsi="Arial" w:cs="Arial"/>
        </w:rPr>
        <w:t>mor</w:t>
      </w:r>
      <w:r w:rsidR="00662D79" w:rsidRPr="000960F9">
        <w:rPr>
          <w:rFonts w:ascii="Arial" w:hAnsi="Arial" w:cs="Arial"/>
        </w:rPr>
        <w:t>taliteit</w:t>
      </w:r>
      <w:r w:rsidR="00772393" w:rsidRPr="000960F9">
        <w:rPr>
          <w:rFonts w:ascii="Arial" w:hAnsi="Arial" w:cs="Arial"/>
        </w:rPr>
        <w:t>(41</w:t>
      </w:r>
      <w:r w:rsidR="007152F1" w:rsidRPr="000960F9">
        <w:rPr>
          <w:rFonts w:ascii="Arial" w:hAnsi="Arial" w:cs="Arial"/>
        </w:rPr>
        <w:t>)</w:t>
      </w:r>
      <w:r w:rsidR="0049346F" w:rsidRPr="000960F9">
        <w:rPr>
          <w:rFonts w:ascii="Arial" w:hAnsi="Arial" w:cs="Arial"/>
        </w:rPr>
        <w:t xml:space="preserve">. </w:t>
      </w:r>
      <w:r w:rsidR="005D3EF4" w:rsidRPr="000960F9">
        <w:rPr>
          <w:rFonts w:ascii="Arial" w:hAnsi="Arial" w:cs="Arial"/>
        </w:rPr>
        <w:t>In een</w:t>
      </w:r>
      <w:r w:rsidR="00F95326" w:rsidRPr="000960F9">
        <w:rPr>
          <w:rFonts w:ascii="Arial" w:hAnsi="Arial" w:cs="Arial"/>
        </w:rPr>
        <w:t xml:space="preserve"> onderzoek bij pati</w:t>
      </w:r>
      <w:r w:rsidR="00662D79" w:rsidRPr="000960F9">
        <w:rPr>
          <w:rFonts w:ascii="Arial" w:hAnsi="Arial" w:cs="Arial"/>
        </w:rPr>
        <w:t>ënten met levercirrose werd een positieve</w:t>
      </w:r>
      <w:r w:rsidR="00F95326" w:rsidRPr="000960F9">
        <w:rPr>
          <w:rFonts w:ascii="Arial" w:hAnsi="Arial" w:cs="Arial"/>
        </w:rPr>
        <w:t xml:space="preserve"> correlatie gevonden tussen een lage bovenarmspieromtrek en mortaliteit</w:t>
      </w:r>
      <w:r w:rsidR="00772393" w:rsidRPr="000960F9">
        <w:rPr>
          <w:rFonts w:ascii="Arial" w:hAnsi="Arial" w:cs="Arial"/>
        </w:rPr>
        <w:t>(42</w:t>
      </w:r>
      <w:r w:rsidR="007152F1" w:rsidRPr="000960F9">
        <w:rPr>
          <w:rFonts w:ascii="Arial" w:hAnsi="Arial" w:cs="Arial"/>
        </w:rPr>
        <w:t>)</w:t>
      </w:r>
      <w:r w:rsidR="00F95326" w:rsidRPr="000960F9">
        <w:rPr>
          <w:rFonts w:ascii="Arial" w:hAnsi="Arial" w:cs="Arial"/>
        </w:rPr>
        <w:t xml:space="preserve">. </w:t>
      </w:r>
    </w:p>
    <w:p w14:paraId="67855AD6" w14:textId="3AFF4F13" w:rsidR="0049346F" w:rsidRPr="000960F9" w:rsidRDefault="0049346F" w:rsidP="000960F9">
      <w:pPr>
        <w:spacing w:line="240" w:lineRule="auto"/>
        <w:rPr>
          <w:rFonts w:ascii="Arial" w:hAnsi="Arial" w:cs="Arial"/>
        </w:rPr>
      </w:pPr>
      <w:r w:rsidRPr="000960F9">
        <w:rPr>
          <w:rFonts w:ascii="Arial" w:hAnsi="Arial" w:cs="Arial"/>
        </w:rPr>
        <w:t xml:space="preserve">De bovenarmspieromtrek wordt </w:t>
      </w:r>
      <w:r w:rsidR="00662D79" w:rsidRPr="000960F9">
        <w:rPr>
          <w:rFonts w:ascii="Arial" w:hAnsi="Arial" w:cs="Arial"/>
        </w:rPr>
        <w:t xml:space="preserve">bij patiënten met een leverziekte </w:t>
      </w:r>
      <w:r w:rsidRPr="000960F9">
        <w:rPr>
          <w:rFonts w:ascii="Arial" w:hAnsi="Arial" w:cs="Arial"/>
        </w:rPr>
        <w:t>gezien als een betrouwbare, goedkope en simpele meting, mits deze wordt uitgevoerd door een getraind persoon. Daarnaast is de meting niet belastend voor de patiënt</w:t>
      </w:r>
      <w:r w:rsidR="00772393" w:rsidRPr="000960F9">
        <w:rPr>
          <w:rFonts w:ascii="Arial" w:hAnsi="Arial" w:cs="Arial"/>
        </w:rPr>
        <w:t>(8,43</w:t>
      </w:r>
      <w:r w:rsidR="007152F1" w:rsidRPr="000960F9">
        <w:rPr>
          <w:rFonts w:ascii="Arial" w:hAnsi="Arial" w:cs="Arial"/>
        </w:rPr>
        <w:t>).</w:t>
      </w:r>
      <w:r w:rsidR="000A2A0A" w:rsidRPr="000960F9">
        <w:rPr>
          <w:rFonts w:ascii="Arial" w:hAnsi="Arial" w:cs="Arial"/>
        </w:rPr>
        <w:t xml:space="preserve"> </w:t>
      </w:r>
      <w:r w:rsidRPr="000960F9">
        <w:rPr>
          <w:rFonts w:ascii="Arial" w:hAnsi="Arial" w:cs="Arial"/>
        </w:rPr>
        <w:t>Beperkingen bij deze metingen zijn het gebrek aan goede afkapwaarden, waarbij de waarde wordt gecorrigeerd voor geslacht, lichamelijke activiteit en dehydratie status. Uit onderzoek blijkt dat er een overschatting wordt gemaakt in aantal mensen dat wordt gezien als ondervoed</w:t>
      </w:r>
      <w:r w:rsidR="00772393" w:rsidRPr="000960F9">
        <w:rPr>
          <w:rFonts w:ascii="Arial" w:hAnsi="Arial" w:cs="Arial"/>
        </w:rPr>
        <w:t>(44</w:t>
      </w:r>
      <w:r w:rsidR="007152F1" w:rsidRPr="000960F9">
        <w:rPr>
          <w:rFonts w:ascii="Arial" w:hAnsi="Arial" w:cs="Arial"/>
        </w:rPr>
        <w:t>)</w:t>
      </w:r>
      <w:r w:rsidRPr="000960F9">
        <w:rPr>
          <w:rFonts w:ascii="Arial" w:hAnsi="Arial" w:cs="Arial"/>
        </w:rPr>
        <w:t>. Daarnaast blijkt een grote discrepantie tussen onderzoekers in deze metingen. Een afwijking van 4.7% in de bovenarmomtrek en 22.6% in de triceps huidplooimeting zorgt voor een afwijking van 2.68 cm in de bovenarmspieromtrek</w:t>
      </w:r>
      <w:r w:rsidR="00772393" w:rsidRPr="000960F9">
        <w:rPr>
          <w:rFonts w:ascii="Arial" w:hAnsi="Arial" w:cs="Arial"/>
        </w:rPr>
        <w:t>(45</w:t>
      </w:r>
      <w:r w:rsidR="007926E4" w:rsidRPr="000960F9">
        <w:rPr>
          <w:rFonts w:ascii="Arial" w:hAnsi="Arial" w:cs="Arial"/>
        </w:rPr>
        <w:t>)</w:t>
      </w:r>
      <w:r w:rsidRPr="000960F9">
        <w:rPr>
          <w:rFonts w:ascii="Arial" w:hAnsi="Arial" w:cs="Arial"/>
        </w:rPr>
        <w:t xml:space="preserve">. </w:t>
      </w:r>
    </w:p>
    <w:p w14:paraId="01FAAA0E" w14:textId="08992A7F" w:rsidR="0049346F" w:rsidRPr="000960F9" w:rsidRDefault="0049346F" w:rsidP="000960F9">
      <w:pPr>
        <w:spacing w:line="240" w:lineRule="auto"/>
        <w:rPr>
          <w:rFonts w:ascii="Arial" w:hAnsi="Arial" w:cs="Arial"/>
        </w:rPr>
      </w:pPr>
      <w:r w:rsidRPr="000960F9">
        <w:rPr>
          <w:rFonts w:ascii="Arial" w:hAnsi="Arial" w:cs="Arial"/>
        </w:rPr>
        <w:t>In Spanje is de reproduceerbaarheid van de metingen door dezelfd</w:t>
      </w:r>
      <w:r w:rsidR="00527CD0" w:rsidRPr="000960F9">
        <w:rPr>
          <w:rFonts w:ascii="Arial" w:hAnsi="Arial" w:cs="Arial"/>
        </w:rPr>
        <w:t xml:space="preserve">e diëtist onderzocht. </w:t>
      </w:r>
      <w:r w:rsidR="00F53D4D" w:rsidRPr="000960F9">
        <w:rPr>
          <w:rFonts w:ascii="Arial" w:hAnsi="Arial" w:cs="Arial"/>
        </w:rPr>
        <w:t xml:space="preserve">De metingen zijn in dit onderzoek uitgevoerd door niet ervaren diëtisten met een theoretische instructie, daardoor kan de afwijking worden vergroot. </w:t>
      </w:r>
      <w:r w:rsidR="00527CD0" w:rsidRPr="000960F9">
        <w:rPr>
          <w:rFonts w:ascii="Arial" w:hAnsi="Arial" w:cs="Arial"/>
        </w:rPr>
        <w:t>Iedere dië</w:t>
      </w:r>
      <w:r w:rsidRPr="000960F9">
        <w:rPr>
          <w:rFonts w:ascii="Arial" w:hAnsi="Arial" w:cs="Arial"/>
        </w:rPr>
        <w:t xml:space="preserve">tist heeft twee keer de bovenarmomtrek en de triceps huidplooimeting </w:t>
      </w:r>
      <w:r w:rsidR="00F53D4D" w:rsidRPr="000960F9">
        <w:rPr>
          <w:rFonts w:ascii="Arial" w:hAnsi="Arial" w:cs="Arial"/>
        </w:rPr>
        <w:t xml:space="preserve">uitgevoerd </w:t>
      </w:r>
      <w:r w:rsidRPr="000960F9">
        <w:rPr>
          <w:rFonts w:ascii="Arial" w:hAnsi="Arial" w:cs="Arial"/>
        </w:rPr>
        <w:t xml:space="preserve">bij een patiënt. Bij beide metingen zat er een significant </w:t>
      </w:r>
      <w:r w:rsidRPr="000960F9">
        <w:rPr>
          <w:rFonts w:ascii="Arial" w:hAnsi="Arial" w:cs="Arial"/>
        </w:rPr>
        <w:lastRenderedPageBreak/>
        <w:t>verschil tussen de uitkomsten. Het verschil was groter bij de triceps huidplooimeting dan bij de bovenarmomtrek</w:t>
      </w:r>
      <w:r w:rsidR="00772393" w:rsidRPr="000960F9">
        <w:rPr>
          <w:rFonts w:ascii="Arial" w:hAnsi="Arial" w:cs="Arial"/>
        </w:rPr>
        <w:t>(46</w:t>
      </w:r>
      <w:r w:rsidR="007926E4" w:rsidRPr="000960F9">
        <w:rPr>
          <w:rFonts w:ascii="Arial" w:hAnsi="Arial" w:cs="Arial"/>
        </w:rPr>
        <w:t>)</w:t>
      </w:r>
      <w:r w:rsidRPr="000960F9">
        <w:rPr>
          <w:rFonts w:ascii="Arial" w:hAnsi="Arial" w:cs="Arial"/>
        </w:rPr>
        <w:t>. Echter de conclusie was dat de intrabeoordelaarsbetrouwbaarheid acc</w:t>
      </w:r>
      <w:r w:rsidR="00BC7805" w:rsidRPr="000960F9">
        <w:rPr>
          <w:rFonts w:ascii="Arial" w:hAnsi="Arial" w:cs="Arial"/>
        </w:rPr>
        <w:t>eptabel is, omdat deze 95% was.</w:t>
      </w:r>
      <w:r w:rsidRPr="000960F9">
        <w:rPr>
          <w:rFonts w:ascii="Arial" w:hAnsi="Arial" w:cs="Arial"/>
        </w:rPr>
        <w:t xml:space="preserve"> Uit eerder genoemd on</w:t>
      </w:r>
      <w:r w:rsidR="005D3EF4" w:rsidRPr="000960F9">
        <w:rPr>
          <w:rFonts w:ascii="Arial" w:hAnsi="Arial" w:cs="Arial"/>
        </w:rPr>
        <w:t>derzoek van Morgan</w:t>
      </w:r>
      <w:r w:rsidR="005A3639">
        <w:rPr>
          <w:rFonts w:ascii="Arial" w:hAnsi="Arial" w:cs="Arial"/>
        </w:rPr>
        <w:t xml:space="preserve"> et al</w:t>
      </w:r>
      <w:r w:rsidR="005D3EF4" w:rsidRPr="000960F9">
        <w:rPr>
          <w:rFonts w:ascii="Arial" w:hAnsi="Arial" w:cs="Arial"/>
        </w:rPr>
        <w:t xml:space="preserve">, waarbij </w:t>
      </w:r>
      <w:r w:rsidRPr="000960F9">
        <w:rPr>
          <w:rFonts w:ascii="Arial" w:hAnsi="Arial" w:cs="Arial"/>
        </w:rPr>
        <w:t>de reproduceerbaarheid van de bovenarmomtrek, triceps huidplooimeting en de bovenarmspieromtrek is onderzocht, bleek een kleine</w:t>
      </w:r>
      <w:r w:rsidR="000A2A0A" w:rsidRPr="000960F9">
        <w:rPr>
          <w:rFonts w:ascii="Arial" w:hAnsi="Arial" w:cs="Arial"/>
        </w:rPr>
        <w:t>r verschil te zijn. Hierbij werden</w:t>
      </w:r>
      <w:r w:rsidRPr="000960F9">
        <w:rPr>
          <w:rFonts w:ascii="Arial" w:hAnsi="Arial" w:cs="Arial"/>
        </w:rPr>
        <w:t xml:space="preserve"> de onderzoekers getraind in het uitvoeren van de metingen. Dit kan de betrouwbaarheid hebben vergroot</w:t>
      </w:r>
      <w:r w:rsidR="00772393" w:rsidRPr="000960F9">
        <w:rPr>
          <w:rFonts w:ascii="Arial" w:hAnsi="Arial" w:cs="Arial"/>
        </w:rPr>
        <w:t>(27</w:t>
      </w:r>
      <w:r w:rsidR="007926E4" w:rsidRPr="000960F9">
        <w:rPr>
          <w:rFonts w:ascii="Arial" w:hAnsi="Arial" w:cs="Arial"/>
        </w:rPr>
        <w:t>)</w:t>
      </w:r>
      <w:r w:rsidRPr="000960F9">
        <w:rPr>
          <w:rFonts w:ascii="Arial" w:hAnsi="Arial" w:cs="Arial"/>
        </w:rPr>
        <w:t>.</w:t>
      </w:r>
    </w:p>
    <w:p w14:paraId="3669341C" w14:textId="01C3C766" w:rsidR="00AA428F" w:rsidRPr="000960F9" w:rsidRDefault="00C41A9A" w:rsidP="000960F9">
      <w:pPr>
        <w:spacing w:line="240" w:lineRule="auto"/>
        <w:rPr>
          <w:rFonts w:ascii="Arial" w:hAnsi="Arial" w:cs="Arial"/>
        </w:rPr>
      </w:pPr>
      <w:r w:rsidRPr="000960F9">
        <w:rPr>
          <w:rFonts w:ascii="Arial" w:hAnsi="Arial" w:cs="Arial"/>
        </w:rPr>
        <w:t>Gezien de beperkingen en afwijkingen van elke meetmethode, wordt er vaak een combin</w:t>
      </w:r>
      <w:r w:rsidR="00EB2880" w:rsidRPr="000960F9">
        <w:rPr>
          <w:rFonts w:ascii="Arial" w:hAnsi="Arial" w:cs="Arial"/>
        </w:rPr>
        <w:t>atie van</w:t>
      </w:r>
      <w:r w:rsidRPr="000960F9">
        <w:rPr>
          <w:rFonts w:ascii="Arial" w:hAnsi="Arial" w:cs="Arial"/>
        </w:rPr>
        <w:t xml:space="preserve"> </w:t>
      </w:r>
      <w:r w:rsidR="0083098E" w:rsidRPr="000960F9">
        <w:rPr>
          <w:rFonts w:ascii="Arial" w:hAnsi="Arial" w:cs="Arial"/>
        </w:rPr>
        <w:t>antropometrie</w:t>
      </w:r>
      <w:r w:rsidRPr="000960F9">
        <w:rPr>
          <w:rFonts w:ascii="Arial" w:hAnsi="Arial" w:cs="Arial"/>
        </w:rPr>
        <w:t xml:space="preserve"> gebruikt om de voedingstoestand te bepalen. </w:t>
      </w:r>
      <w:r w:rsidR="008D3838" w:rsidRPr="000960F9">
        <w:rPr>
          <w:rFonts w:ascii="Arial" w:hAnsi="Arial" w:cs="Arial"/>
        </w:rPr>
        <w:t>Ee</w:t>
      </w:r>
      <w:r w:rsidR="00EB2880" w:rsidRPr="000960F9">
        <w:rPr>
          <w:rFonts w:ascii="Arial" w:hAnsi="Arial" w:cs="Arial"/>
        </w:rPr>
        <w:t xml:space="preserve">n review van Merli </w:t>
      </w:r>
      <w:r w:rsidR="00FE3AFB">
        <w:rPr>
          <w:rFonts w:ascii="Arial" w:hAnsi="Arial" w:cs="Arial"/>
        </w:rPr>
        <w:t xml:space="preserve">et al </w:t>
      </w:r>
      <w:r w:rsidR="00EB2880" w:rsidRPr="000960F9">
        <w:rPr>
          <w:rFonts w:ascii="Arial" w:hAnsi="Arial" w:cs="Arial"/>
        </w:rPr>
        <w:t>stelt dat het</w:t>
      </w:r>
      <w:r w:rsidR="008D3838" w:rsidRPr="000960F9">
        <w:rPr>
          <w:rFonts w:ascii="Arial" w:hAnsi="Arial" w:cs="Arial"/>
        </w:rPr>
        <w:t xml:space="preserve"> subjectieve global assessment</w:t>
      </w:r>
      <w:r w:rsidR="00EB2880" w:rsidRPr="000960F9">
        <w:rPr>
          <w:rFonts w:ascii="Arial" w:hAnsi="Arial" w:cs="Arial"/>
        </w:rPr>
        <w:t xml:space="preserve"> en de handknijpkracht de meest</w:t>
      </w:r>
      <w:r w:rsidR="008D3838" w:rsidRPr="000960F9">
        <w:rPr>
          <w:rFonts w:ascii="Arial" w:hAnsi="Arial" w:cs="Arial"/>
        </w:rPr>
        <w:t xml:space="preserve"> betrouwbare </w:t>
      </w:r>
      <w:r w:rsidR="00EB2880" w:rsidRPr="000960F9">
        <w:rPr>
          <w:rFonts w:ascii="Arial" w:hAnsi="Arial" w:cs="Arial"/>
        </w:rPr>
        <w:t>methoden</w:t>
      </w:r>
      <w:r w:rsidR="008D3838" w:rsidRPr="000960F9">
        <w:rPr>
          <w:rFonts w:ascii="Arial" w:hAnsi="Arial" w:cs="Arial"/>
        </w:rPr>
        <w:t xml:space="preserve"> zijn voor het voorspellen van de voedingstoestand en</w:t>
      </w:r>
      <w:r w:rsidR="00EB2880" w:rsidRPr="000960F9">
        <w:rPr>
          <w:rFonts w:ascii="Arial" w:hAnsi="Arial" w:cs="Arial"/>
        </w:rPr>
        <w:t xml:space="preserve"> het</w:t>
      </w:r>
      <w:r w:rsidR="008D3838" w:rsidRPr="000960F9">
        <w:rPr>
          <w:rFonts w:ascii="Arial" w:hAnsi="Arial" w:cs="Arial"/>
        </w:rPr>
        <w:t xml:space="preserve"> klinische verloop bij patiënten met een leverziekte</w:t>
      </w:r>
      <w:r w:rsidR="00772393" w:rsidRPr="000960F9">
        <w:rPr>
          <w:rFonts w:ascii="Arial" w:hAnsi="Arial" w:cs="Arial"/>
        </w:rPr>
        <w:t>(47</w:t>
      </w:r>
      <w:r w:rsidR="007926E4" w:rsidRPr="000960F9">
        <w:rPr>
          <w:rFonts w:ascii="Arial" w:hAnsi="Arial" w:cs="Arial"/>
        </w:rPr>
        <w:t>)</w:t>
      </w:r>
      <w:r w:rsidR="008D3838" w:rsidRPr="000960F9">
        <w:rPr>
          <w:rFonts w:ascii="Arial" w:hAnsi="Arial" w:cs="Arial"/>
        </w:rPr>
        <w:t xml:space="preserve">. Figueiredo stelt in haar onderzoek dat de handknijpkracht en de bovenarmspieromtrek </w:t>
      </w:r>
      <w:r w:rsidR="00662D79" w:rsidRPr="000960F9">
        <w:rPr>
          <w:rFonts w:ascii="Arial" w:hAnsi="Arial" w:cs="Arial"/>
        </w:rPr>
        <w:t xml:space="preserve">sterk </w:t>
      </w:r>
      <w:r w:rsidR="008D3838" w:rsidRPr="000960F9">
        <w:rPr>
          <w:rFonts w:ascii="Arial" w:hAnsi="Arial" w:cs="Arial"/>
        </w:rPr>
        <w:t>ge</w:t>
      </w:r>
      <w:r w:rsidR="00F446D2" w:rsidRPr="000960F9">
        <w:rPr>
          <w:rFonts w:ascii="Arial" w:hAnsi="Arial" w:cs="Arial"/>
        </w:rPr>
        <w:t xml:space="preserve">correleerd zijn aan </w:t>
      </w:r>
      <w:r w:rsidR="00F53D4D" w:rsidRPr="000960F9">
        <w:rPr>
          <w:rFonts w:ascii="Arial" w:hAnsi="Arial" w:cs="Arial"/>
        </w:rPr>
        <w:t xml:space="preserve">een lage lichaamscelmassa. </w:t>
      </w:r>
      <w:r w:rsidR="009B511E" w:rsidRPr="000960F9">
        <w:rPr>
          <w:rFonts w:ascii="Arial" w:hAnsi="Arial" w:cs="Arial"/>
        </w:rPr>
        <w:t>De</w:t>
      </w:r>
      <w:r w:rsidR="00662D79" w:rsidRPr="000960F9">
        <w:rPr>
          <w:rFonts w:ascii="Arial" w:hAnsi="Arial" w:cs="Arial"/>
        </w:rPr>
        <w:t xml:space="preserve"> lichaamscelmassa is volgens Figueiredo een belangrijke parameter voor het bepalen van ondervoeding, echter vanwege de moeilijkheidsgraad</w:t>
      </w:r>
      <w:r w:rsidR="009B511E" w:rsidRPr="000960F9">
        <w:rPr>
          <w:rFonts w:ascii="Arial" w:hAnsi="Arial" w:cs="Arial"/>
        </w:rPr>
        <w:t xml:space="preserve"> van de methode, </w:t>
      </w:r>
      <w:r w:rsidR="00662D79" w:rsidRPr="000960F9">
        <w:rPr>
          <w:rFonts w:ascii="Arial" w:hAnsi="Arial" w:cs="Arial"/>
        </w:rPr>
        <w:t>niet goed bruikbaar</w:t>
      </w:r>
      <w:r w:rsidR="00772393" w:rsidRPr="000960F9">
        <w:rPr>
          <w:rFonts w:ascii="Arial" w:hAnsi="Arial" w:cs="Arial"/>
        </w:rPr>
        <w:t>(48</w:t>
      </w:r>
      <w:r w:rsidR="007926E4" w:rsidRPr="000960F9">
        <w:rPr>
          <w:rFonts w:ascii="Arial" w:hAnsi="Arial" w:cs="Arial"/>
        </w:rPr>
        <w:t>)</w:t>
      </w:r>
      <w:r w:rsidR="0000764C" w:rsidRPr="000960F9">
        <w:rPr>
          <w:rFonts w:ascii="Arial" w:hAnsi="Arial" w:cs="Arial"/>
        </w:rPr>
        <w:t>.</w:t>
      </w:r>
    </w:p>
    <w:p w14:paraId="28613458" w14:textId="11098CBF" w:rsidR="0049346F" w:rsidRPr="000960F9" w:rsidRDefault="007B1AA4" w:rsidP="000960F9">
      <w:pPr>
        <w:pStyle w:val="Kop2"/>
        <w:spacing w:line="240" w:lineRule="auto"/>
        <w:rPr>
          <w:rFonts w:ascii="Arial" w:hAnsi="Arial" w:cs="Arial"/>
        </w:rPr>
      </w:pPr>
      <w:bookmarkStart w:id="188" w:name="_Toc421214156"/>
      <w:r w:rsidRPr="000960F9">
        <w:rPr>
          <w:rFonts w:ascii="Arial" w:hAnsi="Arial" w:cs="Arial"/>
        </w:rPr>
        <w:t>4</w:t>
      </w:r>
      <w:r w:rsidR="003072DE" w:rsidRPr="000960F9">
        <w:rPr>
          <w:rFonts w:ascii="Arial" w:hAnsi="Arial" w:cs="Arial"/>
        </w:rPr>
        <w:t>.2 B</w:t>
      </w:r>
      <w:r w:rsidR="009B1354" w:rsidRPr="000960F9">
        <w:rPr>
          <w:rFonts w:ascii="Arial" w:hAnsi="Arial" w:cs="Arial"/>
        </w:rPr>
        <w:t>etrouwbaarheid en validiteit ct-scans</w:t>
      </w:r>
      <w:bookmarkEnd w:id="188"/>
    </w:p>
    <w:p w14:paraId="3421E335" w14:textId="4A295997" w:rsidR="0049346F" w:rsidRPr="000960F9" w:rsidRDefault="0049346F" w:rsidP="000960F9">
      <w:pPr>
        <w:pStyle w:val="Kop3"/>
        <w:spacing w:line="240" w:lineRule="auto"/>
        <w:rPr>
          <w:rFonts w:ascii="Arial" w:hAnsi="Arial" w:cs="Arial"/>
          <w:sz w:val="22"/>
          <w:szCs w:val="22"/>
        </w:rPr>
      </w:pPr>
      <w:bookmarkStart w:id="189" w:name="_Toc416975747"/>
      <w:bookmarkStart w:id="190" w:name="_Toc417029408"/>
      <w:bookmarkStart w:id="191" w:name="_Toc417389817"/>
      <w:bookmarkStart w:id="192" w:name="_Toc417646955"/>
      <w:bookmarkStart w:id="193" w:name="_Toc418367197"/>
      <w:bookmarkStart w:id="194" w:name="_Toc418529508"/>
      <w:bookmarkStart w:id="195" w:name="_Toc418531383"/>
      <w:bookmarkStart w:id="196" w:name="_Toc419122811"/>
      <w:bookmarkStart w:id="197" w:name="_Toc419799035"/>
      <w:bookmarkStart w:id="198" w:name="_Toc420666785"/>
      <w:bookmarkStart w:id="199" w:name="_Toc420862964"/>
      <w:bookmarkStart w:id="200" w:name="_Toc420865708"/>
      <w:bookmarkStart w:id="201" w:name="_Toc421214157"/>
      <w:r w:rsidRPr="000960F9">
        <w:rPr>
          <w:rFonts w:ascii="Arial" w:hAnsi="Arial" w:cs="Arial"/>
          <w:sz w:val="22"/>
          <w:szCs w:val="22"/>
        </w:rPr>
        <w:t>De betrouwbaarheid en validiteit van het bepalen van de lichaamssamenstelling middels CT-scan</w:t>
      </w:r>
      <w:bookmarkEnd w:id="189"/>
      <w:bookmarkEnd w:id="190"/>
      <w:bookmarkEnd w:id="191"/>
      <w:bookmarkEnd w:id="192"/>
      <w:bookmarkEnd w:id="193"/>
      <w:bookmarkEnd w:id="194"/>
      <w:bookmarkEnd w:id="195"/>
      <w:bookmarkEnd w:id="196"/>
      <w:bookmarkEnd w:id="197"/>
      <w:bookmarkEnd w:id="198"/>
      <w:bookmarkEnd w:id="199"/>
      <w:bookmarkEnd w:id="200"/>
      <w:bookmarkEnd w:id="201"/>
    </w:p>
    <w:p w14:paraId="558F8FDF" w14:textId="2FF2792F" w:rsidR="0049346F" w:rsidRPr="000960F9" w:rsidRDefault="0049346F" w:rsidP="000960F9">
      <w:pPr>
        <w:pStyle w:val="Geenafstand"/>
        <w:rPr>
          <w:rFonts w:ascii="Arial" w:hAnsi="Arial" w:cs="Arial"/>
        </w:rPr>
      </w:pPr>
      <w:r w:rsidRPr="000960F9">
        <w:rPr>
          <w:rFonts w:ascii="Arial" w:hAnsi="Arial" w:cs="Arial"/>
        </w:rPr>
        <w:t xml:space="preserve">Een CT-scan geeft een dwarsdoorsnede van het lichaam. Dit is zowel mogelijk voor het gehele lichaam, als voor een gedeelte, </w:t>
      </w:r>
      <w:r w:rsidR="00BD0BA6" w:rsidRPr="000960F9">
        <w:rPr>
          <w:rFonts w:ascii="Arial" w:hAnsi="Arial" w:cs="Arial"/>
        </w:rPr>
        <w:t xml:space="preserve">bijvoorbeeld </w:t>
      </w:r>
      <w:r w:rsidRPr="000960F9">
        <w:rPr>
          <w:rFonts w:ascii="Arial" w:hAnsi="Arial" w:cs="Arial"/>
        </w:rPr>
        <w:t xml:space="preserve">de CT abdomen. Voor het bepalen van de lichaamssamenstelling is de validiteit van de CT-scan gecontroleerd door de CT-scan te vergelijken met </w:t>
      </w:r>
      <w:r w:rsidR="00B249FB" w:rsidRPr="000960F9">
        <w:rPr>
          <w:rFonts w:ascii="Arial" w:hAnsi="Arial" w:cs="Arial"/>
        </w:rPr>
        <w:t xml:space="preserve">twee </w:t>
      </w:r>
      <w:r w:rsidR="00A6179D" w:rsidRPr="000960F9">
        <w:rPr>
          <w:rFonts w:ascii="Arial" w:hAnsi="Arial" w:cs="Arial"/>
        </w:rPr>
        <w:t xml:space="preserve">humane </w:t>
      </w:r>
      <w:r w:rsidRPr="000960F9">
        <w:rPr>
          <w:rFonts w:ascii="Arial" w:hAnsi="Arial" w:cs="Arial"/>
        </w:rPr>
        <w:t xml:space="preserve">kadaver metingen. </w:t>
      </w:r>
      <w:r w:rsidR="00B249FB" w:rsidRPr="000960F9">
        <w:rPr>
          <w:rFonts w:ascii="Arial" w:hAnsi="Arial" w:cs="Arial"/>
        </w:rPr>
        <w:t xml:space="preserve">Hierbij is de CT-scan dus vergeleken met een lichaam van een overleden persoon. </w:t>
      </w:r>
      <w:r w:rsidR="00BD0BA6" w:rsidRPr="000960F9">
        <w:rPr>
          <w:rFonts w:ascii="Arial" w:hAnsi="Arial" w:cs="Arial"/>
        </w:rPr>
        <w:t>Mitsiopou</w:t>
      </w:r>
      <w:r w:rsidR="00B249FB" w:rsidRPr="000960F9">
        <w:rPr>
          <w:rFonts w:ascii="Arial" w:hAnsi="Arial" w:cs="Arial"/>
        </w:rPr>
        <w:t>los</w:t>
      </w:r>
      <w:r w:rsidR="005A3639">
        <w:rPr>
          <w:rFonts w:ascii="Arial" w:hAnsi="Arial" w:cs="Arial"/>
        </w:rPr>
        <w:t xml:space="preserve"> et al</w:t>
      </w:r>
      <w:r w:rsidR="00B249FB" w:rsidRPr="000960F9">
        <w:rPr>
          <w:rFonts w:ascii="Arial" w:hAnsi="Arial" w:cs="Arial"/>
        </w:rPr>
        <w:t xml:space="preserve"> </w:t>
      </w:r>
      <w:r w:rsidRPr="000960F9">
        <w:rPr>
          <w:rFonts w:ascii="Arial" w:hAnsi="Arial" w:cs="Arial"/>
        </w:rPr>
        <w:t xml:space="preserve">toont </w:t>
      </w:r>
      <w:r w:rsidR="00B249FB" w:rsidRPr="000960F9">
        <w:rPr>
          <w:rFonts w:ascii="Arial" w:hAnsi="Arial" w:cs="Arial"/>
        </w:rPr>
        <w:t xml:space="preserve">met zijn onderzoek </w:t>
      </w:r>
      <w:r w:rsidRPr="000960F9">
        <w:rPr>
          <w:rFonts w:ascii="Arial" w:hAnsi="Arial" w:cs="Arial"/>
        </w:rPr>
        <w:t xml:space="preserve">aan dat een CT-scan een goede </w:t>
      </w:r>
      <w:r w:rsidR="00BD0BA6" w:rsidRPr="000960F9">
        <w:rPr>
          <w:rFonts w:ascii="Arial" w:hAnsi="Arial" w:cs="Arial"/>
        </w:rPr>
        <w:t>overeenkomst heeft met de lichaamssamenstelling</w:t>
      </w:r>
      <w:r w:rsidRPr="000960F9">
        <w:rPr>
          <w:rFonts w:ascii="Arial" w:hAnsi="Arial" w:cs="Arial"/>
        </w:rPr>
        <w:t xml:space="preserve"> </w:t>
      </w:r>
      <w:r w:rsidR="00BD0BA6" w:rsidRPr="000960F9">
        <w:rPr>
          <w:rFonts w:ascii="Arial" w:hAnsi="Arial" w:cs="Arial"/>
        </w:rPr>
        <w:t>vergeleken met de</w:t>
      </w:r>
      <w:r w:rsidRPr="000960F9">
        <w:rPr>
          <w:rFonts w:ascii="Arial" w:hAnsi="Arial" w:cs="Arial"/>
        </w:rPr>
        <w:t xml:space="preserve"> kadaver</w:t>
      </w:r>
      <w:r w:rsidR="00BD0BA6" w:rsidRPr="000960F9">
        <w:rPr>
          <w:rFonts w:ascii="Arial" w:hAnsi="Arial" w:cs="Arial"/>
        </w:rPr>
        <w:t>s</w:t>
      </w:r>
      <w:r w:rsidRPr="000960F9">
        <w:rPr>
          <w:rFonts w:ascii="Arial" w:hAnsi="Arial" w:cs="Arial"/>
        </w:rPr>
        <w:t>. Er bleek een goede correlatie te zijn tussen de vetvrije spiermassa</w:t>
      </w:r>
      <w:r w:rsidR="00BD0BA6" w:rsidRPr="000960F9">
        <w:rPr>
          <w:rFonts w:ascii="Arial" w:hAnsi="Arial" w:cs="Arial"/>
        </w:rPr>
        <w:t xml:space="preserve"> en vetmassa</w:t>
      </w:r>
      <w:r w:rsidRPr="000960F9">
        <w:rPr>
          <w:rFonts w:ascii="Arial" w:hAnsi="Arial" w:cs="Arial"/>
        </w:rPr>
        <w:t>. Alle resultaten van de vergelijking van de CT-scan met de kadaver met</w:t>
      </w:r>
      <w:r w:rsidR="007926E4" w:rsidRPr="000960F9">
        <w:rPr>
          <w:rFonts w:ascii="Arial" w:hAnsi="Arial" w:cs="Arial"/>
        </w:rPr>
        <w:t>ingen kwamen significant overeen</w:t>
      </w:r>
      <w:r w:rsidR="00BD0BA6" w:rsidRPr="000960F9">
        <w:rPr>
          <w:rFonts w:ascii="Arial" w:hAnsi="Arial" w:cs="Arial"/>
        </w:rPr>
        <w:t xml:space="preserve">. </w:t>
      </w:r>
      <w:r w:rsidRPr="000960F9">
        <w:rPr>
          <w:rFonts w:ascii="Arial" w:hAnsi="Arial" w:cs="Arial"/>
          <w:noProof/>
          <w:lang w:eastAsia="nl-NL"/>
        </w:rPr>
        <w:t>Uit</w:t>
      </w:r>
      <w:r w:rsidRPr="000960F9">
        <w:rPr>
          <w:rFonts w:ascii="Arial" w:hAnsi="Arial" w:cs="Arial"/>
        </w:rPr>
        <w:t xml:space="preserve"> dit</w:t>
      </w:r>
      <w:r w:rsidR="00BD0BA6" w:rsidRPr="000960F9">
        <w:rPr>
          <w:rFonts w:ascii="Arial" w:hAnsi="Arial" w:cs="Arial"/>
        </w:rPr>
        <w:t>zelfde</w:t>
      </w:r>
      <w:r w:rsidRPr="000960F9">
        <w:rPr>
          <w:rFonts w:ascii="Arial" w:hAnsi="Arial" w:cs="Arial"/>
        </w:rPr>
        <w:t xml:space="preserve"> onderzoek bleek dat de reproduceerbaarheid </w:t>
      </w:r>
      <w:r w:rsidR="00B249FB" w:rsidRPr="000960F9">
        <w:rPr>
          <w:rFonts w:ascii="Arial" w:hAnsi="Arial" w:cs="Arial"/>
        </w:rPr>
        <w:t xml:space="preserve">van het analyseren </w:t>
      </w:r>
      <w:r w:rsidRPr="000960F9">
        <w:rPr>
          <w:rFonts w:ascii="Arial" w:hAnsi="Arial" w:cs="Arial"/>
        </w:rPr>
        <w:t xml:space="preserve">van de CT-scan zeer goed was. Er werd in dit onderzoek twee dagen </w:t>
      </w:r>
      <w:r w:rsidR="00B249FB" w:rsidRPr="000960F9">
        <w:rPr>
          <w:rFonts w:ascii="Arial" w:hAnsi="Arial" w:cs="Arial"/>
        </w:rPr>
        <w:t>achter elkaar dezelfde CT-scan geanalyseerd</w:t>
      </w:r>
      <w:r w:rsidRPr="000960F9">
        <w:rPr>
          <w:rFonts w:ascii="Arial" w:hAnsi="Arial" w:cs="Arial"/>
        </w:rPr>
        <w:t>. De</w:t>
      </w:r>
      <w:r w:rsidR="00B02591" w:rsidRPr="000960F9">
        <w:rPr>
          <w:rFonts w:ascii="Arial" w:hAnsi="Arial" w:cs="Arial"/>
        </w:rPr>
        <w:t xml:space="preserve"> </w:t>
      </w:r>
      <w:r w:rsidR="00FE3AFB" w:rsidRPr="000960F9">
        <w:rPr>
          <w:rFonts w:ascii="Arial" w:hAnsi="Arial" w:cs="Arial"/>
        </w:rPr>
        <w:t>intrabeoordelaarsbetrouwbaarheid</w:t>
      </w:r>
      <w:r w:rsidRPr="000960F9">
        <w:rPr>
          <w:rFonts w:ascii="Arial" w:hAnsi="Arial" w:cs="Arial"/>
        </w:rPr>
        <w:t xml:space="preserve"> was 0</w:t>
      </w:r>
      <w:r w:rsidR="00EB2880" w:rsidRPr="000960F9">
        <w:rPr>
          <w:rFonts w:ascii="Arial" w:hAnsi="Arial" w:cs="Arial"/>
        </w:rPr>
        <w:t>,99 met een p-waarde van &lt;0,001</w:t>
      </w:r>
      <w:r w:rsidR="00772393" w:rsidRPr="000960F9">
        <w:rPr>
          <w:rFonts w:ascii="Arial" w:hAnsi="Arial" w:cs="Arial"/>
        </w:rPr>
        <w:t>(49</w:t>
      </w:r>
      <w:r w:rsidR="007926E4" w:rsidRPr="000960F9">
        <w:rPr>
          <w:rFonts w:ascii="Arial" w:hAnsi="Arial" w:cs="Arial"/>
        </w:rPr>
        <w:t>)</w:t>
      </w:r>
      <w:r w:rsidRPr="000960F9">
        <w:rPr>
          <w:rFonts w:ascii="Arial" w:hAnsi="Arial" w:cs="Arial"/>
        </w:rPr>
        <w:t>.</w:t>
      </w:r>
    </w:p>
    <w:p w14:paraId="4FE076D6" w14:textId="006FCDFC" w:rsidR="00437106" w:rsidRPr="000960F9" w:rsidRDefault="00437106" w:rsidP="000960F9">
      <w:pPr>
        <w:pStyle w:val="Geenafstand"/>
        <w:rPr>
          <w:rFonts w:ascii="Arial" w:hAnsi="Arial" w:cs="Arial"/>
        </w:rPr>
      </w:pPr>
    </w:p>
    <w:p w14:paraId="15DB54AD" w14:textId="39AB1BD7" w:rsidR="00437106" w:rsidRPr="000960F9" w:rsidRDefault="00B249FB" w:rsidP="000960F9">
      <w:pPr>
        <w:pStyle w:val="Geenafstand"/>
        <w:rPr>
          <w:rFonts w:ascii="Arial" w:hAnsi="Arial" w:cs="Arial"/>
        </w:rPr>
      </w:pPr>
      <w:r w:rsidRPr="000960F9">
        <w:rPr>
          <w:rFonts w:ascii="Arial" w:hAnsi="Arial" w:cs="Arial"/>
        </w:rPr>
        <w:t>Het</w:t>
      </w:r>
      <w:r w:rsidR="0049346F" w:rsidRPr="000960F9">
        <w:rPr>
          <w:rFonts w:ascii="Arial" w:hAnsi="Arial" w:cs="Arial"/>
        </w:rPr>
        <w:t xml:space="preserve"> bepalen van de lichaamssamenstelling middels meerdere </w:t>
      </w:r>
      <w:r w:rsidR="0000764C" w:rsidRPr="000960F9">
        <w:rPr>
          <w:rFonts w:ascii="Arial" w:hAnsi="Arial" w:cs="Arial"/>
        </w:rPr>
        <w:t>slices</w:t>
      </w:r>
      <w:r w:rsidR="0049346F" w:rsidRPr="000960F9">
        <w:rPr>
          <w:rFonts w:ascii="Arial" w:hAnsi="Arial" w:cs="Arial"/>
        </w:rPr>
        <w:t xml:space="preserve"> van </w:t>
      </w:r>
      <w:r w:rsidRPr="000960F9">
        <w:rPr>
          <w:rFonts w:ascii="Arial" w:hAnsi="Arial" w:cs="Arial"/>
        </w:rPr>
        <w:t>de CT-scan is tijdrovend en duur</w:t>
      </w:r>
      <w:r w:rsidR="0049346F" w:rsidRPr="000960F9">
        <w:rPr>
          <w:rFonts w:ascii="Arial" w:hAnsi="Arial" w:cs="Arial"/>
        </w:rPr>
        <w:t xml:space="preserve">, </w:t>
      </w:r>
      <w:r w:rsidRPr="000960F9">
        <w:rPr>
          <w:rFonts w:ascii="Arial" w:hAnsi="Arial" w:cs="Arial"/>
        </w:rPr>
        <w:t xml:space="preserve">daarom </w:t>
      </w:r>
      <w:r w:rsidR="0049346F" w:rsidRPr="000960F9">
        <w:rPr>
          <w:rFonts w:ascii="Arial" w:hAnsi="Arial" w:cs="Arial"/>
        </w:rPr>
        <w:t xml:space="preserve">wordt er vaker een enkele slice van de CT-scan gebruikt voor het bepalen van de </w:t>
      </w:r>
      <w:r w:rsidR="00BC7805" w:rsidRPr="000960F9">
        <w:rPr>
          <w:rFonts w:ascii="Arial" w:hAnsi="Arial" w:cs="Arial"/>
        </w:rPr>
        <w:t>lichaamssamenstelling</w:t>
      </w:r>
      <w:r w:rsidR="0049346F" w:rsidRPr="000960F9">
        <w:rPr>
          <w:rFonts w:ascii="Arial" w:hAnsi="Arial" w:cs="Arial"/>
        </w:rPr>
        <w:t>. Shen</w:t>
      </w:r>
      <w:r w:rsidR="005A3639">
        <w:rPr>
          <w:rFonts w:ascii="Arial" w:hAnsi="Arial" w:cs="Arial"/>
        </w:rPr>
        <w:t xml:space="preserve"> et al tonen in een</w:t>
      </w:r>
      <w:r w:rsidR="0049346F" w:rsidRPr="000960F9">
        <w:rPr>
          <w:rFonts w:ascii="Arial" w:hAnsi="Arial" w:cs="Arial"/>
        </w:rPr>
        <w:t xml:space="preserve"> onderzoek aan dat de beste correlatie</w:t>
      </w:r>
      <w:r w:rsidR="009C5B1D">
        <w:rPr>
          <w:rFonts w:ascii="Arial" w:hAnsi="Arial" w:cs="Arial"/>
        </w:rPr>
        <w:t xml:space="preserve"> (r=0,924, p</w:t>
      </w:r>
      <w:r w:rsidRPr="000960F9">
        <w:rPr>
          <w:rFonts w:ascii="Arial" w:hAnsi="Arial" w:cs="Arial"/>
        </w:rPr>
        <w:t>&lt;0,001)</w:t>
      </w:r>
      <w:r w:rsidR="0049346F" w:rsidRPr="000960F9">
        <w:rPr>
          <w:rFonts w:ascii="Arial" w:hAnsi="Arial" w:cs="Arial"/>
        </w:rPr>
        <w:t xml:space="preserve"> voor de skeletspiermassa ten opzichte van de totale spiermassa in het lichaam gevonden is op 5 c</w:t>
      </w:r>
      <w:r w:rsidR="00775E23" w:rsidRPr="000960F9">
        <w:rPr>
          <w:rFonts w:ascii="Arial" w:hAnsi="Arial" w:cs="Arial"/>
        </w:rPr>
        <w:t>entimeter</w:t>
      </w:r>
      <w:r w:rsidR="0049346F" w:rsidRPr="000960F9">
        <w:rPr>
          <w:rFonts w:ascii="Arial" w:hAnsi="Arial" w:cs="Arial"/>
        </w:rPr>
        <w:t xml:space="preserve"> boven L4-L5 niveau</w:t>
      </w:r>
      <w:r w:rsidR="00535DA9" w:rsidRPr="000960F9">
        <w:rPr>
          <w:rFonts w:ascii="Arial" w:hAnsi="Arial" w:cs="Arial"/>
        </w:rPr>
        <w:t>, dit is vergelijkbaar met L3 niveau</w:t>
      </w:r>
      <w:r w:rsidR="0049346F" w:rsidRPr="000960F9">
        <w:rPr>
          <w:rFonts w:ascii="Arial" w:hAnsi="Arial" w:cs="Arial"/>
        </w:rPr>
        <w:t>. De beste correlatie voor de vetmassa</w:t>
      </w:r>
      <w:r w:rsidR="009C5B1D">
        <w:rPr>
          <w:rFonts w:ascii="Arial" w:hAnsi="Arial" w:cs="Arial"/>
        </w:rPr>
        <w:t xml:space="preserve"> (r=0,963, p</w:t>
      </w:r>
      <w:r w:rsidRPr="000960F9">
        <w:rPr>
          <w:rFonts w:ascii="Arial" w:hAnsi="Arial" w:cs="Arial"/>
        </w:rPr>
        <w:t xml:space="preserve">&lt;0,001) </w:t>
      </w:r>
      <w:r w:rsidR="0028583D">
        <w:rPr>
          <w:rFonts w:ascii="Arial" w:hAnsi="Arial" w:cs="Arial"/>
        </w:rPr>
        <w:t xml:space="preserve"> is </w:t>
      </w:r>
      <w:r w:rsidR="0049346F" w:rsidRPr="000960F9">
        <w:rPr>
          <w:rFonts w:ascii="Arial" w:hAnsi="Arial" w:cs="Arial"/>
        </w:rPr>
        <w:t>gevonden op 5 c</w:t>
      </w:r>
      <w:r w:rsidR="00775E23" w:rsidRPr="000960F9">
        <w:rPr>
          <w:rFonts w:ascii="Arial" w:hAnsi="Arial" w:cs="Arial"/>
        </w:rPr>
        <w:t>entimeter</w:t>
      </w:r>
      <w:r w:rsidR="0049346F" w:rsidRPr="000960F9">
        <w:rPr>
          <w:rFonts w:ascii="Arial" w:hAnsi="Arial" w:cs="Arial"/>
        </w:rPr>
        <w:t xml:space="preserve"> onder L4-L5 niveau.</w:t>
      </w:r>
      <w:r w:rsidR="00437106" w:rsidRPr="000960F9">
        <w:rPr>
          <w:rFonts w:ascii="Arial" w:hAnsi="Arial" w:cs="Arial"/>
        </w:rPr>
        <w:t xml:space="preserve"> Echter ook op de andere </w:t>
      </w:r>
      <w:r w:rsidRPr="000960F9">
        <w:rPr>
          <w:rFonts w:ascii="Arial" w:hAnsi="Arial" w:cs="Arial"/>
        </w:rPr>
        <w:t>niveaus</w:t>
      </w:r>
      <w:r w:rsidR="00437106" w:rsidRPr="000960F9">
        <w:rPr>
          <w:rFonts w:ascii="Arial" w:hAnsi="Arial" w:cs="Arial"/>
        </w:rPr>
        <w:t xml:space="preserve"> </w:t>
      </w:r>
      <w:r w:rsidR="00F53D4D" w:rsidRPr="000960F9">
        <w:rPr>
          <w:rFonts w:ascii="Arial" w:hAnsi="Arial" w:cs="Arial"/>
        </w:rPr>
        <w:t>bleken er zeer sterke</w:t>
      </w:r>
      <w:r w:rsidR="00437106" w:rsidRPr="000960F9">
        <w:rPr>
          <w:rFonts w:ascii="Arial" w:hAnsi="Arial" w:cs="Arial"/>
        </w:rPr>
        <w:t xml:space="preserve"> correlatie</w:t>
      </w:r>
      <w:r w:rsidR="00F53D4D" w:rsidRPr="000960F9">
        <w:rPr>
          <w:rFonts w:ascii="Arial" w:hAnsi="Arial" w:cs="Arial"/>
        </w:rPr>
        <w:t>s</w:t>
      </w:r>
      <w:r w:rsidR="00437106" w:rsidRPr="000960F9">
        <w:rPr>
          <w:rFonts w:ascii="Arial" w:hAnsi="Arial" w:cs="Arial"/>
        </w:rPr>
        <w:t xml:space="preserve"> te zijn tussen de single-slice-image en het </w:t>
      </w:r>
      <w:r w:rsidR="00F53D4D" w:rsidRPr="000960F9">
        <w:rPr>
          <w:rFonts w:ascii="Arial" w:hAnsi="Arial" w:cs="Arial"/>
        </w:rPr>
        <w:t>de totale lichaamssamenstelling</w:t>
      </w:r>
      <w:r w:rsidR="00437106" w:rsidRPr="000960F9">
        <w:rPr>
          <w:rFonts w:ascii="Arial" w:hAnsi="Arial" w:cs="Arial"/>
        </w:rPr>
        <w:t>. De correlaties waren</w:t>
      </w:r>
      <w:r w:rsidR="009C5B1D">
        <w:rPr>
          <w:rFonts w:ascii="Arial" w:hAnsi="Arial" w:cs="Arial"/>
        </w:rPr>
        <w:t xml:space="preserve"> significant met p</w:t>
      </w:r>
      <w:r w:rsidR="00437106" w:rsidRPr="000960F9">
        <w:rPr>
          <w:rFonts w:ascii="Arial" w:hAnsi="Arial" w:cs="Arial"/>
        </w:rPr>
        <w:t>&lt;0</w:t>
      </w:r>
      <w:r w:rsidR="00775E23" w:rsidRPr="000960F9">
        <w:rPr>
          <w:rFonts w:ascii="Arial" w:hAnsi="Arial" w:cs="Arial"/>
        </w:rPr>
        <w:t>,001</w:t>
      </w:r>
      <w:r w:rsidR="00437106" w:rsidRPr="000960F9">
        <w:rPr>
          <w:rFonts w:ascii="Arial" w:hAnsi="Arial" w:cs="Arial"/>
        </w:rPr>
        <w:t>.</w:t>
      </w:r>
      <w:r w:rsidR="0049346F" w:rsidRPr="000960F9">
        <w:rPr>
          <w:rFonts w:ascii="Arial" w:hAnsi="Arial" w:cs="Arial"/>
        </w:rPr>
        <w:t xml:space="preserve"> </w:t>
      </w:r>
      <w:r w:rsidR="00535DA9" w:rsidRPr="000960F9">
        <w:rPr>
          <w:rFonts w:ascii="Arial" w:hAnsi="Arial" w:cs="Arial"/>
        </w:rPr>
        <w:t>Binnen zijn onderzoek zij</w:t>
      </w:r>
      <w:r w:rsidR="00775E23" w:rsidRPr="000960F9">
        <w:rPr>
          <w:rFonts w:ascii="Arial" w:hAnsi="Arial" w:cs="Arial"/>
        </w:rPr>
        <w:t>n</w:t>
      </w:r>
      <w:r w:rsidR="00535DA9" w:rsidRPr="000960F9">
        <w:rPr>
          <w:rFonts w:ascii="Arial" w:hAnsi="Arial" w:cs="Arial"/>
        </w:rPr>
        <w:t xml:space="preserve"> bij 49 gezonde mensen op 6 </w:t>
      </w:r>
      <w:r w:rsidRPr="000960F9">
        <w:rPr>
          <w:rFonts w:ascii="Arial" w:hAnsi="Arial" w:cs="Arial"/>
        </w:rPr>
        <w:t>niveaus</w:t>
      </w:r>
      <w:r w:rsidR="00535DA9" w:rsidRPr="000960F9">
        <w:rPr>
          <w:rFonts w:ascii="Arial" w:hAnsi="Arial" w:cs="Arial"/>
        </w:rPr>
        <w:t xml:space="preserve"> </w:t>
      </w:r>
      <w:r w:rsidR="00CE26ED" w:rsidRPr="000960F9">
        <w:rPr>
          <w:rFonts w:ascii="Arial" w:hAnsi="Arial" w:cs="Arial"/>
        </w:rPr>
        <w:t xml:space="preserve">slices </w:t>
      </w:r>
      <w:r w:rsidR="00535DA9" w:rsidRPr="000960F9">
        <w:rPr>
          <w:rFonts w:ascii="Arial" w:hAnsi="Arial" w:cs="Arial"/>
        </w:rPr>
        <w:t>van MRI scans geanalyseerd en vergeleken met de volledige MRI</w:t>
      </w:r>
      <w:r w:rsidR="00B3240F" w:rsidRPr="000960F9">
        <w:rPr>
          <w:rFonts w:ascii="Arial" w:hAnsi="Arial" w:cs="Arial"/>
        </w:rPr>
        <w:t xml:space="preserve"> </w:t>
      </w:r>
      <w:r w:rsidR="00535DA9" w:rsidRPr="000960F9">
        <w:rPr>
          <w:rFonts w:ascii="Arial" w:hAnsi="Arial" w:cs="Arial"/>
        </w:rPr>
        <w:t>scans</w:t>
      </w:r>
      <w:r w:rsidR="00437106" w:rsidRPr="000960F9">
        <w:rPr>
          <w:rFonts w:ascii="Arial" w:hAnsi="Arial" w:cs="Arial"/>
        </w:rPr>
        <w:t xml:space="preserve">. </w:t>
      </w:r>
      <w:r w:rsidR="00535DA9" w:rsidRPr="000960F9">
        <w:rPr>
          <w:rFonts w:ascii="Arial" w:hAnsi="Arial" w:cs="Arial"/>
        </w:rPr>
        <w:t xml:space="preserve">De resultaten van dit onderzoek zijn ook bruikbaar bij andere </w:t>
      </w:r>
      <w:r w:rsidR="006032A4" w:rsidRPr="000960F9">
        <w:rPr>
          <w:rFonts w:ascii="Arial" w:hAnsi="Arial" w:cs="Arial"/>
        </w:rPr>
        <w:t xml:space="preserve">beeldvormende technieken om de </w:t>
      </w:r>
      <w:r w:rsidR="00437106" w:rsidRPr="000960F9">
        <w:rPr>
          <w:rFonts w:ascii="Arial" w:hAnsi="Arial" w:cs="Arial"/>
        </w:rPr>
        <w:t>lichaamssamenstelling te analyseren</w:t>
      </w:r>
      <w:r w:rsidR="00772393" w:rsidRPr="000960F9">
        <w:rPr>
          <w:rFonts w:ascii="Arial" w:hAnsi="Arial" w:cs="Arial"/>
        </w:rPr>
        <w:t xml:space="preserve"> (50</w:t>
      </w:r>
      <w:r w:rsidR="0036644C" w:rsidRPr="000960F9">
        <w:rPr>
          <w:rFonts w:ascii="Arial" w:hAnsi="Arial" w:cs="Arial"/>
        </w:rPr>
        <w:t>)</w:t>
      </w:r>
      <w:r w:rsidR="00437106" w:rsidRPr="000960F9">
        <w:rPr>
          <w:rFonts w:ascii="Arial" w:hAnsi="Arial" w:cs="Arial"/>
        </w:rPr>
        <w:t>.</w:t>
      </w:r>
      <w:r w:rsidR="009B511E" w:rsidRPr="000960F9">
        <w:rPr>
          <w:rFonts w:ascii="Arial" w:hAnsi="Arial" w:cs="Arial"/>
        </w:rPr>
        <w:t xml:space="preserve"> </w:t>
      </w:r>
    </w:p>
    <w:p w14:paraId="34315A33" w14:textId="78570CE9" w:rsidR="00535DA9" w:rsidRPr="000960F9" w:rsidRDefault="00B3240F" w:rsidP="000960F9">
      <w:pPr>
        <w:pStyle w:val="Geenafstand"/>
        <w:rPr>
          <w:rFonts w:ascii="Arial" w:hAnsi="Arial" w:cs="Arial"/>
        </w:rPr>
      </w:pPr>
      <w:r w:rsidRPr="000960F9">
        <w:rPr>
          <w:rFonts w:ascii="Arial" w:hAnsi="Arial" w:cs="Arial"/>
        </w:rPr>
        <w:t xml:space="preserve">Onderzoek van Mourtzakis </w:t>
      </w:r>
      <w:r w:rsidR="005A3639">
        <w:rPr>
          <w:rFonts w:ascii="Arial" w:hAnsi="Arial" w:cs="Arial"/>
        </w:rPr>
        <w:t xml:space="preserve">et al </w:t>
      </w:r>
      <w:r w:rsidRPr="000960F9">
        <w:rPr>
          <w:rFonts w:ascii="Arial" w:hAnsi="Arial" w:cs="Arial"/>
        </w:rPr>
        <w:t>heeft de correlatie tussen de veelgebruikte DEXA scans en de CT-scans op L3 niveau onderzocht met de totale vetm</w:t>
      </w:r>
      <w:r w:rsidR="00413266" w:rsidRPr="000960F9">
        <w:rPr>
          <w:rFonts w:ascii="Arial" w:hAnsi="Arial" w:cs="Arial"/>
        </w:rPr>
        <w:t>assa en vetvrije massa. Hierbij</w:t>
      </w:r>
      <w:r w:rsidRPr="000960F9">
        <w:rPr>
          <w:rFonts w:ascii="Arial" w:hAnsi="Arial" w:cs="Arial"/>
        </w:rPr>
        <w:t xml:space="preserve"> bleek </w:t>
      </w:r>
      <w:r w:rsidR="00413266" w:rsidRPr="000960F9">
        <w:rPr>
          <w:rFonts w:ascii="Arial" w:hAnsi="Arial" w:cs="Arial"/>
        </w:rPr>
        <w:t xml:space="preserve">weer </w:t>
      </w:r>
      <w:r w:rsidRPr="000960F9">
        <w:rPr>
          <w:rFonts w:ascii="Arial" w:hAnsi="Arial" w:cs="Arial"/>
        </w:rPr>
        <w:t>een significante overeenstemming tussen de meetmethoden</w:t>
      </w:r>
      <w:r w:rsidR="00772393" w:rsidRPr="000960F9">
        <w:rPr>
          <w:rFonts w:ascii="Arial" w:hAnsi="Arial" w:cs="Arial"/>
        </w:rPr>
        <w:t>(32</w:t>
      </w:r>
      <w:r w:rsidR="0036644C" w:rsidRPr="000960F9">
        <w:rPr>
          <w:rFonts w:ascii="Arial" w:hAnsi="Arial" w:cs="Arial"/>
        </w:rPr>
        <w:t>)</w:t>
      </w:r>
      <w:r w:rsidRPr="000960F9">
        <w:rPr>
          <w:rFonts w:ascii="Arial" w:hAnsi="Arial" w:cs="Arial"/>
        </w:rPr>
        <w:t xml:space="preserve">. </w:t>
      </w:r>
    </w:p>
    <w:p w14:paraId="65315010" w14:textId="77777777" w:rsidR="00D24F5E" w:rsidRPr="000960F9" w:rsidRDefault="00D24F5E" w:rsidP="000960F9">
      <w:pPr>
        <w:pStyle w:val="Geenafstand"/>
        <w:rPr>
          <w:rFonts w:ascii="Arial" w:hAnsi="Arial" w:cs="Arial"/>
        </w:rPr>
      </w:pPr>
    </w:p>
    <w:p w14:paraId="6B9FEEAF" w14:textId="4BB1FC3B" w:rsidR="00E628B5" w:rsidRPr="000960F9" w:rsidRDefault="0049346F" w:rsidP="000960F9">
      <w:pPr>
        <w:pStyle w:val="Geenafstand"/>
        <w:rPr>
          <w:rFonts w:ascii="Arial" w:hAnsi="Arial" w:cs="Arial"/>
        </w:rPr>
      </w:pPr>
      <w:r w:rsidRPr="000960F9">
        <w:rPr>
          <w:rFonts w:ascii="Arial" w:hAnsi="Arial" w:cs="Arial"/>
        </w:rPr>
        <w:lastRenderedPageBreak/>
        <w:t xml:space="preserve">Een CT-scan wordt </w:t>
      </w:r>
      <w:r w:rsidR="0036644C" w:rsidRPr="000960F9">
        <w:rPr>
          <w:rFonts w:ascii="Arial" w:hAnsi="Arial" w:cs="Arial"/>
        </w:rPr>
        <w:t xml:space="preserve">in de literatuur </w:t>
      </w:r>
      <w:r w:rsidRPr="000960F9">
        <w:rPr>
          <w:rFonts w:ascii="Arial" w:hAnsi="Arial" w:cs="Arial"/>
        </w:rPr>
        <w:t>gezien als een zeer valide, maar kostbare en lastige methode voor het bepalen van de lichaamssamenstelling.</w:t>
      </w:r>
      <w:r w:rsidR="00B75780" w:rsidRPr="000960F9">
        <w:rPr>
          <w:rFonts w:ascii="Arial" w:hAnsi="Arial" w:cs="Arial"/>
        </w:rPr>
        <w:t xml:space="preserve"> </w:t>
      </w:r>
      <w:r w:rsidR="00413266" w:rsidRPr="000960F9">
        <w:rPr>
          <w:rFonts w:ascii="Arial" w:hAnsi="Arial" w:cs="Arial"/>
        </w:rPr>
        <w:t>De</w:t>
      </w:r>
      <w:r w:rsidR="00EB2880" w:rsidRPr="000960F9">
        <w:rPr>
          <w:rFonts w:ascii="Arial" w:hAnsi="Arial" w:cs="Arial"/>
        </w:rPr>
        <w:t xml:space="preserve"> CT-scan</w:t>
      </w:r>
      <w:r w:rsidR="00413266" w:rsidRPr="000960F9">
        <w:rPr>
          <w:rFonts w:ascii="Arial" w:hAnsi="Arial" w:cs="Arial"/>
        </w:rPr>
        <w:t xml:space="preserve"> wordt</w:t>
      </w:r>
      <w:r w:rsidRPr="000960F9">
        <w:rPr>
          <w:rFonts w:ascii="Arial" w:hAnsi="Arial" w:cs="Arial"/>
        </w:rPr>
        <w:t xml:space="preserve"> voornamelijk gebruikt voor </w:t>
      </w:r>
      <w:r w:rsidR="008758C5" w:rsidRPr="000960F9">
        <w:rPr>
          <w:rFonts w:ascii="Arial" w:hAnsi="Arial" w:cs="Arial"/>
        </w:rPr>
        <w:t>onderzoek en nog niet</w:t>
      </w:r>
      <w:r w:rsidRPr="000960F9">
        <w:rPr>
          <w:rFonts w:ascii="Arial" w:hAnsi="Arial" w:cs="Arial"/>
        </w:rPr>
        <w:t xml:space="preserve"> in de klinische setting. Vergeleken met </w:t>
      </w:r>
      <w:r w:rsidR="00EC72F8" w:rsidRPr="000960F9">
        <w:rPr>
          <w:rFonts w:ascii="Arial" w:hAnsi="Arial" w:cs="Arial"/>
        </w:rPr>
        <w:t>antropometrie zoals de triceps huidplooimeting en omtrek van de ledematen</w:t>
      </w:r>
      <w:r w:rsidRPr="000960F9">
        <w:rPr>
          <w:rFonts w:ascii="Arial" w:hAnsi="Arial" w:cs="Arial"/>
        </w:rPr>
        <w:t>, blijkt de CT-scan veel nauwkeuriger te zijn voor het vaststellen van sarcopenie</w:t>
      </w:r>
      <w:r w:rsidR="00772393" w:rsidRPr="000960F9">
        <w:rPr>
          <w:rFonts w:ascii="Arial" w:hAnsi="Arial" w:cs="Arial"/>
        </w:rPr>
        <w:t>(51</w:t>
      </w:r>
      <w:r w:rsidR="0036644C" w:rsidRPr="000960F9">
        <w:rPr>
          <w:rFonts w:ascii="Arial" w:hAnsi="Arial" w:cs="Arial"/>
        </w:rPr>
        <w:t>)</w:t>
      </w:r>
      <w:r w:rsidRPr="000960F9">
        <w:rPr>
          <w:rFonts w:ascii="Arial" w:hAnsi="Arial" w:cs="Arial"/>
        </w:rPr>
        <w:t>. De CT-scan wordt in verschillende onderzoeken dan ook gezien als de gouden standaard voor het bepalen van de lichaamssamenstelling, evenals MRI en DXA</w:t>
      </w:r>
      <w:r w:rsidR="00772393" w:rsidRPr="000960F9">
        <w:rPr>
          <w:rFonts w:ascii="Arial" w:hAnsi="Arial" w:cs="Arial"/>
        </w:rPr>
        <w:t>(52</w:t>
      </w:r>
      <w:r w:rsidR="0036644C" w:rsidRPr="000960F9">
        <w:rPr>
          <w:rFonts w:ascii="Arial" w:hAnsi="Arial" w:cs="Arial"/>
        </w:rPr>
        <w:t>)</w:t>
      </w:r>
      <w:r w:rsidRPr="000960F9">
        <w:rPr>
          <w:rFonts w:ascii="Arial" w:hAnsi="Arial" w:cs="Arial"/>
        </w:rPr>
        <w:t xml:space="preserve">. </w:t>
      </w:r>
    </w:p>
    <w:p w14:paraId="0A67DE14" w14:textId="4290C8EA" w:rsidR="00A118A5" w:rsidRPr="000960F9" w:rsidRDefault="00A118A5" w:rsidP="000960F9">
      <w:pPr>
        <w:pStyle w:val="Kop3"/>
        <w:spacing w:line="240" w:lineRule="auto"/>
        <w:rPr>
          <w:rFonts w:ascii="Arial" w:hAnsi="Arial" w:cs="Arial"/>
          <w:sz w:val="22"/>
          <w:szCs w:val="22"/>
        </w:rPr>
      </w:pPr>
      <w:bookmarkStart w:id="202" w:name="_Toc416975749"/>
      <w:bookmarkStart w:id="203" w:name="_Toc417029410"/>
      <w:bookmarkStart w:id="204" w:name="_Toc417389818"/>
      <w:bookmarkStart w:id="205" w:name="_Toc417646956"/>
      <w:bookmarkStart w:id="206" w:name="_Toc418367198"/>
      <w:bookmarkStart w:id="207" w:name="_Toc418529509"/>
      <w:bookmarkStart w:id="208" w:name="_Toc418531384"/>
      <w:bookmarkStart w:id="209" w:name="_Toc419122812"/>
      <w:bookmarkStart w:id="210" w:name="_Toc419799036"/>
      <w:bookmarkStart w:id="211" w:name="_Toc420666786"/>
      <w:bookmarkStart w:id="212" w:name="_Toc420862965"/>
      <w:bookmarkStart w:id="213" w:name="_Toc420865709"/>
      <w:bookmarkStart w:id="214" w:name="_Toc421214158"/>
      <w:r w:rsidRPr="000960F9">
        <w:rPr>
          <w:rFonts w:ascii="Arial" w:hAnsi="Arial" w:cs="Arial"/>
          <w:sz w:val="22"/>
          <w:szCs w:val="22"/>
        </w:rPr>
        <w:t>CT-scan bij patiënten met een leverziekte</w:t>
      </w:r>
      <w:bookmarkEnd w:id="202"/>
      <w:bookmarkEnd w:id="203"/>
      <w:bookmarkEnd w:id="204"/>
      <w:bookmarkEnd w:id="205"/>
      <w:bookmarkEnd w:id="206"/>
      <w:bookmarkEnd w:id="207"/>
      <w:bookmarkEnd w:id="208"/>
      <w:bookmarkEnd w:id="209"/>
      <w:bookmarkEnd w:id="210"/>
      <w:bookmarkEnd w:id="211"/>
      <w:bookmarkEnd w:id="212"/>
      <w:bookmarkEnd w:id="213"/>
      <w:bookmarkEnd w:id="214"/>
      <w:r w:rsidRPr="000960F9">
        <w:rPr>
          <w:rFonts w:ascii="Arial" w:hAnsi="Arial" w:cs="Arial"/>
        </w:rPr>
        <w:tab/>
      </w:r>
    </w:p>
    <w:p w14:paraId="4DBF5E6F" w14:textId="195AC91E" w:rsidR="00A118A5" w:rsidRPr="000960F9" w:rsidRDefault="00A118A5" w:rsidP="000960F9">
      <w:pPr>
        <w:pStyle w:val="Geenafstand"/>
        <w:rPr>
          <w:rFonts w:ascii="Arial" w:hAnsi="Arial" w:cs="Arial"/>
        </w:rPr>
      </w:pPr>
      <w:r w:rsidRPr="000960F9">
        <w:rPr>
          <w:rFonts w:ascii="Arial" w:hAnsi="Arial" w:cs="Arial"/>
        </w:rPr>
        <w:t xml:space="preserve">Er zijn enkele onderzoeken gedaan over het gebruik van de CT-scan bij patiënten in het </w:t>
      </w:r>
      <w:r w:rsidR="008758C5" w:rsidRPr="000960F9">
        <w:rPr>
          <w:rFonts w:ascii="Arial" w:hAnsi="Arial" w:cs="Arial"/>
        </w:rPr>
        <w:t>eindstadium van leverziekten. Binnen de</w:t>
      </w:r>
      <w:r w:rsidR="00EB2880" w:rsidRPr="000960F9">
        <w:rPr>
          <w:rFonts w:ascii="Arial" w:hAnsi="Arial" w:cs="Arial"/>
        </w:rPr>
        <w:t>ze</w:t>
      </w:r>
      <w:r w:rsidRPr="000960F9">
        <w:rPr>
          <w:rFonts w:ascii="Arial" w:hAnsi="Arial" w:cs="Arial"/>
        </w:rPr>
        <w:t xml:space="preserve"> onderzoek</w:t>
      </w:r>
      <w:r w:rsidR="008758C5" w:rsidRPr="000960F9">
        <w:rPr>
          <w:rFonts w:ascii="Arial" w:hAnsi="Arial" w:cs="Arial"/>
        </w:rPr>
        <w:t>en</w:t>
      </w:r>
      <w:r w:rsidRPr="000960F9">
        <w:rPr>
          <w:rFonts w:ascii="Arial" w:hAnsi="Arial" w:cs="Arial"/>
        </w:rPr>
        <w:t xml:space="preserve"> wordt met name de rol van sarcopenie gemeten met de CT-scan op de uitkomsten van</w:t>
      </w:r>
      <w:r w:rsidR="00EB2880" w:rsidRPr="000960F9">
        <w:rPr>
          <w:rFonts w:ascii="Arial" w:hAnsi="Arial" w:cs="Arial"/>
        </w:rPr>
        <w:t xml:space="preserve"> de</w:t>
      </w:r>
      <w:r w:rsidRPr="000960F9">
        <w:rPr>
          <w:rFonts w:ascii="Arial" w:hAnsi="Arial" w:cs="Arial"/>
        </w:rPr>
        <w:t xml:space="preserve"> levertransplantatie onderzocht. Depletie van spiermassa of sarcopenie bij patiënten voorafgaand aan levertransplantatie</w:t>
      </w:r>
      <w:r w:rsidR="00EB2880" w:rsidRPr="000960F9">
        <w:rPr>
          <w:rFonts w:ascii="Arial" w:hAnsi="Arial" w:cs="Arial"/>
        </w:rPr>
        <w:t>,</w:t>
      </w:r>
      <w:r w:rsidRPr="000960F9">
        <w:rPr>
          <w:rFonts w:ascii="Arial" w:hAnsi="Arial" w:cs="Arial"/>
        </w:rPr>
        <w:t xml:space="preserve"> heeft negatieve effecten op de uitkomst na </w:t>
      </w:r>
      <w:r w:rsidR="00EB2880" w:rsidRPr="000960F9">
        <w:rPr>
          <w:rFonts w:ascii="Arial" w:hAnsi="Arial" w:cs="Arial"/>
        </w:rPr>
        <w:t xml:space="preserve">de </w:t>
      </w:r>
      <w:r w:rsidRPr="000960F9">
        <w:rPr>
          <w:rFonts w:ascii="Arial" w:hAnsi="Arial" w:cs="Arial"/>
        </w:rPr>
        <w:t>transplantatie. Verlies van spiermassa blijkt vaker voor te komen bij mannen met levercirrose dan bij vrouwen. Bij vrouwen treedt vaker een depletie van vetmassa op de voorgrond</w:t>
      </w:r>
      <w:r w:rsidR="00772393" w:rsidRPr="000960F9">
        <w:rPr>
          <w:rFonts w:ascii="Arial" w:hAnsi="Arial" w:cs="Arial"/>
        </w:rPr>
        <w:t>(53-55</w:t>
      </w:r>
      <w:r w:rsidR="00CB7F9B" w:rsidRPr="000960F9">
        <w:rPr>
          <w:rFonts w:ascii="Arial" w:hAnsi="Arial" w:cs="Arial"/>
        </w:rPr>
        <w:t>)</w:t>
      </w:r>
      <w:r w:rsidRPr="000960F9">
        <w:rPr>
          <w:rFonts w:ascii="Arial" w:hAnsi="Arial" w:cs="Arial"/>
        </w:rPr>
        <w:t xml:space="preserve">.Onderzoek van Cruz </w:t>
      </w:r>
      <w:r w:rsidR="00B02591" w:rsidRPr="000960F9">
        <w:rPr>
          <w:rFonts w:ascii="Arial" w:hAnsi="Arial" w:cs="Arial"/>
        </w:rPr>
        <w:t>et al toont aan</w:t>
      </w:r>
      <w:r w:rsidR="00413266" w:rsidRPr="000960F9">
        <w:rPr>
          <w:rFonts w:ascii="Arial" w:hAnsi="Arial" w:cs="Arial"/>
        </w:rPr>
        <w:t xml:space="preserve"> </w:t>
      </w:r>
      <w:r w:rsidRPr="000960F9">
        <w:rPr>
          <w:rFonts w:ascii="Arial" w:hAnsi="Arial" w:cs="Arial"/>
        </w:rPr>
        <w:t>dat de BMI een onderschatting maakte van het aantal pati</w:t>
      </w:r>
      <w:r w:rsidR="00EB2880" w:rsidRPr="000960F9">
        <w:rPr>
          <w:rFonts w:ascii="Arial" w:hAnsi="Arial" w:cs="Arial"/>
        </w:rPr>
        <w:t>ënten met een lage spiermassa,</w:t>
      </w:r>
      <w:r w:rsidRPr="000960F9">
        <w:rPr>
          <w:rFonts w:ascii="Arial" w:hAnsi="Arial" w:cs="Arial"/>
        </w:rPr>
        <w:t xml:space="preserve"> 56% van de obese patiënten (BMI &gt; 30) bleek daarnaast ook een lage spiermassa te hebben. </w:t>
      </w:r>
      <w:r w:rsidR="00936E7B" w:rsidRPr="000960F9">
        <w:rPr>
          <w:rFonts w:ascii="Arial" w:hAnsi="Arial" w:cs="Arial"/>
        </w:rPr>
        <w:t>Dit onderzoek suggereert</w:t>
      </w:r>
      <w:r w:rsidR="00413266" w:rsidRPr="000960F9">
        <w:rPr>
          <w:rFonts w:ascii="Arial" w:hAnsi="Arial" w:cs="Arial"/>
        </w:rPr>
        <w:t xml:space="preserve"> </w:t>
      </w:r>
      <w:r w:rsidRPr="000960F9">
        <w:rPr>
          <w:rFonts w:ascii="Arial" w:hAnsi="Arial" w:cs="Arial"/>
        </w:rPr>
        <w:t xml:space="preserve">dat de spiermassa </w:t>
      </w:r>
      <w:r w:rsidR="00936E7B" w:rsidRPr="000960F9">
        <w:rPr>
          <w:rFonts w:ascii="Arial" w:hAnsi="Arial" w:cs="Arial"/>
        </w:rPr>
        <w:t>die is bepaald</w:t>
      </w:r>
      <w:r w:rsidRPr="000960F9">
        <w:rPr>
          <w:rFonts w:ascii="Arial" w:hAnsi="Arial" w:cs="Arial"/>
        </w:rPr>
        <w:t xml:space="preserve"> met</w:t>
      </w:r>
      <w:r w:rsidR="00936E7B" w:rsidRPr="000960F9">
        <w:rPr>
          <w:rFonts w:ascii="Arial" w:hAnsi="Arial" w:cs="Arial"/>
        </w:rPr>
        <w:t xml:space="preserve"> een</w:t>
      </w:r>
      <w:r w:rsidRPr="000960F9">
        <w:rPr>
          <w:rFonts w:ascii="Arial" w:hAnsi="Arial" w:cs="Arial"/>
        </w:rPr>
        <w:t xml:space="preserve"> CT-scan een voorspellende factor kan zijn voor </w:t>
      </w:r>
      <w:r w:rsidR="00B02591" w:rsidRPr="000960F9">
        <w:rPr>
          <w:rFonts w:ascii="Arial" w:hAnsi="Arial" w:cs="Arial"/>
        </w:rPr>
        <w:t>overleving na</w:t>
      </w:r>
      <w:r w:rsidRPr="000960F9">
        <w:rPr>
          <w:rFonts w:ascii="Arial" w:hAnsi="Arial" w:cs="Arial"/>
        </w:rPr>
        <w:t xml:space="preserve"> levertransplantatie</w:t>
      </w:r>
      <w:r w:rsidR="00772393" w:rsidRPr="000960F9">
        <w:rPr>
          <w:rFonts w:ascii="Arial" w:hAnsi="Arial" w:cs="Arial"/>
        </w:rPr>
        <w:t>(33</w:t>
      </w:r>
      <w:r w:rsidR="00CB7F9B" w:rsidRPr="000960F9">
        <w:rPr>
          <w:rFonts w:ascii="Arial" w:hAnsi="Arial" w:cs="Arial"/>
        </w:rPr>
        <w:t>)</w:t>
      </w:r>
      <w:r w:rsidRPr="000960F9">
        <w:rPr>
          <w:rFonts w:ascii="Arial" w:hAnsi="Arial" w:cs="Arial"/>
        </w:rPr>
        <w:t>.</w:t>
      </w:r>
    </w:p>
    <w:p w14:paraId="4196B8DE" w14:textId="5370C0FA" w:rsidR="00A118A5" w:rsidRPr="000960F9" w:rsidRDefault="00A118A5" w:rsidP="000960F9">
      <w:pPr>
        <w:pStyle w:val="Geenafstand"/>
        <w:rPr>
          <w:rFonts w:ascii="Arial" w:hAnsi="Arial" w:cs="Arial"/>
        </w:rPr>
      </w:pPr>
    </w:p>
    <w:p w14:paraId="024C1611" w14:textId="556AB281" w:rsidR="00A136B9" w:rsidRPr="000960F9" w:rsidRDefault="00A118A5" w:rsidP="000960F9">
      <w:pPr>
        <w:pStyle w:val="Geenafstand"/>
        <w:rPr>
          <w:rFonts w:ascii="Arial" w:eastAsiaTheme="minorEastAsia" w:hAnsi="Arial" w:cs="Arial"/>
        </w:rPr>
      </w:pPr>
      <w:r w:rsidRPr="000960F9">
        <w:rPr>
          <w:rFonts w:ascii="Arial" w:hAnsi="Arial" w:cs="Arial"/>
        </w:rPr>
        <w:t>Montano</w:t>
      </w:r>
      <w:r w:rsidR="00B02591" w:rsidRPr="000960F9">
        <w:rPr>
          <w:rFonts w:ascii="Arial" w:hAnsi="Arial" w:cs="Arial"/>
        </w:rPr>
        <w:t xml:space="preserve"> et al</w:t>
      </w:r>
      <w:r w:rsidRPr="000960F9">
        <w:rPr>
          <w:rFonts w:ascii="Arial" w:hAnsi="Arial" w:cs="Arial"/>
        </w:rPr>
        <w:t xml:space="preserve"> geeft in zijn </w:t>
      </w:r>
      <w:r w:rsidR="00BD7B93" w:rsidRPr="000960F9">
        <w:rPr>
          <w:rFonts w:ascii="Arial" w:hAnsi="Arial" w:cs="Arial"/>
        </w:rPr>
        <w:t>review</w:t>
      </w:r>
      <w:r w:rsidRPr="000960F9">
        <w:rPr>
          <w:rFonts w:ascii="Arial" w:hAnsi="Arial" w:cs="Arial"/>
        </w:rPr>
        <w:t xml:space="preserve"> aan dat de CT-scan kan worden gezien als gouden standaard voor het bepalen van de spiermassa bij patiënten met levercirrose. </w:t>
      </w:r>
      <w:r w:rsidR="00413266" w:rsidRPr="000960F9">
        <w:rPr>
          <w:rFonts w:ascii="Arial" w:hAnsi="Arial" w:cs="Arial"/>
        </w:rPr>
        <w:t>Hij pleit in zijn onderzoek</w:t>
      </w:r>
      <w:r w:rsidRPr="000960F9">
        <w:rPr>
          <w:rFonts w:ascii="Arial" w:hAnsi="Arial" w:cs="Arial"/>
        </w:rPr>
        <w:t xml:space="preserve"> ervoor dat de CT-scan gebruikt kan worden bij patiënten met een andere leverziekte. Er wordt zelfs gesproken om verder onderzoek te doen naar de effecten van een lage spiermassa op de transplantatie. Hiermee kan overwogen worden of dit moet worden meegenomen bij plaatsing op de wachtlijst voor transplantatie</w:t>
      </w:r>
      <w:r w:rsidR="00772393" w:rsidRPr="000960F9">
        <w:rPr>
          <w:rFonts w:ascii="Arial" w:hAnsi="Arial" w:cs="Arial"/>
        </w:rPr>
        <w:t>(33,56</w:t>
      </w:r>
      <w:r w:rsidR="00281CE0" w:rsidRPr="000960F9">
        <w:rPr>
          <w:rFonts w:ascii="Arial" w:hAnsi="Arial" w:cs="Arial"/>
        </w:rPr>
        <w:t>)</w:t>
      </w:r>
      <w:r w:rsidRPr="000960F9">
        <w:rPr>
          <w:rFonts w:ascii="Arial" w:hAnsi="Arial" w:cs="Arial"/>
        </w:rPr>
        <w:t>. Onderzoek van Giusto</w:t>
      </w:r>
      <w:r w:rsidR="00FE3AFB">
        <w:rPr>
          <w:rFonts w:ascii="Arial" w:hAnsi="Arial" w:cs="Arial"/>
        </w:rPr>
        <w:t xml:space="preserve"> </w:t>
      </w:r>
      <w:r w:rsidR="00B02591" w:rsidRPr="000960F9">
        <w:rPr>
          <w:rFonts w:ascii="Arial" w:hAnsi="Arial" w:cs="Arial"/>
        </w:rPr>
        <w:t>et al</w:t>
      </w:r>
      <w:r w:rsidR="005D1AC9" w:rsidRPr="000960F9">
        <w:rPr>
          <w:rFonts w:ascii="Arial" w:hAnsi="Arial" w:cs="Arial"/>
        </w:rPr>
        <w:t>, waarbij de lichaamssamenstelling van 95 patiënten met levercirrose is onderzocht,</w:t>
      </w:r>
      <w:r w:rsidRPr="000960F9">
        <w:rPr>
          <w:rFonts w:ascii="Arial" w:hAnsi="Arial" w:cs="Arial"/>
        </w:rPr>
        <w:t xml:space="preserve"> heeft aangetoond dat de CT-scan de beste methode is om sarcopenie vast te stellen.</w:t>
      </w:r>
      <w:r w:rsidR="005D1AC9" w:rsidRPr="000960F9">
        <w:rPr>
          <w:rFonts w:ascii="Arial" w:hAnsi="Arial" w:cs="Arial"/>
        </w:rPr>
        <w:t xml:space="preserve"> Door middel van de CT-scan is bij 76% van de populatie sarcopenie vastgesteld. Deze prevalentie was lager </w:t>
      </w:r>
      <w:r w:rsidR="003759A2" w:rsidRPr="000960F9">
        <w:rPr>
          <w:rFonts w:ascii="Arial" w:hAnsi="Arial" w:cs="Arial"/>
        </w:rPr>
        <w:t>bij</w:t>
      </w:r>
      <w:r w:rsidR="005D1AC9" w:rsidRPr="000960F9">
        <w:rPr>
          <w:rFonts w:ascii="Arial" w:hAnsi="Arial" w:cs="Arial"/>
        </w:rPr>
        <w:t xml:space="preserve"> DEXA en de antropometrie.</w:t>
      </w:r>
      <w:r w:rsidR="00B02591" w:rsidRPr="000960F9">
        <w:rPr>
          <w:rFonts w:ascii="Arial" w:hAnsi="Arial" w:cs="Arial"/>
        </w:rPr>
        <w:t xml:space="preserve"> Er was een zwakke positieve correlatie tussen DEXA en de bovenarmspieromtrek en de CT-scan.</w:t>
      </w:r>
      <w:r w:rsidR="005D1AC9" w:rsidRPr="000960F9">
        <w:rPr>
          <w:rFonts w:ascii="Arial" w:hAnsi="Arial" w:cs="Arial"/>
        </w:rPr>
        <w:t xml:space="preserve"> </w:t>
      </w:r>
      <w:r w:rsidR="00640449" w:rsidRPr="000960F9">
        <w:rPr>
          <w:rFonts w:ascii="Arial" w:hAnsi="Arial" w:cs="Arial"/>
        </w:rPr>
        <w:t>de handknijpkracht werd</w:t>
      </w:r>
      <w:r w:rsidRPr="000960F9">
        <w:rPr>
          <w:rFonts w:ascii="Arial" w:hAnsi="Arial" w:cs="Arial"/>
        </w:rPr>
        <w:t xml:space="preserve"> geen significante correlatie gevonden</w:t>
      </w:r>
      <w:r w:rsidR="00772393" w:rsidRPr="000960F9">
        <w:rPr>
          <w:rFonts w:ascii="Arial" w:hAnsi="Arial" w:cs="Arial"/>
        </w:rPr>
        <w:t>(17</w:t>
      </w:r>
      <w:r w:rsidR="00281CE0" w:rsidRPr="000960F9">
        <w:rPr>
          <w:rFonts w:ascii="Arial" w:hAnsi="Arial" w:cs="Arial"/>
        </w:rPr>
        <w:t>)</w:t>
      </w:r>
      <w:r w:rsidRPr="000960F9">
        <w:rPr>
          <w:rFonts w:ascii="Arial" w:hAnsi="Arial" w:cs="Arial"/>
        </w:rPr>
        <w:t xml:space="preserve">.  </w:t>
      </w:r>
    </w:p>
    <w:p w14:paraId="6795EF46" w14:textId="3BEE5378" w:rsidR="00142DC6" w:rsidRPr="000960F9" w:rsidRDefault="00142DC6" w:rsidP="000960F9">
      <w:pPr>
        <w:spacing w:line="240" w:lineRule="auto"/>
        <w:rPr>
          <w:rFonts w:ascii="Arial" w:hAnsi="Arial" w:cs="Arial"/>
        </w:rPr>
      </w:pPr>
    </w:p>
    <w:p w14:paraId="25BFCD23" w14:textId="1B83153D" w:rsidR="00A015D9" w:rsidRPr="000960F9" w:rsidRDefault="00A015D9" w:rsidP="000960F9">
      <w:pPr>
        <w:spacing w:line="240" w:lineRule="auto"/>
        <w:rPr>
          <w:rFonts w:ascii="Arial" w:hAnsi="Arial" w:cs="Arial"/>
          <w:caps/>
          <w:color w:val="134163" w:themeColor="accent2" w:themeShade="80"/>
          <w:spacing w:val="15"/>
          <w:sz w:val="24"/>
          <w:szCs w:val="24"/>
        </w:rPr>
      </w:pPr>
      <w:r w:rsidRPr="000960F9">
        <w:rPr>
          <w:rFonts w:ascii="Arial" w:hAnsi="Arial" w:cs="Arial"/>
        </w:rPr>
        <w:br w:type="page"/>
      </w:r>
    </w:p>
    <w:p w14:paraId="153B7D38" w14:textId="52289303" w:rsidR="000E4562" w:rsidRPr="000960F9" w:rsidRDefault="007F01BD" w:rsidP="000960F9">
      <w:pPr>
        <w:pStyle w:val="Kop1"/>
        <w:numPr>
          <w:ilvl w:val="0"/>
          <w:numId w:val="6"/>
        </w:numPr>
        <w:spacing w:line="240" w:lineRule="auto"/>
        <w:rPr>
          <w:rFonts w:ascii="Arial" w:hAnsi="Arial" w:cs="Arial"/>
        </w:rPr>
      </w:pPr>
      <w:bookmarkStart w:id="215" w:name="_Toc421214159"/>
      <w:r w:rsidRPr="000960F9">
        <w:rPr>
          <w:rFonts w:ascii="Arial" w:hAnsi="Arial" w:cs="Arial"/>
        </w:rPr>
        <w:lastRenderedPageBreak/>
        <w:t>Resultaten praktijkonderzoek</w:t>
      </w:r>
      <w:bookmarkEnd w:id="215"/>
    </w:p>
    <w:p w14:paraId="04F78B9B" w14:textId="185A012A" w:rsidR="00A7467A" w:rsidRPr="000960F9" w:rsidRDefault="007B1AA4" w:rsidP="000960F9">
      <w:pPr>
        <w:pStyle w:val="Kop2"/>
        <w:spacing w:line="240" w:lineRule="auto"/>
        <w:rPr>
          <w:rFonts w:ascii="Arial" w:hAnsi="Arial" w:cs="Arial"/>
        </w:rPr>
      </w:pPr>
      <w:bookmarkStart w:id="216" w:name="_Toc421214160"/>
      <w:r w:rsidRPr="000960F9">
        <w:rPr>
          <w:rFonts w:ascii="Arial" w:hAnsi="Arial" w:cs="Arial"/>
        </w:rPr>
        <w:t>5</w:t>
      </w:r>
      <w:r w:rsidR="00DA070D" w:rsidRPr="000960F9">
        <w:rPr>
          <w:rFonts w:ascii="Arial" w:hAnsi="Arial" w:cs="Arial"/>
        </w:rPr>
        <w:t xml:space="preserve">.1 </w:t>
      </w:r>
      <w:r w:rsidR="00A7467A" w:rsidRPr="000960F9">
        <w:rPr>
          <w:rFonts w:ascii="Arial" w:hAnsi="Arial" w:cs="Arial"/>
        </w:rPr>
        <w:t>Onderzoekspopulatie</w:t>
      </w:r>
      <w:bookmarkEnd w:id="216"/>
    </w:p>
    <w:p w14:paraId="3272E0C9" w14:textId="64D5D547" w:rsidR="00ED4596" w:rsidRPr="000960F9" w:rsidRDefault="00A7467A" w:rsidP="000960F9">
      <w:pPr>
        <w:pStyle w:val="Geenafstand"/>
        <w:rPr>
          <w:rFonts w:ascii="Arial" w:hAnsi="Arial" w:cs="Arial"/>
        </w:rPr>
      </w:pPr>
      <w:r w:rsidRPr="000960F9">
        <w:rPr>
          <w:rFonts w:ascii="Arial" w:hAnsi="Arial" w:cs="Arial"/>
        </w:rPr>
        <w:t xml:space="preserve">De deelnemers van het onderzoek zijn afkomstig uit het </w:t>
      </w:r>
      <w:r w:rsidR="00A27E1E" w:rsidRPr="000960F9">
        <w:rPr>
          <w:rFonts w:ascii="Arial" w:hAnsi="Arial" w:cs="Arial"/>
        </w:rPr>
        <w:t>LUMC</w:t>
      </w:r>
      <w:r w:rsidRPr="000960F9">
        <w:rPr>
          <w:rFonts w:ascii="Arial" w:hAnsi="Arial" w:cs="Arial"/>
        </w:rPr>
        <w:t>.</w:t>
      </w:r>
      <w:r w:rsidR="001D0CF2" w:rsidRPr="000960F9">
        <w:rPr>
          <w:rFonts w:ascii="Arial" w:hAnsi="Arial" w:cs="Arial"/>
        </w:rPr>
        <w:t xml:space="preserve"> In totaal hebben er 65 patiënten</w:t>
      </w:r>
      <w:r w:rsidRPr="000960F9">
        <w:rPr>
          <w:rFonts w:ascii="Arial" w:hAnsi="Arial" w:cs="Arial"/>
        </w:rPr>
        <w:t xml:space="preserve"> </w:t>
      </w:r>
      <w:r w:rsidR="00EB2880" w:rsidRPr="000960F9">
        <w:rPr>
          <w:rFonts w:ascii="Arial" w:hAnsi="Arial" w:cs="Arial"/>
        </w:rPr>
        <w:t>deelgenomen</w:t>
      </w:r>
      <w:r w:rsidRPr="000960F9">
        <w:rPr>
          <w:rFonts w:ascii="Arial" w:hAnsi="Arial" w:cs="Arial"/>
        </w:rPr>
        <w:t xml:space="preserve"> aan het onderzoek. Echter van sommige patiënten was niet alle noodzakelijke informatie beschikbaar</w:t>
      </w:r>
      <w:r w:rsidR="00EB2880" w:rsidRPr="000960F9">
        <w:rPr>
          <w:rFonts w:ascii="Arial" w:hAnsi="Arial" w:cs="Arial"/>
        </w:rPr>
        <w:t xml:space="preserve"> in het dossier, hierbij zijn niet alle metingen </w:t>
      </w:r>
      <w:r w:rsidRPr="000960F9">
        <w:rPr>
          <w:rFonts w:ascii="Arial" w:hAnsi="Arial" w:cs="Arial"/>
        </w:rPr>
        <w:t xml:space="preserve">uitgevoerd of </w:t>
      </w:r>
      <w:r w:rsidR="0028583D">
        <w:rPr>
          <w:rFonts w:ascii="Arial" w:hAnsi="Arial" w:cs="Arial"/>
        </w:rPr>
        <w:t>er was een te</w:t>
      </w:r>
      <w:r w:rsidR="00EB2880" w:rsidRPr="000960F9">
        <w:rPr>
          <w:rFonts w:ascii="Arial" w:hAnsi="Arial" w:cs="Arial"/>
        </w:rPr>
        <w:t xml:space="preserve"> lange</w:t>
      </w:r>
      <w:r w:rsidR="0028583D">
        <w:rPr>
          <w:rFonts w:ascii="Arial" w:hAnsi="Arial" w:cs="Arial"/>
        </w:rPr>
        <w:t xml:space="preserve"> </w:t>
      </w:r>
      <w:r w:rsidR="00EB2880" w:rsidRPr="000960F9">
        <w:rPr>
          <w:rFonts w:ascii="Arial" w:hAnsi="Arial" w:cs="Arial"/>
        </w:rPr>
        <w:t xml:space="preserve">periode </w:t>
      </w:r>
      <w:r w:rsidR="0028583D">
        <w:rPr>
          <w:rFonts w:ascii="Arial" w:hAnsi="Arial" w:cs="Arial"/>
        </w:rPr>
        <w:t>(meer dan een maand)</w:t>
      </w:r>
      <w:r w:rsidR="0028583D" w:rsidRPr="000960F9">
        <w:rPr>
          <w:rFonts w:ascii="Arial" w:hAnsi="Arial" w:cs="Arial"/>
        </w:rPr>
        <w:t xml:space="preserve"> </w:t>
      </w:r>
      <w:r w:rsidR="00EB2880" w:rsidRPr="000960F9">
        <w:rPr>
          <w:rFonts w:ascii="Arial" w:hAnsi="Arial" w:cs="Arial"/>
        </w:rPr>
        <w:t>tussen de metingen en de CT-scan.</w:t>
      </w:r>
      <w:r w:rsidRPr="000960F9">
        <w:rPr>
          <w:rFonts w:ascii="Arial" w:hAnsi="Arial" w:cs="Arial"/>
        </w:rPr>
        <w:t xml:space="preserve"> </w:t>
      </w:r>
      <w:r w:rsidR="00ED4596" w:rsidRPr="000960F9">
        <w:rPr>
          <w:rFonts w:ascii="Arial" w:hAnsi="Arial" w:cs="Arial"/>
        </w:rPr>
        <w:t xml:space="preserve">In de onderstaande tabel 2 staan de populatiekarakteristieken weergegeven van de totale populatie. Daarnaast zijn de populatiekarakteristieken van de 46 patiënten waarvan alle gegevens beschikbaar waren over de CT-scan, BMI, het Model van Morgan, de handknijpkracht en de </w:t>
      </w:r>
      <w:r w:rsidR="00FE3AFB" w:rsidRPr="000960F9">
        <w:rPr>
          <w:rFonts w:ascii="Arial" w:hAnsi="Arial" w:cs="Arial"/>
        </w:rPr>
        <w:t xml:space="preserve">bovenarmspieromtrek. </w:t>
      </w:r>
      <w:r w:rsidR="0028583D">
        <w:rPr>
          <w:rFonts w:ascii="Arial" w:hAnsi="Arial" w:cs="Arial"/>
        </w:rPr>
        <w:t xml:space="preserve">In de tabel </w:t>
      </w:r>
      <w:r w:rsidR="00ED4596" w:rsidRPr="000960F9">
        <w:rPr>
          <w:rFonts w:ascii="Arial" w:hAnsi="Arial" w:cs="Arial"/>
        </w:rPr>
        <w:t xml:space="preserve">is </w:t>
      </w:r>
      <w:r w:rsidR="0028583D">
        <w:rPr>
          <w:rFonts w:ascii="Arial" w:hAnsi="Arial" w:cs="Arial"/>
        </w:rPr>
        <w:t xml:space="preserve">zichtbaar </w:t>
      </w:r>
      <w:r w:rsidR="00ED4596" w:rsidRPr="000960F9">
        <w:rPr>
          <w:rFonts w:ascii="Arial" w:hAnsi="Arial" w:cs="Arial"/>
        </w:rPr>
        <w:t>dat er geen grote verschillen zitten tussen deze groepen. De leeftijd varieerde van 20 tot 70 jaar. De gemiddelde lee</w:t>
      </w:r>
      <w:r w:rsidR="00BD7B93" w:rsidRPr="000960F9">
        <w:rPr>
          <w:rFonts w:ascii="Arial" w:hAnsi="Arial" w:cs="Arial"/>
        </w:rPr>
        <w:t>ftijd was 53 jaar. Daarnaast zijn er meer mannen</w:t>
      </w:r>
      <w:r w:rsidR="0028583D">
        <w:rPr>
          <w:rFonts w:ascii="Arial" w:hAnsi="Arial" w:cs="Arial"/>
        </w:rPr>
        <w:t xml:space="preserve"> dan vrouwen</w:t>
      </w:r>
      <w:r w:rsidR="00BD7B93" w:rsidRPr="000960F9">
        <w:rPr>
          <w:rFonts w:ascii="Arial" w:hAnsi="Arial" w:cs="Arial"/>
        </w:rPr>
        <w:t xml:space="preserve"> in de onderzoekspopulatie</w:t>
      </w:r>
      <w:r w:rsidR="00ED4596" w:rsidRPr="000960F9">
        <w:rPr>
          <w:rFonts w:ascii="Arial" w:hAnsi="Arial" w:cs="Arial"/>
        </w:rPr>
        <w:t>.</w:t>
      </w:r>
    </w:p>
    <w:p w14:paraId="23BFF684" w14:textId="77777777" w:rsidR="00A021D0" w:rsidRPr="00AE2501" w:rsidRDefault="00A021D0" w:rsidP="000960F9">
      <w:pPr>
        <w:autoSpaceDE w:val="0"/>
        <w:autoSpaceDN w:val="0"/>
        <w:adjustRightInd w:val="0"/>
        <w:spacing w:after="0" w:line="240" w:lineRule="auto"/>
        <w:rPr>
          <w:rFonts w:ascii="Arial" w:hAnsi="Arial" w:cs="Arial"/>
          <w:sz w:val="20"/>
          <w:szCs w:val="24"/>
        </w:rPr>
      </w:pPr>
    </w:p>
    <w:p w14:paraId="3A63F1BF" w14:textId="77777777" w:rsidR="00A7467A" w:rsidRPr="00AE2501" w:rsidRDefault="00A7467A" w:rsidP="000960F9">
      <w:pPr>
        <w:autoSpaceDE w:val="0"/>
        <w:autoSpaceDN w:val="0"/>
        <w:adjustRightInd w:val="0"/>
        <w:spacing w:after="0" w:line="240" w:lineRule="auto"/>
        <w:rPr>
          <w:rFonts w:ascii="Arial" w:hAnsi="Arial" w:cs="Arial"/>
          <w:sz w:val="24"/>
          <w:szCs w:val="24"/>
        </w:rPr>
      </w:pPr>
    </w:p>
    <w:tbl>
      <w:tblPr>
        <w:tblStyle w:val="Rastertabel1licht-Accent11"/>
        <w:tblW w:w="9634" w:type="dxa"/>
        <w:tblLayout w:type="fixed"/>
        <w:tblLook w:val="04A0" w:firstRow="1" w:lastRow="0" w:firstColumn="1" w:lastColumn="0" w:noHBand="0" w:noVBand="1"/>
      </w:tblPr>
      <w:tblGrid>
        <w:gridCol w:w="3539"/>
        <w:gridCol w:w="3119"/>
        <w:gridCol w:w="2976"/>
      </w:tblGrid>
      <w:tr w:rsidR="00897BB0" w:rsidRPr="000960F9" w14:paraId="75AC0B8C" w14:textId="77777777" w:rsidTr="0083098E">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634" w:type="dxa"/>
            <w:gridSpan w:val="3"/>
            <w:vAlign w:val="center"/>
          </w:tcPr>
          <w:p w14:paraId="5473B322" w14:textId="235ACCBA" w:rsidR="00897BB0" w:rsidRPr="000960F9" w:rsidRDefault="00897BB0" w:rsidP="000960F9">
            <w:pPr>
              <w:autoSpaceDE w:val="0"/>
              <w:autoSpaceDN w:val="0"/>
              <w:adjustRightInd w:val="0"/>
              <w:ind w:left="60" w:right="60"/>
              <w:jc w:val="center"/>
              <w:rPr>
                <w:rFonts w:ascii="Arial" w:hAnsi="Arial" w:cs="Arial"/>
                <w:color w:val="000000"/>
                <w:sz w:val="20"/>
                <w:szCs w:val="20"/>
              </w:rPr>
            </w:pPr>
            <w:r w:rsidRPr="005A3639">
              <w:rPr>
                <w:rFonts w:ascii="Arial" w:hAnsi="Arial" w:cs="Arial"/>
                <w:color w:val="000000"/>
                <w:szCs w:val="20"/>
              </w:rPr>
              <w:t>Tabel 2: Populatiekarakteristieken</w:t>
            </w:r>
          </w:p>
        </w:tc>
      </w:tr>
      <w:tr w:rsidR="00897BB0" w:rsidRPr="000960F9" w14:paraId="04DF4F18" w14:textId="77777777" w:rsidTr="0083098E">
        <w:trPr>
          <w:trHeight w:val="57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8580BAB" w14:textId="77777777" w:rsidR="00897BB0" w:rsidRPr="000960F9" w:rsidRDefault="00897BB0" w:rsidP="000960F9">
            <w:pPr>
              <w:autoSpaceDE w:val="0"/>
              <w:autoSpaceDN w:val="0"/>
              <w:adjustRightInd w:val="0"/>
              <w:ind w:left="60" w:right="60"/>
              <w:jc w:val="center"/>
              <w:rPr>
                <w:rFonts w:ascii="Arial" w:hAnsi="Arial" w:cs="Arial"/>
                <w:color w:val="000000"/>
                <w:sz w:val="20"/>
                <w:szCs w:val="20"/>
              </w:rPr>
            </w:pPr>
          </w:p>
        </w:tc>
        <w:tc>
          <w:tcPr>
            <w:tcW w:w="3119" w:type="dxa"/>
            <w:vAlign w:val="center"/>
          </w:tcPr>
          <w:p w14:paraId="74C48B77" w14:textId="2BEFA342"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0960F9">
              <w:rPr>
                <w:rFonts w:ascii="Arial" w:hAnsi="Arial" w:cs="Arial"/>
                <w:b/>
                <w:color w:val="000000"/>
                <w:sz w:val="20"/>
                <w:szCs w:val="20"/>
              </w:rPr>
              <w:t>Totale populatie N=65</w:t>
            </w:r>
          </w:p>
        </w:tc>
        <w:tc>
          <w:tcPr>
            <w:tcW w:w="2976" w:type="dxa"/>
            <w:vAlign w:val="center"/>
          </w:tcPr>
          <w:p w14:paraId="33274719" w14:textId="7B7C19A0"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0960F9">
              <w:rPr>
                <w:rFonts w:ascii="Arial" w:hAnsi="Arial" w:cs="Arial"/>
                <w:b/>
                <w:color w:val="000000"/>
                <w:sz w:val="20"/>
                <w:szCs w:val="20"/>
              </w:rPr>
              <w:t>Onderzoekspopulatie N=46</w:t>
            </w:r>
          </w:p>
        </w:tc>
      </w:tr>
      <w:tr w:rsidR="00897BB0" w:rsidRPr="000960F9" w14:paraId="4B35805B" w14:textId="7BFC2D06" w:rsidTr="0083098E">
        <w:trPr>
          <w:trHeight w:val="57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73E0481" w14:textId="77777777" w:rsidR="00897BB0" w:rsidRPr="000960F9" w:rsidRDefault="00897BB0" w:rsidP="000960F9">
            <w:pPr>
              <w:autoSpaceDE w:val="0"/>
              <w:autoSpaceDN w:val="0"/>
              <w:adjustRightInd w:val="0"/>
              <w:ind w:left="60" w:right="60"/>
              <w:jc w:val="center"/>
              <w:rPr>
                <w:rFonts w:ascii="Arial" w:hAnsi="Arial" w:cs="Arial"/>
                <w:color w:val="000000"/>
                <w:sz w:val="20"/>
                <w:szCs w:val="20"/>
              </w:rPr>
            </w:pPr>
          </w:p>
        </w:tc>
        <w:tc>
          <w:tcPr>
            <w:tcW w:w="3119" w:type="dxa"/>
            <w:vAlign w:val="center"/>
          </w:tcPr>
          <w:p w14:paraId="113F93B8" w14:textId="03CA89CB"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0960F9">
              <w:rPr>
                <w:rFonts w:ascii="Arial" w:hAnsi="Arial" w:cs="Arial"/>
                <w:b/>
                <w:color w:val="000000"/>
                <w:sz w:val="20"/>
                <w:szCs w:val="20"/>
              </w:rPr>
              <w:t>N (%) of gem ± SD</w:t>
            </w:r>
          </w:p>
        </w:tc>
        <w:tc>
          <w:tcPr>
            <w:tcW w:w="2976" w:type="dxa"/>
            <w:vAlign w:val="center"/>
          </w:tcPr>
          <w:p w14:paraId="5A456090" w14:textId="30AC7F0B"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0960F9">
              <w:rPr>
                <w:rFonts w:ascii="Arial" w:hAnsi="Arial" w:cs="Arial"/>
                <w:b/>
                <w:color w:val="000000"/>
                <w:sz w:val="20"/>
                <w:szCs w:val="20"/>
              </w:rPr>
              <w:t>N (%) of gem ± SD</w:t>
            </w:r>
          </w:p>
        </w:tc>
      </w:tr>
      <w:tr w:rsidR="00897BB0" w:rsidRPr="000960F9" w14:paraId="1868495B" w14:textId="77777777" w:rsidTr="0083098E">
        <w:trPr>
          <w:trHeight w:val="299"/>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3D2E173" w14:textId="0D596889" w:rsidR="00897BB0" w:rsidRPr="000960F9" w:rsidRDefault="00897BB0" w:rsidP="000960F9">
            <w:pPr>
              <w:autoSpaceDE w:val="0"/>
              <w:autoSpaceDN w:val="0"/>
              <w:adjustRightInd w:val="0"/>
              <w:ind w:left="60" w:right="60"/>
              <w:rPr>
                <w:rFonts w:ascii="Arial" w:hAnsi="Arial" w:cs="Arial"/>
                <w:color w:val="000000"/>
                <w:sz w:val="20"/>
                <w:szCs w:val="20"/>
              </w:rPr>
            </w:pPr>
            <w:r w:rsidRPr="000960F9">
              <w:rPr>
                <w:rFonts w:ascii="Arial" w:hAnsi="Arial" w:cs="Arial"/>
                <w:color w:val="000000"/>
                <w:sz w:val="20"/>
                <w:szCs w:val="20"/>
              </w:rPr>
              <w:t>Geslacht</w:t>
            </w:r>
          </w:p>
          <w:p w14:paraId="7268BDE0" w14:textId="19B6E264" w:rsidR="00897BB0" w:rsidRPr="000960F9" w:rsidRDefault="00897BB0" w:rsidP="000960F9">
            <w:pPr>
              <w:pStyle w:val="Lijstalinea"/>
              <w:numPr>
                <w:ilvl w:val="0"/>
                <w:numId w:val="18"/>
              </w:numPr>
              <w:autoSpaceDE w:val="0"/>
              <w:autoSpaceDN w:val="0"/>
              <w:adjustRightInd w:val="0"/>
              <w:ind w:right="60"/>
              <w:rPr>
                <w:rFonts w:ascii="Arial" w:hAnsi="Arial" w:cs="Arial"/>
                <w:color w:val="000000"/>
                <w:sz w:val="20"/>
                <w:szCs w:val="20"/>
              </w:rPr>
            </w:pPr>
            <w:r w:rsidRPr="000960F9">
              <w:rPr>
                <w:rFonts w:ascii="Arial" w:hAnsi="Arial" w:cs="Arial"/>
                <w:color w:val="000000"/>
                <w:sz w:val="20"/>
                <w:szCs w:val="20"/>
              </w:rPr>
              <w:t>Man</w:t>
            </w:r>
          </w:p>
          <w:p w14:paraId="37492D3E" w14:textId="1817DD23" w:rsidR="00897BB0" w:rsidRPr="000960F9" w:rsidRDefault="00897BB0" w:rsidP="000960F9">
            <w:pPr>
              <w:pStyle w:val="Lijstalinea"/>
              <w:numPr>
                <w:ilvl w:val="0"/>
                <w:numId w:val="18"/>
              </w:numPr>
              <w:autoSpaceDE w:val="0"/>
              <w:autoSpaceDN w:val="0"/>
              <w:adjustRightInd w:val="0"/>
              <w:ind w:right="60"/>
              <w:rPr>
                <w:rFonts w:ascii="Arial" w:hAnsi="Arial" w:cs="Arial"/>
                <w:color w:val="000000"/>
                <w:sz w:val="20"/>
                <w:szCs w:val="20"/>
              </w:rPr>
            </w:pPr>
            <w:r w:rsidRPr="000960F9">
              <w:rPr>
                <w:rFonts w:ascii="Arial" w:hAnsi="Arial" w:cs="Arial"/>
                <w:color w:val="000000"/>
                <w:sz w:val="20"/>
                <w:szCs w:val="20"/>
              </w:rPr>
              <w:t>Vrouw</w:t>
            </w:r>
          </w:p>
          <w:p w14:paraId="5A6F4396" w14:textId="77777777" w:rsidR="00897BB0" w:rsidRPr="000960F9" w:rsidRDefault="00897BB0" w:rsidP="000960F9">
            <w:pPr>
              <w:autoSpaceDE w:val="0"/>
              <w:autoSpaceDN w:val="0"/>
              <w:adjustRightInd w:val="0"/>
              <w:ind w:right="60"/>
              <w:rPr>
                <w:rFonts w:ascii="Arial" w:hAnsi="Arial" w:cs="Arial"/>
                <w:color w:val="000000"/>
                <w:sz w:val="20"/>
                <w:szCs w:val="20"/>
              </w:rPr>
            </w:pPr>
          </w:p>
        </w:tc>
        <w:tc>
          <w:tcPr>
            <w:tcW w:w="3119" w:type="dxa"/>
            <w:vAlign w:val="center"/>
          </w:tcPr>
          <w:p w14:paraId="7B91A649" w14:textId="55106C23"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50(76,9%)</w:t>
            </w:r>
          </w:p>
          <w:p w14:paraId="7980A662" w14:textId="453E742C" w:rsidR="00897BB0" w:rsidRPr="000960F9" w:rsidRDefault="00897BB0" w:rsidP="000960F9">
            <w:pPr>
              <w:autoSpaceDE w:val="0"/>
              <w:autoSpaceDN w:val="0"/>
              <w:adjustRightInd w:val="0"/>
              <w:ind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15 (23,1%)</w:t>
            </w:r>
          </w:p>
        </w:tc>
        <w:tc>
          <w:tcPr>
            <w:tcW w:w="2976" w:type="dxa"/>
            <w:vAlign w:val="center"/>
          </w:tcPr>
          <w:p w14:paraId="050F0B78" w14:textId="77777777" w:rsidR="00897BB0" w:rsidRPr="000960F9" w:rsidRDefault="00897BB0" w:rsidP="000960F9">
            <w:pPr>
              <w:autoSpaceDE w:val="0"/>
              <w:autoSpaceDN w:val="0"/>
              <w:adjustRightInd w:val="0"/>
              <w:ind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20C0FF2C" w14:textId="1A5D9A85" w:rsidR="00897BB0" w:rsidRPr="000960F9" w:rsidRDefault="00897BB0" w:rsidP="000960F9">
            <w:pPr>
              <w:autoSpaceDE w:val="0"/>
              <w:autoSpaceDN w:val="0"/>
              <w:adjustRightInd w:val="0"/>
              <w:ind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37(80,4%)</w:t>
            </w:r>
          </w:p>
          <w:p w14:paraId="45CE36DB" w14:textId="654DC7CD"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9(19,6%)</w:t>
            </w:r>
          </w:p>
          <w:p w14:paraId="14ED4EE1" w14:textId="77777777"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897BB0" w:rsidRPr="000960F9" w14:paraId="1B67B286" w14:textId="77777777" w:rsidTr="0083098E">
        <w:trPr>
          <w:trHeight w:val="299"/>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1996BF3F" w14:textId="0F0804C9" w:rsidR="00897BB0" w:rsidRPr="000960F9" w:rsidRDefault="00897BB0" w:rsidP="000960F9">
            <w:pPr>
              <w:autoSpaceDE w:val="0"/>
              <w:autoSpaceDN w:val="0"/>
              <w:adjustRightInd w:val="0"/>
              <w:ind w:left="60" w:right="60"/>
              <w:rPr>
                <w:rFonts w:ascii="Arial" w:hAnsi="Arial" w:cs="Arial"/>
                <w:color w:val="000000"/>
                <w:sz w:val="20"/>
                <w:szCs w:val="20"/>
              </w:rPr>
            </w:pPr>
            <w:r w:rsidRPr="000960F9">
              <w:rPr>
                <w:rFonts w:ascii="Arial" w:hAnsi="Arial" w:cs="Arial"/>
                <w:color w:val="000000"/>
                <w:sz w:val="20"/>
                <w:szCs w:val="20"/>
              </w:rPr>
              <w:t>Levercirrose</w:t>
            </w:r>
          </w:p>
          <w:p w14:paraId="23159BD5" w14:textId="0193E09B" w:rsidR="00897BB0" w:rsidRPr="000960F9" w:rsidRDefault="00897BB0" w:rsidP="000960F9">
            <w:pPr>
              <w:pStyle w:val="Lijstalinea"/>
              <w:numPr>
                <w:ilvl w:val="0"/>
                <w:numId w:val="17"/>
              </w:numPr>
              <w:autoSpaceDE w:val="0"/>
              <w:autoSpaceDN w:val="0"/>
              <w:adjustRightInd w:val="0"/>
              <w:ind w:right="60"/>
              <w:rPr>
                <w:rFonts w:ascii="Arial" w:hAnsi="Arial" w:cs="Arial"/>
                <w:color w:val="000000"/>
                <w:sz w:val="20"/>
                <w:szCs w:val="20"/>
              </w:rPr>
            </w:pPr>
            <w:r w:rsidRPr="000960F9">
              <w:rPr>
                <w:rFonts w:ascii="Arial" w:hAnsi="Arial" w:cs="Arial"/>
                <w:color w:val="000000"/>
                <w:sz w:val="20"/>
                <w:szCs w:val="20"/>
              </w:rPr>
              <w:t>Geen levercirrose</w:t>
            </w:r>
          </w:p>
          <w:p w14:paraId="41AC54A8" w14:textId="566DC35B" w:rsidR="00897BB0" w:rsidRPr="000960F9" w:rsidRDefault="00897BB0" w:rsidP="000960F9">
            <w:pPr>
              <w:pStyle w:val="Lijstalinea"/>
              <w:numPr>
                <w:ilvl w:val="0"/>
                <w:numId w:val="17"/>
              </w:numPr>
              <w:autoSpaceDE w:val="0"/>
              <w:autoSpaceDN w:val="0"/>
              <w:adjustRightInd w:val="0"/>
              <w:ind w:right="60"/>
              <w:rPr>
                <w:rFonts w:ascii="Arial" w:hAnsi="Arial" w:cs="Arial"/>
                <w:color w:val="000000"/>
                <w:sz w:val="20"/>
                <w:szCs w:val="20"/>
              </w:rPr>
            </w:pPr>
            <w:r w:rsidRPr="000960F9">
              <w:rPr>
                <w:rFonts w:ascii="Arial" w:hAnsi="Arial" w:cs="Arial"/>
                <w:color w:val="000000"/>
                <w:sz w:val="20"/>
                <w:szCs w:val="20"/>
              </w:rPr>
              <w:t>Levercirrose</w:t>
            </w:r>
          </w:p>
          <w:p w14:paraId="21EB1C56" w14:textId="131B3CBD" w:rsidR="00897BB0" w:rsidRPr="000960F9" w:rsidRDefault="00897BB0" w:rsidP="000960F9">
            <w:pPr>
              <w:autoSpaceDE w:val="0"/>
              <w:autoSpaceDN w:val="0"/>
              <w:adjustRightInd w:val="0"/>
              <w:ind w:left="60" w:right="60"/>
              <w:rPr>
                <w:rFonts w:ascii="Arial" w:hAnsi="Arial" w:cs="Arial"/>
                <w:color w:val="000000"/>
                <w:sz w:val="20"/>
                <w:szCs w:val="20"/>
              </w:rPr>
            </w:pPr>
          </w:p>
        </w:tc>
        <w:tc>
          <w:tcPr>
            <w:tcW w:w="3119" w:type="dxa"/>
            <w:vAlign w:val="center"/>
          </w:tcPr>
          <w:p w14:paraId="13E0D6ED" w14:textId="209CEE38"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8(12,3%)</w:t>
            </w:r>
          </w:p>
          <w:p w14:paraId="53AAD54D" w14:textId="3F6B98D6"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57(87,7%)</w:t>
            </w:r>
          </w:p>
        </w:tc>
        <w:tc>
          <w:tcPr>
            <w:tcW w:w="2976" w:type="dxa"/>
            <w:vAlign w:val="center"/>
          </w:tcPr>
          <w:p w14:paraId="769AEA15" w14:textId="77777777"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4A6FE1E5" w14:textId="6386E954"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6(13,0%)</w:t>
            </w:r>
          </w:p>
          <w:p w14:paraId="30387B7B" w14:textId="49B219DA"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40(87,0%)</w:t>
            </w:r>
          </w:p>
        </w:tc>
      </w:tr>
      <w:tr w:rsidR="00897BB0" w:rsidRPr="000960F9" w14:paraId="61DBF542" w14:textId="77777777" w:rsidTr="0083098E">
        <w:trPr>
          <w:trHeight w:val="299"/>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E5CC0D7" w14:textId="60FD21F4" w:rsidR="00897BB0" w:rsidRPr="000960F9" w:rsidRDefault="00897BB0" w:rsidP="000960F9">
            <w:pPr>
              <w:autoSpaceDE w:val="0"/>
              <w:autoSpaceDN w:val="0"/>
              <w:adjustRightInd w:val="0"/>
              <w:ind w:left="60" w:right="60"/>
              <w:rPr>
                <w:rFonts w:ascii="Arial" w:hAnsi="Arial" w:cs="Arial"/>
                <w:color w:val="000000"/>
                <w:sz w:val="20"/>
                <w:szCs w:val="20"/>
              </w:rPr>
            </w:pPr>
            <w:r w:rsidRPr="000960F9">
              <w:rPr>
                <w:rFonts w:ascii="Arial" w:hAnsi="Arial" w:cs="Arial"/>
                <w:color w:val="000000"/>
                <w:sz w:val="20"/>
                <w:szCs w:val="20"/>
              </w:rPr>
              <w:t>Ascites</w:t>
            </w:r>
          </w:p>
          <w:p w14:paraId="76D64865" w14:textId="4BEC54D5" w:rsidR="00897BB0" w:rsidRPr="000960F9" w:rsidRDefault="00897BB0" w:rsidP="000960F9">
            <w:pPr>
              <w:pStyle w:val="Lijstalinea"/>
              <w:numPr>
                <w:ilvl w:val="0"/>
                <w:numId w:val="16"/>
              </w:numPr>
              <w:autoSpaceDE w:val="0"/>
              <w:autoSpaceDN w:val="0"/>
              <w:adjustRightInd w:val="0"/>
              <w:ind w:right="60"/>
              <w:rPr>
                <w:rFonts w:ascii="Arial" w:hAnsi="Arial" w:cs="Arial"/>
                <w:color w:val="000000"/>
                <w:sz w:val="20"/>
                <w:szCs w:val="20"/>
              </w:rPr>
            </w:pPr>
            <w:r w:rsidRPr="000960F9">
              <w:rPr>
                <w:rFonts w:ascii="Arial" w:hAnsi="Arial" w:cs="Arial"/>
                <w:color w:val="000000"/>
                <w:sz w:val="20"/>
                <w:szCs w:val="20"/>
              </w:rPr>
              <w:t>Geen ascites (0 kg)</w:t>
            </w:r>
          </w:p>
          <w:p w14:paraId="5C4154B2" w14:textId="447F5E93" w:rsidR="00897BB0" w:rsidRPr="000960F9" w:rsidRDefault="00897BB0" w:rsidP="000960F9">
            <w:pPr>
              <w:pStyle w:val="Lijstalinea"/>
              <w:numPr>
                <w:ilvl w:val="0"/>
                <w:numId w:val="16"/>
              </w:numPr>
              <w:autoSpaceDE w:val="0"/>
              <w:autoSpaceDN w:val="0"/>
              <w:adjustRightInd w:val="0"/>
              <w:ind w:right="60"/>
              <w:rPr>
                <w:rFonts w:ascii="Arial" w:hAnsi="Arial" w:cs="Arial"/>
                <w:color w:val="000000"/>
                <w:sz w:val="20"/>
                <w:szCs w:val="20"/>
              </w:rPr>
            </w:pPr>
            <w:r w:rsidRPr="000960F9">
              <w:rPr>
                <w:rFonts w:ascii="Arial" w:hAnsi="Arial" w:cs="Arial"/>
                <w:color w:val="000000"/>
                <w:sz w:val="20"/>
                <w:szCs w:val="20"/>
              </w:rPr>
              <w:t>Matige ascites (2-6 kg)</w:t>
            </w:r>
          </w:p>
          <w:p w14:paraId="6053E44E" w14:textId="77777777" w:rsidR="00897BB0" w:rsidRPr="000960F9" w:rsidRDefault="00897BB0" w:rsidP="000960F9">
            <w:pPr>
              <w:pStyle w:val="Lijstalinea"/>
              <w:numPr>
                <w:ilvl w:val="0"/>
                <w:numId w:val="16"/>
              </w:numPr>
              <w:autoSpaceDE w:val="0"/>
              <w:autoSpaceDN w:val="0"/>
              <w:adjustRightInd w:val="0"/>
              <w:ind w:right="60"/>
              <w:rPr>
                <w:rFonts w:ascii="Arial" w:hAnsi="Arial" w:cs="Arial"/>
                <w:color w:val="000000"/>
                <w:sz w:val="20"/>
                <w:szCs w:val="20"/>
              </w:rPr>
            </w:pPr>
            <w:r w:rsidRPr="000960F9">
              <w:rPr>
                <w:rFonts w:ascii="Arial" w:hAnsi="Arial" w:cs="Arial"/>
                <w:color w:val="000000"/>
                <w:sz w:val="20"/>
                <w:szCs w:val="20"/>
              </w:rPr>
              <w:t>Ernstige ascites (&gt;6 kg)</w:t>
            </w:r>
          </w:p>
          <w:p w14:paraId="5BCA2A91" w14:textId="04EFF823" w:rsidR="0083098E" w:rsidRPr="000960F9" w:rsidRDefault="0083098E" w:rsidP="000960F9">
            <w:pPr>
              <w:pStyle w:val="Lijstalinea"/>
              <w:autoSpaceDE w:val="0"/>
              <w:autoSpaceDN w:val="0"/>
              <w:adjustRightInd w:val="0"/>
              <w:ind w:left="780" w:right="60"/>
              <w:rPr>
                <w:rFonts w:ascii="Arial" w:hAnsi="Arial" w:cs="Arial"/>
                <w:color w:val="000000"/>
                <w:sz w:val="20"/>
                <w:szCs w:val="20"/>
              </w:rPr>
            </w:pPr>
          </w:p>
        </w:tc>
        <w:tc>
          <w:tcPr>
            <w:tcW w:w="3119" w:type="dxa"/>
            <w:vAlign w:val="center"/>
          </w:tcPr>
          <w:p w14:paraId="046D32D6" w14:textId="77777777"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4FEF46C5" w14:textId="1DD30FF4"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45(69,2%)</w:t>
            </w:r>
          </w:p>
          <w:p w14:paraId="69884509" w14:textId="4517BEAF"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14(21,5%)</w:t>
            </w:r>
          </w:p>
          <w:p w14:paraId="45806C73" w14:textId="77777777"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6(9,2%)</w:t>
            </w:r>
          </w:p>
          <w:p w14:paraId="75CFE75F" w14:textId="3AFB1E82" w:rsidR="0083098E" w:rsidRPr="000960F9" w:rsidRDefault="0083098E"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2976" w:type="dxa"/>
            <w:vAlign w:val="center"/>
          </w:tcPr>
          <w:p w14:paraId="6C43E686" w14:textId="77777777"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03EF9805" w14:textId="50968DF8"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35(67,1%)</w:t>
            </w:r>
          </w:p>
          <w:p w14:paraId="52FE0FEA" w14:textId="3AD151C3"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7(15,2%)</w:t>
            </w:r>
          </w:p>
          <w:p w14:paraId="0D6A63B9" w14:textId="77777777"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4(8,7%)</w:t>
            </w:r>
          </w:p>
          <w:p w14:paraId="67B4E9AB" w14:textId="0B3A8A8C" w:rsidR="0083098E" w:rsidRPr="000960F9" w:rsidRDefault="0083098E"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897BB0" w:rsidRPr="000960F9" w14:paraId="14AC347B" w14:textId="77777777" w:rsidTr="0083098E">
        <w:trPr>
          <w:trHeight w:val="299"/>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6DBA6922" w14:textId="31BD6670" w:rsidR="00897BB0" w:rsidRPr="000960F9" w:rsidRDefault="00897BB0" w:rsidP="000960F9">
            <w:pPr>
              <w:autoSpaceDE w:val="0"/>
              <w:autoSpaceDN w:val="0"/>
              <w:adjustRightInd w:val="0"/>
              <w:ind w:left="60" w:right="60"/>
              <w:rPr>
                <w:rFonts w:ascii="Arial" w:hAnsi="Arial" w:cs="Arial"/>
                <w:color w:val="000000"/>
                <w:sz w:val="20"/>
                <w:szCs w:val="20"/>
              </w:rPr>
            </w:pPr>
            <w:r w:rsidRPr="000960F9">
              <w:rPr>
                <w:rFonts w:ascii="Arial" w:hAnsi="Arial" w:cs="Arial"/>
                <w:color w:val="000000"/>
                <w:sz w:val="20"/>
                <w:szCs w:val="20"/>
              </w:rPr>
              <w:t>Leeftijd (jaren)</w:t>
            </w:r>
          </w:p>
        </w:tc>
        <w:tc>
          <w:tcPr>
            <w:tcW w:w="3119" w:type="dxa"/>
            <w:vAlign w:val="center"/>
          </w:tcPr>
          <w:p w14:paraId="23603F48" w14:textId="1F358E49"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53 ±12</w:t>
            </w:r>
          </w:p>
        </w:tc>
        <w:tc>
          <w:tcPr>
            <w:tcW w:w="2976" w:type="dxa"/>
            <w:vAlign w:val="center"/>
          </w:tcPr>
          <w:p w14:paraId="439767D2" w14:textId="44214DC9"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53±11,1</w:t>
            </w:r>
          </w:p>
        </w:tc>
      </w:tr>
      <w:tr w:rsidR="00897BB0" w:rsidRPr="000960F9" w14:paraId="7AC4C757" w14:textId="588503FB" w:rsidTr="0083098E">
        <w:trPr>
          <w:trHeight w:val="286"/>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1B97FEEA" w14:textId="5AF37214" w:rsidR="00897BB0" w:rsidRPr="000960F9" w:rsidRDefault="00897BB0" w:rsidP="000960F9">
            <w:pPr>
              <w:autoSpaceDE w:val="0"/>
              <w:autoSpaceDN w:val="0"/>
              <w:adjustRightInd w:val="0"/>
              <w:ind w:left="60" w:right="60"/>
              <w:rPr>
                <w:rFonts w:ascii="Arial" w:hAnsi="Arial" w:cs="Arial"/>
                <w:color w:val="000000"/>
                <w:sz w:val="20"/>
                <w:szCs w:val="20"/>
              </w:rPr>
            </w:pPr>
            <w:r w:rsidRPr="000960F9">
              <w:rPr>
                <w:rFonts w:ascii="Arial" w:hAnsi="Arial" w:cs="Arial"/>
                <w:color w:val="000000"/>
                <w:sz w:val="20"/>
                <w:szCs w:val="20"/>
              </w:rPr>
              <w:t>Gewicht (kg)</w:t>
            </w:r>
          </w:p>
        </w:tc>
        <w:tc>
          <w:tcPr>
            <w:tcW w:w="3119" w:type="dxa"/>
            <w:vAlign w:val="center"/>
          </w:tcPr>
          <w:p w14:paraId="311B26E2" w14:textId="37B67C81"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82,2±17,5</w:t>
            </w:r>
          </w:p>
        </w:tc>
        <w:tc>
          <w:tcPr>
            <w:tcW w:w="2976" w:type="dxa"/>
            <w:vAlign w:val="center"/>
          </w:tcPr>
          <w:p w14:paraId="42140CDF" w14:textId="768BDD83"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81,8±18,0</w:t>
            </w:r>
          </w:p>
        </w:tc>
      </w:tr>
      <w:tr w:rsidR="00897BB0" w:rsidRPr="000960F9" w14:paraId="6623C84E" w14:textId="6D179DC4" w:rsidTr="0083098E">
        <w:trPr>
          <w:trHeight w:val="286"/>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6A2048E4" w14:textId="77777777" w:rsidR="00897BB0" w:rsidRPr="000960F9" w:rsidRDefault="00897BB0" w:rsidP="000960F9">
            <w:pPr>
              <w:autoSpaceDE w:val="0"/>
              <w:autoSpaceDN w:val="0"/>
              <w:adjustRightInd w:val="0"/>
              <w:ind w:left="60" w:right="60"/>
              <w:rPr>
                <w:rFonts w:ascii="Arial" w:hAnsi="Arial" w:cs="Arial"/>
                <w:color w:val="000000"/>
                <w:sz w:val="20"/>
                <w:szCs w:val="20"/>
              </w:rPr>
            </w:pPr>
            <w:r w:rsidRPr="000960F9">
              <w:rPr>
                <w:rFonts w:ascii="Arial" w:hAnsi="Arial" w:cs="Arial"/>
                <w:color w:val="000000"/>
                <w:sz w:val="20"/>
                <w:szCs w:val="20"/>
              </w:rPr>
              <w:t>Lengte (cm)</w:t>
            </w:r>
          </w:p>
        </w:tc>
        <w:tc>
          <w:tcPr>
            <w:tcW w:w="3119" w:type="dxa"/>
            <w:vAlign w:val="center"/>
          </w:tcPr>
          <w:p w14:paraId="73994F6E" w14:textId="027FFE4B"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176,0±8,6</w:t>
            </w:r>
          </w:p>
        </w:tc>
        <w:tc>
          <w:tcPr>
            <w:tcW w:w="2976" w:type="dxa"/>
            <w:vAlign w:val="center"/>
          </w:tcPr>
          <w:p w14:paraId="1258D0C5" w14:textId="755C1427"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176,1±7,7</w:t>
            </w:r>
          </w:p>
        </w:tc>
      </w:tr>
      <w:tr w:rsidR="00897BB0" w:rsidRPr="000960F9" w14:paraId="610E02BD" w14:textId="7C78CD2D" w:rsidTr="0083098E">
        <w:trPr>
          <w:trHeight w:val="286"/>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05C84B5B" w14:textId="18BAF419" w:rsidR="00897BB0" w:rsidRPr="000960F9" w:rsidRDefault="00897BB0" w:rsidP="000960F9">
            <w:pPr>
              <w:autoSpaceDE w:val="0"/>
              <w:autoSpaceDN w:val="0"/>
              <w:adjustRightInd w:val="0"/>
              <w:ind w:left="60" w:right="60"/>
              <w:rPr>
                <w:rFonts w:ascii="Arial" w:hAnsi="Arial" w:cs="Arial"/>
                <w:color w:val="000000"/>
                <w:sz w:val="20"/>
                <w:szCs w:val="20"/>
                <w:lang w:val="en-GB"/>
              </w:rPr>
            </w:pPr>
            <w:r w:rsidRPr="000960F9">
              <w:rPr>
                <w:rFonts w:ascii="Arial" w:hAnsi="Arial" w:cs="Arial"/>
                <w:color w:val="000000"/>
                <w:sz w:val="20"/>
                <w:szCs w:val="20"/>
                <w:lang w:val="en-GB"/>
              </w:rPr>
              <w:t>Body Mass Index (kg/m2)</w:t>
            </w:r>
          </w:p>
        </w:tc>
        <w:tc>
          <w:tcPr>
            <w:tcW w:w="3119" w:type="dxa"/>
            <w:vAlign w:val="center"/>
          </w:tcPr>
          <w:p w14:paraId="6FFF8E90" w14:textId="129FB397"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26,6±4,9</w:t>
            </w:r>
          </w:p>
        </w:tc>
        <w:tc>
          <w:tcPr>
            <w:tcW w:w="2976" w:type="dxa"/>
            <w:vAlign w:val="center"/>
          </w:tcPr>
          <w:p w14:paraId="2C32EC4A" w14:textId="51BCC7FF"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26,3±4,9</w:t>
            </w:r>
          </w:p>
        </w:tc>
      </w:tr>
      <w:tr w:rsidR="00897BB0" w:rsidRPr="000960F9" w14:paraId="43231640" w14:textId="3EA53786" w:rsidTr="0083098E">
        <w:trPr>
          <w:trHeight w:val="286"/>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18BFBA0" w14:textId="77777777" w:rsidR="00897BB0" w:rsidRPr="000960F9" w:rsidRDefault="00897BB0" w:rsidP="000960F9">
            <w:pPr>
              <w:autoSpaceDE w:val="0"/>
              <w:autoSpaceDN w:val="0"/>
              <w:adjustRightInd w:val="0"/>
              <w:ind w:left="60" w:right="60"/>
              <w:rPr>
                <w:rFonts w:ascii="Arial" w:hAnsi="Arial" w:cs="Arial"/>
                <w:color w:val="000000"/>
                <w:sz w:val="20"/>
                <w:szCs w:val="20"/>
              </w:rPr>
            </w:pPr>
            <w:r w:rsidRPr="000960F9">
              <w:rPr>
                <w:rFonts w:ascii="Arial" w:hAnsi="Arial" w:cs="Arial"/>
                <w:color w:val="000000"/>
                <w:sz w:val="20"/>
                <w:szCs w:val="20"/>
              </w:rPr>
              <w:t>Bovenarmomtrek (cm)</w:t>
            </w:r>
          </w:p>
        </w:tc>
        <w:tc>
          <w:tcPr>
            <w:tcW w:w="3119" w:type="dxa"/>
            <w:vAlign w:val="center"/>
          </w:tcPr>
          <w:p w14:paraId="224129B4" w14:textId="0F9D8934"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31,6±5,3</w:t>
            </w:r>
          </w:p>
        </w:tc>
        <w:tc>
          <w:tcPr>
            <w:tcW w:w="2976" w:type="dxa"/>
            <w:vAlign w:val="center"/>
          </w:tcPr>
          <w:p w14:paraId="7A763B40" w14:textId="2FFD3C8F"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31,6±5,3</w:t>
            </w:r>
          </w:p>
        </w:tc>
      </w:tr>
      <w:tr w:rsidR="00897BB0" w:rsidRPr="000960F9" w14:paraId="614BA266" w14:textId="0851AC70" w:rsidTr="0083098E">
        <w:trPr>
          <w:trHeight w:val="286"/>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34195BFC" w14:textId="77777777" w:rsidR="00897BB0" w:rsidRPr="000960F9" w:rsidRDefault="00897BB0" w:rsidP="000960F9">
            <w:pPr>
              <w:autoSpaceDE w:val="0"/>
              <w:autoSpaceDN w:val="0"/>
              <w:adjustRightInd w:val="0"/>
              <w:ind w:left="60" w:right="60"/>
              <w:rPr>
                <w:rFonts w:ascii="Arial" w:hAnsi="Arial" w:cs="Arial"/>
                <w:color w:val="000000"/>
                <w:sz w:val="20"/>
                <w:szCs w:val="20"/>
              </w:rPr>
            </w:pPr>
            <w:r w:rsidRPr="000960F9">
              <w:rPr>
                <w:rFonts w:ascii="Arial" w:hAnsi="Arial" w:cs="Arial"/>
                <w:color w:val="000000"/>
                <w:sz w:val="20"/>
                <w:szCs w:val="20"/>
              </w:rPr>
              <w:t>Triceps huidplooi (mm)</w:t>
            </w:r>
          </w:p>
        </w:tc>
        <w:tc>
          <w:tcPr>
            <w:tcW w:w="3119" w:type="dxa"/>
            <w:vAlign w:val="center"/>
          </w:tcPr>
          <w:p w14:paraId="4BEA9801" w14:textId="6399E3C4"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18,3±12,6</w:t>
            </w:r>
          </w:p>
        </w:tc>
        <w:tc>
          <w:tcPr>
            <w:tcW w:w="2976" w:type="dxa"/>
            <w:vAlign w:val="center"/>
          </w:tcPr>
          <w:p w14:paraId="60F3BA62" w14:textId="13171C6C"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18,7±13,6</w:t>
            </w:r>
          </w:p>
        </w:tc>
      </w:tr>
      <w:tr w:rsidR="00897BB0" w:rsidRPr="000960F9" w14:paraId="4B8FB039" w14:textId="7BE0255A" w:rsidTr="0083098E">
        <w:trPr>
          <w:trHeight w:val="57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DA22056" w14:textId="2E8E85FA" w:rsidR="00897BB0" w:rsidRPr="000960F9" w:rsidRDefault="00897BB0" w:rsidP="000960F9">
            <w:pPr>
              <w:autoSpaceDE w:val="0"/>
              <w:autoSpaceDN w:val="0"/>
              <w:adjustRightInd w:val="0"/>
              <w:ind w:left="60" w:right="60"/>
              <w:rPr>
                <w:rFonts w:ascii="Arial" w:hAnsi="Arial" w:cs="Arial"/>
                <w:color w:val="000000"/>
                <w:sz w:val="20"/>
                <w:szCs w:val="20"/>
              </w:rPr>
            </w:pPr>
            <w:r w:rsidRPr="000960F9">
              <w:rPr>
                <w:rFonts w:ascii="Arial" w:hAnsi="Arial" w:cs="Arial"/>
                <w:color w:val="000000"/>
                <w:sz w:val="20"/>
                <w:szCs w:val="20"/>
              </w:rPr>
              <w:t>Bovenarmspieromtrek (cm)</w:t>
            </w:r>
          </w:p>
        </w:tc>
        <w:tc>
          <w:tcPr>
            <w:tcW w:w="3119" w:type="dxa"/>
            <w:vAlign w:val="center"/>
          </w:tcPr>
          <w:p w14:paraId="3FBF5D28" w14:textId="74CD91A0"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26,0±3,5</w:t>
            </w:r>
          </w:p>
        </w:tc>
        <w:tc>
          <w:tcPr>
            <w:tcW w:w="2976" w:type="dxa"/>
            <w:vAlign w:val="center"/>
          </w:tcPr>
          <w:p w14:paraId="4D3DC536" w14:textId="02410D3B"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25,9±3,5</w:t>
            </w:r>
          </w:p>
        </w:tc>
      </w:tr>
      <w:tr w:rsidR="00897BB0" w:rsidRPr="000960F9" w14:paraId="52138C19" w14:textId="39651AD2" w:rsidTr="0083098E">
        <w:trPr>
          <w:trHeight w:val="286"/>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62685957" w14:textId="77777777" w:rsidR="00897BB0" w:rsidRPr="000960F9" w:rsidRDefault="00897BB0" w:rsidP="000960F9">
            <w:pPr>
              <w:autoSpaceDE w:val="0"/>
              <w:autoSpaceDN w:val="0"/>
              <w:adjustRightInd w:val="0"/>
              <w:ind w:left="60" w:right="60"/>
              <w:rPr>
                <w:rFonts w:ascii="Arial" w:hAnsi="Arial" w:cs="Arial"/>
                <w:color w:val="000000"/>
                <w:sz w:val="20"/>
                <w:szCs w:val="20"/>
              </w:rPr>
            </w:pPr>
            <w:r w:rsidRPr="000960F9">
              <w:rPr>
                <w:rFonts w:ascii="Arial" w:hAnsi="Arial" w:cs="Arial"/>
                <w:color w:val="000000"/>
                <w:sz w:val="20"/>
                <w:szCs w:val="20"/>
              </w:rPr>
              <w:t>Handknijpkracht (kg)</w:t>
            </w:r>
          </w:p>
        </w:tc>
        <w:tc>
          <w:tcPr>
            <w:tcW w:w="3119" w:type="dxa"/>
            <w:vAlign w:val="center"/>
          </w:tcPr>
          <w:p w14:paraId="58384841" w14:textId="0DE9B468"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34,9±10,0</w:t>
            </w:r>
          </w:p>
        </w:tc>
        <w:tc>
          <w:tcPr>
            <w:tcW w:w="2976" w:type="dxa"/>
            <w:vAlign w:val="center"/>
          </w:tcPr>
          <w:p w14:paraId="113B809E" w14:textId="34D254B5"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36,0±9,5</w:t>
            </w:r>
          </w:p>
        </w:tc>
      </w:tr>
      <w:tr w:rsidR="00897BB0" w:rsidRPr="000960F9" w14:paraId="0F757963" w14:textId="7BB9D151" w:rsidTr="0083098E">
        <w:trPr>
          <w:trHeight w:val="57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8C9517A" w14:textId="77777777" w:rsidR="00897BB0" w:rsidRPr="000960F9" w:rsidRDefault="00897BB0" w:rsidP="000960F9">
            <w:pPr>
              <w:autoSpaceDE w:val="0"/>
              <w:autoSpaceDN w:val="0"/>
              <w:adjustRightInd w:val="0"/>
              <w:ind w:left="60" w:right="60"/>
              <w:rPr>
                <w:rFonts w:ascii="Arial" w:hAnsi="Arial" w:cs="Arial"/>
                <w:color w:val="000000"/>
                <w:sz w:val="20"/>
                <w:szCs w:val="20"/>
              </w:rPr>
            </w:pPr>
            <w:r w:rsidRPr="000960F9">
              <w:rPr>
                <w:rFonts w:ascii="Arial" w:hAnsi="Arial" w:cs="Arial"/>
                <w:color w:val="000000"/>
                <w:sz w:val="20"/>
                <w:szCs w:val="20"/>
              </w:rPr>
              <w:t>Skeletspiermassa Index (cm2/m2)</w:t>
            </w:r>
          </w:p>
        </w:tc>
        <w:tc>
          <w:tcPr>
            <w:tcW w:w="3119" w:type="dxa"/>
            <w:vAlign w:val="center"/>
          </w:tcPr>
          <w:p w14:paraId="3E47A3C4" w14:textId="05A248D2"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47,3±10,6</w:t>
            </w:r>
          </w:p>
        </w:tc>
        <w:tc>
          <w:tcPr>
            <w:tcW w:w="2976" w:type="dxa"/>
            <w:vAlign w:val="center"/>
          </w:tcPr>
          <w:p w14:paraId="6B303729" w14:textId="049EC095" w:rsidR="00897BB0" w:rsidRPr="000960F9" w:rsidRDefault="00897BB0" w:rsidP="000960F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960F9">
              <w:rPr>
                <w:rFonts w:ascii="Arial" w:hAnsi="Arial" w:cs="Arial"/>
                <w:color w:val="000000"/>
                <w:sz w:val="20"/>
                <w:szCs w:val="20"/>
              </w:rPr>
              <w:t>47,2±10,6</w:t>
            </w:r>
          </w:p>
        </w:tc>
      </w:tr>
    </w:tbl>
    <w:p w14:paraId="2EE02868" w14:textId="77777777" w:rsidR="00A7467A" w:rsidRPr="000960F9" w:rsidRDefault="00A7467A" w:rsidP="000960F9">
      <w:pPr>
        <w:pStyle w:val="Geenafstand"/>
        <w:rPr>
          <w:rFonts w:ascii="Arial" w:hAnsi="Arial" w:cs="Arial"/>
        </w:rPr>
      </w:pPr>
    </w:p>
    <w:p w14:paraId="512E1027" w14:textId="5EBC4A74" w:rsidR="00A7467A" w:rsidRPr="000960F9" w:rsidRDefault="00A7467A" w:rsidP="000960F9">
      <w:pPr>
        <w:spacing w:line="240" w:lineRule="auto"/>
        <w:rPr>
          <w:rFonts w:ascii="Arial" w:hAnsi="Arial" w:cs="Arial"/>
        </w:rPr>
      </w:pPr>
    </w:p>
    <w:p w14:paraId="371A7296" w14:textId="77777777" w:rsidR="008E3947" w:rsidRPr="000960F9" w:rsidRDefault="008E3947" w:rsidP="000960F9">
      <w:pPr>
        <w:spacing w:line="240" w:lineRule="auto"/>
        <w:rPr>
          <w:rFonts w:ascii="Arial" w:hAnsi="Arial" w:cs="Arial"/>
          <w:caps/>
          <w:color w:val="134163" w:themeColor="accent2" w:themeShade="80"/>
          <w:spacing w:val="15"/>
          <w:sz w:val="24"/>
          <w:szCs w:val="24"/>
        </w:rPr>
      </w:pPr>
      <w:r w:rsidRPr="000960F9">
        <w:rPr>
          <w:rFonts w:ascii="Arial" w:hAnsi="Arial" w:cs="Arial"/>
        </w:rPr>
        <w:br w:type="page"/>
      </w:r>
    </w:p>
    <w:p w14:paraId="667F5656" w14:textId="34E9D5DE" w:rsidR="00A7467A" w:rsidRPr="000960F9" w:rsidRDefault="0099014A" w:rsidP="005A3639">
      <w:pPr>
        <w:pStyle w:val="Kop2"/>
        <w:numPr>
          <w:ilvl w:val="1"/>
          <w:numId w:val="3"/>
        </w:numPr>
        <w:spacing w:line="240" w:lineRule="auto"/>
        <w:rPr>
          <w:rFonts w:ascii="Arial" w:hAnsi="Arial" w:cs="Arial"/>
          <w:sz w:val="20"/>
        </w:rPr>
      </w:pPr>
      <w:bookmarkStart w:id="217" w:name="_Toc421214161"/>
      <w:r w:rsidRPr="000960F9">
        <w:rPr>
          <w:rFonts w:ascii="Arial" w:hAnsi="Arial" w:cs="Arial"/>
        </w:rPr>
        <w:lastRenderedPageBreak/>
        <w:t>S</w:t>
      </w:r>
      <w:r w:rsidR="009B1354" w:rsidRPr="000960F9">
        <w:rPr>
          <w:rFonts w:ascii="Arial" w:hAnsi="Arial" w:cs="Arial"/>
        </w:rPr>
        <w:t>amenhang totale spiermassa</w:t>
      </w:r>
      <w:bookmarkEnd w:id="217"/>
    </w:p>
    <w:p w14:paraId="21DA9ACC" w14:textId="6A96F2FF" w:rsidR="00D04E0B" w:rsidRPr="000960F9" w:rsidRDefault="00BD7B93" w:rsidP="000960F9">
      <w:pPr>
        <w:spacing w:line="240" w:lineRule="auto"/>
        <w:rPr>
          <w:rFonts w:ascii="Arial" w:hAnsi="Arial" w:cs="Arial"/>
        </w:rPr>
      </w:pPr>
      <w:r w:rsidRPr="000960F9">
        <w:rPr>
          <w:rFonts w:ascii="Arial" w:hAnsi="Arial" w:cs="Arial"/>
        </w:rPr>
        <w:t>In dit onderzoek is</w:t>
      </w:r>
      <w:r w:rsidR="00A7467A" w:rsidRPr="000960F9">
        <w:rPr>
          <w:rFonts w:ascii="Arial" w:hAnsi="Arial" w:cs="Arial"/>
        </w:rPr>
        <w:t xml:space="preserve"> van de patiënten met behulp van formules de totale spiermassa berekend</w:t>
      </w:r>
      <w:r w:rsidR="00620BED" w:rsidRPr="000960F9">
        <w:rPr>
          <w:rFonts w:ascii="Arial" w:hAnsi="Arial" w:cs="Arial"/>
        </w:rPr>
        <w:t>. Dit is berekend</w:t>
      </w:r>
      <w:r w:rsidR="00A7467A" w:rsidRPr="000960F9">
        <w:rPr>
          <w:rFonts w:ascii="Arial" w:hAnsi="Arial" w:cs="Arial"/>
        </w:rPr>
        <w:t xml:space="preserve"> aan de hand van de bovenarmspieromtrek en de CT-scans. Onderstaande tabel geeft de gemiddelde spiermassa per methode aan en de standaard </w:t>
      </w:r>
      <w:r w:rsidR="00620BED" w:rsidRPr="000960F9">
        <w:rPr>
          <w:rFonts w:ascii="Arial" w:hAnsi="Arial" w:cs="Arial"/>
        </w:rPr>
        <w:t>deviatie</w:t>
      </w:r>
      <w:r w:rsidR="00A7467A" w:rsidRPr="000960F9">
        <w:rPr>
          <w:rFonts w:ascii="Arial" w:hAnsi="Arial" w:cs="Arial"/>
        </w:rPr>
        <w:t xml:space="preserve">. </w:t>
      </w:r>
      <w:r w:rsidR="007B2354" w:rsidRPr="000960F9">
        <w:rPr>
          <w:rFonts w:ascii="Arial" w:hAnsi="Arial" w:cs="Arial"/>
        </w:rPr>
        <w:t>De gemiddelde spiermassa bij de twee met</w:t>
      </w:r>
      <w:r w:rsidR="0028583D">
        <w:rPr>
          <w:rFonts w:ascii="Arial" w:hAnsi="Arial" w:cs="Arial"/>
        </w:rPr>
        <w:t>hoden verschilt</w:t>
      </w:r>
      <w:r w:rsidR="009C5B1D">
        <w:rPr>
          <w:rFonts w:ascii="Arial" w:hAnsi="Arial" w:cs="Arial"/>
        </w:rPr>
        <w:t xml:space="preserve"> significant van elkaar met p</w:t>
      </w:r>
      <w:r w:rsidR="007B2354" w:rsidRPr="000960F9">
        <w:rPr>
          <w:rFonts w:ascii="Arial" w:hAnsi="Arial" w:cs="Arial"/>
        </w:rPr>
        <w:t>&lt;0,001.</w:t>
      </w:r>
    </w:p>
    <w:tbl>
      <w:tblPr>
        <w:tblStyle w:val="Rastertabel1licht-Accent11"/>
        <w:tblW w:w="9060" w:type="dxa"/>
        <w:tblLook w:val="04A0" w:firstRow="1" w:lastRow="0" w:firstColumn="1" w:lastColumn="0" w:noHBand="0" w:noVBand="1"/>
      </w:tblPr>
      <w:tblGrid>
        <w:gridCol w:w="3111"/>
        <w:gridCol w:w="1705"/>
        <w:gridCol w:w="2009"/>
        <w:gridCol w:w="825"/>
        <w:gridCol w:w="1410"/>
      </w:tblGrid>
      <w:tr w:rsidR="007B2354" w:rsidRPr="000960F9" w14:paraId="6BF4670F" w14:textId="6EFC0F2D" w:rsidTr="00431B0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60" w:type="dxa"/>
            <w:gridSpan w:val="5"/>
          </w:tcPr>
          <w:p w14:paraId="56DF1A9F" w14:textId="0DFC4E76" w:rsidR="007B2354" w:rsidRPr="000960F9" w:rsidRDefault="007B2354" w:rsidP="000960F9">
            <w:pPr>
              <w:spacing w:after="160"/>
              <w:jc w:val="center"/>
              <w:rPr>
                <w:rFonts w:ascii="Arial" w:hAnsi="Arial" w:cs="Arial"/>
                <w:sz w:val="20"/>
              </w:rPr>
            </w:pPr>
            <w:r w:rsidRPr="005A3639">
              <w:rPr>
                <w:rFonts w:ascii="Arial" w:hAnsi="Arial" w:cs="Arial"/>
              </w:rPr>
              <w:t>Tabel 3: Gemiddelde spiermassa</w:t>
            </w:r>
          </w:p>
        </w:tc>
      </w:tr>
      <w:tr w:rsidR="007B2354" w:rsidRPr="000960F9" w14:paraId="699AE84E" w14:textId="480D278B" w:rsidTr="007B2354">
        <w:trPr>
          <w:trHeight w:val="255"/>
        </w:trPr>
        <w:tc>
          <w:tcPr>
            <w:cnfStyle w:val="001000000000" w:firstRow="0" w:lastRow="0" w:firstColumn="1" w:lastColumn="0" w:oddVBand="0" w:evenVBand="0" w:oddHBand="0" w:evenHBand="0" w:firstRowFirstColumn="0" w:firstRowLastColumn="0" w:lastRowFirstColumn="0" w:lastRowLastColumn="0"/>
            <w:tcW w:w="3111" w:type="dxa"/>
          </w:tcPr>
          <w:p w14:paraId="6E34CC2D" w14:textId="77777777" w:rsidR="007B2354" w:rsidRPr="000960F9" w:rsidRDefault="007B2354" w:rsidP="000960F9">
            <w:pPr>
              <w:spacing w:after="160"/>
              <w:rPr>
                <w:rFonts w:ascii="Arial" w:hAnsi="Arial" w:cs="Arial"/>
                <w:sz w:val="20"/>
              </w:rPr>
            </w:pPr>
          </w:p>
        </w:tc>
        <w:tc>
          <w:tcPr>
            <w:tcW w:w="1705" w:type="dxa"/>
          </w:tcPr>
          <w:p w14:paraId="7A89BF46" w14:textId="77777777" w:rsidR="007B2354" w:rsidRPr="000960F9" w:rsidRDefault="007B2354" w:rsidP="000960F9">
            <w:pPr>
              <w:spacing w:after="160"/>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0960F9">
              <w:rPr>
                <w:rFonts w:ascii="Arial" w:hAnsi="Arial" w:cs="Arial"/>
                <w:b/>
                <w:sz w:val="20"/>
              </w:rPr>
              <w:t>Gemiddelde</w:t>
            </w:r>
          </w:p>
        </w:tc>
        <w:tc>
          <w:tcPr>
            <w:tcW w:w="2009" w:type="dxa"/>
          </w:tcPr>
          <w:p w14:paraId="117BD40C" w14:textId="600ED1BC" w:rsidR="007B2354" w:rsidRPr="000960F9" w:rsidRDefault="007B2354" w:rsidP="000960F9">
            <w:pPr>
              <w:spacing w:after="160"/>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0960F9">
              <w:rPr>
                <w:rFonts w:ascii="Arial" w:hAnsi="Arial" w:cs="Arial"/>
                <w:b/>
                <w:sz w:val="20"/>
              </w:rPr>
              <w:t>Std Deviatie</w:t>
            </w:r>
          </w:p>
        </w:tc>
        <w:tc>
          <w:tcPr>
            <w:tcW w:w="825" w:type="dxa"/>
          </w:tcPr>
          <w:p w14:paraId="56828E53" w14:textId="1EF0A484" w:rsidR="007B2354" w:rsidRPr="000960F9" w:rsidRDefault="007B2354" w:rsidP="000960F9">
            <w:pPr>
              <w:spacing w:after="160"/>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0960F9">
              <w:rPr>
                <w:rFonts w:ascii="Arial" w:hAnsi="Arial" w:cs="Arial"/>
                <w:b/>
                <w:sz w:val="20"/>
              </w:rPr>
              <w:t>N</w:t>
            </w:r>
          </w:p>
        </w:tc>
        <w:tc>
          <w:tcPr>
            <w:tcW w:w="1410" w:type="dxa"/>
          </w:tcPr>
          <w:p w14:paraId="3BB2DAE9" w14:textId="0F0AA05E" w:rsidR="007B2354" w:rsidRPr="000960F9" w:rsidRDefault="007B2354" w:rsidP="000960F9">
            <w:pPr>
              <w:spacing w:after="160"/>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0960F9">
              <w:rPr>
                <w:rFonts w:ascii="Arial" w:hAnsi="Arial" w:cs="Arial"/>
                <w:b/>
                <w:sz w:val="20"/>
              </w:rPr>
              <w:t>P-waarde</w:t>
            </w:r>
          </w:p>
        </w:tc>
      </w:tr>
      <w:tr w:rsidR="007B2354" w:rsidRPr="000960F9" w14:paraId="7F39BDA3" w14:textId="5784E732" w:rsidTr="007B2354">
        <w:trPr>
          <w:trHeight w:val="255"/>
        </w:trPr>
        <w:tc>
          <w:tcPr>
            <w:cnfStyle w:val="001000000000" w:firstRow="0" w:lastRow="0" w:firstColumn="1" w:lastColumn="0" w:oddVBand="0" w:evenVBand="0" w:oddHBand="0" w:evenHBand="0" w:firstRowFirstColumn="0" w:firstRowLastColumn="0" w:lastRowFirstColumn="0" w:lastRowLastColumn="0"/>
            <w:tcW w:w="3111" w:type="dxa"/>
          </w:tcPr>
          <w:p w14:paraId="76CEF696" w14:textId="4ECE6D0D" w:rsidR="007B2354" w:rsidRPr="000960F9" w:rsidRDefault="007B2354" w:rsidP="000960F9">
            <w:pPr>
              <w:spacing w:after="160"/>
              <w:rPr>
                <w:rFonts w:ascii="Arial" w:hAnsi="Arial" w:cs="Arial"/>
                <w:sz w:val="20"/>
              </w:rPr>
            </w:pPr>
            <w:r w:rsidRPr="000960F9">
              <w:rPr>
                <w:rFonts w:ascii="Arial" w:hAnsi="Arial" w:cs="Arial"/>
                <w:sz w:val="20"/>
              </w:rPr>
              <w:t>Spiermassa m.b.v. bovenarmspieromtrek (kg)</w:t>
            </w:r>
          </w:p>
        </w:tc>
        <w:tc>
          <w:tcPr>
            <w:tcW w:w="1705" w:type="dxa"/>
          </w:tcPr>
          <w:p w14:paraId="7CD6DB2A" w14:textId="39A24916" w:rsidR="007B2354" w:rsidRPr="000960F9" w:rsidRDefault="007B2354" w:rsidP="000960F9">
            <w:pPr>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0960F9">
              <w:rPr>
                <w:rFonts w:ascii="Arial" w:hAnsi="Arial" w:cs="Arial"/>
                <w:sz w:val="20"/>
              </w:rPr>
              <w:t>27,4</w:t>
            </w:r>
          </w:p>
        </w:tc>
        <w:tc>
          <w:tcPr>
            <w:tcW w:w="2009" w:type="dxa"/>
          </w:tcPr>
          <w:p w14:paraId="59A2D211" w14:textId="2019653B" w:rsidR="007B2354" w:rsidRPr="000960F9" w:rsidRDefault="007B2354" w:rsidP="000960F9">
            <w:pPr>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0960F9">
              <w:rPr>
                <w:rFonts w:ascii="Arial" w:hAnsi="Arial" w:cs="Arial"/>
                <w:sz w:val="20"/>
              </w:rPr>
              <w:t>8,3</w:t>
            </w:r>
          </w:p>
        </w:tc>
        <w:tc>
          <w:tcPr>
            <w:tcW w:w="825" w:type="dxa"/>
          </w:tcPr>
          <w:p w14:paraId="5661C119" w14:textId="7C3CB408" w:rsidR="007B2354" w:rsidRPr="000960F9" w:rsidRDefault="007B2354" w:rsidP="000960F9">
            <w:pPr>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0960F9">
              <w:rPr>
                <w:rFonts w:ascii="Arial" w:hAnsi="Arial" w:cs="Arial"/>
                <w:sz w:val="20"/>
              </w:rPr>
              <w:t>46</w:t>
            </w:r>
          </w:p>
        </w:tc>
        <w:tc>
          <w:tcPr>
            <w:tcW w:w="1410" w:type="dxa"/>
            <w:vMerge w:val="restart"/>
          </w:tcPr>
          <w:p w14:paraId="71A2BCEF" w14:textId="77777777" w:rsidR="007B2354" w:rsidRPr="000960F9" w:rsidRDefault="007B2354" w:rsidP="000960F9">
            <w:pPr>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20A65F1A" w14:textId="0B372439" w:rsidR="007B2354" w:rsidRPr="000960F9" w:rsidRDefault="007B2354" w:rsidP="000960F9">
            <w:pPr>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0960F9">
              <w:rPr>
                <w:rFonts w:ascii="Arial" w:hAnsi="Arial" w:cs="Arial"/>
                <w:sz w:val="20"/>
              </w:rPr>
              <w:t>&lt;0,0001</w:t>
            </w:r>
          </w:p>
        </w:tc>
      </w:tr>
      <w:tr w:rsidR="007B2354" w:rsidRPr="000960F9" w14:paraId="3E3BEC0E" w14:textId="299B3E8A" w:rsidTr="007B2354">
        <w:trPr>
          <w:trHeight w:val="256"/>
        </w:trPr>
        <w:tc>
          <w:tcPr>
            <w:cnfStyle w:val="001000000000" w:firstRow="0" w:lastRow="0" w:firstColumn="1" w:lastColumn="0" w:oddVBand="0" w:evenVBand="0" w:oddHBand="0" w:evenHBand="0" w:firstRowFirstColumn="0" w:firstRowLastColumn="0" w:lastRowFirstColumn="0" w:lastRowLastColumn="0"/>
            <w:tcW w:w="3111" w:type="dxa"/>
          </w:tcPr>
          <w:p w14:paraId="652D0315" w14:textId="603A6CD4" w:rsidR="007B2354" w:rsidRPr="000960F9" w:rsidRDefault="007B2354" w:rsidP="000960F9">
            <w:pPr>
              <w:spacing w:after="160"/>
              <w:rPr>
                <w:rFonts w:ascii="Arial" w:hAnsi="Arial" w:cs="Arial"/>
                <w:sz w:val="20"/>
                <w:lang w:val="it-IT"/>
              </w:rPr>
            </w:pPr>
            <w:r w:rsidRPr="000960F9">
              <w:rPr>
                <w:rFonts w:ascii="Arial" w:hAnsi="Arial" w:cs="Arial"/>
                <w:sz w:val="20"/>
                <w:lang w:val="it-IT"/>
              </w:rPr>
              <w:t>Spiermassa m.b.v. CT-scans (kg)</w:t>
            </w:r>
          </w:p>
        </w:tc>
        <w:tc>
          <w:tcPr>
            <w:tcW w:w="1705" w:type="dxa"/>
          </w:tcPr>
          <w:p w14:paraId="0ADC39FD" w14:textId="0B4B79A7" w:rsidR="007B2354" w:rsidRPr="000960F9" w:rsidRDefault="007B2354" w:rsidP="000960F9">
            <w:pPr>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0960F9">
              <w:rPr>
                <w:rFonts w:ascii="Arial" w:hAnsi="Arial" w:cs="Arial"/>
                <w:sz w:val="20"/>
              </w:rPr>
              <w:t>27,6</w:t>
            </w:r>
          </w:p>
        </w:tc>
        <w:tc>
          <w:tcPr>
            <w:tcW w:w="2009" w:type="dxa"/>
          </w:tcPr>
          <w:p w14:paraId="3DA94DF7" w14:textId="74283DFE" w:rsidR="007B2354" w:rsidRPr="000960F9" w:rsidRDefault="007B2354" w:rsidP="000960F9">
            <w:pPr>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0960F9">
              <w:rPr>
                <w:rFonts w:ascii="Arial" w:hAnsi="Arial" w:cs="Arial"/>
                <w:sz w:val="20"/>
              </w:rPr>
              <w:t>6,7</w:t>
            </w:r>
          </w:p>
        </w:tc>
        <w:tc>
          <w:tcPr>
            <w:tcW w:w="825" w:type="dxa"/>
          </w:tcPr>
          <w:p w14:paraId="2320D945" w14:textId="345E733A" w:rsidR="007B2354" w:rsidRPr="000960F9" w:rsidRDefault="007B2354" w:rsidP="000960F9">
            <w:pPr>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0960F9">
              <w:rPr>
                <w:rFonts w:ascii="Arial" w:hAnsi="Arial" w:cs="Arial"/>
                <w:sz w:val="20"/>
              </w:rPr>
              <w:t>46</w:t>
            </w:r>
          </w:p>
        </w:tc>
        <w:tc>
          <w:tcPr>
            <w:tcW w:w="1410" w:type="dxa"/>
            <w:vMerge/>
          </w:tcPr>
          <w:p w14:paraId="43BB02A8" w14:textId="77777777" w:rsidR="007B2354" w:rsidRPr="000960F9" w:rsidRDefault="007B2354" w:rsidP="000960F9">
            <w:pPr>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2383D24F" w14:textId="77777777" w:rsidR="00B240EF" w:rsidRPr="000960F9" w:rsidRDefault="00B240EF" w:rsidP="000960F9">
      <w:pPr>
        <w:spacing w:line="240" w:lineRule="auto"/>
        <w:rPr>
          <w:rFonts w:ascii="Arial" w:hAnsi="Arial" w:cs="Arial"/>
          <w:sz w:val="20"/>
        </w:rPr>
      </w:pPr>
    </w:p>
    <w:p w14:paraId="7121D50D" w14:textId="66DD4AA1" w:rsidR="004D22F9" w:rsidRPr="000960F9" w:rsidRDefault="00B240EF" w:rsidP="000960F9">
      <w:pPr>
        <w:spacing w:line="240" w:lineRule="auto"/>
        <w:rPr>
          <w:rFonts w:ascii="Arial" w:hAnsi="Arial" w:cs="Arial"/>
        </w:rPr>
      </w:pPr>
      <w:r w:rsidRPr="000960F9">
        <w:rPr>
          <w:rFonts w:ascii="Arial" w:hAnsi="Arial" w:cs="Arial"/>
          <w:noProof/>
          <w:sz w:val="24"/>
          <w:szCs w:val="24"/>
          <w:lang w:val="en-US"/>
        </w:rPr>
        <w:drawing>
          <wp:anchor distT="0" distB="0" distL="114300" distR="114300" simplePos="0" relativeHeight="251662336" behindDoc="0" locked="0" layoutInCell="1" allowOverlap="1" wp14:anchorId="69CCC238" wp14:editId="6BC906D4">
            <wp:simplePos x="0" y="0"/>
            <wp:positionH relativeFrom="margin">
              <wp:posOffset>-176530</wp:posOffset>
            </wp:positionH>
            <wp:positionV relativeFrom="margin">
              <wp:posOffset>4290695</wp:posOffset>
            </wp:positionV>
            <wp:extent cx="3333750" cy="266827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83D">
        <w:rPr>
          <w:rFonts w:ascii="Arial" w:hAnsi="Arial" w:cs="Arial"/>
        </w:rPr>
        <w:t>In figuur 4</w:t>
      </w:r>
      <w:r w:rsidR="004D22F9" w:rsidRPr="000960F9">
        <w:rPr>
          <w:rFonts w:ascii="Arial" w:hAnsi="Arial" w:cs="Arial"/>
        </w:rPr>
        <w:t xml:space="preserve"> staat een scatterplot weergegeven met de samenhang tussen de twee meetmethoden</w:t>
      </w:r>
      <w:r w:rsidR="006A7BF0" w:rsidRPr="000960F9">
        <w:rPr>
          <w:rFonts w:ascii="Arial" w:hAnsi="Arial" w:cs="Arial"/>
        </w:rPr>
        <w:t>, hierin is zichtbaar dat er een lineair verband is tussen de methoden</w:t>
      </w:r>
      <w:r w:rsidR="004D22F9" w:rsidRPr="000960F9">
        <w:rPr>
          <w:rFonts w:ascii="Arial" w:hAnsi="Arial" w:cs="Arial"/>
        </w:rPr>
        <w:t xml:space="preserve">. </w:t>
      </w:r>
      <w:r w:rsidR="000A42F2" w:rsidRPr="000960F9">
        <w:rPr>
          <w:rFonts w:ascii="Arial" w:hAnsi="Arial" w:cs="Arial"/>
        </w:rPr>
        <w:t xml:space="preserve">De totale spiermassa is in </w:t>
      </w:r>
      <w:r w:rsidR="00EB2880" w:rsidRPr="000960F9">
        <w:rPr>
          <w:rFonts w:ascii="Arial" w:hAnsi="Arial" w:cs="Arial"/>
        </w:rPr>
        <w:t xml:space="preserve">het </w:t>
      </w:r>
      <w:r w:rsidR="000A42F2" w:rsidRPr="000960F9">
        <w:rPr>
          <w:rFonts w:ascii="Arial" w:hAnsi="Arial" w:cs="Arial"/>
        </w:rPr>
        <w:t xml:space="preserve">onderstaande Bland Altman plot weergegeven. Hierbij is de gemiddelde spiermassa van de CT-scan en de </w:t>
      </w:r>
      <w:r w:rsidR="004A7480" w:rsidRPr="000960F9">
        <w:rPr>
          <w:rFonts w:ascii="Arial" w:hAnsi="Arial" w:cs="Arial"/>
        </w:rPr>
        <w:t>bovenarmspieromtrek</w:t>
      </w:r>
      <w:r w:rsidR="000A42F2" w:rsidRPr="000960F9">
        <w:rPr>
          <w:rFonts w:ascii="Arial" w:hAnsi="Arial" w:cs="Arial"/>
        </w:rPr>
        <w:t xml:space="preserve"> formule uitgezet tegen het verschil tussen de twee formules. De gemiddelde afwijking is -</w:t>
      </w:r>
      <w:r w:rsidR="00D04E0B" w:rsidRPr="000960F9">
        <w:rPr>
          <w:rFonts w:ascii="Arial" w:hAnsi="Arial" w:cs="Arial"/>
        </w:rPr>
        <w:t xml:space="preserve">0,21 </w:t>
      </w:r>
      <w:r w:rsidR="000A42F2" w:rsidRPr="000960F9">
        <w:rPr>
          <w:rFonts w:ascii="Arial" w:hAnsi="Arial" w:cs="Arial"/>
        </w:rPr>
        <w:t xml:space="preserve">kilogram. </w:t>
      </w:r>
      <w:r w:rsidR="003A3BAC" w:rsidRPr="000960F9">
        <w:rPr>
          <w:rFonts w:ascii="Arial" w:hAnsi="Arial" w:cs="Arial"/>
        </w:rPr>
        <w:t>Echter de individuele verschillen zijn veel groter.</w:t>
      </w:r>
      <w:r w:rsidR="00ED4596" w:rsidRPr="000960F9">
        <w:rPr>
          <w:rFonts w:ascii="Arial" w:hAnsi="Arial" w:cs="Arial"/>
        </w:rPr>
        <w:t xml:space="preserve"> Ook is zichtbaar dat het verschil tussen de methoden niet afhankelijk is van een hoge of een lagere spiermassa.</w:t>
      </w:r>
      <w:r w:rsidR="003A3BAC" w:rsidRPr="000960F9">
        <w:rPr>
          <w:rFonts w:ascii="Arial" w:hAnsi="Arial" w:cs="Arial"/>
        </w:rPr>
        <w:t xml:space="preserve"> </w:t>
      </w:r>
      <w:r w:rsidR="0028583D">
        <w:rPr>
          <w:rFonts w:ascii="Arial" w:hAnsi="Arial" w:cs="Arial"/>
        </w:rPr>
        <w:t>Dit is zichtbaar in figuur 5</w:t>
      </w:r>
      <w:r w:rsidR="00EB2880" w:rsidRPr="000960F9">
        <w:rPr>
          <w:rFonts w:ascii="Arial" w:hAnsi="Arial" w:cs="Arial"/>
        </w:rPr>
        <w:t>.</w:t>
      </w:r>
    </w:p>
    <w:p w14:paraId="1D595B39" w14:textId="77777777" w:rsidR="005D3EF4" w:rsidRPr="000960F9" w:rsidRDefault="005D3EF4" w:rsidP="000960F9">
      <w:pPr>
        <w:spacing w:line="240" w:lineRule="auto"/>
        <w:rPr>
          <w:rFonts w:ascii="Arial" w:hAnsi="Arial" w:cs="Arial"/>
          <w:sz w:val="20"/>
        </w:rPr>
        <w:sectPr w:rsidR="005D3EF4" w:rsidRPr="000960F9" w:rsidSect="00817284">
          <w:footerReference w:type="default" r:id="rId16"/>
          <w:footerReference w:type="first" r:id="rId17"/>
          <w:endnotePr>
            <w:numFmt w:val="decimal"/>
          </w:endnotePr>
          <w:type w:val="continuous"/>
          <w:pgSz w:w="11906" w:h="16838"/>
          <w:pgMar w:top="1418" w:right="1418" w:bottom="1418" w:left="1418" w:header="709" w:footer="709" w:gutter="0"/>
          <w:pgNumType w:start="0"/>
          <w:cols w:space="708"/>
          <w:titlePg/>
          <w:docGrid w:linePitch="360"/>
        </w:sectPr>
      </w:pPr>
    </w:p>
    <w:p w14:paraId="33E17144" w14:textId="381E8F97" w:rsidR="00ED4596" w:rsidRPr="000960F9" w:rsidRDefault="007B2354" w:rsidP="000960F9">
      <w:pPr>
        <w:spacing w:line="240" w:lineRule="auto"/>
        <w:rPr>
          <w:rFonts w:ascii="Arial" w:hAnsi="Arial" w:cs="Arial"/>
          <w:sz w:val="20"/>
        </w:rPr>
      </w:pPr>
      <w:r w:rsidRPr="000960F9">
        <w:rPr>
          <w:rFonts w:ascii="Arial" w:hAnsi="Arial" w:cs="Arial"/>
          <w:noProof/>
          <w:sz w:val="24"/>
          <w:szCs w:val="24"/>
          <w:lang w:val="en-US"/>
        </w:rPr>
        <w:lastRenderedPageBreak/>
        <w:drawing>
          <wp:anchor distT="0" distB="0" distL="114300" distR="114300" simplePos="0" relativeHeight="251663360" behindDoc="0" locked="0" layoutInCell="1" allowOverlap="1" wp14:anchorId="30B22811" wp14:editId="4780B3C1">
            <wp:simplePos x="0" y="0"/>
            <wp:positionH relativeFrom="margin">
              <wp:posOffset>3157220</wp:posOffset>
            </wp:positionH>
            <wp:positionV relativeFrom="margin">
              <wp:posOffset>4214495</wp:posOffset>
            </wp:positionV>
            <wp:extent cx="3171825" cy="2661920"/>
            <wp:effectExtent l="0" t="0" r="9525" b="508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1825" cy="266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DA9A5" w14:textId="77777777" w:rsidR="0083098E" w:rsidRPr="000960F9" w:rsidRDefault="0083098E" w:rsidP="000960F9">
      <w:pPr>
        <w:spacing w:line="240" w:lineRule="auto"/>
        <w:rPr>
          <w:rFonts w:ascii="Arial" w:hAnsi="Arial" w:cs="Arial"/>
          <w:sz w:val="20"/>
        </w:rPr>
        <w:sectPr w:rsidR="0083098E" w:rsidRPr="000960F9" w:rsidSect="00910D32">
          <w:endnotePr>
            <w:numFmt w:val="decimal"/>
          </w:endnotePr>
          <w:type w:val="continuous"/>
          <w:pgSz w:w="11906" w:h="16838"/>
          <w:pgMar w:top="1418" w:right="1418" w:bottom="1418" w:left="1418" w:header="709" w:footer="709" w:gutter="0"/>
          <w:pgNumType w:start="22"/>
          <w:cols w:num="2" w:space="708"/>
          <w:titlePg/>
          <w:docGrid w:linePitch="360"/>
        </w:sectPr>
      </w:pPr>
    </w:p>
    <w:p w14:paraId="086F60CE" w14:textId="4D701E5B" w:rsidR="00ED4596" w:rsidRPr="000960F9" w:rsidRDefault="004D22F9" w:rsidP="000960F9">
      <w:pPr>
        <w:spacing w:line="240" w:lineRule="auto"/>
        <w:rPr>
          <w:rFonts w:ascii="Arial" w:hAnsi="Arial" w:cs="Arial"/>
          <w:sz w:val="20"/>
        </w:rPr>
      </w:pPr>
      <w:r w:rsidRPr="000960F9">
        <w:rPr>
          <w:rFonts w:ascii="Arial" w:hAnsi="Arial" w:cs="Arial"/>
          <w:sz w:val="20"/>
        </w:rPr>
        <w:t>Figuur</w:t>
      </w:r>
      <w:r w:rsidR="005A3639">
        <w:rPr>
          <w:rFonts w:ascii="Arial" w:hAnsi="Arial" w:cs="Arial"/>
          <w:sz w:val="20"/>
        </w:rPr>
        <w:t xml:space="preserve"> 4</w:t>
      </w:r>
      <w:r w:rsidRPr="000960F9">
        <w:rPr>
          <w:rFonts w:ascii="Arial" w:hAnsi="Arial" w:cs="Arial"/>
          <w:sz w:val="20"/>
        </w:rPr>
        <w:t xml:space="preserve">: </w:t>
      </w:r>
      <w:r w:rsidR="006554A4" w:rsidRPr="000960F9">
        <w:rPr>
          <w:rFonts w:ascii="Arial" w:hAnsi="Arial" w:cs="Arial"/>
          <w:sz w:val="20"/>
        </w:rPr>
        <w:t>S</w:t>
      </w:r>
      <w:r w:rsidR="005C0990" w:rsidRPr="000960F9">
        <w:rPr>
          <w:rFonts w:ascii="Arial" w:hAnsi="Arial" w:cs="Arial"/>
          <w:sz w:val="20"/>
        </w:rPr>
        <w:t>catterplot met lineaire regressielijn tussen de totale spiermassa bepaald met de bo</w:t>
      </w:r>
      <w:r w:rsidR="00B22704" w:rsidRPr="000960F9">
        <w:rPr>
          <w:rFonts w:ascii="Arial" w:hAnsi="Arial" w:cs="Arial"/>
          <w:sz w:val="20"/>
        </w:rPr>
        <w:t>venarmspieromtrek en de CT-scan.</w:t>
      </w:r>
      <w:r w:rsidR="00CF5EF7" w:rsidRPr="000960F9">
        <w:rPr>
          <w:rFonts w:ascii="Arial" w:hAnsi="Arial" w:cs="Arial"/>
          <w:sz w:val="20"/>
        </w:rPr>
        <w:t xml:space="preserve"> </w:t>
      </w:r>
      <w:r w:rsidR="0083098E" w:rsidRPr="000960F9">
        <w:rPr>
          <w:rFonts w:ascii="Arial" w:hAnsi="Arial" w:cs="Arial"/>
          <w:sz w:val="20"/>
        </w:rPr>
        <w:t xml:space="preserve">  </w:t>
      </w:r>
    </w:p>
    <w:p w14:paraId="21E01C7F" w14:textId="538A2ED9" w:rsidR="00B22704" w:rsidRPr="000960F9" w:rsidRDefault="005A3639" w:rsidP="000960F9">
      <w:pPr>
        <w:spacing w:line="240" w:lineRule="auto"/>
        <w:ind w:left="708"/>
        <w:rPr>
          <w:rFonts w:ascii="Arial" w:hAnsi="Arial" w:cs="Arial"/>
          <w:sz w:val="20"/>
        </w:rPr>
        <w:sectPr w:rsidR="00B22704" w:rsidRPr="000960F9" w:rsidSect="0083098E">
          <w:endnotePr>
            <w:numFmt w:val="decimal"/>
          </w:endnotePr>
          <w:type w:val="continuous"/>
          <w:pgSz w:w="11906" w:h="16838"/>
          <w:pgMar w:top="1418" w:right="1418" w:bottom="1418" w:left="1418" w:header="709" w:footer="709" w:gutter="0"/>
          <w:pgNumType w:start="22"/>
          <w:cols w:num="2" w:space="708"/>
          <w:titlePg/>
          <w:docGrid w:linePitch="360"/>
        </w:sectPr>
      </w:pPr>
      <w:r>
        <w:rPr>
          <w:rFonts w:ascii="Arial" w:hAnsi="Arial" w:cs="Arial"/>
          <w:sz w:val="20"/>
        </w:rPr>
        <w:t>Figuur 5</w:t>
      </w:r>
      <w:r w:rsidR="00A7467A" w:rsidRPr="000960F9">
        <w:rPr>
          <w:rFonts w:ascii="Arial" w:hAnsi="Arial" w:cs="Arial"/>
          <w:sz w:val="20"/>
        </w:rPr>
        <w:t xml:space="preserve">: </w:t>
      </w:r>
      <w:r w:rsidR="000A42F2" w:rsidRPr="000960F9">
        <w:rPr>
          <w:rFonts w:ascii="Arial" w:hAnsi="Arial" w:cs="Arial"/>
          <w:sz w:val="20"/>
        </w:rPr>
        <w:t xml:space="preserve">Bland Altman plot </w:t>
      </w:r>
      <w:r w:rsidR="005C0990" w:rsidRPr="000960F9">
        <w:rPr>
          <w:rFonts w:ascii="Arial" w:hAnsi="Arial" w:cs="Arial"/>
          <w:sz w:val="20"/>
        </w:rPr>
        <w:t>voor de totale spiermassa bepaald met de b</w:t>
      </w:r>
      <w:r w:rsidR="00ED4596" w:rsidRPr="000960F9">
        <w:rPr>
          <w:rFonts w:ascii="Arial" w:hAnsi="Arial" w:cs="Arial"/>
          <w:sz w:val="20"/>
        </w:rPr>
        <w:t>ovenarmspieromtrek en de CT-scan.</w:t>
      </w:r>
    </w:p>
    <w:p w14:paraId="02F7A2FF" w14:textId="1820B968" w:rsidR="005D3EF4" w:rsidRPr="000960F9" w:rsidRDefault="005D3EF4" w:rsidP="000960F9">
      <w:pPr>
        <w:spacing w:line="240" w:lineRule="auto"/>
        <w:rPr>
          <w:rFonts w:ascii="Arial" w:hAnsi="Arial" w:cs="Arial"/>
        </w:rPr>
        <w:sectPr w:rsidR="005D3EF4" w:rsidRPr="000960F9" w:rsidSect="00CF5EF7">
          <w:endnotePr>
            <w:numFmt w:val="decimal"/>
          </w:endnotePr>
          <w:type w:val="continuous"/>
          <w:pgSz w:w="11906" w:h="16838"/>
          <w:pgMar w:top="1418" w:right="1418" w:bottom="1418" w:left="1418" w:header="709" w:footer="709" w:gutter="0"/>
          <w:cols w:space="708"/>
          <w:titlePg/>
          <w:docGrid w:linePitch="360"/>
        </w:sectPr>
      </w:pPr>
    </w:p>
    <w:p w14:paraId="170D269E" w14:textId="4513B420" w:rsidR="00A7467A" w:rsidRPr="000960F9" w:rsidRDefault="00A7467A" w:rsidP="000960F9">
      <w:pPr>
        <w:spacing w:line="240" w:lineRule="auto"/>
        <w:rPr>
          <w:rFonts w:ascii="Arial" w:hAnsi="Arial" w:cs="Arial"/>
        </w:rPr>
      </w:pPr>
      <w:r w:rsidRPr="000960F9">
        <w:rPr>
          <w:rFonts w:ascii="Arial" w:hAnsi="Arial" w:cs="Arial"/>
        </w:rPr>
        <w:lastRenderedPageBreak/>
        <w:t>Uit de Pearson correlatie blijkt er een sterk</w:t>
      </w:r>
      <w:r w:rsidR="00772393" w:rsidRPr="000960F9">
        <w:rPr>
          <w:rFonts w:ascii="Arial" w:hAnsi="Arial" w:cs="Arial"/>
        </w:rPr>
        <w:t>(57</w:t>
      </w:r>
      <w:r w:rsidR="00281CE0" w:rsidRPr="000960F9">
        <w:rPr>
          <w:rFonts w:ascii="Arial" w:hAnsi="Arial" w:cs="Arial"/>
        </w:rPr>
        <w:t>)</w:t>
      </w:r>
      <w:r w:rsidRPr="000960F9">
        <w:rPr>
          <w:rFonts w:ascii="Arial" w:hAnsi="Arial" w:cs="Arial"/>
        </w:rPr>
        <w:t xml:space="preserve"> positieve correlatie van 0,685 te zijn tussen deze formules. Deze positieve correlatie i</w:t>
      </w:r>
      <w:r w:rsidR="009C5B1D">
        <w:rPr>
          <w:rFonts w:ascii="Arial" w:hAnsi="Arial" w:cs="Arial"/>
        </w:rPr>
        <w:t>s statistische significant met p</w:t>
      </w:r>
      <w:r w:rsidRPr="000960F9">
        <w:rPr>
          <w:rFonts w:ascii="Arial" w:hAnsi="Arial" w:cs="Arial"/>
        </w:rPr>
        <w:t>&lt;0,01.</w:t>
      </w:r>
      <w:r w:rsidR="00A1637E" w:rsidRPr="000960F9">
        <w:rPr>
          <w:rFonts w:ascii="Arial" w:hAnsi="Arial" w:cs="Arial"/>
        </w:rPr>
        <w:t xml:space="preserve"> </w:t>
      </w:r>
    </w:p>
    <w:p w14:paraId="5B6ED136" w14:textId="77777777" w:rsidR="003A79E3" w:rsidRPr="000960F9" w:rsidRDefault="003A79E3" w:rsidP="000960F9">
      <w:pPr>
        <w:spacing w:line="240" w:lineRule="auto"/>
        <w:rPr>
          <w:rFonts w:ascii="Arial" w:eastAsia="Calibri" w:hAnsi="Arial" w:cs="Arial"/>
          <w:caps/>
          <w:color w:val="134163" w:themeColor="accent2" w:themeShade="80"/>
          <w:spacing w:val="15"/>
          <w:sz w:val="24"/>
          <w:szCs w:val="24"/>
        </w:rPr>
      </w:pPr>
      <w:r w:rsidRPr="000960F9">
        <w:rPr>
          <w:rFonts w:ascii="Arial" w:eastAsia="Calibri" w:hAnsi="Arial" w:cs="Arial"/>
        </w:rPr>
        <w:br w:type="page"/>
      </w:r>
    </w:p>
    <w:p w14:paraId="658D41EE" w14:textId="3A83555E" w:rsidR="002920AA" w:rsidRPr="000960F9" w:rsidRDefault="007B1AA4" w:rsidP="000960F9">
      <w:pPr>
        <w:pStyle w:val="Kop2"/>
        <w:spacing w:line="240" w:lineRule="auto"/>
        <w:rPr>
          <w:rFonts w:ascii="Arial" w:eastAsia="Calibri" w:hAnsi="Arial" w:cs="Arial"/>
        </w:rPr>
      </w:pPr>
      <w:bookmarkStart w:id="218" w:name="_Toc421214162"/>
      <w:r w:rsidRPr="000960F9">
        <w:rPr>
          <w:rFonts w:ascii="Arial" w:eastAsia="Calibri" w:hAnsi="Arial" w:cs="Arial"/>
        </w:rPr>
        <w:lastRenderedPageBreak/>
        <w:t>5</w:t>
      </w:r>
      <w:r w:rsidR="00DA070D" w:rsidRPr="000960F9">
        <w:rPr>
          <w:rFonts w:ascii="Arial" w:eastAsia="Calibri" w:hAnsi="Arial" w:cs="Arial"/>
        </w:rPr>
        <w:t xml:space="preserve">.3 </w:t>
      </w:r>
      <w:r w:rsidR="009B1354" w:rsidRPr="000960F9">
        <w:rPr>
          <w:rFonts w:ascii="Arial" w:eastAsia="Calibri" w:hAnsi="Arial" w:cs="Arial"/>
        </w:rPr>
        <w:t>Intrabeoordelaarsbetrouwbaarheid</w:t>
      </w:r>
      <w:bookmarkEnd w:id="218"/>
      <w:r w:rsidR="009B1354" w:rsidRPr="000960F9">
        <w:rPr>
          <w:rFonts w:ascii="Arial" w:eastAsia="Calibri" w:hAnsi="Arial" w:cs="Arial"/>
        </w:rPr>
        <w:t xml:space="preserve"> </w:t>
      </w:r>
    </w:p>
    <w:p w14:paraId="160DE299" w14:textId="5D02419C" w:rsidR="008758C5" w:rsidRPr="000960F9" w:rsidRDefault="00130E77" w:rsidP="000960F9">
      <w:pPr>
        <w:spacing w:line="240" w:lineRule="auto"/>
        <w:rPr>
          <w:rFonts w:ascii="Arial" w:hAnsi="Arial" w:cs="Arial"/>
        </w:rPr>
      </w:pPr>
      <w:r w:rsidRPr="000960F9">
        <w:rPr>
          <w:rFonts w:ascii="Arial" w:hAnsi="Arial" w:cs="Arial"/>
        </w:rPr>
        <w:t>Bij i</w:t>
      </w:r>
      <w:r w:rsidR="008758C5" w:rsidRPr="000960F9">
        <w:rPr>
          <w:rFonts w:ascii="Arial" w:hAnsi="Arial" w:cs="Arial"/>
        </w:rPr>
        <w:t>edere CT-scan is twee keer handmatig</w:t>
      </w:r>
      <w:r w:rsidRPr="000960F9">
        <w:rPr>
          <w:rFonts w:ascii="Arial" w:hAnsi="Arial" w:cs="Arial"/>
        </w:rPr>
        <w:t xml:space="preserve"> de</w:t>
      </w:r>
      <w:r w:rsidR="008758C5" w:rsidRPr="000960F9">
        <w:rPr>
          <w:rFonts w:ascii="Arial" w:hAnsi="Arial" w:cs="Arial"/>
        </w:rPr>
        <w:t xml:space="preserve"> </w:t>
      </w:r>
      <w:r w:rsidRPr="000960F9">
        <w:rPr>
          <w:rFonts w:ascii="Arial" w:hAnsi="Arial" w:cs="Arial"/>
        </w:rPr>
        <w:t xml:space="preserve">spiermassa geanalyseerd </w:t>
      </w:r>
      <w:r w:rsidR="008758C5" w:rsidRPr="000960F9">
        <w:rPr>
          <w:rFonts w:ascii="Arial" w:hAnsi="Arial" w:cs="Arial"/>
        </w:rPr>
        <w:t xml:space="preserve">door dezelfde onderzoeker. </w:t>
      </w:r>
      <w:r w:rsidRPr="000960F9">
        <w:rPr>
          <w:rFonts w:ascii="Arial" w:hAnsi="Arial" w:cs="Arial"/>
        </w:rPr>
        <w:t>Er bleek een lineair verband van 0,995 te zijn</w:t>
      </w:r>
      <w:r w:rsidR="0028583D">
        <w:rPr>
          <w:rFonts w:ascii="Arial" w:hAnsi="Arial" w:cs="Arial"/>
        </w:rPr>
        <w:t xml:space="preserve"> (figuur 6)</w:t>
      </w:r>
      <w:r w:rsidRPr="000960F9">
        <w:rPr>
          <w:rFonts w:ascii="Arial" w:hAnsi="Arial" w:cs="Arial"/>
        </w:rPr>
        <w:t xml:space="preserve">. </w:t>
      </w:r>
      <w:r w:rsidR="008758C5" w:rsidRPr="000960F9">
        <w:rPr>
          <w:rFonts w:ascii="Arial" w:hAnsi="Arial" w:cs="Arial"/>
        </w:rPr>
        <w:t>Door middel van de Bland Altman Plot</w:t>
      </w:r>
      <w:r w:rsidR="0028583D">
        <w:rPr>
          <w:rFonts w:ascii="Arial" w:hAnsi="Arial" w:cs="Arial"/>
        </w:rPr>
        <w:t>, zichtbaar in figuur 7,</w:t>
      </w:r>
      <w:r w:rsidR="008758C5" w:rsidRPr="000960F9">
        <w:rPr>
          <w:rFonts w:ascii="Arial" w:hAnsi="Arial" w:cs="Arial"/>
        </w:rPr>
        <w:t xml:space="preserve"> is de gemiddelde afwijking bepaald. De gemiddelde afwijking is -0,019 cm</w:t>
      </w:r>
      <w:r w:rsidR="008758C5" w:rsidRPr="000960F9">
        <w:rPr>
          <w:rFonts w:ascii="Arial" w:hAnsi="Arial" w:cs="Arial"/>
          <w:vertAlign w:val="superscript"/>
        </w:rPr>
        <w:t>2</w:t>
      </w:r>
      <w:r w:rsidR="008758C5" w:rsidRPr="000960F9">
        <w:rPr>
          <w:rFonts w:ascii="Arial" w:hAnsi="Arial" w:cs="Arial"/>
        </w:rPr>
        <w:t xml:space="preserve">. </w:t>
      </w:r>
    </w:p>
    <w:p w14:paraId="572294F4" w14:textId="251F688D" w:rsidR="00BB702A" w:rsidRPr="000960F9" w:rsidRDefault="00ED4596" w:rsidP="000960F9">
      <w:pPr>
        <w:spacing w:line="240" w:lineRule="auto"/>
        <w:rPr>
          <w:rFonts w:ascii="Arial" w:hAnsi="Arial" w:cs="Arial"/>
        </w:rPr>
      </w:pPr>
      <w:r w:rsidRPr="000960F9">
        <w:rPr>
          <w:rFonts w:ascii="Arial" w:hAnsi="Arial" w:cs="Arial"/>
          <w:noProof/>
          <w:sz w:val="24"/>
          <w:szCs w:val="24"/>
          <w:lang w:val="en-US"/>
        </w:rPr>
        <w:drawing>
          <wp:anchor distT="0" distB="0" distL="114300" distR="114300" simplePos="0" relativeHeight="251659264" behindDoc="0" locked="0" layoutInCell="1" allowOverlap="1" wp14:anchorId="128AEDA0" wp14:editId="76A52DF3">
            <wp:simplePos x="0" y="0"/>
            <wp:positionH relativeFrom="margin">
              <wp:posOffset>2891790</wp:posOffset>
            </wp:positionH>
            <wp:positionV relativeFrom="margin">
              <wp:posOffset>1111885</wp:posOffset>
            </wp:positionV>
            <wp:extent cx="3223260" cy="26479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326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0F9">
        <w:rPr>
          <w:rFonts w:ascii="Arial" w:hAnsi="Arial" w:cs="Arial"/>
          <w:noProof/>
          <w:lang w:val="en-US"/>
        </w:rPr>
        <w:drawing>
          <wp:anchor distT="0" distB="0" distL="114300" distR="114300" simplePos="0" relativeHeight="251660288" behindDoc="0" locked="0" layoutInCell="1" allowOverlap="1" wp14:anchorId="26EB86A2" wp14:editId="413562B4">
            <wp:simplePos x="0" y="0"/>
            <wp:positionH relativeFrom="margin">
              <wp:posOffset>-177800</wp:posOffset>
            </wp:positionH>
            <wp:positionV relativeFrom="margin">
              <wp:posOffset>1188085</wp:posOffset>
            </wp:positionV>
            <wp:extent cx="3064510" cy="2571750"/>
            <wp:effectExtent l="0" t="0" r="254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4510" cy="2571750"/>
                    </a:xfrm>
                    <a:prstGeom prst="rect">
                      <a:avLst/>
                    </a:prstGeom>
                    <a:noFill/>
                  </pic:spPr>
                </pic:pic>
              </a:graphicData>
            </a:graphic>
          </wp:anchor>
        </w:drawing>
      </w:r>
    </w:p>
    <w:p w14:paraId="79B430E3" w14:textId="77777777" w:rsidR="00B22704" w:rsidRPr="000960F9" w:rsidRDefault="00B22704" w:rsidP="000960F9">
      <w:pPr>
        <w:spacing w:line="240" w:lineRule="auto"/>
        <w:rPr>
          <w:rFonts w:ascii="Arial" w:hAnsi="Arial" w:cs="Arial"/>
          <w:sz w:val="20"/>
        </w:rPr>
        <w:sectPr w:rsidR="00B22704" w:rsidRPr="000960F9" w:rsidSect="00656AB0">
          <w:footerReference w:type="first" r:id="rId21"/>
          <w:endnotePr>
            <w:numFmt w:val="decimal"/>
          </w:endnotePr>
          <w:type w:val="continuous"/>
          <w:pgSz w:w="11906" w:h="16838"/>
          <w:pgMar w:top="1418" w:right="1418" w:bottom="1418" w:left="1418" w:header="709" w:footer="709" w:gutter="0"/>
          <w:pgNumType w:start="22"/>
          <w:cols w:space="708"/>
          <w:titlePg/>
          <w:docGrid w:linePitch="360"/>
        </w:sectPr>
      </w:pPr>
    </w:p>
    <w:p w14:paraId="1F912AD3" w14:textId="2CDF51D6" w:rsidR="00CF5EF7" w:rsidRPr="000960F9" w:rsidRDefault="005A3639" w:rsidP="000960F9">
      <w:pPr>
        <w:spacing w:line="240" w:lineRule="auto"/>
        <w:rPr>
          <w:rFonts w:ascii="Arial" w:hAnsi="Arial" w:cs="Arial"/>
          <w:sz w:val="20"/>
        </w:rPr>
      </w:pPr>
      <w:r>
        <w:rPr>
          <w:rFonts w:ascii="Arial" w:hAnsi="Arial" w:cs="Arial"/>
          <w:sz w:val="20"/>
        </w:rPr>
        <w:lastRenderedPageBreak/>
        <w:t>Figuur 6</w:t>
      </w:r>
      <w:r w:rsidR="00BB702A" w:rsidRPr="000960F9">
        <w:rPr>
          <w:rFonts w:ascii="Arial" w:hAnsi="Arial" w:cs="Arial"/>
          <w:sz w:val="20"/>
        </w:rPr>
        <w:t xml:space="preserve">: </w:t>
      </w:r>
      <w:r w:rsidR="006554A4" w:rsidRPr="000960F9">
        <w:rPr>
          <w:rFonts w:ascii="Arial" w:hAnsi="Arial" w:cs="Arial"/>
          <w:sz w:val="20"/>
        </w:rPr>
        <w:t>S</w:t>
      </w:r>
      <w:r w:rsidR="00BB702A" w:rsidRPr="000960F9">
        <w:rPr>
          <w:rFonts w:ascii="Arial" w:hAnsi="Arial" w:cs="Arial"/>
          <w:sz w:val="20"/>
        </w:rPr>
        <w:t>catterplot met overeenstemming tussen twee handmatige analyses</w:t>
      </w:r>
      <w:r w:rsidR="005C0990" w:rsidRPr="000960F9">
        <w:rPr>
          <w:rFonts w:ascii="Arial" w:hAnsi="Arial" w:cs="Arial"/>
          <w:sz w:val="20"/>
        </w:rPr>
        <w:t xml:space="preserve"> van de CT-scan</w:t>
      </w:r>
      <w:r w:rsidR="00BB702A" w:rsidRPr="000960F9">
        <w:rPr>
          <w:rFonts w:ascii="Arial" w:hAnsi="Arial" w:cs="Arial"/>
          <w:sz w:val="20"/>
        </w:rPr>
        <w:t>.</w:t>
      </w:r>
      <w:r w:rsidR="00B22704" w:rsidRPr="000960F9">
        <w:rPr>
          <w:rFonts w:ascii="Arial" w:hAnsi="Arial" w:cs="Arial"/>
          <w:sz w:val="20"/>
        </w:rPr>
        <w:t xml:space="preserve"> </w:t>
      </w:r>
    </w:p>
    <w:p w14:paraId="1F3E08E5" w14:textId="2C9453A9" w:rsidR="00571D4C" w:rsidRPr="000960F9" w:rsidRDefault="004D22F9" w:rsidP="000960F9">
      <w:pPr>
        <w:spacing w:line="240" w:lineRule="auto"/>
        <w:ind w:left="708"/>
        <w:rPr>
          <w:rFonts w:ascii="Arial" w:hAnsi="Arial" w:cs="Arial"/>
          <w:sz w:val="20"/>
        </w:rPr>
      </w:pPr>
      <w:r w:rsidRPr="000960F9">
        <w:rPr>
          <w:rFonts w:ascii="Arial" w:hAnsi="Arial" w:cs="Arial"/>
          <w:sz w:val="20"/>
        </w:rPr>
        <w:t>Figuur</w:t>
      </w:r>
      <w:r w:rsidR="00D24F5E" w:rsidRPr="000960F9">
        <w:rPr>
          <w:rFonts w:ascii="Arial" w:hAnsi="Arial" w:cs="Arial"/>
          <w:sz w:val="20"/>
        </w:rPr>
        <w:t xml:space="preserve"> </w:t>
      </w:r>
      <w:r w:rsidR="005A3639">
        <w:rPr>
          <w:rFonts w:ascii="Arial" w:hAnsi="Arial" w:cs="Arial"/>
          <w:sz w:val="20"/>
        </w:rPr>
        <w:t>7</w:t>
      </w:r>
      <w:r w:rsidR="000A42F2" w:rsidRPr="000960F9">
        <w:rPr>
          <w:rFonts w:ascii="Arial" w:hAnsi="Arial" w:cs="Arial"/>
          <w:sz w:val="20"/>
        </w:rPr>
        <w:t>: B</w:t>
      </w:r>
      <w:r w:rsidRPr="000960F9">
        <w:rPr>
          <w:rFonts w:ascii="Arial" w:hAnsi="Arial" w:cs="Arial"/>
          <w:sz w:val="20"/>
        </w:rPr>
        <w:t xml:space="preserve">land </w:t>
      </w:r>
      <w:r w:rsidR="000A42F2" w:rsidRPr="000960F9">
        <w:rPr>
          <w:rFonts w:ascii="Arial" w:hAnsi="Arial" w:cs="Arial"/>
          <w:sz w:val="20"/>
        </w:rPr>
        <w:t>Altman</w:t>
      </w:r>
      <w:r w:rsidRPr="000960F9">
        <w:rPr>
          <w:rFonts w:ascii="Arial" w:hAnsi="Arial" w:cs="Arial"/>
          <w:sz w:val="20"/>
        </w:rPr>
        <w:t xml:space="preserve"> plot tuss</w:t>
      </w:r>
      <w:r w:rsidR="00BB702A" w:rsidRPr="000960F9">
        <w:rPr>
          <w:rFonts w:ascii="Arial" w:hAnsi="Arial" w:cs="Arial"/>
          <w:sz w:val="20"/>
        </w:rPr>
        <w:t>en de twee handmatige analyses.</w:t>
      </w:r>
    </w:p>
    <w:p w14:paraId="5AD3C06B" w14:textId="77777777" w:rsidR="00B22704" w:rsidRPr="000960F9" w:rsidRDefault="00B22704" w:rsidP="000960F9">
      <w:pPr>
        <w:spacing w:line="240" w:lineRule="auto"/>
        <w:rPr>
          <w:rFonts w:ascii="Arial" w:hAnsi="Arial" w:cs="Arial"/>
        </w:rPr>
        <w:sectPr w:rsidR="00B22704" w:rsidRPr="000960F9" w:rsidSect="00CF5EF7">
          <w:endnotePr>
            <w:numFmt w:val="decimal"/>
          </w:endnotePr>
          <w:type w:val="continuous"/>
          <w:pgSz w:w="11906" w:h="16838"/>
          <w:pgMar w:top="1418" w:right="1418" w:bottom="1418" w:left="1418" w:header="709" w:footer="709" w:gutter="0"/>
          <w:pgNumType w:start="0"/>
          <w:cols w:num="2" w:space="708"/>
          <w:titlePg/>
          <w:docGrid w:linePitch="360"/>
        </w:sectPr>
      </w:pPr>
    </w:p>
    <w:p w14:paraId="2DBAB657" w14:textId="2F9D561A" w:rsidR="008758C5" w:rsidRPr="000960F9" w:rsidRDefault="004D22F9" w:rsidP="000960F9">
      <w:pPr>
        <w:spacing w:line="240" w:lineRule="auto"/>
        <w:rPr>
          <w:rFonts w:ascii="Arial" w:hAnsi="Arial" w:cs="Arial"/>
        </w:rPr>
      </w:pPr>
      <w:r w:rsidRPr="000960F9">
        <w:rPr>
          <w:rFonts w:ascii="Arial" w:hAnsi="Arial" w:cs="Arial"/>
        </w:rPr>
        <w:lastRenderedPageBreak/>
        <w:t>D</w:t>
      </w:r>
      <w:r w:rsidR="00C76695" w:rsidRPr="000960F9">
        <w:rPr>
          <w:rFonts w:ascii="Arial" w:hAnsi="Arial" w:cs="Arial"/>
        </w:rPr>
        <w:t>e intrabeoordelaarsbetrouwbaarheid</w:t>
      </w:r>
      <w:r w:rsidR="003A3BAC" w:rsidRPr="000960F9">
        <w:rPr>
          <w:rFonts w:ascii="Arial" w:hAnsi="Arial" w:cs="Arial"/>
        </w:rPr>
        <w:t xml:space="preserve"> door middel van de intraclass correlationcoëfficiënt</w:t>
      </w:r>
      <w:r w:rsidRPr="000960F9">
        <w:rPr>
          <w:rFonts w:ascii="Arial" w:hAnsi="Arial" w:cs="Arial"/>
        </w:rPr>
        <w:t xml:space="preserve"> </w:t>
      </w:r>
      <w:r w:rsidR="003A3BAC" w:rsidRPr="000960F9">
        <w:rPr>
          <w:rFonts w:ascii="Arial" w:hAnsi="Arial" w:cs="Arial"/>
        </w:rPr>
        <w:t>(ICC) was</w:t>
      </w:r>
      <w:r w:rsidRPr="000960F9">
        <w:rPr>
          <w:rFonts w:ascii="Arial" w:hAnsi="Arial" w:cs="Arial"/>
        </w:rPr>
        <w:t xml:space="preserve"> 0.998 met een significantie van p&lt;0,001. </w:t>
      </w:r>
    </w:p>
    <w:p w14:paraId="5300BACE" w14:textId="77777777" w:rsidR="003A3BAC" w:rsidRPr="000960F9" w:rsidRDefault="003A3BAC" w:rsidP="000960F9">
      <w:pPr>
        <w:spacing w:line="240" w:lineRule="auto"/>
        <w:rPr>
          <w:rFonts w:ascii="Arial" w:eastAsia="Calibri" w:hAnsi="Arial" w:cs="Arial"/>
          <w:caps/>
          <w:color w:val="134163" w:themeColor="accent2" w:themeShade="80"/>
          <w:spacing w:val="15"/>
          <w:sz w:val="24"/>
          <w:szCs w:val="24"/>
        </w:rPr>
      </w:pPr>
      <w:r w:rsidRPr="000960F9">
        <w:rPr>
          <w:rFonts w:ascii="Arial" w:eastAsia="Calibri" w:hAnsi="Arial" w:cs="Arial"/>
        </w:rPr>
        <w:br w:type="page"/>
      </w:r>
    </w:p>
    <w:p w14:paraId="080B051B" w14:textId="065C7CFB" w:rsidR="000D3C17" w:rsidRPr="000960F9" w:rsidRDefault="007B1AA4" w:rsidP="000960F9">
      <w:pPr>
        <w:pStyle w:val="Kop2"/>
        <w:spacing w:line="240" w:lineRule="auto"/>
        <w:rPr>
          <w:rFonts w:ascii="Arial" w:eastAsia="Calibri" w:hAnsi="Arial" w:cs="Arial"/>
        </w:rPr>
      </w:pPr>
      <w:bookmarkStart w:id="219" w:name="_Toc421214163"/>
      <w:r w:rsidRPr="000960F9">
        <w:rPr>
          <w:rFonts w:ascii="Arial" w:eastAsia="Calibri" w:hAnsi="Arial" w:cs="Arial"/>
        </w:rPr>
        <w:lastRenderedPageBreak/>
        <w:t>5</w:t>
      </w:r>
      <w:r w:rsidR="000D3C17" w:rsidRPr="000960F9">
        <w:rPr>
          <w:rFonts w:ascii="Arial" w:eastAsia="Calibri" w:hAnsi="Arial" w:cs="Arial"/>
        </w:rPr>
        <w:t xml:space="preserve">.4 </w:t>
      </w:r>
      <w:r w:rsidR="0099014A" w:rsidRPr="000960F9">
        <w:rPr>
          <w:rFonts w:ascii="Arial" w:eastAsia="Calibri" w:hAnsi="Arial" w:cs="Arial"/>
        </w:rPr>
        <w:t>P</w:t>
      </w:r>
      <w:r w:rsidR="009B1354" w:rsidRPr="000960F9">
        <w:rPr>
          <w:rFonts w:ascii="Arial" w:eastAsia="Calibri" w:hAnsi="Arial" w:cs="Arial"/>
        </w:rPr>
        <w:t xml:space="preserve">ercentage </w:t>
      </w:r>
      <w:r w:rsidR="006A7BF0" w:rsidRPr="000960F9">
        <w:rPr>
          <w:rFonts w:ascii="Arial" w:eastAsia="Calibri" w:hAnsi="Arial" w:cs="Arial"/>
        </w:rPr>
        <w:t>verschil</w:t>
      </w:r>
      <w:r w:rsidR="009B1354" w:rsidRPr="000960F9">
        <w:rPr>
          <w:rFonts w:ascii="Arial" w:eastAsia="Calibri" w:hAnsi="Arial" w:cs="Arial"/>
        </w:rPr>
        <w:t xml:space="preserve"> classificatie voedingstoestand</w:t>
      </w:r>
      <w:bookmarkEnd w:id="219"/>
    </w:p>
    <w:p w14:paraId="42A4F6F9" w14:textId="6933878F" w:rsidR="008758C5" w:rsidRPr="000960F9" w:rsidRDefault="0028583D" w:rsidP="000960F9">
      <w:pPr>
        <w:autoSpaceDE w:val="0"/>
        <w:autoSpaceDN w:val="0"/>
        <w:adjustRightInd w:val="0"/>
        <w:spacing w:after="0" w:line="240" w:lineRule="auto"/>
        <w:rPr>
          <w:rFonts w:ascii="Arial" w:eastAsiaTheme="minorHAnsi" w:hAnsi="Arial" w:cs="Arial"/>
          <w:szCs w:val="24"/>
        </w:rPr>
      </w:pPr>
      <w:r>
        <w:rPr>
          <w:rFonts w:ascii="Arial" w:eastAsiaTheme="minorHAnsi" w:hAnsi="Arial" w:cs="Arial"/>
          <w:szCs w:val="24"/>
        </w:rPr>
        <w:t>Onderstaande tabel geeft</w:t>
      </w:r>
      <w:r w:rsidR="001D773A" w:rsidRPr="000960F9">
        <w:rPr>
          <w:rFonts w:ascii="Arial" w:eastAsiaTheme="minorHAnsi" w:hAnsi="Arial" w:cs="Arial"/>
          <w:szCs w:val="24"/>
        </w:rPr>
        <w:t xml:space="preserve"> weer hoeveel patiënten en welk percentage van de totale populatie volgens de verschillende methoden een lage skeletspiermassa index</w:t>
      </w:r>
      <w:r w:rsidR="003759A2" w:rsidRPr="000960F9">
        <w:rPr>
          <w:rFonts w:ascii="Arial" w:eastAsiaTheme="minorHAnsi" w:hAnsi="Arial" w:cs="Arial"/>
          <w:szCs w:val="24"/>
        </w:rPr>
        <w:t xml:space="preserve"> (SMI)</w:t>
      </w:r>
      <w:r w:rsidR="001D773A" w:rsidRPr="000960F9">
        <w:rPr>
          <w:rFonts w:ascii="Arial" w:eastAsiaTheme="minorHAnsi" w:hAnsi="Arial" w:cs="Arial"/>
          <w:szCs w:val="24"/>
        </w:rPr>
        <w:t xml:space="preserve"> of de diagnose ondervoeding </w:t>
      </w:r>
      <w:r w:rsidR="00C76695" w:rsidRPr="000960F9">
        <w:rPr>
          <w:rFonts w:ascii="Arial" w:eastAsiaTheme="minorHAnsi" w:hAnsi="Arial" w:cs="Arial"/>
          <w:szCs w:val="24"/>
        </w:rPr>
        <w:t>hebben gekregen.</w:t>
      </w:r>
      <w:r w:rsidR="00B240EF" w:rsidRPr="000960F9">
        <w:rPr>
          <w:rFonts w:ascii="Arial" w:eastAsiaTheme="minorHAnsi" w:hAnsi="Arial" w:cs="Arial"/>
          <w:szCs w:val="24"/>
        </w:rPr>
        <w:t xml:space="preserve"> </w:t>
      </w:r>
      <w:r w:rsidR="007B2354" w:rsidRPr="000960F9">
        <w:rPr>
          <w:rFonts w:ascii="Arial" w:eastAsiaTheme="minorHAnsi" w:hAnsi="Arial" w:cs="Arial"/>
          <w:szCs w:val="24"/>
        </w:rPr>
        <w:t>Een lage skeletspiermassa index w</w:t>
      </w:r>
      <w:r>
        <w:rPr>
          <w:rFonts w:ascii="Arial" w:eastAsiaTheme="minorHAnsi" w:hAnsi="Arial" w:cs="Arial"/>
          <w:szCs w:val="24"/>
        </w:rPr>
        <w:t>ordt in de onderstaande tabel</w:t>
      </w:r>
      <w:r w:rsidR="007B2354" w:rsidRPr="000960F9">
        <w:rPr>
          <w:rFonts w:ascii="Arial" w:eastAsiaTheme="minorHAnsi" w:hAnsi="Arial" w:cs="Arial"/>
          <w:szCs w:val="24"/>
        </w:rPr>
        <w:t xml:space="preserve"> weergegeven als ondervoed. Een goede skeletspiermassa index wordt beschreven als niet ondervoed. </w:t>
      </w:r>
      <w:r w:rsidR="00B240EF" w:rsidRPr="000960F9">
        <w:rPr>
          <w:rFonts w:ascii="Arial" w:eastAsiaTheme="minorHAnsi" w:hAnsi="Arial" w:cs="Arial"/>
          <w:szCs w:val="24"/>
        </w:rPr>
        <w:t xml:space="preserve">De blauw gearceerde hokjes geven de frequentie en het percentage </w:t>
      </w:r>
      <w:r>
        <w:rPr>
          <w:rFonts w:ascii="Arial" w:eastAsiaTheme="minorHAnsi" w:hAnsi="Arial" w:cs="Arial"/>
          <w:szCs w:val="24"/>
        </w:rPr>
        <w:t>weer waarin de methoden verschillend classificeren wat betreft de voedingstoestand</w:t>
      </w:r>
      <w:r w:rsidR="00B240EF" w:rsidRPr="000960F9">
        <w:rPr>
          <w:rFonts w:ascii="Arial" w:eastAsiaTheme="minorHAnsi" w:hAnsi="Arial" w:cs="Arial"/>
          <w:szCs w:val="24"/>
        </w:rPr>
        <w:t xml:space="preserve">. </w:t>
      </w:r>
      <w:r w:rsidR="006A7BF0" w:rsidRPr="000960F9">
        <w:rPr>
          <w:rFonts w:ascii="Arial" w:eastAsiaTheme="minorHAnsi" w:hAnsi="Arial" w:cs="Arial"/>
          <w:szCs w:val="24"/>
        </w:rPr>
        <w:t xml:space="preserve">Bij de BMI was er sprake van een verschillende classificatie </w:t>
      </w:r>
      <w:r>
        <w:rPr>
          <w:rFonts w:ascii="Arial" w:eastAsiaTheme="minorHAnsi" w:hAnsi="Arial" w:cs="Arial"/>
          <w:szCs w:val="24"/>
        </w:rPr>
        <w:t xml:space="preserve">in de voedingstoestand </w:t>
      </w:r>
      <w:r w:rsidR="006A7BF0" w:rsidRPr="000960F9">
        <w:rPr>
          <w:rFonts w:ascii="Arial" w:eastAsiaTheme="minorHAnsi" w:hAnsi="Arial" w:cs="Arial"/>
          <w:szCs w:val="24"/>
        </w:rPr>
        <w:t xml:space="preserve">bij 47,8% van de populatie, respectievelijk 50%, 32,6% en 32,6% voor het model van Morgan, de handknijpkracht en de bovenarmspieromtrek. </w:t>
      </w:r>
      <w:r w:rsidR="00B240EF" w:rsidRPr="000960F9">
        <w:rPr>
          <w:rFonts w:ascii="Arial" w:eastAsiaTheme="minorHAnsi" w:hAnsi="Arial" w:cs="Arial"/>
          <w:szCs w:val="24"/>
        </w:rPr>
        <w:t xml:space="preserve">Vervolgens is met de McNemar toets getoetst of dit verschil significant was. Hieruit is gebleken dat de verschillen significant zijn bij de CT-scan vergeleken met de BMI en het Model van Morgan. Bij de handknijpkracht </w:t>
      </w:r>
      <w:r>
        <w:rPr>
          <w:rFonts w:ascii="Arial" w:eastAsiaTheme="minorHAnsi" w:hAnsi="Arial" w:cs="Arial"/>
          <w:szCs w:val="24"/>
        </w:rPr>
        <w:t>en de bovenarmspieromtrek is het</w:t>
      </w:r>
      <w:r w:rsidR="00B240EF" w:rsidRPr="000960F9">
        <w:rPr>
          <w:rFonts w:ascii="Arial" w:eastAsiaTheme="minorHAnsi" w:hAnsi="Arial" w:cs="Arial"/>
          <w:szCs w:val="24"/>
        </w:rPr>
        <w:t xml:space="preserve"> verschil niet significant. </w:t>
      </w:r>
    </w:p>
    <w:p w14:paraId="62E77312" w14:textId="77777777" w:rsidR="005C0990" w:rsidRPr="000960F9" w:rsidRDefault="005C0990" w:rsidP="000960F9">
      <w:pPr>
        <w:autoSpaceDE w:val="0"/>
        <w:autoSpaceDN w:val="0"/>
        <w:adjustRightInd w:val="0"/>
        <w:spacing w:after="0" w:line="240" w:lineRule="auto"/>
        <w:rPr>
          <w:rFonts w:ascii="Arial" w:eastAsiaTheme="minorHAnsi" w:hAnsi="Arial" w:cs="Arial"/>
          <w:szCs w:val="24"/>
        </w:rPr>
      </w:pPr>
    </w:p>
    <w:tbl>
      <w:tblPr>
        <w:tblStyle w:val="Rastertabel1licht-Accent13"/>
        <w:tblW w:w="9854" w:type="dxa"/>
        <w:tblLayout w:type="fixed"/>
        <w:tblLook w:val="04A0" w:firstRow="1" w:lastRow="0" w:firstColumn="1" w:lastColumn="0" w:noHBand="0" w:noVBand="1"/>
      </w:tblPr>
      <w:tblGrid>
        <w:gridCol w:w="1555"/>
        <w:gridCol w:w="1417"/>
        <w:gridCol w:w="1843"/>
        <w:gridCol w:w="283"/>
        <w:gridCol w:w="1418"/>
        <w:gridCol w:w="1417"/>
        <w:gridCol w:w="1921"/>
      </w:tblGrid>
      <w:tr w:rsidR="00B240EF" w:rsidRPr="000960F9" w14:paraId="03F55C7F" w14:textId="77777777" w:rsidTr="00B240E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54" w:type="dxa"/>
            <w:gridSpan w:val="7"/>
            <w:tcBorders>
              <w:bottom w:val="single" w:sz="4" w:space="0" w:color="A4DDF4" w:themeColor="accent1" w:themeTint="66"/>
            </w:tcBorders>
          </w:tcPr>
          <w:p w14:paraId="60DC7159" w14:textId="7ECCB302" w:rsidR="00B240EF" w:rsidRPr="000960F9" w:rsidRDefault="005A3639" w:rsidP="000960F9">
            <w:pPr>
              <w:jc w:val="center"/>
              <w:rPr>
                <w:rFonts w:ascii="Arial" w:hAnsi="Arial" w:cs="Arial"/>
                <w:szCs w:val="24"/>
              </w:rPr>
            </w:pPr>
            <w:r>
              <w:rPr>
                <w:rFonts w:ascii="Arial" w:hAnsi="Arial" w:cs="Arial"/>
                <w:szCs w:val="24"/>
              </w:rPr>
              <w:t xml:space="preserve">Tabel 4: </w:t>
            </w:r>
            <w:r w:rsidR="00B240EF" w:rsidRPr="000960F9">
              <w:rPr>
                <w:rFonts w:ascii="Arial" w:hAnsi="Arial" w:cs="Arial"/>
                <w:szCs w:val="24"/>
              </w:rPr>
              <w:t>Verschil in classificering van de voedingstoestand</w:t>
            </w:r>
          </w:p>
        </w:tc>
      </w:tr>
      <w:tr w:rsidR="0087764A" w:rsidRPr="000960F9" w14:paraId="7A6DE82D" w14:textId="77777777" w:rsidTr="009A1F57">
        <w:trPr>
          <w:trHeight w:val="283"/>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A4DDF4" w:themeColor="accent1" w:themeTint="66"/>
            </w:tcBorders>
          </w:tcPr>
          <w:p w14:paraId="60F10D68" w14:textId="77777777" w:rsidR="0087764A" w:rsidRPr="000960F9" w:rsidRDefault="0087764A" w:rsidP="000960F9">
            <w:pPr>
              <w:jc w:val="center"/>
              <w:rPr>
                <w:rFonts w:ascii="Arial" w:hAnsi="Arial" w:cs="Arial"/>
              </w:rPr>
            </w:pPr>
            <w:r w:rsidRPr="000960F9">
              <w:rPr>
                <w:rFonts w:ascii="Arial" w:hAnsi="Arial" w:cs="Arial"/>
              </w:rPr>
              <w:t>A.</w:t>
            </w:r>
          </w:p>
        </w:tc>
        <w:tc>
          <w:tcPr>
            <w:tcW w:w="3260" w:type="dxa"/>
            <w:gridSpan w:val="2"/>
            <w:tcBorders>
              <w:bottom w:val="single" w:sz="4" w:space="0" w:color="A4DDF4" w:themeColor="accent1" w:themeTint="66"/>
              <w:right w:val="single" w:sz="4" w:space="0" w:color="A4DDF4" w:themeColor="accent1" w:themeTint="66"/>
            </w:tcBorders>
          </w:tcPr>
          <w:p w14:paraId="1A9C3151" w14:textId="0DAF938D" w:rsidR="0087764A" w:rsidRPr="000960F9" w:rsidRDefault="0087764A" w:rsidP="000960F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0960F9">
              <w:rPr>
                <w:rFonts w:ascii="Arial" w:hAnsi="Arial" w:cs="Arial"/>
                <w:b/>
                <w:szCs w:val="24"/>
              </w:rPr>
              <w:t>BMI</w:t>
            </w:r>
            <w:r w:rsidR="008E3947" w:rsidRPr="000960F9">
              <w:rPr>
                <w:rFonts w:ascii="Arial" w:hAnsi="Arial" w:cs="Arial"/>
                <w:b/>
                <w:szCs w:val="24"/>
              </w:rPr>
              <w:t xml:space="preserve"> (n=46</w:t>
            </w:r>
            <w:r w:rsidR="00944B60" w:rsidRPr="000960F9">
              <w:rPr>
                <w:rFonts w:ascii="Arial" w:hAnsi="Arial" w:cs="Arial"/>
                <w:b/>
                <w:szCs w:val="24"/>
              </w:rPr>
              <w:t>)</w:t>
            </w:r>
          </w:p>
        </w:tc>
        <w:tc>
          <w:tcPr>
            <w:tcW w:w="283" w:type="dxa"/>
            <w:tcBorders>
              <w:top w:val="nil"/>
              <w:left w:val="single" w:sz="4" w:space="0" w:color="A4DDF4" w:themeColor="accent1" w:themeTint="66"/>
              <w:bottom w:val="nil"/>
              <w:right w:val="single" w:sz="4" w:space="0" w:color="A4DDF4" w:themeColor="accent1" w:themeTint="66"/>
            </w:tcBorders>
            <w:shd w:val="clear" w:color="auto" w:fill="auto"/>
          </w:tcPr>
          <w:p w14:paraId="751C9E6E" w14:textId="77777777" w:rsidR="0087764A" w:rsidRPr="000960F9" w:rsidRDefault="0087764A" w:rsidP="000960F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418" w:type="dxa"/>
            <w:tcBorders>
              <w:left w:val="single" w:sz="4" w:space="0" w:color="A4DDF4" w:themeColor="accent1" w:themeTint="66"/>
              <w:bottom w:val="single" w:sz="4" w:space="0" w:color="A4DDF4" w:themeColor="accent1" w:themeTint="66"/>
            </w:tcBorders>
          </w:tcPr>
          <w:p w14:paraId="65F6D007" w14:textId="77777777" w:rsidR="0087764A" w:rsidRPr="000960F9" w:rsidRDefault="0087764A" w:rsidP="000960F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B.</w:t>
            </w:r>
          </w:p>
        </w:tc>
        <w:tc>
          <w:tcPr>
            <w:tcW w:w="3338" w:type="dxa"/>
            <w:gridSpan w:val="2"/>
            <w:tcBorders>
              <w:bottom w:val="single" w:sz="4" w:space="0" w:color="A4DDF4" w:themeColor="accent1" w:themeTint="66"/>
            </w:tcBorders>
          </w:tcPr>
          <w:p w14:paraId="4897964D" w14:textId="31B6CCAA" w:rsidR="0087764A" w:rsidRPr="000960F9" w:rsidRDefault="0087764A" w:rsidP="000960F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0960F9">
              <w:rPr>
                <w:rFonts w:ascii="Arial" w:hAnsi="Arial" w:cs="Arial"/>
                <w:b/>
                <w:szCs w:val="24"/>
              </w:rPr>
              <w:t>Model van Morgan</w:t>
            </w:r>
            <w:r w:rsidR="00944B60" w:rsidRPr="000960F9">
              <w:rPr>
                <w:rFonts w:ascii="Arial" w:hAnsi="Arial" w:cs="Arial"/>
                <w:b/>
                <w:szCs w:val="24"/>
              </w:rPr>
              <w:t xml:space="preserve"> (n=46)</w:t>
            </w:r>
          </w:p>
        </w:tc>
      </w:tr>
      <w:tr w:rsidR="0087764A" w:rsidRPr="000960F9" w14:paraId="66EA5534" w14:textId="77777777" w:rsidTr="006A7BF0">
        <w:trPr>
          <w:trHeight w:val="375"/>
        </w:trPr>
        <w:tc>
          <w:tcPr>
            <w:cnfStyle w:val="001000000000" w:firstRow="0" w:lastRow="0" w:firstColumn="1" w:lastColumn="0" w:oddVBand="0" w:evenVBand="0" w:oddHBand="0" w:evenHBand="0" w:firstRowFirstColumn="0" w:firstRowLastColumn="0" w:lastRowFirstColumn="0" w:lastRowLastColumn="0"/>
            <w:tcW w:w="1555" w:type="dxa"/>
          </w:tcPr>
          <w:p w14:paraId="65710F3D" w14:textId="351C1FA0" w:rsidR="0087764A" w:rsidRPr="000960F9" w:rsidRDefault="0087764A" w:rsidP="000960F9">
            <w:pPr>
              <w:autoSpaceDE w:val="0"/>
              <w:autoSpaceDN w:val="0"/>
              <w:adjustRightInd w:val="0"/>
              <w:rPr>
                <w:rFonts w:ascii="Arial" w:hAnsi="Arial" w:cs="Arial"/>
                <w:szCs w:val="24"/>
              </w:rPr>
            </w:pPr>
            <w:r w:rsidRPr="000960F9">
              <w:rPr>
                <w:rFonts w:ascii="Arial" w:hAnsi="Arial" w:cs="Arial"/>
                <w:szCs w:val="24"/>
              </w:rPr>
              <w:t>CT</w:t>
            </w:r>
            <w:r w:rsidR="009C5B1D">
              <w:rPr>
                <w:rFonts w:ascii="Arial" w:hAnsi="Arial" w:cs="Arial"/>
                <w:szCs w:val="24"/>
              </w:rPr>
              <w:t>-scan</w:t>
            </w:r>
          </w:p>
        </w:tc>
        <w:tc>
          <w:tcPr>
            <w:tcW w:w="1417" w:type="dxa"/>
            <w:tcBorders>
              <w:bottom w:val="single" w:sz="4" w:space="0" w:color="A4DDF4" w:themeColor="accent1" w:themeTint="66"/>
            </w:tcBorders>
          </w:tcPr>
          <w:p w14:paraId="3D6291F8" w14:textId="77777777" w:rsidR="0087764A" w:rsidRPr="000960F9" w:rsidRDefault="0087764A"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Ondervoed</w:t>
            </w:r>
          </w:p>
        </w:tc>
        <w:tc>
          <w:tcPr>
            <w:tcW w:w="1843" w:type="dxa"/>
            <w:tcBorders>
              <w:bottom w:val="single" w:sz="4" w:space="0" w:color="A4DDF4" w:themeColor="accent1" w:themeTint="66"/>
              <w:right w:val="single" w:sz="4" w:space="0" w:color="A4DDF4" w:themeColor="accent1" w:themeTint="66"/>
            </w:tcBorders>
          </w:tcPr>
          <w:p w14:paraId="0986A5C6" w14:textId="77777777" w:rsidR="0087764A" w:rsidRPr="000960F9" w:rsidRDefault="0087764A"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Niet ondervoed</w:t>
            </w:r>
          </w:p>
        </w:tc>
        <w:tc>
          <w:tcPr>
            <w:tcW w:w="283" w:type="dxa"/>
            <w:tcBorders>
              <w:top w:val="nil"/>
              <w:left w:val="single" w:sz="4" w:space="0" w:color="A4DDF4" w:themeColor="accent1" w:themeTint="66"/>
              <w:bottom w:val="nil"/>
              <w:right w:val="single" w:sz="4" w:space="0" w:color="A4DDF4" w:themeColor="accent1" w:themeTint="66"/>
            </w:tcBorders>
            <w:shd w:val="clear" w:color="auto" w:fill="auto"/>
          </w:tcPr>
          <w:p w14:paraId="0D9245C5" w14:textId="77777777" w:rsidR="0087764A" w:rsidRPr="000960F9" w:rsidRDefault="0087764A" w:rsidP="000960F9">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418" w:type="dxa"/>
            <w:tcBorders>
              <w:left w:val="single" w:sz="4" w:space="0" w:color="A4DDF4" w:themeColor="accent1" w:themeTint="66"/>
            </w:tcBorders>
          </w:tcPr>
          <w:p w14:paraId="3F8B49D1" w14:textId="12F60788" w:rsidR="0087764A" w:rsidRPr="000960F9" w:rsidRDefault="0087764A"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CT</w:t>
            </w:r>
            <w:r w:rsidR="009C5B1D">
              <w:rPr>
                <w:rFonts w:ascii="Arial" w:hAnsi="Arial" w:cs="Arial"/>
                <w:b/>
                <w:szCs w:val="24"/>
              </w:rPr>
              <w:t>-scan</w:t>
            </w:r>
          </w:p>
        </w:tc>
        <w:tc>
          <w:tcPr>
            <w:tcW w:w="1417" w:type="dxa"/>
            <w:tcBorders>
              <w:bottom w:val="single" w:sz="4" w:space="0" w:color="A4DDF4" w:themeColor="accent1" w:themeTint="66"/>
            </w:tcBorders>
          </w:tcPr>
          <w:p w14:paraId="5D9BBA0E" w14:textId="77777777" w:rsidR="0087764A" w:rsidRPr="000960F9" w:rsidRDefault="0087764A"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Ondervoed</w:t>
            </w:r>
          </w:p>
        </w:tc>
        <w:tc>
          <w:tcPr>
            <w:tcW w:w="1921" w:type="dxa"/>
            <w:tcBorders>
              <w:bottom w:val="single" w:sz="4" w:space="0" w:color="A4DDF4" w:themeColor="accent1" w:themeTint="66"/>
            </w:tcBorders>
          </w:tcPr>
          <w:p w14:paraId="3A3D90D7" w14:textId="77777777" w:rsidR="0087764A" w:rsidRPr="000960F9" w:rsidRDefault="0087764A"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Niet ondervoed</w:t>
            </w:r>
          </w:p>
        </w:tc>
      </w:tr>
      <w:tr w:rsidR="00CE1400" w:rsidRPr="000960F9" w14:paraId="1787F3FE" w14:textId="77777777" w:rsidTr="006A7BF0">
        <w:trPr>
          <w:trHeight w:val="395"/>
        </w:trPr>
        <w:tc>
          <w:tcPr>
            <w:cnfStyle w:val="001000000000" w:firstRow="0" w:lastRow="0" w:firstColumn="1" w:lastColumn="0" w:oddVBand="0" w:evenVBand="0" w:oddHBand="0" w:evenHBand="0" w:firstRowFirstColumn="0" w:firstRowLastColumn="0" w:lastRowFirstColumn="0" w:lastRowLastColumn="0"/>
            <w:tcW w:w="1555" w:type="dxa"/>
          </w:tcPr>
          <w:p w14:paraId="46D3A892" w14:textId="611A6393" w:rsidR="00CE1400" w:rsidRPr="000960F9" w:rsidRDefault="00CE1400" w:rsidP="000960F9">
            <w:pPr>
              <w:autoSpaceDE w:val="0"/>
              <w:autoSpaceDN w:val="0"/>
              <w:adjustRightInd w:val="0"/>
              <w:rPr>
                <w:rFonts w:ascii="Arial" w:hAnsi="Arial" w:cs="Arial"/>
                <w:szCs w:val="24"/>
              </w:rPr>
            </w:pPr>
            <w:r w:rsidRPr="000960F9">
              <w:rPr>
                <w:rFonts w:ascii="Arial" w:hAnsi="Arial" w:cs="Arial"/>
                <w:szCs w:val="24"/>
              </w:rPr>
              <w:t>Ondervoed</w:t>
            </w:r>
          </w:p>
        </w:tc>
        <w:tc>
          <w:tcPr>
            <w:tcW w:w="1417" w:type="dxa"/>
            <w:tcBorders>
              <w:bottom w:val="single" w:sz="4" w:space="0" w:color="A4DDF4" w:themeColor="accent1" w:themeTint="66"/>
            </w:tcBorders>
            <w:shd w:val="clear" w:color="auto" w:fill="auto"/>
          </w:tcPr>
          <w:p w14:paraId="40F6CC78" w14:textId="0AAF2CA5"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10 (21,7%)</w:t>
            </w:r>
          </w:p>
        </w:tc>
        <w:tc>
          <w:tcPr>
            <w:tcW w:w="1843" w:type="dxa"/>
            <w:tcBorders>
              <w:bottom w:val="single" w:sz="4" w:space="0" w:color="A4DDF4" w:themeColor="accent1" w:themeTint="66"/>
              <w:right w:val="single" w:sz="4" w:space="0" w:color="A4DDF4" w:themeColor="accent1" w:themeTint="66"/>
            </w:tcBorders>
            <w:shd w:val="clear" w:color="auto" w:fill="D1EEF9" w:themeFill="accent1" w:themeFillTint="33"/>
          </w:tcPr>
          <w:p w14:paraId="570EF2DB" w14:textId="1DC95B35"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22 (47,8%)</w:t>
            </w:r>
          </w:p>
        </w:tc>
        <w:tc>
          <w:tcPr>
            <w:tcW w:w="283" w:type="dxa"/>
            <w:tcBorders>
              <w:top w:val="nil"/>
              <w:left w:val="single" w:sz="4" w:space="0" w:color="A4DDF4" w:themeColor="accent1" w:themeTint="66"/>
              <w:bottom w:val="nil"/>
              <w:right w:val="single" w:sz="4" w:space="0" w:color="A4DDF4" w:themeColor="accent1" w:themeTint="66"/>
            </w:tcBorders>
            <w:shd w:val="clear" w:color="auto" w:fill="auto"/>
          </w:tcPr>
          <w:p w14:paraId="73879E89" w14:textId="77777777" w:rsidR="00CE1400" w:rsidRPr="000960F9" w:rsidRDefault="00CE1400"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18" w:type="dxa"/>
            <w:tcBorders>
              <w:left w:val="single" w:sz="4" w:space="0" w:color="A4DDF4" w:themeColor="accent1" w:themeTint="66"/>
            </w:tcBorders>
          </w:tcPr>
          <w:p w14:paraId="34D9EBF3" w14:textId="19E3A6C9"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Ondervoed</w:t>
            </w:r>
          </w:p>
        </w:tc>
        <w:tc>
          <w:tcPr>
            <w:tcW w:w="1417" w:type="dxa"/>
            <w:tcBorders>
              <w:bottom w:val="single" w:sz="4" w:space="0" w:color="A4DDF4" w:themeColor="accent1" w:themeTint="66"/>
            </w:tcBorders>
            <w:shd w:val="clear" w:color="auto" w:fill="auto"/>
          </w:tcPr>
          <w:p w14:paraId="273D9E9F" w14:textId="77777777"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9 (19,6%)</w:t>
            </w:r>
          </w:p>
        </w:tc>
        <w:tc>
          <w:tcPr>
            <w:tcW w:w="1921" w:type="dxa"/>
            <w:tcBorders>
              <w:bottom w:val="single" w:sz="4" w:space="0" w:color="A4DDF4" w:themeColor="accent1" w:themeTint="66"/>
            </w:tcBorders>
            <w:shd w:val="clear" w:color="auto" w:fill="D1EEF9" w:themeFill="accent1" w:themeFillTint="33"/>
          </w:tcPr>
          <w:p w14:paraId="01FB0F55" w14:textId="77777777"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23 (50,0%)</w:t>
            </w:r>
          </w:p>
        </w:tc>
      </w:tr>
      <w:tr w:rsidR="00CE1400" w:rsidRPr="000960F9" w14:paraId="2C6A3F31" w14:textId="77777777" w:rsidTr="006A7BF0">
        <w:trPr>
          <w:trHeight w:val="414"/>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A4DDF4" w:themeColor="accent1" w:themeTint="66"/>
            </w:tcBorders>
          </w:tcPr>
          <w:p w14:paraId="55A80F05" w14:textId="3A471093" w:rsidR="00CE1400" w:rsidRPr="000960F9" w:rsidRDefault="00CE1400" w:rsidP="000960F9">
            <w:pPr>
              <w:autoSpaceDE w:val="0"/>
              <w:autoSpaceDN w:val="0"/>
              <w:adjustRightInd w:val="0"/>
              <w:rPr>
                <w:rFonts w:ascii="Arial" w:hAnsi="Arial" w:cs="Arial"/>
                <w:szCs w:val="24"/>
              </w:rPr>
            </w:pPr>
            <w:r w:rsidRPr="000960F9">
              <w:rPr>
                <w:rFonts w:ascii="Arial" w:hAnsi="Arial" w:cs="Arial"/>
                <w:szCs w:val="24"/>
              </w:rPr>
              <w:t>Niet ondervoed</w:t>
            </w:r>
          </w:p>
        </w:tc>
        <w:tc>
          <w:tcPr>
            <w:tcW w:w="1417" w:type="dxa"/>
            <w:tcBorders>
              <w:bottom w:val="single" w:sz="4" w:space="0" w:color="A4DDF4" w:themeColor="accent1" w:themeTint="66"/>
            </w:tcBorders>
            <w:shd w:val="clear" w:color="auto" w:fill="D1EEF9" w:themeFill="accent1" w:themeFillTint="33"/>
          </w:tcPr>
          <w:p w14:paraId="2B55290E" w14:textId="77777777"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0 (0,0%)</w:t>
            </w:r>
          </w:p>
        </w:tc>
        <w:tc>
          <w:tcPr>
            <w:tcW w:w="1843" w:type="dxa"/>
            <w:tcBorders>
              <w:bottom w:val="single" w:sz="4" w:space="0" w:color="A4DDF4" w:themeColor="accent1" w:themeTint="66"/>
              <w:right w:val="single" w:sz="4" w:space="0" w:color="A4DDF4" w:themeColor="accent1" w:themeTint="66"/>
            </w:tcBorders>
            <w:shd w:val="clear" w:color="auto" w:fill="auto"/>
          </w:tcPr>
          <w:p w14:paraId="7D14C9AF" w14:textId="7669AF03"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14 (30,4%)</w:t>
            </w:r>
          </w:p>
        </w:tc>
        <w:tc>
          <w:tcPr>
            <w:tcW w:w="283" w:type="dxa"/>
            <w:tcBorders>
              <w:top w:val="nil"/>
              <w:left w:val="single" w:sz="4" w:space="0" w:color="A4DDF4" w:themeColor="accent1" w:themeTint="66"/>
              <w:bottom w:val="nil"/>
              <w:right w:val="single" w:sz="4" w:space="0" w:color="A4DDF4" w:themeColor="accent1" w:themeTint="66"/>
            </w:tcBorders>
            <w:shd w:val="clear" w:color="auto" w:fill="auto"/>
          </w:tcPr>
          <w:p w14:paraId="218A4958" w14:textId="77777777" w:rsidR="00CE1400" w:rsidRPr="000960F9" w:rsidRDefault="00CE1400"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18" w:type="dxa"/>
            <w:tcBorders>
              <w:left w:val="single" w:sz="4" w:space="0" w:color="A4DDF4" w:themeColor="accent1" w:themeTint="66"/>
              <w:bottom w:val="single" w:sz="4" w:space="0" w:color="A4DDF4" w:themeColor="accent1" w:themeTint="66"/>
            </w:tcBorders>
          </w:tcPr>
          <w:p w14:paraId="512C77BB" w14:textId="147E95CD"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Niet ondervoed</w:t>
            </w:r>
          </w:p>
        </w:tc>
        <w:tc>
          <w:tcPr>
            <w:tcW w:w="1417" w:type="dxa"/>
            <w:tcBorders>
              <w:bottom w:val="single" w:sz="4" w:space="0" w:color="A4DDF4" w:themeColor="accent1" w:themeTint="66"/>
            </w:tcBorders>
            <w:shd w:val="clear" w:color="auto" w:fill="D1EEF9" w:themeFill="accent1" w:themeFillTint="33"/>
          </w:tcPr>
          <w:p w14:paraId="31FA14B4" w14:textId="77777777"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0 (0,0%)</w:t>
            </w:r>
          </w:p>
        </w:tc>
        <w:tc>
          <w:tcPr>
            <w:tcW w:w="1921" w:type="dxa"/>
            <w:tcBorders>
              <w:bottom w:val="single" w:sz="4" w:space="0" w:color="A4DDF4" w:themeColor="accent1" w:themeTint="66"/>
            </w:tcBorders>
            <w:shd w:val="clear" w:color="auto" w:fill="auto"/>
          </w:tcPr>
          <w:p w14:paraId="61F91A13" w14:textId="77777777"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14 (30,4%)</w:t>
            </w:r>
          </w:p>
        </w:tc>
      </w:tr>
      <w:tr w:rsidR="008E3947" w:rsidRPr="000960F9" w14:paraId="325523F9" w14:textId="77777777" w:rsidTr="00B240EF">
        <w:trPr>
          <w:trHeight w:val="414"/>
        </w:trPr>
        <w:tc>
          <w:tcPr>
            <w:cnfStyle w:val="001000000000" w:firstRow="0" w:lastRow="0" w:firstColumn="1" w:lastColumn="0" w:oddVBand="0" w:evenVBand="0" w:oddHBand="0" w:evenHBand="0" w:firstRowFirstColumn="0" w:firstRowLastColumn="0" w:lastRowFirstColumn="0" w:lastRowLastColumn="0"/>
            <w:tcW w:w="4815" w:type="dxa"/>
            <w:gridSpan w:val="3"/>
            <w:tcBorders>
              <w:bottom w:val="single" w:sz="4" w:space="0" w:color="A4DDF4" w:themeColor="accent1" w:themeTint="66"/>
              <w:right w:val="single" w:sz="4" w:space="0" w:color="A4DDF4" w:themeColor="accent1" w:themeTint="66"/>
            </w:tcBorders>
          </w:tcPr>
          <w:p w14:paraId="658C355D" w14:textId="640DE571" w:rsidR="008E3947" w:rsidRPr="000960F9" w:rsidRDefault="008E3947" w:rsidP="000960F9">
            <w:pPr>
              <w:autoSpaceDE w:val="0"/>
              <w:autoSpaceDN w:val="0"/>
              <w:adjustRightInd w:val="0"/>
              <w:jc w:val="center"/>
              <w:rPr>
                <w:rFonts w:ascii="Arial" w:hAnsi="Arial" w:cs="Arial"/>
                <w:b w:val="0"/>
                <w:i/>
                <w:szCs w:val="24"/>
              </w:rPr>
            </w:pPr>
            <w:r w:rsidRPr="000960F9">
              <w:rPr>
                <w:rFonts w:ascii="Arial" w:hAnsi="Arial" w:cs="Arial"/>
                <w:b w:val="0"/>
                <w:i/>
                <w:szCs w:val="24"/>
              </w:rPr>
              <w:t>P&lt;0,001</w:t>
            </w:r>
          </w:p>
        </w:tc>
        <w:tc>
          <w:tcPr>
            <w:tcW w:w="283" w:type="dxa"/>
            <w:tcBorders>
              <w:top w:val="nil"/>
              <w:left w:val="single" w:sz="4" w:space="0" w:color="A4DDF4" w:themeColor="accent1" w:themeTint="66"/>
              <w:bottom w:val="nil"/>
              <w:right w:val="single" w:sz="4" w:space="0" w:color="A4DDF4" w:themeColor="accent1" w:themeTint="66"/>
            </w:tcBorders>
            <w:shd w:val="clear" w:color="auto" w:fill="auto"/>
          </w:tcPr>
          <w:p w14:paraId="4EE827FF" w14:textId="77777777" w:rsidR="008E3947" w:rsidRPr="000960F9" w:rsidRDefault="008E3947"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56" w:type="dxa"/>
            <w:gridSpan w:val="3"/>
            <w:tcBorders>
              <w:left w:val="single" w:sz="4" w:space="0" w:color="A4DDF4" w:themeColor="accent1" w:themeTint="66"/>
              <w:bottom w:val="single" w:sz="4" w:space="0" w:color="A4DDF4" w:themeColor="accent1" w:themeTint="66"/>
            </w:tcBorders>
          </w:tcPr>
          <w:p w14:paraId="77BD4035" w14:textId="507A43AB" w:rsidR="008E3947" w:rsidRPr="000960F9" w:rsidRDefault="008E3947" w:rsidP="000960F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P&lt;0,001</w:t>
            </w:r>
          </w:p>
        </w:tc>
      </w:tr>
      <w:tr w:rsidR="00936E7B" w:rsidRPr="000960F9" w14:paraId="4247CD21" w14:textId="77777777" w:rsidTr="009A1F57">
        <w:trPr>
          <w:trHeight w:val="24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4DDF4" w:themeColor="accent1" w:themeTint="66"/>
              <w:left w:val="nil"/>
              <w:bottom w:val="single" w:sz="4" w:space="0" w:color="A4DDF4" w:themeColor="accent1" w:themeTint="66"/>
              <w:right w:val="nil"/>
            </w:tcBorders>
            <w:shd w:val="clear" w:color="auto" w:fill="auto"/>
          </w:tcPr>
          <w:p w14:paraId="0307110C" w14:textId="77777777" w:rsidR="0087764A" w:rsidRPr="000960F9" w:rsidRDefault="0087764A" w:rsidP="000960F9">
            <w:pPr>
              <w:rPr>
                <w:rFonts w:ascii="Arial" w:hAnsi="Arial" w:cs="Arial"/>
              </w:rPr>
            </w:pPr>
          </w:p>
        </w:tc>
        <w:tc>
          <w:tcPr>
            <w:tcW w:w="1417" w:type="dxa"/>
            <w:tcBorders>
              <w:top w:val="single" w:sz="4" w:space="0" w:color="A4DDF4" w:themeColor="accent1" w:themeTint="66"/>
              <w:left w:val="nil"/>
              <w:bottom w:val="single" w:sz="4" w:space="0" w:color="A4DDF4" w:themeColor="accent1" w:themeTint="66"/>
              <w:right w:val="nil"/>
            </w:tcBorders>
            <w:shd w:val="clear" w:color="auto" w:fill="auto"/>
          </w:tcPr>
          <w:p w14:paraId="4125AF75" w14:textId="77777777" w:rsidR="0087764A" w:rsidRPr="000960F9" w:rsidRDefault="0087764A"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43" w:type="dxa"/>
            <w:tcBorders>
              <w:top w:val="single" w:sz="4" w:space="0" w:color="A4DDF4" w:themeColor="accent1" w:themeTint="66"/>
              <w:left w:val="nil"/>
              <w:bottom w:val="single" w:sz="4" w:space="0" w:color="A4DDF4" w:themeColor="accent1" w:themeTint="66"/>
              <w:right w:val="nil"/>
            </w:tcBorders>
            <w:shd w:val="clear" w:color="auto" w:fill="auto"/>
          </w:tcPr>
          <w:p w14:paraId="5DC8FAE3" w14:textId="77777777" w:rsidR="0087764A" w:rsidRPr="000960F9" w:rsidRDefault="0087764A"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3" w:type="dxa"/>
            <w:tcBorders>
              <w:top w:val="nil"/>
              <w:left w:val="nil"/>
              <w:bottom w:val="nil"/>
              <w:right w:val="nil"/>
            </w:tcBorders>
            <w:shd w:val="clear" w:color="auto" w:fill="auto"/>
          </w:tcPr>
          <w:p w14:paraId="024DD014" w14:textId="77777777" w:rsidR="0087764A" w:rsidRPr="000960F9" w:rsidRDefault="0087764A"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18" w:type="dxa"/>
            <w:tcBorders>
              <w:top w:val="single" w:sz="4" w:space="0" w:color="A4DDF4" w:themeColor="accent1" w:themeTint="66"/>
              <w:left w:val="nil"/>
              <w:bottom w:val="single" w:sz="4" w:space="0" w:color="A4DDF4" w:themeColor="accent1" w:themeTint="66"/>
              <w:right w:val="nil"/>
            </w:tcBorders>
            <w:shd w:val="clear" w:color="auto" w:fill="auto"/>
          </w:tcPr>
          <w:p w14:paraId="7E343B2C" w14:textId="77777777" w:rsidR="0087764A" w:rsidRPr="000960F9" w:rsidRDefault="0087764A"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17" w:type="dxa"/>
            <w:tcBorders>
              <w:top w:val="single" w:sz="4" w:space="0" w:color="A4DDF4" w:themeColor="accent1" w:themeTint="66"/>
              <w:left w:val="nil"/>
              <w:bottom w:val="single" w:sz="4" w:space="0" w:color="A4DDF4" w:themeColor="accent1" w:themeTint="66"/>
              <w:right w:val="nil"/>
            </w:tcBorders>
            <w:shd w:val="clear" w:color="auto" w:fill="auto"/>
          </w:tcPr>
          <w:p w14:paraId="34CEF1C3" w14:textId="77777777" w:rsidR="0087764A" w:rsidRPr="000960F9" w:rsidRDefault="0087764A"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21" w:type="dxa"/>
            <w:tcBorders>
              <w:top w:val="single" w:sz="4" w:space="0" w:color="A4DDF4" w:themeColor="accent1" w:themeTint="66"/>
              <w:left w:val="nil"/>
              <w:bottom w:val="single" w:sz="4" w:space="0" w:color="A4DDF4" w:themeColor="accent1" w:themeTint="66"/>
              <w:right w:val="nil"/>
            </w:tcBorders>
            <w:shd w:val="clear" w:color="auto" w:fill="auto"/>
          </w:tcPr>
          <w:p w14:paraId="021D8A1B" w14:textId="77777777" w:rsidR="0087764A" w:rsidRPr="000960F9" w:rsidRDefault="0087764A"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7764A" w:rsidRPr="000960F9" w14:paraId="60E794FA" w14:textId="77777777" w:rsidTr="009A1F57">
        <w:trPr>
          <w:trHeight w:val="232"/>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4DDF4" w:themeColor="accent1" w:themeTint="66"/>
            </w:tcBorders>
          </w:tcPr>
          <w:p w14:paraId="579541FB" w14:textId="77777777" w:rsidR="0087764A" w:rsidRPr="000960F9" w:rsidRDefault="0087764A" w:rsidP="000960F9">
            <w:pPr>
              <w:jc w:val="center"/>
              <w:rPr>
                <w:rFonts w:ascii="Arial" w:hAnsi="Arial" w:cs="Arial"/>
              </w:rPr>
            </w:pPr>
            <w:r w:rsidRPr="000960F9">
              <w:rPr>
                <w:rFonts w:ascii="Arial" w:hAnsi="Arial" w:cs="Arial"/>
              </w:rPr>
              <w:t>C.</w:t>
            </w:r>
          </w:p>
        </w:tc>
        <w:tc>
          <w:tcPr>
            <w:tcW w:w="3260" w:type="dxa"/>
            <w:gridSpan w:val="2"/>
            <w:tcBorders>
              <w:top w:val="single" w:sz="4" w:space="0" w:color="A4DDF4" w:themeColor="accent1" w:themeTint="66"/>
              <w:right w:val="single" w:sz="4" w:space="0" w:color="A4DDF4" w:themeColor="accent1" w:themeTint="66"/>
            </w:tcBorders>
          </w:tcPr>
          <w:p w14:paraId="1411269C" w14:textId="3BDC3F5E" w:rsidR="0087764A" w:rsidRPr="000960F9" w:rsidRDefault="0087764A" w:rsidP="000960F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0960F9">
              <w:rPr>
                <w:rFonts w:ascii="Arial" w:hAnsi="Arial" w:cs="Arial"/>
                <w:b/>
              </w:rPr>
              <w:t>Handknijpkracht</w:t>
            </w:r>
            <w:r w:rsidR="008E3947" w:rsidRPr="000960F9">
              <w:rPr>
                <w:rFonts w:ascii="Arial" w:hAnsi="Arial" w:cs="Arial"/>
                <w:b/>
              </w:rPr>
              <w:t xml:space="preserve"> (n=46</w:t>
            </w:r>
            <w:r w:rsidR="00944B60" w:rsidRPr="000960F9">
              <w:rPr>
                <w:rFonts w:ascii="Arial" w:hAnsi="Arial" w:cs="Arial"/>
                <w:b/>
              </w:rPr>
              <w:t>)</w:t>
            </w:r>
          </w:p>
        </w:tc>
        <w:tc>
          <w:tcPr>
            <w:tcW w:w="283" w:type="dxa"/>
            <w:tcBorders>
              <w:top w:val="nil"/>
              <w:left w:val="single" w:sz="4" w:space="0" w:color="A4DDF4" w:themeColor="accent1" w:themeTint="66"/>
              <w:bottom w:val="nil"/>
              <w:right w:val="single" w:sz="4" w:space="0" w:color="A4DDF4" w:themeColor="accent1" w:themeTint="66"/>
            </w:tcBorders>
            <w:shd w:val="clear" w:color="auto" w:fill="auto"/>
          </w:tcPr>
          <w:p w14:paraId="7102DBC7" w14:textId="77777777" w:rsidR="0087764A" w:rsidRPr="000960F9" w:rsidRDefault="0087764A" w:rsidP="000960F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418" w:type="dxa"/>
            <w:tcBorders>
              <w:top w:val="single" w:sz="4" w:space="0" w:color="A4DDF4" w:themeColor="accent1" w:themeTint="66"/>
              <w:left w:val="single" w:sz="4" w:space="0" w:color="A4DDF4" w:themeColor="accent1" w:themeTint="66"/>
            </w:tcBorders>
          </w:tcPr>
          <w:p w14:paraId="15B64879" w14:textId="77777777" w:rsidR="0087764A" w:rsidRPr="000960F9" w:rsidRDefault="0087764A" w:rsidP="000960F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D.</w:t>
            </w:r>
          </w:p>
        </w:tc>
        <w:tc>
          <w:tcPr>
            <w:tcW w:w="3338" w:type="dxa"/>
            <w:gridSpan w:val="2"/>
            <w:tcBorders>
              <w:top w:val="single" w:sz="4" w:space="0" w:color="A4DDF4" w:themeColor="accent1" w:themeTint="66"/>
            </w:tcBorders>
          </w:tcPr>
          <w:p w14:paraId="0D070215" w14:textId="5F427E42" w:rsidR="0087764A" w:rsidRPr="000960F9" w:rsidRDefault="0087764A" w:rsidP="000960F9">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0960F9">
              <w:rPr>
                <w:rFonts w:ascii="Arial" w:hAnsi="Arial" w:cs="Arial"/>
                <w:b/>
                <w:lang w:val="en-US"/>
              </w:rPr>
              <w:t>Bovenarmspieromtrek</w:t>
            </w:r>
            <w:r w:rsidR="008E3947" w:rsidRPr="000960F9">
              <w:rPr>
                <w:rFonts w:ascii="Arial" w:hAnsi="Arial" w:cs="Arial"/>
                <w:b/>
                <w:lang w:val="en-US"/>
              </w:rPr>
              <w:t xml:space="preserve"> (n=46</w:t>
            </w:r>
            <w:r w:rsidR="00944B60" w:rsidRPr="000960F9">
              <w:rPr>
                <w:rFonts w:ascii="Arial" w:hAnsi="Arial" w:cs="Arial"/>
                <w:b/>
                <w:lang w:val="en-US"/>
              </w:rPr>
              <w:t>)</w:t>
            </w:r>
          </w:p>
        </w:tc>
      </w:tr>
      <w:tr w:rsidR="0087764A" w:rsidRPr="000960F9" w14:paraId="182FA8ED" w14:textId="77777777" w:rsidTr="006A7BF0">
        <w:trPr>
          <w:trHeight w:val="245"/>
        </w:trPr>
        <w:tc>
          <w:tcPr>
            <w:cnfStyle w:val="001000000000" w:firstRow="0" w:lastRow="0" w:firstColumn="1" w:lastColumn="0" w:oddVBand="0" w:evenVBand="0" w:oddHBand="0" w:evenHBand="0" w:firstRowFirstColumn="0" w:firstRowLastColumn="0" w:lastRowFirstColumn="0" w:lastRowLastColumn="0"/>
            <w:tcW w:w="1555" w:type="dxa"/>
          </w:tcPr>
          <w:p w14:paraId="2F4B2140" w14:textId="038BAE0C" w:rsidR="0087764A" w:rsidRPr="000960F9" w:rsidRDefault="0087764A" w:rsidP="000960F9">
            <w:pPr>
              <w:autoSpaceDE w:val="0"/>
              <w:autoSpaceDN w:val="0"/>
              <w:adjustRightInd w:val="0"/>
              <w:rPr>
                <w:rFonts w:ascii="Arial" w:hAnsi="Arial" w:cs="Arial"/>
                <w:szCs w:val="24"/>
              </w:rPr>
            </w:pPr>
            <w:r w:rsidRPr="000960F9">
              <w:rPr>
                <w:rFonts w:ascii="Arial" w:hAnsi="Arial" w:cs="Arial"/>
                <w:szCs w:val="24"/>
              </w:rPr>
              <w:t>CT</w:t>
            </w:r>
            <w:r w:rsidR="009C5B1D">
              <w:rPr>
                <w:rFonts w:ascii="Arial" w:hAnsi="Arial" w:cs="Arial"/>
                <w:szCs w:val="24"/>
              </w:rPr>
              <w:t>-scan</w:t>
            </w:r>
          </w:p>
        </w:tc>
        <w:tc>
          <w:tcPr>
            <w:tcW w:w="1417" w:type="dxa"/>
            <w:tcBorders>
              <w:bottom w:val="single" w:sz="4" w:space="0" w:color="A4DDF4" w:themeColor="accent1" w:themeTint="66"/>
            </w:tcBorders>
          </w:tcPr>
          <w:p w14:paraId="70475356" w14:textId="77777777" w:rsidR="0087764A" w:rsidRPr="000960F9" w:rsidRDefault="0087764A"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Ondervoed</w:t>
            </w:r>
          </w:p>
        </w:tc>
        <w:tc>
          <w:tcPr>
            <w:tcW w:w="1843" w:type="dxa"/>
            <w:tcBorders>
              <w:bottom w:val="single" w:sz="4" w:space="0" w:color="A4DDF4" w:themeColor="accent1" w:themeTint="66"/>
              <w:right w:val="single" w:sz="4" w:space="0" w:color="A4DDF4" w:themeColor="accent1" w:themeTint="66"/>
            </w:tcBorders>
          </w:tcPr>
          <w:p w14:paraId="7B550831" w14:textId="77777777" w:rsidR="0087764A" w:rsidRPr="000960F9" w:rsidRDefault="0087764A"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Niet ondervoed</w:t>
            </w:r>
          </w:p>
        </w:tc>
        <w:tc>
          <w:tcPr>
            <w:tcW w:w="283" w:type="dxa"/>
            <w:tcBorders>
              <w:top w:val="nil"/>
              <w:left w:val="single" w:sz="4" w:space="0" w:color="A4DDF4" w:themeColor="accent1" w:themeTint="66"/>
              <w:bottom w:val="nil"/>
              <w:right w:val="single" w:sz="4" w:space="0" w:color="A4DDF4" w:themeColor="accent1" w:themeTint="66"/>
            </w:tcBorders>
            <w:shd w:val="clear" w:color="auto" w:fill="auto"/>
          </w:tcPr>
          <w:p w14:paraId="08284D0B" w14:textId="77777777" w:rsidR="0087764A" w:rsidRPr="000960F9" w:rsidRDefault="0087764A" w:rsidP="000960F9">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418" w:type="dxa"/>
            <w:tcBorders>
              <w:left w:val="single" w:sz="4" w:space="0" w:color="A4DDF4" w:themeColor="accent1" w:themeTint="66"/>
            </w:tcBorders>
          </w:tcPr>
          <w:p w14:paraId="0D20619C" w14:textId="20A0BA55" w:rsidR="0087764A" w:rsidRPr="000960F9" w:rsidRDefault="0087764A"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CT</w:t>
            </w:r>
            <w:r w:rsidR="009C5B1D">
              <w:rPr>
                <w:rFonts w:ascii="Arial" w:hAnsi="Arial" w:cs="Arial"/>
                <w:b/>
                <w:szCs w:val="24"/>
              </w:rPr>
              <w:t>-scan</w:t>
            </w:r>
          </w:p>
        </w:tc>
        <w:tc>
          <w:tcPr>
            <w:tcW w:w="1417" w:type="dxa"/>
            <w:tcBorders>
              <w:bottom w:val="single" w:sz="4" w:space="0" w:color="A4DDF4" w:themeColor="accent1" w:themeTint="66"/>
            </w:tcBorders>
          </w:tcPr>
          <w:p w14:paraId="2E4D6382" w14:textId="77777777" w:rsidR="0087764A" w:rsidRPr="000960F9" w:rsidRDefault="0087764A"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Ondervoed</w:t>
            </w:r>
          </w:p>
        </w:tc>
        <w:tc>
          <w:tcPr>
            <w:tcW w:w="1921" w:type="dxa"/>
            <w:tcBorders>
              <w:bottom w:val="single" w:sz="4" w:space="0" w:color="A4DDF4" w:themeColor="accent1" w:themeTint="66"/>
            </w:tcBorders>
          </w:tcPr>
          <w:p w14:paraId="69EF30CA" w14:textId="77777777" w:rsidR="0087764A" w:rsidRPr="000960F9" w:rsidRDefault="0087764A"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Niet ondervoed</w:t>
            </w:r>
          </w:p>
        </w:tc>
      </w:tr>
      <w:tr w:rsidR="00CE1400" w:rsidRPr="000960F9" w14:paraId="1B14DF65" w14:textId="77777777" w:rsidTr="006A7BF0">
        <w:trPr>
          <w:trHeight w:val="232"/>
        </w:trPr>
        <w:tc>
          <w:tcPr>
            <w:cnfStyle w:val="001000000000" w:firstRow="0" w:lastRow="0" w:firstColumn="1" w:lastColumn="0" w:oddVBand="0" w:evenVBand="0" w:oddHBand="0" w:evenHBand="0" w:firstRowFirstColumn="0" w:firstRowLastColumn="0" w:lastRowFirstColumn="0" w:lastRowLastColumn="0"/>
            <w:tcW w:w="1555" w:type="dxa"/>
          </w:tcPr>
          <w:p w14:paraId="77704304" w14:textId="5CB41E8C" w:rsidR="00CE1400" w:rsidRPr="000960F9" w:rsidRDefault="00CE1400" w:rsidP="000960F9">
            <w:pPr>
              <w:autoSpaceDE w:val="0"/>
              <w:autoSpaceDN w:val="0"/>
              <w:adjustRightInd w:val="0"/>
              <w:rPr>
                <w:rFonts w:ascii="Arial" w:hAnsi="Arial" w:cs="Arial"/>
                <w:szCs w:val="24"/>
              </w:rPr>
            </w:pPr>
            <w:r w:rsidRPr="000960F9">
              <w:rPr>
                <w:rFonts w:ascii="Arial" w:hAnsi="Arial" w:cs="Arial"/>
                <w:szCs w:val="24"/>
              </w:rPr>
              <w:t>Ondervoed</w:t>
            </w:r>
          </w:p>
        </w:tc>
        <w:tc>
          <w:tcPr>
            <w:tcW w:w="1417" w:type="dxa"/>
            <w:tcBorders>
              <w:bottom w:val="single" w:sz="4" w:space="0" w:color="A4DDF4" w:themeColor="accent1" w:themeTint="66"/>
            </w:tcBorders>
            <w:shd w:val="clear" w:color="auto" w:fill="auto"/>
          </w:tcPr>
          <w:p w14:paraId="28C7F620" w14:textId="4F6BF176"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25 (54,3%)</w:t>
            </w:r>
          </w:p>
        </w:tc>
        <w:tc>
          <w:tcPr>
            <w:tcW w:w="1843" w:type="dxa"/>
            <w:tcBorders>
              <w:bottom w:val="single" w:sz="4" w:space="0" w:color="A4DDF4" w:themeColor="accent1" w:themeTint="66"/>
              <w:right w:val="single" w:sz="4" w:space="0" w:color="A4DDF4" w:themeColor="accent1" w:themeTint="66"/>
            </w:tcBorders>
            <w:shd w:val="clear" w:color="auto" w:fill="D1EEF9" w:themeFill="accent1" w:themeFillTint="33"/>
          </w:tcPr>
          <w:p w14:paraId="1A3A0544" w14:textId="7D82E809"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7 (15,2%)</w:t>
            </w:r>
          </w:p>
        </w:tc>
        <w:tc>
          <w:tcPr>
            <w:tcW w:w="283" w:type="dxa"/>
            <w:tcBorders>
              <w:top w:val="nil"/>
              <w:left w:val="single" w:sz="4" w:space="0" w:color="A4DDF4" w:themeColor="accent1" w:themeTint="66"/>
              <w:bottom w:val="nil"/>
              <w:right w:val="single" w:sz="4" w:space="0" w:color="A4DDF4" w:themeColor="accent1" w:themeTint="66"/>
            </w:tcBorders>
            <w:shd w:val="clear" w:color="auto" w:fill="auto"/>
          </w:tcPr>
          <w:p w14:paraId="3EE8BACD" w14:textId="77777777" w:rsidR="00CE1400" w:rsidRPr="000960F9" w:rsidRDefault="00CE1400"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18" w:type="dxa"/>
            <w:tcBorders>
              <w:left w:val="single" w:sz="4" w:space="0" w:color="A4DDF4" w:themeColor="accent1" w:themeTint="66"/>
            </w:tcBorders>
          </w:tcPr>
          <w:p w14:paraId="01530DB0" w14:textId="0B09F972"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Ondervoed</w:t>
            </w:r>
          </w:p>
        </w:tc>
        <w:tc>
          <w:tcPr>
            <w:tcW w:w="1417" w:type="dxa"/>
            <w:tcBorders>
              <w:bottom w:val="single" w:sz="4" w:space="0" w:color="A4DDF4" w:themeColor="accent1" w:themeTint="66"/>
            </w:tcBorders>
            <w:shd w:val="clear" w:color="auto" w:fill="auto"/>
          </w:tcPr>
          <w:p w14:paraId="6A40C9CA" w14:textId="74CE31B2"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25 (54,3%)</w:t>
            </w:r>
          </w:p>
        </w:tc>
        <w:tc>
          <w:tcPr>
            <w:tcW w:w="1921" w:type="dxa"/>
            <w:tcBorders>
              <w:bottom w:val="single" w:sz="4" w:space="0" w:color="A4DDF4" w:themeColor="accent1" w:themeTint="66"/>
            </w:tcBorders>
            <w:shd w:val="clear" w:color="auto" w:fill="D1EEF9" w:themeFill="accent1" w:themeFillTint="33"/>
          </w:tcPr>
          <w:p w14:paraId="528A34B5" w14:textId="59FD7928"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7 (15,2%)</w:t>
            </w:r>
          </w:p>
        </w:tc>
      </w:tr>
      <w:tr w:rsidR="00CE1400" w:rsidRPr="000960F9" w14:paraId="283CBFF3" w14:textId="77777777" w:rsidTr="006A7BF0">
        <w:trPr>
          <w:trHeight w:val="245"/>
        </w:trPr>
        <w:tc>
          <w:tcPr>
            <w:cnfStyle w:val="001000000000" w:firstRow="0" w:lastRow="0" w:firstColumn="1" w:lastColumn="0" w:oddVBand="0" w:evenVBand="0" w:oddHBand="0" w:evenHBand="0" w:firstRowFirstColumn="0" w:firstRowLastColumn="0" w:lastRowFirstColumn="0" w:lastRowLastColumn="0"/>
            <w:tcW w:w="1555" w:type="dxa"/>
          </w:tcPr>
          <w:p w14:paraId="0ACADECA" w14:textId="216157DE" w:rsidR="00CE1400" w:rsidRPr="000960F9" w:rsidRDefault="00CE1400" w:rsidP="000960F9">
            <w:pPr>
              <w:autoSpaceDE w:val="0"/>
              <w:autoSpaceDN w:val="0"/>
              <w:adjustRightInd w:val="0"/>
              <w:rPr>
                <w:rFonts w:ascii="Arial" w:hAnsi="Arial" w:cs="Arial"/>
                <w:szCs w:val="24"/>
              </w:rPr>
            </w:pPr>
            <w:r w:rsidRPr="000960F9">
              <w:rPr>
                <w:rFonts w:ascii="Arial" w:hAnsi="Arial" w:cs="Arial"/>
                <w:szCs w:val="24"/>
              </w:rPr>
              <w:t>Niet ondervoed</w:t>
            </w:r>
          </w:p>
        </w:tc>
        <w:tc>
          <w:tcPr>
            <w:tcW w:w="1417" w:type="dxa"/>
            <w:shd w:val="clear" w:color="auto" w:fill="D1EEF9" w:themeFill="accent1" w:themeFillTint="33"/>
          </w:tcPr>
          <w:p w14:paraId="23D1AE98" w14:textId="3793BE99"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8 (17,4%)</w:t>
            </w:r>
          </w:p>
        </w:tc>
        <w:tc>
          <w:tcPr>
            <w:tcW w:w="1843" w:type="dxa"/>
            <w:tcBorders>
              <w:right w:val="single" w:sz="4" w:space="0" w:color="A4DDF4" w:themeColor="accent1" w:themeTint="66"/>
            </w:tcBorders>
            <w:shd w:val="clear" w:color="auto" w:fill="auto"/>
          </w:tcPr>
          <w:p w14:paraId="3E23D470" w14:textId="5811A27F"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6 (13,0%)</w:t>
            </w:r>
          </w:p>
        </w:tc>
        <w:tc>
          <w:tcPr>
            <w:tcW w:w="283" w:type="dxa"/>
            <w:tcBorders>
              <w:top w:val="nil"/>
              <w:left w:val="single" w:sz="4" w:space="0" w:color="A4DDF4" w:themeColor="accent1" w:themeTint="66"/>
              <w:bottom w:val="nil"/>
              <w:right w:val="single" w:sz="4" w:space="0" w:color="A4DDF4" w:themeColor="accent1" w:themeTint="66"/>
            </w:tcBorders>
            <w:shd w:val="clear" w:color="auto" w:fill="auto"/>
          </w:tcPr>
          <w:p w14:paraId="7F9990A5" w14:textId="77777777" w:rsidR="00CE1400" w:rsidRPr="000960F9" w:rsidRDefault="00CE1400"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18" w:type="dxa"/>
            <w:tcBorders>
              <w:left w:val="single" w:sz="4" w:space="0" w:color="A4DDF4" w:themeColor="accent1" w:themeTint="66"/>
            </w:tcBorders>
          </w:tcPr>
          <w:p w14:paraId="414F007A" w14:textId="2D493D4C"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0960F9">
              <w:rPr>
                <w:rFonts w:ascii="Arial" w:hAnsi="Arial" w:cs="Arial"/>
                <w:b/>
                <w:szCs w:val="24"/>
              </w:rPr>
              <w:t>Niet ondervoed</w:t>
            </w:r>
          </w:p>
        </w:tc>
        <w:tc>
          <w:tcPr>
            <w:tcW w:w="1417" w:type="dxa"/>
            <w:shd w:val="clear" w:color="auto" w:fill="D1EEF9" w:themeFill="accent1" w:themeFillTint="33"/>
          </w:tcPr>
          <w:p w14:paraId="0ED22FF3" w14:textId="5122873D"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8 (17,4%)</w:t>
            </w:r>
          </w:p>
        </w:tc>
        <w:tc>
          <w:tcPr>
            <w:tcW w:w="1921" w:type="dxa"/>
            <w:shd w:val="clear" w:color="auto" w:fill="auto"/>
          </w:tcPr>
          <w:p w14:paraId="308638C6" w14:textId="2325B869" w:rsidR="00CE1400" w:rsidRPr="000960F9" w:rsidRDefault="00CE1400"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6 (13,0%)</w:t>
            </w:r>
          </w:p>
        </w:tc>
      </w:tr>
      <w:tr w:rsidR="008E3947" w:rsidRPr="000960F9" w14:paraId="75B59492" w14:textId="77777777" w:rsidTr="00B240EF">
        <w:trPr>
          <w:trHeight w:val="245"/>
        </w:trPr>
        <w:tc>
          <w:tcPr>
            <w:cnfStyle w:val="001000000000" w:firstRow="0" w:lastRow="0" w:firstColumn="1" w:lastColumn="0" w:oddVBand="0" w:evenVBand="0" w:oddHBand="0" w:evenHBand="0" w:firstRowFirstColumn="0" w:firstRowLastColumn="0" w:lastRowFirstColumn="0" w:lastRowLastColumn="0"/>
            <w:tcW w:w="4815" w:type="dxa"/>
            <w:gridSpan w:val="3"/>
            <w:tcBorders>
              <w:right w:val="single" w:sz="4" w:space="0" w:color="A4DDF4" w:themeColor="accent1" w:themeTint="66"/>
            </w:tcBorders>
          </w:tcPr>
          <w:p w14:paraId="298403D0" w14:textId="7707E5F2" w:rsidR="008E3947" w:rsidRPr="000960F9" w:rsidRDefault="008E3947" w:rsidP="000960F9">
            <w:pPr>
              <w:autoSpaceDE w:val="0"/>
              <w:autoSpaceDN w:val="0"/>
              <w:adjustRightInd w:val="0"/>
              <w:jc w:val="center"/>
              <w:rPr>
                <w:rFonts w:ascii="Arial" w:hAnsi="Arial" w:cs="Arial"/>
                <w:b w:val="0"/>
                <w:i/>
                <w:szCs w:val="24"/>
              </w:rPr>
            </w:pPr>
            <w:r w:rsidRPr="000960F9">
              <w:rPr>
                <w:rFonts w:ascii="Arial" w:hAnsi="Arial" w:cs="Arial"/>
                <w:b w:val="0"/>
                <w:i/>
                <w:szCs w:val="24"/>
              </w:rPr>
              <w:t>P = 1,000</w:t>
            </w:r>
          </w:p>
        </w:tc>
        <w:tc>
          <w:tcPr>
            <w:tcW w:w="283" w:type="dxa"/>
            <w:tcBorders>
              <w:top w:val="nil"/>
              <w:left w:val="single" w:sz="4" w:space="0" w:color="A4DDF4" w:themeColor="accent1" w:themeTint="66"/>
              <w:bottom w:val="nil"/>
              <w:right w:val="single" w:sz="4" w:space="0" w:color="A4DDF4" w:themeColor="accent1" w:themeTint="66"/>
            </w:tcBorders>
            <w:shd w:val="clear" w:color="auto" w:fill="auto"/>
          </w:tcPr>
          <w:p w14:paraId="4892F9A2" w14:textId="77777777" w:rsidR="008E3947" w:rsidRPr="000960F9" w:rsidRDefault="008E3947" w:rsidP="000960F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756" w:type="dxa"/>
            <w:gridSpan w:val="3"/>
            <w:tcBorders>
              <w:left w:val="single" w:sz="4" w:space="0" w:color="A4DDF4" w:themeColor="accent1" w:themeTint="66"/>
            </w:tcBorders>
          </w:tcPr>
          <w:p w14:paraId="71D0E387" w14:textId="2AAD715A" w:rsidR="008E3947" w:rsidRPr="000960F9" w:rsidRDefault="008E3947" w:rsidP="000960F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i/>
                <w:szCs w:val="24"/>
              </w:rPr>
            </w:pPr>
            <w:r w:rsidRPr="000960F9">
              <w:rPr>
                <w:rFonts w:ascii="Arial" w:hAnsi="Arial" w:cs="Arial"/>
                <w:i/>
                <w:szCs w:val="24"/>
              </w:rPr>
              <w:t>P = 1,000</w:t>
            </w:r>
          </w:p>
        </w:tc>
      </w:tr>
    </w:tbl>
    <w:p w14:paraId="3D11B73D" w14:textId="43FF55E0" w:rsidR="002920AA" w:rsidRPr="000960F9" w:rsidRDefault="0087764A" w:rsidP="000960F9">
      <w:pPr>
        <w:tabs>
          <w:tab w:val="left" w:pos="1335"/>
        </w:tabs>
        <w:autoSpaceDE w:val="0"/>
        <w:autoSpaceDN w:val="0"/>
        <w:adjustRightInd w:val="0"/>
        <w:spacing w:after="0" w:line="240" w:lineRule="auto"/>
        <w:rPr>
          <w:rFonts w:ascii="Arial" w:eastAsiaTheme="minorHAnsi" w:hAnsi="Arial" w:cs="Arial"/>
          <w:sz w:val="20"/>
          <w:szCs w:val="24"/>
        </w:rPr>
      </w:pPr>
      <w:r w:rsidRPr="000960F9">
        <w:rPr>
          <w:rFonts w:ascii="Arial" w:eastAsiaTheme="minorHAnsi" w:hAnsi="Arial" w:cs="Arial"/>
          <w:sz w:val="20"/>
          <w:szCs w:val="24"/>
        </w:rPr>
        <w:tab/>
      </w:r>
    </w:p>
    <w:p w14:paraId="1F86957C" w14:textId="7894CC8B" w:rsidR="00944B60" w:rsidRPr="005A3639" w:rsidRDefault="007B2354" w:rsidP="000960F9">
      <w:pPr>
        <w:spacing w:line="240" w:lineRule="auto"/>
        <w:rPr>
          <w:rFonts w:ascii="Arial" w:hAnsi="Arial" w:cs="Arial"/>
        </w:rPr>
      </w:pPr>
      <w:r w:rsidRPr="000960F9">
        <w:rPr>
          <w:rFonts w:ascii="Arial" w:hAnsi="Arial" w:cs="Arial"/>
        </w:rPr>
        <w:br w:type="page"/>
      </w:r>
    </w:p>
    <w:p w14:paraId="3BF7491E" w14:textId="44DC473B" w:rsidR="00A136B9" w:rsidRPr="000960F9" w:rsidRDefault="00A136B9" w:rsidP="000960F9">
      <w:pPr>
        <w:pStyle w:val="Kop1"/>
        <w:numPr>
          <w:ilvl w:val="0"/>
          <w:numId w:val="6"/>
        </w:numPr>
        <w:spacing w:line="240" w:lineRule="auto"/>
        <w:rPr>
          <w:rFonts w:ascii="Arial" w:hAnsi="Arial" w:cs="Arial"/>
        </w:rPr>
      </w:pPr>
      <w:bookmarkStart w:id="220" w:name="_Toc421214164"/>
      <w:r w:rsidRPr="000960F9">
        <w:rPr>
          <w:rFonts w:ascii="Arial" w:hAnsi="Arial" w:cs="Arial"/>
        </w:rPr>
        <w:lastRenderedPageBreak/>
        <w:t>Conclusie</w:t>
      </w:r>
      <w:bookmarkEnd w:id="220"/>
    </w:p>
    <w:p w14:paraId="0F105079" w14:textId="1C3B03DA" w:rsidR="00606B21" w:rsidRPr="000960F9" w:rsidRDefault="00606B21" w:rsidP="000960F9">
      <w:pPr>
        <w:spacing w:line="240" w:lineRule="auto"/>
        <w:rPr>
          <w:rFonts w:ascii="Arial" w:hAnsi="Arial" w:cs="Arial"/>
        </w:rPr>
      </w:pPr>
      <w:r w:rsidRPr="000960F9">
        <w:rPr>
          <w:rFonts w:ascii="Arial" w:hAnsi="Arial" w:cs="Arial"/>
        </w:rPr>
        <w:t>In dit hoofdstuk</w:t>
      </w:r>
      <w:r w:rsidR="00A93793" w:rsidRPr="000960F9">
        <w:rPr>
          <w:rFonts w:ascii="Arial" w:hAnsi="Arial" w:cs="Arial"/>
        </w:rPr>
        <w:t xml:space="preserve"> zullen de belangrijkste conclusies getrokken worden uit het onderzoek. Daarnaast</w:t>
      </w:r>
      <w:r w:rsidRPr="000960F9">
        <w:rPr>
          <w:rFonts w:ascii="Arial" w:hAnsi="Arial" w:cs="Arial"/>
        </w:rPr>
        <w:t xml:space="preserve"> zal antwoord gegeven worden op de hoofdvraag van dit onderzoek:</w:t>
      </w:r>
    </w:p>
    <w:p w14:paraId="10412B36" w14:textId="090E75F2" w:rsidR="00606B21" w:rsidRPr="000960F9" w:rsidRDefault="00034E54" w:rsidP="000960F9">
      <w:pPr>
        <w:spacing w:line="240" w:lineRule="auto"/>
        <w:rPr>
          <w:rFonts w:ascii="Arial" w:hAnsi="Arial" w:cs="Arial"/>
          <w:i/>
        </w:rPr>
      </w:pPr>
      <w:r w:rsidRPr="000960F9">
        <w:rPr>
          <w:rFonts w:ascii="Arial" w:hAnsi="Arial" w:cs="Arial"/>
          <w:i/>
        </w:rPr>
        <w:t xml:space="preserve">Wat is het verschil in de gemeten spiermassa en de classificatie van de voedingstoestand tussen de CT-scan </w:t>
      </w:r>
      <w:r w:rsidR="00AB0E55" w:rsidRPr="000960F9">
        <w:rPr>
          <w:rFonts w:ascii="Arial" w:hAnsi="Arial" w:cs="Arial"/>
          <w:i/>
        </w:rPr>
        <w:t xml:space="preserve">en de traditionele </w:t>
      </w:r>
      <w:r w:rsidRPr="000960F9">
        <w:rPr>
          <w:rFonts w:ascii="Arial" w:hAnsi="Arial" w:cs="Arial"/>
          <w:i/>
        </w:rPr>
        <w:t>meetmethoden (BMI, het model van Morgan, handknijpkracht en bovenarmspieromtrek) bij patiënten in het eindstadium van leverziekte?</w:t>
      </w:r>
    </w:p>
    <w:p w14:paraId="57B4755C" w14:textId="2072E7F4" w:rsidR="00606B21" w:rsidRPr="000960F9" w:rsidRDefault="00606B21" w:rsidP="000960F9">
      <w:pPr>
        <w:spacing w:line="240" w:lineRule="auto"/>
        <w:rPr>
          <w:rFonts w:ascii="Arial" w:hAnsi="Arial" w:cs="Arial"/>
        </w:rPr>
      </w:pPr>
      <w:r w:rsidRPr="000960F9">
        <w:rPr>
          <w:rFonts w:ascii="Arial" w:hAnsi="Arial" w:cs="Arial"/>
        </w:rPr>
        <w:t xml:space="preserve">Om deze vraag te beantwoorden is allereerst antwoord gegeven op de deelvragen die gesteld zijn in dit onderzoek. Hieruit blijkt dat de </w:t>
      </w:r>
      <w:r w:rsidR="00EE156B">
        <w:rPr>
          <w:rFonts w:ascii="Arial" w:hAnsi="Arial" w:cs="Arial"/>
        </w:rPr>
        <w:t>traditionele</w:t>
      </w:r>
      <w:r w:rsidR="009B511E" w:rsidRPr="000960F9">
        <w:rPr>
          <w:rFonts w:ascii="Arial" w:hAnsi="Arial" w:cs="Arial"/>
        </w:rPr>
        <w:t xml:space="preserve"> antropometrie in </w:t>
      </w:r>
      <w:r w:rsidR="00EE156B">
        <w:rPr>
          <w:rFonts w:ascii="Arial" w:hAnsi="Arial" w:cs="Arial"/>
        </w:rPr>
        <w:t xml:space="preserve">validiteitsonderzoeken, worden </w:t>
      </w:r>
      <w:r w:rsidR="009B511E" w:rsidRPr="000960F9">
        <w:rPr>
          <w:rFonts w:ascii="Arial" w:hAnsi="Arial" w:cs="Arial"/>
        </w:rPr>
        <w:t xml:space="preserve">gezien </w:t>
      </w:r>
      <w:r w:rsidRPr="000960F9">
        <w:rPr>
          <w:rFonts w:ascii="Arial" w:hAnsi="Arial" w:cs="Arial"/>
        </w:rPr>
        <w:t>als voldoende betrouwbaar. Met name het model van Morgan en de BMI van Campillo lijken</w:t>
      </w:r>
      <w:r w:rsidR="00C81A7E" w:rsidRPr="000960F9">
        <w:rPr>
          <w:rFonts w:ascii="Arial" w:hAnsi="Arial" w:cs="Arial"/>
        </w:rPr>
        <w:t xml:space="preserve"> in het onderzoek waarin de validiteit wordt getest</w:t>
      </w:r>
      <w:r w:rsidR="00EE156B">
        <w:rPr>
          <w:rFonts w:ascii="Arial" w:hAnsi="Arial" w:cs="Arial"/>
        </w:rPr>
        <w:t xml:space="preserve"> bij deze specifieke patiëntengroep</w:t>
      </w:r>
      <w:r w:rsidR="00C81A7E" w:rsidRPr="000960F9">
        <w:rPr>
          <w:rFonts w:ascii="Arial" w:hAnsi="Arial" w:cs="Arial"/>
        </w:rPr>
        <w:t>,</w:t>
      </w:r>
      <w:r w:rsidRPr="000960F9">
        <w:rPr>
          <w:rFonts w:ascii="Arial" w:hAnsi="Arial" w:cs="Arial"/>
        </w:rPr>
        <w:t xml:space="preserve"> goed te kunnen worden gebruikt voor het bepale</w:t>
      </w:r>
      <w:r w:rsidR="00EE156B">
        <w:rPr>
          <w:rFonts w:ascii="Arial" w:hAnsi="Arial" w:cs="Arial"/>
        </w:rPr>
        <w:t>n van het risico op ondervoeding</w:t>
      </w:r>
      <w:r w:rsidRPr="000960F9">
        <w:rPr>
          <w:rFonts w:ascii="Arial" w:hAnsi="Arial" w:cs="Arial"/>
        </w:rPr>
        <w:t>.</w:t>
      </w:r>
      <w:r w:rsidR="00EE156B">
        <w:rPr>
          <w:rFonts w:ascii="Arial" w:hAnsi="Arial" w:cs="Arial"/>
        </w:rPr>
        <w:t xml:space="preserve"> Er zijn geen verdere onderzoeken gedaan naar de betrouwbaarheid en validiteit van deze speciaal ontwikkelde methoden. U</w:t>
      </w:r>
      <w:r w:rsidR="00C81A7E" w:rsidRPr="000960F9">
        <w:rPr>
          <w:rFonts w:ascii="Arial" w:hAnsi="Arial" w:cs="Arial"/>
        </w:rPr>
        <w:t xml:space="preserve">it het praktijkonderzoek blijkt er een significant verschil te zijn </w:t>
      </w:r>
      <w:r w:rsidR="00EE156B">
        <w:rPr>
          <w:rFonts w:ascii="Arial" w:hAnsi="Arial" w:cs="Arial"/>
        </w:rPr>
        <w:t>tussen de traditionele antropometrie en</w:t>
      </w:r>
      <w:r w:rsidR="00C81A7E" w:rsidRPr="000960F9">
        <w:rPr>
          <w:rFonts w:ascii="Arial" w:hAnsi="Arial" w:cs="Arial"/>
        </w:rPr>
        <w:t xml:space="preserve"> de CT-scan.</w:t>
      </w:r>
      <w:r w:rsidRPr="000960F9">
        <w:rPr>
          <w:rFonts w:ascii="Arial" w:hAnsi="Arial" w:cs="Arial"/>
        </w:rPr>
        <w:t xml:space="preserve"> </w:t>
      </w:r>
      <w:r w:rsidR="005C1FB3" w:rsidRPr="000960F9">
        <w:rPr>
          <w:rFonts w:ascii="Arial" w:hAnsi="Arial" w:cs="Arial"/>
        </w:rPr>
        <w:t xml:space="preserve">Er wordt geadviseerd </w:t>
      </w:r>
      <w:r w:rsidR="004B02D7" w:rsidRPr="000960F9">
        <w:rPr>
          <w:rFonts w:ascii="Arial" w:hAnsi="Arial" w:cs="Arial"/>
        </w:rPr>
        <w:t>om meerdere antropometrie te gebruiken voor het bepalen van de lichaamssamenstelling en daarmee de voedingstoestand. Dit wordt gedaan</w:t>
      </w:r>
      <w:r w:rsidR="005C1FB3" w:rsidRPr="000960F9">
        <w:rPr>
          <w:rFonts w:ascii="Arial" w:hAnsi="Arial" w:cs="Arial"/>
        </w:rPr>
        <w:t>,</w:t>
      </w:r>
      <w:r w:rsidR="004B02D7" w:rsidRPr="000960F9">
        <w:rPr>
          <w:rFonts w:ascii="Arial" w:hAnsi="Arial" w:cs="Arial"/>
        </w:rPr>
        <w:t xml:space="preserve"> omdat alle antropometrie sterke en zwakke punten heeft. </w:t>
      </w:r>
      <w:r w:rsidRPr="000960F9">
        <w:rPr>
          <w:rFonts w:ascii="Arial" w:hAnsi="Arial" w:cs="Arial"/>
        </w:rPr>
        <w:t>De CT-scan wordt nog niet veel gebruikt</w:t>
      </w:r>
      <w:r w:rsidR="004B02D7" w:rsidRPr="000960F9">
        <w:rPr>
          <w:rFonts w:ascii="Arial" w:hAnsi="Arial" w:cs="Arial"/>
        </w:rPr>
        <w:t xml:space="preserve"> in de klinische setting</w:t>
      </w:r>
      <w:r w:rsidR="001920CA" w:rsidRPr="000960F9">
        <w:rPr>
          <w:rFonts w:ascii="Arial" w:hAnsi="Arial" w:cs="Arial"/>
        </w:rPr>
        <w:t>. De CT-scan wordt gezien als gouden standaard en</w:t>
      </w:r>
      <w:r w:rsidRPr="000960F9">
        <w:rPr>
          <w:rFonts w:ascii="Arial" w:hAnsi="Arial" w:cs="Arial"/>
        </w:rPr>
        <w:t xml:space="preserve"> geeft een hoger percentage patiënten weer dat gezien kan worden als ondervoed</w:t>
      </w:r>
      <w:r w:rsidR="001920CA" w:rsidRPr="000960F9">
        <w:rPr>
          <w:rFonts w:ascii="Arial" w:hAnsi="Arial" w:cs="Arial"/>
        </w:rPr>
        <w:t xml:space="preserve"> ten opzichte van andere antropometrie</w:t>
      </w:r>
      <w:r w:rsidR="00413266" w:rsidRPr="000960F9">
        <w:rPr>
          <w:rFonts w:ascii="Arial" w:hAnsi="Arial" w:cs="Arial"/>
        </w:rPr>
        <w:t xml:space="preserve">. </w:t>
      </w:r>
      <w:r w:rsidR="00936E7B" w:rsidRPr="000960F9">
        <w:rPr>
          <w:rFonts w:ascii="Arial" w:hAnsi="Arial" w:cs="Arial"/>
        </w:rPr>
        <w:t xml:space="preserve">De CT-scan </w:t>
      </w:r>
      <w:r w:rsidR="00413266" w:rsidRPr="000960F9">
        <w:rPr>
          <w:rFonts w:ascii="Arial" w:hAnsi="Arial" w:cs="Arial"/>
        </w:rPr>
        <w:t>kan g</w:t>
      </w:r>
      <w:r w:rsidRPr="000960F9">
        <w:rPr>
          <w:rFonts w:ascii="Arial" w:hAnsi="Arial" w:cs="Arial"/>
        </w:rPr>
        <w:t>emaskeerde onde</w:t>
      </w:r>
      <w:r w:rsidR="0011117B" w:rsidRPr="000960F9">
        <w:rPr>
          <w:rFonts w:ascii="Arial" w:hAnsi="Arial" w:cs="Arial"/>
        </w:rPr>
        <w:t>rvoeding door bijvoorbeeld ascites</w:t>
      </w:r>
      <w:r w:rsidR="003759A2" w:rsidRPr="000960F9">
        <w:rPr>
          <w:rFonts w:ascii="Arial" w:hAnsi="Arial" w:cs="Arial"/>
        </w:rPr>
        <w:t xml:space="preserve"> en obesitas</w:t>
      </w:r>
      <w:r w:rsidR="00936E7B" w:rsidRPr="000960F9">
        <w:rPr>
          <w:rFonts w:ascii="Arial" w:hAnsi="Arial" w:cs="Arial"/>
        </w:rPr>
        <w:t xml:space="preserve"> aantonen. </w:t>
      </w:r>
      <w:r w:rsidR="004B02D7" w:rsidRPr="000960F9">
        <w:rPr>
          <w:rFonts w:ascii="Arial" w:hAnsi="Arial" w:cs="Arial"/>
        </w:rPr>
        <w:t xml:space="preserve">Daarnaast geeft de CT-scan </w:t>
      </w:r>
      <w:r w:rsidR="00936E7B" w:rsidRPr="000960F9">
        <w:rPr>
          <w:rFonts w:ascii="Arial" w:hAnsi="Arial" w:cs="Arial"/>
        </w:rPr>
        <w:t xml:space="preserve">exact </w:t>
      </w:r>
      <w:r w:rsidR="004B02D7" w:rsidRPr="000960F9">
        <w:rPr>
          <w:rFonts w:ascii="Arial" w:hAnsi="Arial" w:cs="Arial"/>
        </w:rPr>
        <w:t>weer hoeveel spiermassa iemand</w:t>
      </w:r>
      <w:r w:rsidR="00EE156B">
        <w:rPr>
          <w:rFonts w:ascii="Arial" w:hAnsi="Arial" w:cs="Arial"/>
        </w:rPr>
        <w:t xml:space="preserve"> heeft. Een lage spiermassa in combinatie </w:t>
      </w:r>
      <w:r w:rsidR="00936E7B" w:rsidRPr="000960F9">
        <w:rPr>
          <w:rFonts w:ascii="Arial" w:hAnsi="Arial" w:cs="Arial"/>
        </w:rPr>
        <w:t xml:space="preserve">met </w:t>
      </w:r>
      <w:r w:rsidR="004B02D7" w:rsidRPr="000960F9">
        <w:rPr>
          <w:rFonts w:ascii="Arial" w:hAnsi="Arial" w:cs="Arial"/>
        </w:rPr>
        <w:t xml:space="preserve">een te hoog gewicht </w:t>
      </w:r>
      <w:r w:rsidR="00EE156B">
        <w:rPr>
          <w:rFonts w:ascii="Arial" w:hAnsi="Arial" w:cs="Arial"/>
        </w:rPr>
        <w:t xml:space="preserve">komt ook voor </w:t>
      </w:r>
      <w:r w:rsidR="004B02D7" w:rsidRPr="000960F9">
        <w:rPr>
          <w:rFonts w:ascii="Arial" w:hAnsi="Arial" w:cs="Arial"/>
        </w:rPr>
        <w:t xml:space="preserve">bij patiënten met een leverziekte. </w:t>
      </w:r>
    </w:p>
    <w:p w14:paraId="39FBA3B0" w14:textId="2C965789" w:rsidR="00606B21" w:rsidRPr="000960F9" w:rsidRDefault="00606B21" w:rsidP="000960F9">
      <w:pPr>
        <w:spacing w:line="240" w:lineRule="auto"/>
        <w:rPr>
          <w:rFonts w:ascii="Arial" w:hAnsi="Arial" w:cs="Arial"/>
        </w:rPr>
      </w:pPr>
      <w:r w:rsidRPr="000960F9">
        <w:rPr>
          <w:rFonts w:ascii="Arial" w:hAnsi="Arial" w:cs="Arial"/>
        </w:rPr>
        <w:t>Er was sprake van een s</w:t>
      </w:r>
      <w:r w:rsidR="009B511E" w:rsidRPr="000960F9">
        <w:rPr>
          <w:rFonts w:ascii="Arial" w:hAnsi="Arial" w:cs="Arial"/>
        </w:rPr>
        <w:t>terk positieve</w:t>
      </w:r>
      <w:r w:rsidRPr="000960F9">
        <w:rPr>
          <w:rFonts w:ascii="Arial" w:hAnsi="Arial" w:cs="Arial"/>
        </w:rPr>
        <w:t xml:space="preserve"> correlatie </w:t>
      </w:r>
      <w:r w:rsidR="009C5B1D">
        <w:rPr>
          <w:rFonts w:ascii="Arial" w:hAnsi="Arial" w:cs="Arial"/>
        </w:rPr>
        <w:t>van 0,685 (p</w:t>
      </w:r>
      <w:r w:rsidR="009B511E" w:rsidRPr="000960F9">
        <w:rPr>
          <w:rFonts w:ascii="Arial" w:hAnsi="Arial" w:cs="Arial"/>
        </w:rPr>
        <w:t xml:space="preserve">&lt;0,01) </w:t>
      </w:r>
      <w:r w:rsidRPr="000960F9">
        <w:rPr>
          <w:rFonts w:ascii="Arial" w:hAnsi="Arial" w:cs="Arial"/>
        </w:rPr>
        <w:t>tussen de spier</w:t>
      </w:r>
      <w:r w:rsidR="001920CA" w:rsidRPr="000960F9">
        <w:rPr>
          <w:rFonts w:ascii="Arial" w:hAnsi="Arial" w:cs="Arial"/>
        </w:rPr>
        <w:t>massa gemeten met de CT-scan en</w:t>
      </w:r>
      <w:r w:rsidRPr="000960F9">
        <w:rPr>
          <w:rFonts w:ascii="Arial" w:hAnsi="Arial" w:cs="Arial"/>
        </w:rPr>
        <w:t xml:space="preserve"> met de bovenarmspieromtrek.</w:t>
      </w:r>
      <w:r w:rsidR="004B02D7" w:rsidRPr="000960F9">
        <w:rPr>
          <w:rFonts w:ascii="Arial" w:hAnsi="Arial" w:cs="Arial"/>
        </w:rPr>
        <w:t xml:space="preserve"> De gemiddelde spiermassa bleek vergelijkbaar te zijn tussen de twee methoden</w:t>
      </w:r>
      <w:r w:rsidR="00E86DE1" w:rsidRPr="000960F9">
        <w:rPr>
          <w:rFonts w:ascii="Arial" w:hAnsi="Arial" w:cs="Arial"/>
        </w:rPr>
        <w:t>, maar uit de statistische toets bleken ze signific</w:t>
      </w:r>
      <w:r w:rsidR="009C5B1D">
        <w:rPr>
          <w:rFonts w:ascii="Arial" w:hAnsi="Arial" w:cs="Arial"/>
        </w:rPr>
        <w:t>ant van elkaar te verschillen (p</w:t>
      </w:r>
      <w:r w:rsidR="00E86DE1" w:rsidRPr="000960F9">
        <w:rPr>
          <w:rFonts w:ascii="Arial" w:hAnsi="Arial" w:cs="Arial"/>
        </w:rPr>
        <w:t>&lt;0,0001)</w:t>
      </w:r>
      <w:r w:rsidR="004B02D7" w:rsidRPr="000960F9">
        <w:rPr>
          <w:rFonts w:ascii="Arial" w:hAnsi="Arial" w:cs="Arial"/>
        </w:rPr>
        <w:t>.</w:t>
      </w:r>
      <w:r w:rsidR="0083098E" w:rsidRPr="000960F9">
        <w:rPr>
          <w:rFonts w:ascii="Arial" w:hAnsi="Arial" w:cs="Arial"/>
        </w:rPr>
        <w:t xml:space="preserve"> Echter de individuele verschillen tussen de methoden was groter. Gezien de resultaten uit het literatuuronderzoek kan hieruit geconcludeerd worden dat de spiermassa vanuit de bovenarmspieromtrek bepaald minder nauwkeurig is voor het bepalen van de spiermassa van een individuele patiënt ten opzichte van de CT-scan.</w:t>
      </w:r>
      <w:r w:rsidRPr="000960F9">
        <w:rPr>
          <w:rFonts w:ascii="Arial" w:hAnsi="Arial" w:cs="Arial"/>
        </w:rPr>
        <w:t xml:space="preserve"> </w:t>
      </w:r>
      <w:r w:rsidR="005C1FB3" w:rsidRPr="000960F9">
        <w:rPr>
          <w:rFonts w:ascii="Arial" w:hAnsi="Arial" w:cs="Arial"/>
        </w:rPr>
        <w:t>Er bleek</w:t>
      </w:r>
      <w:r w:rsidRPr="000960F9">
        <w:rPr>
          <w:rFonts w:ascii="Arial" w:hAnsi="Arial" w:cs="Arial"/>
        </w:rPr>
        <w:t xml:space="preserve"> een significant verschil tussen de indeling in categorieën van de voedingstoestand tussen de CT-scan</w:t>
      </w:r>
      <w:r w:rsidR="001920CA" w:rsidRPr="000960F9">
        <w:rPr>
          <w:rFonts w:ascii="Arial" w:hAnsi="Arial" w:cs="Arial"/>
        </w:rPr>
        <w:t>,</w:t>
      </w:r>
      <w:r w:rsidRPr="000960F9">
        <w:rPr>
          <w:rFonts w:ascii="Arial" w:hAnsi="Arial" w:cs="Arial"/>
        </w:rPr>
        <w:t xml:space="preserve"> het model van Morgan en de BMI.</w:t>
      </w:r>
      <w:r w:rsidR="001920CA" w:rsidRPr="000960F9">
        <w:rPr>
          <w:rFonts w:ascii="Arial" w:hAnsi="Arial" w:cs="Arial"/>
        </w:rPr>
        <w:t xml:space="preserve"> De handknijpkracht geeft</w:t>
      </w:r>
      <w:r w:rsidRPr="000960F9">
        <w:rPr>
          <w:rFonts w:ascii="Arial" w:hAnsi="Arial" w:cs="Arial"/>
        </w:rPr>
        <w:t xml:space="preserve"> het hoogste percentage </w:t>
      </w:r>
      <w:r w:rsidR="0011117B" w:rsidRPr="000960F9">
        <w:rPr>
          <w:rFonts w:ascii="Arial" w:hAnsi="Arial" w:cs="Arial"/>
        </w:rPr>
        <w:t>ondervoede</w:t>
      </w:r>
      <w:r w:rsidR="004A7480" w:rsidRPr="000960F9">
        <w:rPr>
          <w:rFonts w:ascii="Arial" w:hAnsi="Arial" w:cs="Arial"/>
        </w:rPr>
        <w:t xml:space="preserve"> patiënten</w:t>
      </w:r>
      <w:r w:rsidRPr="000960F9">
        <w:rPr>
          <w:rFonts w:ascii="Arial" w:hAnsi="Arial" w:cs="Arial"/>
        </w:rPr>
        <w:t xml:space="preserve"> en heeft </w:t>
      </w:r>
      <w:r w:rsidR="004A7480" w:rsidRPr="000960F9">
        <w:rPr>
          <w:rFonts w:ascii="Arial" w:hAnsi="Arial" w:cs="Arial"/>
        </w:rPr>
        <w:t xml:space="preserve">samen met de bovenarmspieromtrek </w:t>
      </w:r>
      <w:r w:rsidRPr="000960F9">
        <w:rPr>
          <w:rFonts w:ascii="Arial" w:hAnsi="Arial" w:cs="Arial"/>
        </w:rPr>
        <w:t xml:space="preserve">het </w:t>
      </w:r>
      <w:r w:rsidR="0083098E" w:rsidRPr="000960F9">
        <w:rPr>
          <w:rFonts w:ascii="Arial" w:hAnsi="Arial" w:cs="Arial"/>
        </w:rPr>
        <w:t>kleinste percentage verschil (32</w:t>
      </w:r>
      <w:r w:rsidR="00EE156B">
        <w:rPr>
          <w:rFonts w:ascii="Arial" w:hAnsi="Arial" w:cs="Arial"/>
        </w:rPr>
        <w:t>,6% verschil</w:t>
      </w:r>
      <w:r w:rsidR="005C1FB3" w:rsidRPr="000960F9">
        <w:rPr>
          <w:rFonts w:ascii="Arial" w:hAnsi="Arial" w:cs="Arial"/>
        </w:rPr>
        <w:t xml:space="preserve"> </w:t>
      </w:r>
      <w:r w:rsidRPr="000960F9">
        <w:rPr>
          <w:rFonts w:ascii="Arial" w:hAnsi="Arial" w:cs="Arial"/>
        </w:rPr>
        <w:t>met de CT-scan</w:t>
      </w:r>
      <w:r w:rsidR="005C1FB3" w:rsidRPr="000960F9">
        <w:rPr>
          <w:rFonts w:ascii="Arial" w:hAnsi="Arial" w:cs="Arial"/>
        </w:rPr>
        <w:t>)</w:t>
      </w:r>
      <w:r w:rsidRPr="000960F9">
        <w:rPr>
          <w:rFonts w:ascii="Arial" w:hAnsi="Arial" w:cs="Arial"/>
        </w:rPr>
        <w:t xml:space="preserve">. </w:t>
      </w:r>
      <w:r w:rsidR="008519A9" w:rsidRPr="000960F9">
        <w:rPr>
          <w:rFonts w:ascii="Arial" w:hAnsi="Arial" w:cs="Arial"/>
        </w:rPr>
        <w:t xml:space="preserve">Uit het praktijkonderzoek blijkt dat het model van Morgan het </w:t>
      </w:r>
      <w:r w:rsidR="00EE156B">
        <w:rPr>
          <w:rFonts w:ascii="Arial" w:hAnsi="Arial" w:cs="Arial"/>
        </w:rPr>
        <w:t>hoogste percentage verschillende classificatie heeft ten opzichte van</w:t>
      </w:r>
      <w:r w:rsidR="008519A9" w:rsidRPr="000960F9">
        <w:rPr>
          <w:rFonts w:ascii="Arial" w:hAnsi="Arial" w:cs="Arial"/>
        </w:rPr>
        <w:t xml:space="preserve"> de CT-scan.</w:t>
      </w:r>
      <w:r w:rsidR="00713A43" w:rsidRPr="000960F9">
        <w:rPr>
          <w:rFonts w:ascii="Arial" w:hAnsi="Arial" w:cs="Arial"/>
        </w:rPr>
        <w:t xml:space="preserve"> O</w:t>
      </w:r>
      <w:r w:rsidR="0083060C" w:rsidRPr="000960F9">
        <w:rPr>
          <w:rFonts w:ascii="Arial" w:hAnsi="Arial" w:cs="Arial"/>
        </w:rPr>
        <w:t xml:space="preserve">ok de BMI </w:t>
      </w:r>
      <w:r w:rsidR="004A7480" w:rsidRPr="000960F9">
        <w:rPr>
          <w:rFonts w:ascii="Arial" w:hAnsi="Arial" w:cs="Arial"/>
        </w:rPr>
        <w:t>bleek</w:t>
      </w:r>
      <w:r w:rsidR="0083060C" w:rsidRPr="000960F9">
        <w:rPr>
          <w:rFonts w:ascii="Arial" w:hAnsi="Arial" w:cs="Arial"/>
        </w:rPr>
        <w:t xml:space="preserve"> significant te verschillen</w:t>
      </w:r>
      <w:r w:rsidR="005C1FB3" w:rsidRPr="000960F9">
        <w:rPr>
          <w:rFonts w:ascii="Arial" w:hAnsi="Arial" w:cs="Arial"/>
        </w:rPr>
        <w:t xml:space="preserve"> in classificering van de voedingstoestand</w:t>
      </w:r>
      <w:r w:rsidR="00713A43" w:rsidRPr="000960F9">
        <w:rPr>
          <w:rFonts w:ascii="Arial" w:hAnsi="Arial" w:cs="Arial"/>
        </w:rPr>
        <w:t xml:space="preserve"> ten opzichte van de CT-scan</w:t>
      </w:r>
      <w:r w:rsidR="0083060C" w:rsidRPr="000960F9">
        <w:rPr>
          <w:rFonts w:ascii="Arial" w:hAnsi="Arial" w:cs="Arial"/>
        </w:rPr>
        <w:t xml:space="preserve">. </w:t>
      </w:r>
    </w:p>
    <w:p w14:paraId="18BCCD8F" w14:textId="5E52A191" w:rsidR="00A136B9" w:rsidRPr="000960F9" w:rsidRDefault="00606B21" w:rsidP="000960F9">
      <w:pPr>
        <w:spacing w:line="240" w:lineRule="auto"/>
        <w:rPr>
          <w:rFonts w:ascii="Arial" w:hAnsi="Arial" w:cs="Arial"/>
        </w:rPr>
      </w:pPr>
      <w:r w:rsidRPr="000960F9">
        <w:rPr>
          <w:rFonts w:ascii="Arial" w:hAnsi="Arial" w:cs="Arial"/>
        </w:rPr>
        <w:t>De CT-scan wordt</w:t>
      </w:r>
      <w:r w:rsidR="009B511E" w:rsidRPr="000960F9">
        <w:rPr>
          <w:rFonts w:ascii="Arial" w:hAnsi="Arial" w:cs="Arial"/>
        </w:rPr>
        <w:t xml:space="preserve"> in de literatuur</w:t>
      </w:r>
      <w:r w:rsidRPr="000960F9">
        <w:rPr>
          <w:rFonts w:ascii="Arial" w:hAnsi="Arial" w:cs="Arial"/>
        </w:rPr>
        <w:t xml:space="preserve"> gezien als betrouwbare en valide methode om de lichaamssamenstelling te bepalen. Onderzoeken naar de betrouwbaarheid van de CT-scan pleiten ervoor om deze te zien als gouden standaard. </w:t>
      </w:r>
      <w:r w:rsidR="00713A43" w:rsidRPr="000960F9">
        <w:rPr>
          <w:rFonts w:ascii="Arial" w:hAnsi="Arial" w:cs="Arial"/>
        </w:rPr>
        <w:t>Daarnaast blijkt uit onderzoek dat sarcopenie, bepaald middels CT-scan, de kans op mortaliteit verhoogd.</w:t>
      </w:r>
      <w:r w:rsidR="0083060C" w:rsidRPr="000960F9">
        <w:rPr>
          <w:rFonts w:ascii="Arial" w:hAnsi="Arial" w:cs="Arial"/>
        </w:rPr>
        <w:t xml:space="preserve"> </w:t>
      </w:r>
      <w:r w:rsidRPr="000960F9">
        <w:rPr>
          <w:rFonts w:ascii="Arial" w:hAnsi="Arial" w:cs="Arial"/>
        </w:rPr>
        <w:t xml:space="preserve">De </w:t>
      </w:r>
      <w:r w:rsidR="00713A43" w:rsidRPr="000960F9">
        <w:rPr>
          <w:rFonts w:ascii="Arial" w:hAnsi="Arial" w:cs="Arial"/>
        </w:rPr>
        <w:t>intrabeoordelaarsbetrouwbaarheid voor het handmatig analyseren van CT-scans</w:t>
      </w:r>
      <w:r w:rsidRPr="000960F9">
        <w:rPr>
          <w:rFonts w:ascii="Arial" w:hAnsi="Arial" w:cs="Arial"/>
        </w:rPr>
        <w:t xml:space="preserve"> is in de literatuur beschreven als zeer hoog, dit is bevestigd in het praktijkonderzoek. </w:t>
      </w:r>
    </w:p>
    <w:p w14:paraId="0FDD3398" w14:textId="77777777" w:rsidR="005C1FB3" w:rsidRPr="000960F9" w:rsidRDefault="005C1FB3" w:rsidP="000960F9">
      <w:pPr>
        <w:spacing w:line="240" w:lineRule="auto"/>
        <w:rPr>
          <w:rFonts w:ascii="Arial" w:hAnsi="Arial" w:cs="Arial"/>
          <w:caps/>
          <w:color w:val="134163" w:themeColor="accent2" w:themeShade="80"/>
          <w:spacing w:val="20"/>
          <w:sz w:val="28"/>
          <w:szCs w:val="28"/>
        </w:rPr>
      </w:pPr>
      <w:r w:rsidRPr="000960F9">
        <w:rPr>
          <w:rFonts w:ascii="Arial" w:hAnsi="Arial" w:cs="Arial"/>
        </w:rPr>
        <w:br w:type="page"/>
      </w:r>
    </w:p>
    <w:p w14:paraId="4ADF4F2F" w14:textId="20239378" w:rsidR="00A80676" w:rsidRPr="000960F9" w:rsidRDefault="00A136B9" w:rsidP="000960F9">
      <w:pPr>
        <w:pStyle w:val="Kop1"/>
        <w:numPr>
          <w:ilvl w:val="0"/>
          <w:numId w:val="6"/>
        </w:numPr>
        <w:spacing w:line="240" w:lineRule="auto"/>
        <w:rPr>
          <w:rFonts w:ascii="Arial" w:hAnsi="Arial" w:cs="Arial"/>
        </w:rPr>
      </w:pPr>
      <w:bookmarkStart w:id="221" w:name="_Toc421214165"/>
      <w:r w:rsidRPr="000960F9">
        <w:rPr>
          <w:rFonts w:ascii="Arial" w:hAnsi="Arial" w:cs="Arial"/>
        </w:rPr>
        <w:lastRenderedPageBreak/>
        <w:t>Discussie</w:t>
      </w:r>
      <w:r w:rsidR="00CB0888" w:rsidRPr="000960F9">
        <w:rPr>
          <w:rFonts w:ascii="Arial" w:hAnsi="Arial" w:cs="Arial"/>
        </w:rPr>
        <w:t>/aanbevelingen</w:t>
      </w:r>
      <w:bookmarkEnd w:id="221"/>
    </w:p>
    <w:p w14:paraId="42D4A685" w14:textId="367B18E5" w:rsidR="00A7587B" w:rsidRPr="000960F9" w:rsidRDefault="00A7587B" w:rsidP="000960F9">
      <w:pPr>
        <w:pStyle w:val="Kop2"/>
        <w:spacing w:line="240" w:lineRule="auto"/>
        <w:rPr>
          <w:rFonts w:ascii="Arial" w:hAnsi="Arial" w:cs="Arial"/>
        </w:rPr>
      </w:pPr>
      <w:bookmarkStart w:id="222" w:name="_Toc420865717"/>
      <w:bookmarkStart w:id="223" w:name="_Toc421214166"/>
      <w:r w:rsidRPr="000960F9">
        <w:rPr>
          <w:rFonts w:ascii="Arial" w:hAnsi="Arial" w:cs="Arial"/>
        </w:rPr>
        <w:t>Discussie</w:t>
      </w:r>
      <w:bookmarkEnd w:id="222"/>
      <w:bookmarkEnd w:id="223"/>
    </w:p>
    <w:p w14:paraId="2C1ADF7F" w14:textId="77777777" w:rsidR="00C53DB1" w:rsidRPr="000960F9" w:rsidRDefault="00713A43" w:rsidP="000960F9">
      <w:pPr>
        <w:pStyle w:val="Geenafstand"/>
        <w:rPr>
          <w:rFonts w:ascii="Arial" w:hAnsi="Arial" w:cs="Arial"/>
        </w:rPr>
      </w:pPr>
      <w:r w:rsidRPr="000960F9">
        <w:rPr>
          <w:rFonts w:ascii="Arial" w:hAnsi="Arial" w:cs="Arial"/>
        </w:rPr>
        <w:t>Zoals in ieder onderzoek, kent dit onderzoek beperkingen. De tussenliggende periode van de CT-scan en de overige antropometrie</w:t>
      </w:r>
      <w:r w:rsidR="0092001E" w:rsidRPr="000960F9">
        <w:rPr>
          <w:rFonts w:ascii="Arial" w:hAnsi="Arial" w:cs="Arial"/>
        </w:rPr>
        <w:t xml:space="preserve"> kan in dit onderzoek tot een minder valide resultaat hebben geleid</w:t>
      </w:r>
      <w:r w:rsidRPr="000960F9">
        <w:rPr>
          <w:rFonts w:ascii="Arial" w:hAnsi="Arial" w:cs="Arial"/>
        </w:rPr>
        <w:t xml:space="preserve">. Er is gekozen voor een marge van maximaal één maand tussen de metingen vanwege het feit dat er anders te veel patiënten uit zouden vallen. </w:t>
      </w:r>
      <w:r w:rsidR="00D95D10" w:rsidRPr="000960F9">
        <w:rPr>
          <w:rFonts w:ascii="Arial" w:hAnsi="Arial" w:cs="Arial"/>
        </w:rPr>
        <w:t>In een maand kunnen er echter veel veranderingen zijn opgetreden in de voedingstoestand.</w:t>
      </w:r>
      <w:r w:rsidR="0092001E" w:rsidRPr="000960F9">
        <w:rPr>
          <w:rFonts w:ascii="Arial" w:hAnsi="Arial" w:cs="Arial"/>
        </w:rPr>
        <w:t xml:space="preserve"> De meeste</w:t>
      </w:r>
      <w:r w:rsidR="00C81A7E" w:rsidRPr="000960F9">
        <w:rPr>
          <w:rFonts w:ascii="Arial" w:hAnsi="Arial" w:cs="Arial"/>
        </w:rPr>
        <w:t xml:space="preserve"> (34 van de 46)</w:t>
      </w:r>
      <w:r w:rsidR="0092001E" w:rsidRPr="000960F9">
        <w:rPr>
          <w:rFonts w:ascii="Arial" w:hAnsi="Arial" w:cs="Arial"/>
        </w:rPr>
        <w:t xml:space="preserve"> CT-scans zijn uitgevoerd in dezelfde week als de traditionele antropometrie</w:t>
      </w:r>
      <w:r w:rsidR="00C53DB1" w:rsidRPr="000960F9">
        <w:rPr>
          <w:rFonts w:ascii="Arial" w:hAnsi="Arial" w:cs="Arial"/>
        </w:rPr>
        <w:t>, daarom wordt er niet verwacht dat dit tijdsverschil een grote invloed heeft gehad op de resultaten</w:t>
      </w:r>
      <w:r w:rsidR="0092001E" w:rsidRPr="000960F9">
        <w:rPr>
          <w:rFonts w:ascii="Arial" w:hAnsi="Arial" w:cs="Arial"/>
        </w:rPr>
        <w:t>.</w:t>
      </w:r>
      <w:r w:rsidR="00D95D10" w:rsidRPr="000960F9">
        <w:rPr>
          <w:rFonts w:ascii="Arial" w:hAnsi="Arial" w:cs="Arial"/>
        </w:rPr>
        <w:t xml:space="preserve"> </w:t>
      </w:r>
    </w:p>
    <w:p w14:paraId="088BC4E5" w14:textId="77777777" w:rsidR="000B2699" w:rsidRPr="000960F9" w:rsidRDefault="000B2699" w:rsidP="000960F9">
      <w:pPr>
        <w:pStyle w:val="Geenafstand"/>
        <w:rPr>
          <w:rFonts w:ascii="Arial" w:hAnsi="Arial" w:cs="Arial"/>
        </w:rPr>
      </w:pPr>
    </w:p>
    <w:p w14:paraId="35A3C024" w14:textId="230D17E3" w:rsidR="00333726" w:rsidRPr="000960F9" w:rsidRDefault="00C53DB1" w:rsidP="000960F9">
      <w:pPr>
        <w:pStyle w:val="Geenafstand"/>
        <w:rPr>
          <w:rFonts w:ascii="Arial" w:hAnsi="Arial" w:cs="Arial"/>
        </w:rPr>
      </w:pPr>
      <w:r w:rsidRPr="000960F9">
        <w:rPr>
          <w:rFonts w:ascii="Arial" w:hAnsi="Arial" w:cs="Arial"/>
        </w:rPr>
        <w:t>Binnen dit onderzoek is</w:t>
      </w:r>
      <w:r w:rsidR="0008400C" w:rsidRPr="000960F9">
        <w:rPr>
          <w:rFonts w:ascii="Arial" w:hAnsi="Arial" w:cs="Arial"/>
        </w:rPr>
        <w:t xml:space="preserve"> gebruik gemaakt van referentiewaarden</w:t>
      </w:r>
      <w:r w:rsidR="00D95D10" w:rsidRPr="000960F9">
        <w:rPr>
          <w:rFonts w:ascii="Arial" w:hAnsi="Arial" w:cs="Arial"/>
        </w:rPr>
        <w:t xml:space="preserve"> die sarcopenie vaststellen. </w:t>
      </w:r>
      <w:r w:rsidR="0008400C" w:rsidRPr="000960F9">
        <w:rPr>
          <w:rFonts w:ascii="Arial" w:hAnsi="Arial" w:cs="Arial"/>
        </w:rPr>
        <w:t xml:space="preserve">Deze </w:t>
      </w:r>
      <w:r w:rsidR="0031125C" w:rsidRPr="000960F9">
        <w:rPr>
          <w:rFonts w:ascii="Arial" w:hAnsi="Arial" w:cs="Arial"/>
        </w:rPr>
        <w:t xml:space="preserve">waarden zijn </w:t>
      </w:r>
      <w:r w:rsidR="00A7587B" w:rsidRPr="000960F9">
        <w:rPr>
          <w:rFonts w:ascii="Arial" w:hAnsi="Arial" w:cs="Arial"/>
        </w:rPr>
        <w:t>bepaald</w:t>
      </w:r>
      <w:r w:rsidR="0031125C" w:rsidRPr="000960F9">
        <w:rPr>
          <w:rFonts w:ascii="Arial" w:hAnsi="Arial" w:cs="Arial"/>
        </w:rPr>
        <w:t xml:space="preserve"> voor oncologische patiënten</w:t>
      </w:r>
      <w:r w:rsidR="00D95D10" w:rsidRPr="000960F9">
        <w:rPr>
          <w:rFonts w:ascii="Arial" w:hAnsi="Arial" w:cs="Arial"/>
        </w:rPr>
        <w:t xml:space="preserve"> en kunnen dus niet voldoende betrouwbaar zijn voor deze onderzoekspopulatie</w:t>
      </w:r>
      <w:r w:rsidR="0031125C" w:rsidRPr="000960F9">
        <w:rPr>
          <w:rFonts w:ascii="Arial" w:hAnsi="Arial" w:cs="Arial"/>
        </w:rPr>
        <w:t>.</w:t>
      </w:r>
      <w:r w:rsidR="00413266" w:rsidRPr="000960F9">
        <w:rPr>
          <w:rFonts w:ascii="Arial" w:hAnsi="Arial" w:cs="Arial"/>
        </w:rPr>
        <w:t xml:space="preserve"> </w:t>
      </w:r>
      <w:r w:rsidR="00936E7B" w:rsidRPr="000960F9">
        <w:rPr>
          <w:rFonts w:ascii="Arial" w:hAnsi="Arial" w:cs="Arial"/>
        </w:rPr>
        <w:t xml:space="preserve">Het ontbreekt </w:t>
      </w:r>
      <w:r w:rsidR="00D95D10" w:rsidRPr="000960F9">
        <w:rPr>
          <w:rFonts w:ascii="Arial" w:hAnsi="Arial" w:cs="Arial"/>
        </w:rPr>
        <w:t>aan normaalwaarden voor de skeletspiermassa index bij gezonde mensen</w:t>
      </w:r>
      <w:r w:rsidR="00B92CCF" w:rsidRPr="000960F9">
        <w:rPr>
          <w:rFonts w:ascii="Arial" w:hAnsi="Arial" w:cs="Arial"/>
        </w:rPr>
        <w:t>.</w:t>
      </w:r>
      <w:r w:rsidR="00900629" w:rsidRPr="000960F9">
        <w:rPr>
          <w:rFonts w:ascii="Arial" w:hAnsi="Arial" w:cs="Arial"/>
        </w:rPr>
        <w:t xml:space="preserve"> Als de waarden van de SMI </w:t>
      </w:r>
      <w:r w:rsidR="00A7587B" w:rsidRPr="000960F9">
        <w:rPr>
          <w:rFonts w:ascii="Arial" w:hAnsi="Arial" w:cs="Arial"/>
        </w:rPr>
        <w:t xml:space="preserve">bij patiënten met een leverziekte </w:t>
      </w:r>
      <w:r w:rsidR="00900629" w:rsidRPr="000960F9">
        <w:rPr>
          <w:rFonts w:ascii="Arial" w:hAnsi="Arial" w:cs="Arial"/>
        </w:rPr>
        <w:t>wordt vergeleken</w:t>
      </w:r>
      <w:r w:rsidR="001920CA" w:rsidRPr="000960F9">
        <w:rPr>
          <w:rFonts w:ascii="Arial" w:hAnsi="Arial" w:cs="Arial"/>
        </w:rPr>
        <w:t xml:space="preserve"> met normaalwaarden, kan dit een betrouwbaarder beeld geven.</w:t>
      </w:r>
      <w:r w:rsidR="00B92CCF" w:rsidRPr="000960F9">
        <w:rPr>
          <w:rFonts w:ascii="Arial" w:hAnsi="Arial" w:cs="Arial"/>
        </w:rPr>
        <w:t xml:space="preserve"> </w:t>
      </w:r>
      <w:r w:rsidR="00333726" w:rsidRPr="000960F9">
        <w:rPr>
          <w:rFonts w:ascii="Arial" w:hAnsi="Arial" w:cs="Arial"/>
        </w:rPr>
        <w:t>Daarnaast zijn de CT-scans door één enkele onderzoeker beoordeeld</w:t>
      </w:r>
      <w:r w:rsidRPr="000960F9">
        <w:rPr>
          <w:rFonts w:ascii="Arial" w:hAnsi="Arial" w:cs="Arial"/>
        </w:rPr>
        <w:t xml:space="preserve">. Voorafgaand aan de analyse is een cursus gevolgd bij een ervaren arts en </w:t>
      </w:r>
      <w:r w:rsidR="000B2699">
        <w:rPr>
          <w:rFonts w:ascii="Arial" w:hAnsi="Arial" w:cs="Arial"/>
        </w:rPr>
        <w:t>dië</w:t>
      </w:r>
      <w:r w:rsidR="000B2699" w:rsidRPr="000960F9">
        <w:rPr>
          <w:rFonts w:ascii="Arial" w:hAnsi="Arial" w:cs="Arial"/>
        </w:rPr>
        <w:t>tist</w:t>
      </w:r>
      <w:r w:rsidRPr="000960F9">
        <w:rPr>
          <w:rFonts w:ascii="Arial" w:hAnsi="Arial" w:cs="Arial"/>
        </w:rPr>
        <w:t xml:space="preserve"> en een examen afgelegd.</w:t>
      </w:r>
      <w:r w:rsidR="00333726" w:rsidRPr="000960F9">
        <w:rPr>
          <w:rFonts w:ascii="Arial" w:hAnsi="Arial" w:cs="Arial"/>
        </w:rPr>
        <w:t xml:space="preserve"> </w:t>
      </w:r>
      <w:r w:rsidR="00900629" w:rsidRPr="000960F9">
        <w:rPr>
          <w:rFonts w:ascii="Arial" w:hAnsi="Arial" w:cs="Arial"/>
        </w:rPr>
        <w:t>De interbeoordelaarsbetrouwbaarheid</w:t>
      </w:r>
      <w:r w:rsidR="00DB3007" w:rsidRPr="000960F9">
        <w:rPr>
          <w:rFonts w:ascii="Arial" w:hAnsi="Arial" w:cs="Arial"/>
        </w:rPr>
        <w:t xml:space="preserve"> is</w:t>
      </w:r>
      <w:r w:rsidRPr="000960F9">
        <w:rPr>
          <w:rFonts w:ascii="Arial" w:hAnsi="Arial" w:cs="Arial"/>
        </w:rPr>
        <w:t xml:space="preserve"> binnen dit onderzoek niet</w:t>
      </w:r>
      <w:r w:rsidR="00DB3007" w:rsidRPr="000960F9">
        <w:rPr>
          <w:rFonts w:ascii="Arial" w:hAnsi="Arial" w:cs="Arial"/>
        </w:rPr>
        <w:t xml:space="preserve"> onderzocht</w:t>
      </w:r>
      <w:r w:rsidRPr="000960F9">
        <w:rPr>
          <w:rFonts w:ascii="Arial" w:hAnsi="Arial" w:cs="Arial"/>
        </w:rPr>
        <w:t>.</w:t>
      </w:r>
      <w:r w:rsidR="00DB3007" w:rsidRPr="000960F9">
        <w:rPr>
          <w:rFonts w:ascii="Arial" w:hAnsi="Arial" w:cs="Arial"/>
        </w:rPr>
        <w:t xml:space="preserve"> </w:t>
      </w:r>
      <w:r w:rsidRPr="000960F9">
        <w:rPr>
          <w:rFonts w:ascii="Arial" w:hAnsi="Arial" w:cs="Arial"/>
        </w:rPr>
        <w:t xml:space="preserve">Uit literatuur lijkt </w:t>
      </w:r>
      <w:r w:rsidR="00DB3007" w:rsidRPr="000960F9">
        <w:rPr>
          <w:rFonts w:ascii="Arial" w:hAnsi="Arial" w:cs="Arial"/>
        </w:rPr>
        <w:t>dat de interbeoordelaarsbetrouwbaarheid</w:t>
      </w:r>
      <w:r w:rsidR="004977B8" w:rsidRPr="000960F9">
        <w:rPr>
          <w:rFonts w:ascii="Arial" w:hAnsi="Arial" w:cs="Arial"/>
        </w:rPr>
        <w:t xml:space="preserve"> (ICC=0,92, p&lt;0,001)</w:t>
      </w:r>
      <w:r w:rsidR="00DB3007" w:rsidRPr="000960F9">
        <w:rPr>
          <w:rFonts w:ascii="Arial" w:hAnsi="Arial" w:cs="Arial"/>
        </w:rPr>
        <w:t xml:space="preserve"> </w:t>
      </w:r>
      <w:r w:rsidR="004977B8" w:rsidRPr="000960F9">
        <w:rPr>
          <w:rFonts w:ascii="Arial" w:hAnsi="Arial" w:cs="Arial"/>
        </w:rPr>
        <w:t>bij het analyseren van spiermassa op CT-scans zeer hoog is</w:t>
      </w:r>
      <w:r w:rsidR="00772393" w:rsidRPr="000960F9">
        <w:rPr>
          <w:rFonts w:ascii="Arial" w:hAnsi="Arial" w:cs="Arial"/>
        </w:rPr>
        <w:t>(58</w:t>
      </w:r>
      <w:r w:rsidR="00281CE0" w:rsidRPr="000960F9">
        <w:rPr>
          <w:rFonts w:ascii="Arial" w:hAnsi="Arial" w:cs="Arial"/>
        </w:rPr>
        <w:t>)</w:t>
      </w:r>
      <w:r w:rsidR="004977B8" w:rsidRPr="000960F9">
        <w:rPr>
          <w:rFonts w:ascii="Arial" w:hAnsi="Arial" w:cs="Arial"/>
        </w:rPr>
        <w:t xml:space="preserve">. </w:t>
      </w:r>
      <w:r w:rsidR="00C76695" w:rsidRPr="000960F9">
        <w:rPr>
          <w:rFonts w:ascii="Arial" w:hAnsi="Arial" w:cs="Arial"/>
        </w:rPr>
        <w:t>In</w:t>
      </w:r>
      <w:r w:rsidR="00A7587B" w:rsidRPr="000960F9">
        <w:rPr>
          <w:rFonts w:ascii="Arial" w:hAnsi="Arial" w:cs="Arial"/>
        </w:rPr>
        <w:t xml:space="preserve"> een onderzoek</w:t>
      </w:r>
      <w:r w:rsidR="00C76695" w:rsidRPr="000960F9">
        <w:rPr>
          <w:rFonts w:ascii="Arial" w:hAnsi="Arial" w:cs="Arial"/>
        </w:rPr>
        <w:t xml:space="preserve"> waar</w:t>
      </w:r>
      <w:r w:rsidR="004977B8" w:rsidRPr="000960F9">
        <w:rPr>
          <w:rFonts w:ascii="Arial" w:hAnsi="Arial" w:cs="Arial"/>
        </w:rPr>
        <w:t xml:space="preserve"> specifiek het analyseren van de CT-scans met </w:t>
      </w:r>
      <w:r w:rsidR="00B94C8F" w:rsidRPr="000960F9">
        <w:rPr>
          <w:rFonts w:ascii="Arial" w:hAnsi="Arial" w:cs="Arial"/>
        </w:rPr>
        <w:t>SliceOmatic</w:t>
      </w:r>
      <w:r w:rsidR="004977B8" w:rsidRPr="000960F9">
        <w:rPr>
          <w:rFonts w:ascii="Arial" w:hAnsi="Arial" w:cs="Arial"/>
        </w:rPr>
        <w:t xml:space="preserve"> </w:t>
      </w:r>
      <w:r w:rsidR="00C76695" w:rsidRPr="000960F9">
        <w:rPr>
          <w:rFonts w:ascii="Arial" w:hAnsi="Arial" w:cs="Arial"/>
        </w:rPr>
        <w:t>is onderzocht, is</w:t>
      </w:r>
      <w:r w:rsidR="00B8305D" w:rsidRPr="000960F9">
        <w:rPr>
          <w:rFonts w:ascii="Arial" w:hAnsi="Arial" w:cs="Arial"/>
        </w:rPr>
        <w:t xml:space="preserve"> een afwijking van</w:t>
      </w:r>
      <w:r w:rsidR="004977B8" w:rsidRPr="000960F9">
        <w:rPr>
          <w:rFonts w:ascii="Arial" w:hAnsi="Arial" w:cs="Arial"/>
        </w:rPr>
        <w:t xml:space="preserve"> </w:t>
      </w:r>
      <w:r w:rsidR="00B8305D" w:rsidRPr="000960F9">
        <w:rPr>
          <w:rFonts w:ascii="Arial" w:hAnsi="Arial" w:cs="Arial"/>
        </w:rPr>
        <w:t>0,2% tot</w:t>
      </w:r>
      <w:r w:rsidR="004977B8" w:rsidRPr="000960F9">
        <w:rPr>
          <w:rFonts w:ascii="Arial" w:hAnsi="Arial" w:cs="Arial"/>
        </w:rPr>
        <w:t xml:space="preserve"> 2,6% </w:t>
      </w:r>
      <w:r w:rsidR="00B8305D" w:rsidRPr="000960F9">
        <w:rPr>
          <w:rFonts w:ascii="Arial" w:hAnsi="Arial" w:cs="Arial"/>
        </w:rPr>
        <w:t>tussen de onderzoekers</w:t>
      </w:r>
      <w:r w:rsidR="00C76695" w:rsidRPr="000960F9">
        <w:rPr>
          <w:rFonts w:ascii="Arial" w:hAnsi="Arial" w:cs="Arial"/>
        </w:rPr>
        <w:t xml:space="preserve"> gevonden</w:t>
      </w:r>
      <w:r w:rsidR="00772393" w:rsidRPr="000960F9">
        <w:rPr>
          <w:rFonts w:ascii="Arial" w:hAnsi="Arial" w:cs="Arial"/>
        </w:rPr>
        <w:t>(59</w:t>
      </w:r>
      <w:r w:rsidR="00281CE0" w:rsidRPr="000960F9">
        <w:rPr>
          <w:rFonts w:ascii="Arial" w:hAnsi="Arial" w:cs="Arial"/>
        </w:rPr>
        <w:t>)</w:t>
      </w:r>
      <w:r w:rsidR="004977B8" w:rsidRPr="000960F9">
        <w:rPr>
          <w:rFonts w:ascii="Arial" w:hAnsi="Arial" w:cs="Arial"/>
        </w:rPr>
        <w:t>.</w:t>
      </w:r>
      <w:r w:rsidRPr="000960F9">
        <w:rPr>
          <w:rFonts w:ascii="Arial" w:hAnsi="Arial" w:cs="Arial"/>
        </w:rPr>
        <w:t xml:space="preserve"> Vergeleken met de afwijking die gevonden wordt bij de bovenarmspieromtrek, 4.7% in de bovenarmomtrek en 22.6% in de triceps huidplooimeting, geeft de CT-scan een veel lagere afwijking</w:t>
      </w:r>
      <w:r w:rsidR="00EE156B">
        <w:rPr>
          <w:rFonts w:ascii="Arial" w:hAnsi="Arial" w:cs="Arial"/>
        </w:rPr>
        <w:t xml:space="preserve"> tussen onderzoekers</w:t>
      </w:r>
      <w:r w:rsidRPr="000960F9">
        <w:rPr>
          <w:rFonts w:ascii="Arial" w:hAnsi="Arial" w:cs="Arial"/>
        </w:rPr>
        <w:t>.</w:t>
      </w:r>
    </w:p>
    <w:p w14:paraId="4B694594" w14:textId="77777777" w:rsidR="00A52EF9" w:rsidRPr="000960F9" w:rsidRDefault="00A52EF9" w:rsidP="000960F9">
      <w:pPr>
        <w:pStyle w:val="Geenafstand"/>
        <w:rPr>
          <w:rFonts w:ascii="Arial" w:hAnsi="Arial" w:cs="Arial"/>
        </w:rPr>
      </w:pPr>
    </w:p>
    <w:p w14:paraId="209F1EFA" w14:textId="43E2EA39" w:rsidR="00A52EF9" w:rsidRPr="000960F9" w:rsidRDefault="00C53DB1" w:rsidP="000960F9">
      <w:pPr>
        <w:pStyle w:val="Geenafstand"/>
        <w:rPr>
          <w:rFonts w:ascii="Arial" w:hAnsi="Arial" w:cs="Arial"/>
        </w:rPr>
      </w:pPr>
      <w:r w:rsidRPr="000960F9">
        <w:rPr>
          <w:rFonts w:ascii="Arial" w:hAnsi="Arial" w:cs="Arial"/>
        </w:rPr>
        <w:t>In</w:t>
      </w:r>
      <w:r w:rsidR="00A52EF9" w:rsidRPr="000960F9">
        <w:rPr>
          <w:rFonts w:ascii="Arial" w:hAnsi="Arial" w:cs="Arial"/>
        </w:rPr>
        <w:t xml:space="preserve"> deze studie alleen gebruik gemaakt van de totale spiermassa van de patiënten met een leverziekte.</w:t>
      </w:r>
      <w:r w:rsidR="00AA34C6" w:rsidRPr="000960F9">
        <w:rPr>
          <w:rFonts w:ascii="Arial" w:hAnsi="Arial" w:cs="Arial"/>
        </w:rPr>
        <w:t xml:space="preserve"> Er kan verder onderzoek gedaan worden naar de infiltratie van vet in de spieren. Door andere Hounsfield Units voor de spiermassa te gebruiken, kan dit meegenomen worden in het onderzoek. In </w:t>
      </w:r>
      <w:r w:rsidR="00B83EB2" w:rsidRPr="000960F9">
        <w:rPr>
          <w:rFonts w:ascii="Arial" w:hAnsi="Arial" w:cs="Arial"/>
        </w:rPr>
        <w:t>een onderzoek van Aubrey</w:t>
      </w:r>
      <w:r w:rsidR="00AA34C6" w:rsidRPr="000960F9">
        <w:rPr>
          <w:rFonts w:ascii="Arial" w:hAnsi="Arial" w:cs="Arial"/>
        </w:rPr>
        <w:t xml:space="preserve"> et al</w:t>
      </w:r>
      <w:r w:rsidR="00D95D10" w:rsidRPr="000960F9">
        <w:rPr>
          <w:rFonts w:ascii="Arial" w:hAnsi="Arial" w:cs="Arial"/>
        </w:rPr>
        <w:t xml:space="preserve"> wordt een normale spierdichtheid gezien </w:t>
      </w:r>
      <w:r w:rsidR="006215C8" w:rsidRPr="000960F9">
        <w:rPr>
          <w:rFonts w:ascii="Arial" w:hAnsi="Arial" w:cs="Arial"/>
        </w:rPr>
        <w:t xml:space="preserve">tussen de Hounsfield Units </w:t>
      </w:r>
      <w:r w:rsidR="00D95D10" w:rsidRPr="000960F9">
        <w:rPr>
          <w:rFonts w:ascii="Arial" w:hAnsi="Arial" w:cs="Arial"/>
        </w:rPr>
        <w:t>van</w:t>
      </w:r>
      <w:r w:rsidR="00B83EB2" w:rsidRPr="000960F9">
        <w:rPr>
          <w:rFonts w:ascii="Arial" w:hAnsi="Arial" w:cs="Arial"/>
        </w:rPr>
        <w:t xml:space="preserve"> +30 tot en met +150</w:t>
      </w:r>
      <w:r w:rsidR="00772393" w:rsidRPr="000960F9">
        <w:rPr>
          <w:rFonts w:ascii="Arial" w:hAnsi="Arial" w:cs="Arial"/>
        </w:rPr>
        <w:t>(60</w:t>
      </w:r>
      <w:r w:rsidR="00197EF2" w:rsidRPr="000960F9">
        <w:rPr>
          <w:rFonts w:ascii="Arial" w:hAnsi="Arial" w:cs="Arial"/>
        </w:rPr>
        <w:t>)</w:t>
      </w:r>
      <w:r w:rsidR="00EE156B">
        <w:rPr>
          <w:rFonts w:ascii="Arial" w:hAnsi="Arial" w:cs="Arial"/>
        </w:rPr>
        <w:t>. In dit</w:t>
      </w:r>
      <w:r w:rsidR="00B83EB2" w:rsidRPr="000960F9">
        <w:rPr>
          <w:rFonts w:ascii="Arial" w:hAnsi="Arial" w:cs="Arial"/>
        </w:rPr>
        <w:t xml:space="preserve"> onderzoek </w:t>
      </w:r>
      <w:r w:rsidR="00D95D10" w:rsidRPr="000960F9">
        <w:rPr>
          <w:rFonts w:ascii="Arial" w:hAnsi="Arial" w:cs="Arial"/>
        </w:rPr>
        <w:t>is de totale spiermassa ber</w:t>
      </w:r>
      <w:r w:rsidR="00130E77" w:rsidRPr="000960F9">
        <w:rPr>
          <w:rFonts w:ascii="Arial" w:hAnsi="Arial" w:cs="Arial"/>
        </w:rPr>
        <w:t>ekend vanaf -29 tot en met +150</w:t>
      </w:r>
      <w:r w:rsidR="00197EF2" w:rsidRPr="000960F9">
        <w:rPr>
          <w:rFonts w:ascii="Arial" w:hAnsi="Arial" w:cs="Arial"/>
        </w:rPr>
        <w:t>.</w:t>
      </w:r>
      <w:r w:rsidR="00AA47DE" w:rsidRPr="000960F9">
        <w:rPr>
          <w:rFonts w:ascii="Arial" w:hAnsi="Arial" w:cs="Arial"/>
        </w:rPr>
        <w:t xml:space="preserve"> </w:t>
      </w:r>
    </w:p>
    <w:p w14:paraId="25093729" w14:textId="77777777" w:rsidR="00A52EF9" w:rsidRPr="000960F9" w:rsidRDefault="00A52EF9" w:rsidP="000960F9">
      <w:pPr>
        <w:pStyle w:val="Geenafstand"/>
        <w:rPr>
          <w:rFonts w:ascii="Arial" w:hAnsi="Arial" w:cs="Arial"/>
        </w:rPr>
      </w:pPr>
    </w:p>
    <w:p w14:paraId="4B63DE1D" w14:textId="5ABD0B0B" w:rsidR="000960F9" w:rsidRPr="000960F9" w:rsidRDefault="004A7480" w:rsidP="000960F9">
      <w:pPr>
        <w:pStyle w:val="Geenafstand"/>
        <w:rPr>
          <w:rFonts w:ascii="Arial" w:hAnsi="Arial" w:cs="Arial"/>
        </w:rPr>
      </w:pPr>
      <w:r w:rsidRPr="000960F9">
        <w:rPr>
          <w:rFonts w:ascii="Arial" w:hAnsi="Arial" w:cs="Arial"/>
        </w:rPr>
        <w:t xml:space="preserve">Het indelen van patiënten in categorieën voor het bepalen van de voedingstoestand is sterk beïnvloedbaar door het gebruik van afkapwaarden. </w:t>
      </w:r>
      <w:r w:rsidR="00A52EF9" w:rsidRPr="000960F9">
        <w:rPr>
          <w:rFonts w:ascii="Arial" w:hAnsi="Arial" w:cs="Arial"/>
        </w:rPr>
        <w:t xml:space="preserve">De handknijpkracht geeft </w:t>
      </w:r>
      <w:r w:rsidR="009D0867" w:rsidRPr="000960F9">
        <w:rPr>
          <w:rFonts w:ascii="Arial" w:hAnsi="Arial" w:cs="Arial"/>
        </w:rPr>
        <w:t xml:space="preserve">in dit onderzoek </w:t>
      </w:r>
      <w:r w:rsidR="00A52EF9" w:rsidRPr="000960F9">
        <w:rPr>
          <w:rFonts w:ascii="Arial" w:hAnsi="Arial" w:cs="Arial"/>
        </w:rPr>
        <w:t xml:space="preserve">een overschatting van de prevalentie van ondervoeding in vergelijking </w:t>
      </w:r>
      <w:r w:rsidR="00185775" w:rsidRPr="000960F9">
        <w:rPr>
          <w:rFonts w:ascii="Arial" w:hAnsi="Arial" w:cs="Arial"/>
        </w:rPr>
        <w:t>tot de CT-scan.</w:t>
      </w:r>
      <w:r w:rsidR="004C0607" w:rsidRPr="000960F9">
        <w:rPr>
          <w:rFonts w:ascii="Arial" w:hAnsi="Arial" w:cs="Arial"/>
        </w:rPr>
        <w:t xml:space="preserve"> Echter </w:t>
      </w:r>
      <w:r w:rsidR="00013402" w:rsidRPr="000960F9">
        <w:rPr>
          <w:rFonts w:ascii="Arial" w:hAnsi="Arial" w:cs="Arial"/>
        </w:rPr>
        <w:t xml:space="preserve">classificeert </w:t>
      </w:r>
      <w:r w:rsidR="004C0607" w:rsidRPr="000960F9">
        <w:rPr>
          <w:rFonts w:ascii="Arial" w:hAnsi="Arial" w:cs="Arial"/>
        </w:rPr>
        <w:t xml:space="preserve">de handknijpkracht </w:t>
      </w:r>
      <w:r w:rsidR="00013402" w:rsidRPr="000960F9">
        <w:rPr>
          <w:rFonts w:ascii="Arial" w:hAnsi="Arial" w:cs="Arial"/>
        </w:rPr>
        <w:t xml:space="preserve">ook </w:t>
      </w:r>
      <w:r w:rsidR="004C0607" w:rsidRPr="000960F9">
        <w:rPr>
          <w:rFonts w:ascii="Arial" w:hAnsi="Arial" w:cs="Arial"/>
        </w:rPr>
        <w:t>patiënten als in goede voedingstoestand, terwijl zij een lage spiermassa hebben.</w:t>
      </w:r>
      <w:r w:rsidR="00185775" w:rsidRPr="000960F9">
        <w:rPr>
          <w:rFonts w:ascii="Arial" w:hAnsi="Arial" w:cs="Arial"/>
        </w:rPr>
        <w:t xml:space="preserve"> </w:t>
      </w:r>
      <w:r w:rsidR="00EE156B">
        <w:rPr>
          <w:rFonts w:ascii="Arial" w:hAnsi="Arial" w:cs="Arial"/>
        </w:rPr>
        <w:t xml:space="preserve">Het verschil in classificatie van de voedingstoestand </w:t>
      </w:r>
      <w:r w:rsidR="00694513" w:rsidRPr="000960F9">
        <w:rPr>
          <w:rFonts w:ascii="Arial" w:hAnsi="Arial" w:cs="Arial"/>
        </w:rPr>
        <w:t>tussen de handknijpkracht en de CT-scan kan verschillend zijn door het gebruik van verschillende</w:t>
      </w:r>
      <w:r w:rsidR="00DB3007" w:rsidRPr="000960F9">
        <w:rPr>
          <w:rFonts w:ascii="Arial" w:hAnsi="Arial" w:cs="Arial"/>
        </w:rPr>
        <w:t xml:space="preserve"> referentiewaarden</w:t>
      </w:r>
      <w:r w:rsidR="00694513" w:rsidRPr="000960F9">
        <w:rPr>
          <w:rFonts w:ascii="Arial" w:hAnsi="Arial" w:cs="Arial"/>
        </w:rPr>
        <w:t xml:space="preserve"> van de handknijpkracht. Binnen dit onderzoek is gebruik gemaakt van de </w:t>
      </w:r>
      <w:r w:rsidR="00DB3007" w:rsidRPr="000960F9">
        <w:rPr>
          <w:rFonts w:ascii="Arial" w:hAnsi="Arial" w:cs="Arial"/>
        </w:rPr>
        <w:t>referentie</w:t>
      </w:r>
      <w:r w:rsidR="00694513" w:rsidRPr="000960F9">
        <w:rPr>
          <w:rFonts w:ascii="Arial" w:hAnsi="Arial" w:cs="Arial"/>
        </w:rPr>
        <w:t>waarden</w:t>
      </w:r>
      <w:r w:rsidR="00C76695" w:rsidRPr="000960F9">
        <w:rPr>
          <w:rFonts w:ascii="Arial" w:hAnsi="Arial" w:cs="Arial"/>
        </w:rPr>
        <w:t>, die zijn</w:t>
      </w:r>
      <w:r w:rsidR="00694513" w:rsidRPr="000960F9">
        <w:rPr>
          <w:rFonts w:ascii="Arial" w:hAnsi="Arial" w:cs="Arial"/>
        </w:rPr>
        <w:t xml:space="preserve"> ontwikkeld door het academisch centrum Maastricht. Hierbij wordt gesproken van ondervoeding indien de waarde onder de 85% van</w:t>
      </w:r>
      <w:r w:rsidR="00DB3007" w:rsidRPr="000960F9">
        <w:rPr>
          <w:rFonts w:ascii="Arial" w:hAnsi="Arial" w:cs="Arial"/>
        </w:rPr>
        <w:t xml:space="preserve"> het gemiddelde is. Door andere referentie</w:t>
      </w:r>
      <w:r w:rsidR="00694513" w:rsidRPr="000960F9">
        <w:rPr>
          <w:rFonts w:ascii="Arial" w:hAnsi="Arial" w:cs="Arial"/>
        </w:rPr>
        <w:t>waarden te gebruiken zal er ook een an</w:t>
      </w:r>
      <w:r w:rsidR="00EE156B">
        <w:rPr>
          <w:rFonts w:ascii="Arial" w:hAnsi="Arial" w:cs="Arial"/>
        </w:rPr>
        <w:t xml:space="preserve">dere percentage verschillende classificatie </w:t>
      </w:r>
      <w:r w:rsidR="00130E77" w:rsidRPr="000960F9">
        <w:rPr>
          <w:rFonts w:ascii="Arial" w:hAnsi="Arial" w:cs="Arial"/>
        </w:rPr>
        <w:t>komen</w:t>
      </w:r>
      <w:r w:rsidR="00694513" w:rsidRPr="000960F9">
        <w:rPr>
          <w:rFonts w:ascii="Arial" w:hAnsi="Arial" w:cs="Arial"/>
        </w:rPr>
        <w:t xml:space="preserve">. </w:t>
      </w:r>
      <w:r w:rsidR="00281CE0" w:rsidRPr="000960F9">
        <w:rPr>
          <w:rFonts w:ascii="Arial" w:hAnsi="Arial" w:cs="Arial"/>
        </w:rPr>
        <w:t>Eerder genoemd onderzoek van Giust</w:t>
      </w:r>
      <w:r w:rsidR="00694513" w:rsidRPr="000960F9">
        <w:rPr>
          <w:rFonts w:ascii="Arial" w:hAnsi="Arial" w:cs="Arial"/>
        </w:rPr>
        <w:t xml:space="preserve">o </w:t>
      </w:r>
      <w:r w:rsidR="001739A5">
        <w:rPr>
          <w:rFonts w:ascii="Arial" w:hAnsi="Arial" w:cs="Arial"/>
        </w:rPr>
        <w:t xml:space="preserve">et al </w:t>
      </w:r>
      <w:r w:rsidR="00694513" w:rsidRPr="000960F9">
        <w:rPr>
          <w:rFonts w:ascii="Arial" w:hAnsi="Arial" w:cs="Arial"/>
        </w:rPr>
        <w:t>toont aan dat er geen verschil in handknijpkracht is bij patiënten met en zonder sarcopenie</w:t>
      </w:r>
      <w:r w:rsidR="004347D3" w:rsidRPr="000960F9">
        <w:rPr>
          <w:rFonts w:ascii="Arial" w:hAnsi="Arial" w:cs="Arial"/>
        </w:rPr>
        <w:t>(1</w:t>
      </w:r>
      <w:r w:rsidR="001D0043" w:rsidRPr="000960F9">
        <w:rPr>
          <w:rFonts w:ascii="Arial" w:hAnsi="Arial" w:cs="Arial"/>
        </w:rPr>
        <w:t>7</w:t>
      </w:r>
      <w:r w:rsidR="004347D3" w:rsidRPr="000960F9">
        <w:rPr>
          <w:rFonts w:ascii="Arial" w:hAnsi="Arial" w:cs="Arial"/>
        </w:rPr>
        <w:t>)</w:t>
      </w:r>
      <w:r w:rsidR="00694513" w:rsidRPr="000960F9">
        <w:rPr>
          <w:rFonts w:ascii="Arial" w:hAnsi="Arial" w:cs="Arial"/>
        </w:rPr>
        <w:t>. Wel toont onderzoek van Peng</w:t>
      </w:r>
      <w:r w:rsidR="001739A5">
        <w:rPr>
          <w:rFonts w:ascii="Arial" w:hAnsi="Arial" w:cs="Arial"/>
        </w:rPr>
        <w:t xml:space="preserve"> et al </w:t>
      </w:r>
      <w:r w:rsidR="00694513" w:rsidRPr="000960F9">
        <w:rPr>
          <w:rFonts w:ascii="Arial" w:hAnsi="Arial" w:cs="Arial"/>
        </w:rPr>
        <w:t xml:space="preserve"> aan dat er sprake is van een verminderde handknijpkracht indien er sprake is van afname van de spiermassa. Er blijkt een significant verschil te zijn tus</w:t>
      </w:r>
      <w:r w:rsidR="001920CA" w:rsidRPr="000960F9">
        <w:rPr>
          <w:rFonts w:ascii="Arial" w:hAnsi="Arial" w:cs="Arial"/>
        </w:rPr>
        <w:t>sen deze groepen, in dit onderzoek</w:t>
      </w:r>
      <w:r w:rsidR="00694513" w:rsidRPr="000960F9">
        <w:rPr>
          <w:rFonts w:ascii="Arial" w:hAnsi="Arial" w:cs="Arial"/>
        </w:rPr>
        <w:t xml:space="preserve"> wordt geen vergelijkin</w:t>
      </w:r>
      <w:r w:rsidR="00DB3007" w:rsidRPr="000960F9">
        <w:rPr>
          <w:rFonts w:ascii="Arial" w:hAnsi="Arial" w:cs="Arial"/>
        </w:rPr>
        <w:t>g gemaakt met een minimale referentie</w:t>
      </w:r>
      <w:r w:rsidR="00694513" w:rsidRPr="000960F9">
        <w:rPr>
          <w:rFonts w:ascii="Arial" w:hAnsi="Arial" w:cs="Arial"/>
        </w:rPr>
        <w:t>waarde</w:t>
      </w:r>
      <w:r w:rsidR="00772393" w:rsidRPr="000960F9">
        <w:rPr>
          <w:rFonts w:ascii="Arial" w:hAnsi="Arial" w:cs="Arial"/>
        </w:rPr>
        <w:t>(61</w:t>
      </w:r>
      <w:r w:rsidR="004347D3" w:rsidRPr="000960F9">
        <w:rPr>
          <w:rFonts w:ascii="Arial" w:hAnsi="Arial" w:cs="Arial"/>
        </w:rPr>
        <w:t>)</w:t>
      </w:r>
      <w:r w:rsidR="00694513" w:rsidRPr="000960F9">
        <w:rPr>
          <w:rFonts w:ascii="Arial" w:hAnsi="Arial" w:cs="Arial"/>
        </w:rPr>
        <w:t xml:space="preserve">. </w:t>
      </w:r>
      <w:r w:rsidR="000960F9" w:rsidRPr="000960F9">
        <w:rPr>
          <w:rFonts w:ascii="Arial" w:hAnsi="Arial" w:cs="Arial"/>
        </w:rPr>
        <w:t xml:space="preserve"> </w:t>
      </w:r>
    </w:p>
    <w:p w14:paraId="34301432" w14:textId="77777777" w:rsidR="000960F9" w:rsidRPr="000960F9" w:rsidRDefault="000960F9" w:rsidP="000960F9">
      <w:pPr>
        <w:pStyle w:val="Geenafstand"/>
        <w:rPr>
          <w:rFonts w:ascii="Arial" w:hAnsi="Arial" w:cs="Arial"/>
        </w:rPr>
      </w:pPr>
    </w:p>
    <w:p w14:paraId="4F75DE6E" w14:textId="5DCD766C" w:rsidR="002947A0" w:rsidRDefault="000960F9" w:rsidP="000960F9">
      <w:pPr>
        <w:pStyle w:val="Geenafstand"/>
        <w:rPr>
          <w:rFonts w:ascii="Arial" w:hAnsi="Arial" w:cs="Arial"/>
        </w:rPr>
      </w:pPr>
      <w:r w:rsidRPr="000960F9">
        <w:rPr>
          <w:rFonts w:ascii="Arial" w:hAnsi="Arial" w:cs="Arial"/>
        </w:rPr>
        <w:lastRenderedPageBreak/>
        <w:t xml:space="preserve">Dit </w:t>
      </w:r>
      <w:r w:rsidR="001920CA" w:rsidRPr="000960F9">
        <w:rPr>
          <w:rFonts w:ascii="Arial" w:hAnsi="Arial" w:cs="Arial"/>
        </w:rPr>
        <w:t xml:space="preserve">zelfde geldt voor de bovenarmspieromtrek. </w:t>
      </w:r>
      <w:r w:rsidR="00AC61C0" w:rsidRPr="000960F9">
        <w:rPr>
          <w:rFonts w:ascii="Arial" w:hAnsi="Arial" w:cs="Arial"/>
        </w:rPr>
        <w:t xml:space="preserve">Met de afkapwaarden </w:t>
      </w:r>
      <w:r w:rsidR="009C5B1D">
        <w:rPr>
          <w:rFonts w:ascii="Arial" w:hAnsi="Arial" w:cs="Arial"/>
        </w:rPr>
        <w:t>onder het 15</w:t>
      </w:r>
      <w:r w:rsidR="009C5B1D" w:rsidRPr="009C5B1D">
        <w:rPr>
          <w:rFonts w:ascii="Arial" w:hAnsi="Arial" w:cs="Arial"/>
          <w:vertAlign w:val="superscript"/>
        </w:rPr>
        <w:t>e</w:t>
      </w:r>
      <w:r w:rsidR="009C5B1D">
        <w:rPr>
          <w:rFonts w:ascii="Arial" w:hAnsi="Arial" w:cs="Arial"/>
        </w:rPr>
        <w:t xml:space="preserve"> </w:t>
      </w:r>
      <w:r w:rsidR="00FE3AFB">
        <w:rPr>
          <w:rFonts w:ascii="Arial" w:hAnsi="Arial" w:cs="Arial"/>
        </w:rPr>
        <w:t>percentiel</w:t>
      </w:r>
      <w:r w:rsidR="00AC61C0" w:rsidRPr="000960F9">
        <w:rPr>
          <w:rFonts w:ascii="Arial" w:hAnsi="Arial" w:cs="Arial"/>
        </w:rPr>
        <w:t xml:space="preserve"> wordt een </w:t>
      </w:r>
      <w:r w:rsidR="00EE156B">
        <w:rPr>
          <w:rFonts w:ascii="Arial" w:hAnsi="Arial" w:cs="Arial"/>
        </w:rPr>
        <w:t>verschil van 32,6%</w:t>
      </w:r>
      <w:r w:rsidR="00AC61C0" w:rsidRPr="000960F9">
        <w:rPr>
          <w:rFonts w:ascii="Arial" w:hAnsi="Arial" w:cs="Arial"/>
        </w:rPr>
        <w:t xml:space="preserve"> gevonden tussen de CT-scan en de bovenarmspieromtrek. In Ezis van het LUMC wordt een andere afkapwaarde gebruikt om de bovenarmspieromtrek te beoordelen. Deze afkapwaarde is strenger en </w:t>
      </w:r>
      <w:r w:rsidR="004A7480" w:rsidRPr="000960F9">
        <w:rPr>
          <w:rFonts w:ascii="Arial" w:hAnsi="Arial" w:cs="Arial"/>
        </w:rPr>
        <w:t xml:space="preserve">zal </w:t>
      </w:r>
      <w:r w:rsidR="00AC61C0" w:rsidRPr="000960F9">
        <w:rPr>
          <w:rFonts w:ascii="Arial" w:hAnsi="Arial" w:cs="Arial"/>
        </w:rPr>
        <w:t xml:space="preserve">daardoor een lager aantal mensen </w:t>
      </w:r>
      <w:r w:rsidR="00C76695" w:rsidRPr="000960F9">
        <w:rPr>
          <w:rFonts w:ascii="Arial" w:hAnsi="Arial" w:cs="Arial"/>
        </w:rPr>
        <w:t>classificeren als in</w:t>
      </w:r>
      <w:r w:rsidR="00AC61C0" w:rsidRPr="000960F9">
        <w:rPr>
          <w:rFonts w:ascii="Arial" w:hAnsi="Arial" w:cs="Arial"/>
        </w:rPr>
        <w:t xml:space="preserve"> slechte voedingstoestand. Hierdoor</w:t>
      </w:r>
      <w:r w:rsidR="000B2699">
        <w:rPr>
          <w:rFonts w:ascii="Arial" w:hAnsi="Arial" w:cs="Arial"/>
        </w:rPr>
        <w:t xml:space="preserve"> </w:t>
      </w:r>
      <w:r w:rsidR="00C53DB1" w:rsidRPr="000960F9">
        <w:rPr>
          <w:rFonts w:ascii="Arial" w:hAnsi="Arial" w:cs="Arial"/>
        </w:rPr>
        <w:t>zal het verschil in classificering van de voedingstoestand</w:t>
      </w:r>
      <w:r w:rsidR="00AC61C0" w:rsidRPr="000960F9">
        <w:rPr>
          <w:rFonts w:ascii="Arial" w:hAnsi="Arial" w:cs="Arial"/>
        </w:rPr>
        <w:t xml:space="preserve"> </w:t>
      </w:r>
      <w:r w:rsidR="00C76695" w:rsidRPr="000960F9">
        <w:rPr>
          <w:rFonts w:ascii="Arial" w:hAnsi="Arial" w:cs="Arial"/>
        </w:rPr>
        <w:t xml:space="preserve">tussen de </w:t>
      </w:r>
      <w:r w:rsidR="001F7D76" w:rsidRPr="000960F9">
        <w:rPr>
          <w:rFonts w:ascii="Arial" w:hAnsi="Arial" w:cs="Arial"/>
        </w:rPr>
        <w:t>bovenarmspieromtrek en de CT-scan</w:t>
      </w:r>
      <w:r w:rsidR="00C76695" w:rsidRPr="000960F9">
        <w:rPr>
          <w:rFonts w:ascii="Arial" w:hAnsi="Arial" w:cs="Arial"/>
        </w:rPr>
        <w:t xml:space="preserve"> </w:t>
      </w:r>
      <w:r w:rsidR="00C53DB1" w:rsidRPr="000960F9">
        <w:rPr>
          <w:rFonts w:ascii="Arial" w:hAnsi="Arial" w:cs="Arial"/>
        </w:rPr>
        <w:t>ook veranderen</w:t>
      </w:r>
      <w:r w:rsidR="00AC61C0" w:rsidRPr="000960F9">
        <w:rPr>
          <w:rFonts w:ascii="Arial" w:hAnsi="Arial" w:cs="Arial"/>
        </w:rPr>
        <w:t xml:space="preserve">. </w:t>
      </w:r>
    </w:p>
    <w:p w14:paraId="5D4618D0" w14:textId="77777777" w:rsidR="00EE156B" w:rsidRDefault="00EE156B" w:rsidP="000960F9">
      <w:pPr>
        <w:pStyle w:val="Geenafstand"/>
        <w:rPr>
          <w:rFonts w:ascii="Arial" w:hAnsi="Arial" w:cs="Arial"/>
        </w:rPr>
      </w:pPr>
    </w:p>
    <w:p w14:paraId="6532CFD5" w14:textId="4CE69872" w:rsidR="00EE156B" w:rsidRPr="000960F9" w:rsidRDefault="00EE156B" w:rsidP="000960F9">
      <w:pPr>
        <w:pStyle w:val="Geenafstand"/>
        <w:rPr>
          <w:rFonts w:ascii="Arial" w:hAnsi="Arial" w:cs="Arial"/>
        </w:rPr>
      </w:pPr>
      <w:r>
        <w:rPr>
          <w:rFonts w:ascii="Arial" w:hAnsi="Arial" w:cs="Arial"/>
        </w:rPr>
        <w:t>Om de gebruikte literatuur te beoordelen op kwaliteit, is gebruik gemaakt van een literatuurlijst die gemaakt is op het level of evidence</w:t>
      </w:r>
      <w:r w:rsidR="00AE2501">
        <w:rPr>
          <w:rFonts w:ascii="Arial" w:hAnsi="Arial" w:cs="Arial"/>
        </w:rPr>
        <w:t xml:space="preserve"> (bijlage 3)</w:t>
      </w:r>
      <w:r>
        <w:rPr>
          <w:rFonts w:ascii="Arial" w:hAnsi="Arial" w:cs="Arial"/>
        </w:rPr>
        <w:t>. Er is zo veel mogelijk gebruik gemaakt van literatuur van A of B niveau. Er is echter ook gebruik gemaakt van bronnen met een lager niveau van evidence, omdat er anders niet goed antwoord kon worden gegeven op de deelvragen.</w:t>
      </w:r>
    </w:p>
    <w:p w14:paraId="6391887F" w14:textId="6A1EE689" w:rsidR="00900629" w:rsidRPr="000960F9" w:rsidRDefault="00A7587B" w:rsidP="000960F9">
      <w:pPr>
        <w:pStyle w:val="Kop2"/>
        <w:spacing w:line="240" w:lineRule="auto"/>
        <w:rPr>
          <w:rFonts w:ascii="Arial" w:hAnsi="Arial" w:cs="Arial"/>
        </w:rPr>
      </w:pPr>
      <w:bookmarkStart w:id="224" w:name="_Toc420865718"/>
      <w:bookmarkStart w:id="225" w:name="_Toc421214167"/>
      <w:r w:rsidRPr="000960F9">
        <w:rPr>
          <w:rFonts w:ascii="Arial" w:hAnsi="Arial" w:cs="Arial"/>
        </w:rPr>
        <w:t>Aanbevelingen</w:t>
      </w:r>
      <w:bookmarkEnd w:id="224"/>
      <w:bookmarkEnd w:id="225"/>
    </w:p>
    <w:p w14:paraId="41D94118" w14:textId="228D3F5C" w:rsidR="00AC61C0" w:rsidRPr="000960F9" w:rsidRDefault="00900629" w:rsidP="000960F9">
      <w:pPr>
        <w:pStyle w:val="Geenafstand"/>
        <w:rPr>
          <w:rFonts w:ascii="Arial" w:hAnsi="Arial" w:cs="Arial"/>
        </w:rPr>
      </w:pPr>
      <w:r w:rsidRPr="000960F9">
        <w:rPr>
          <w:rFonts w:ascii="Arial" w:hAnsi="Arial" w:cs="Arial"/>
        </w:rPr>
        <w:t>Aanbevolen wordt om de CT-scan te gaan gebruiken om de spiermassa van patiënten in het eindstadiu</w:t>
      </w:r>
      <w:r w:rsidR="00EE156B">
        <w:rPr>
          <w:rFonts w:ascii="Arial" w:hAnsi="Arial" w:cs="Arial"/>
        </w:rPr>
        <w:t>m van leverziekten te bepalen</w:t>
      </w:r>
      <w:r w:rsidRPr="000960F9">
        <w:rPr>
          <w:rFonts w:ascii="Arial" w:hAnsi="Arial" w:cs="Arial"/>
        </w:rPr>
        <w:t xml:space="preserve">. De hoge validiteit en betrouwbaarheid ten opzichte van de overige antropometrie maakt dat er een voorkeur is ontstaan om deze methode </w:t>
      </w:r>
      <w:r w:rsidR="0092001E" w:rsidRPr="000960F9">
        <w:rPr>
          <w:rFonts w:ascii="Arial" w:hAnsi="Arial" w:cs="Arial"/>
        </w:rPr>
        <w:t>toe te gaan passen</w:t>
      </w:r>
      <w:r w:rsidRPr="000960F9">
        <w:rPr>
          <w:rFonts w:ascii="Arial" w:hAnsi="Arial" w:cs="Arial"/>
        </w:rPr>
        <w:t xml:space="preserve">. </w:t>
      </w:r>
      <w:r w:rsidR="00130E77" w:rsidRPr="000960F9">
        <w:rPr>
          <w:rFonts w:ascii="Arial" w:hAnsi="Arial" w:cs="Arial"/>
        </w:rPr>
        <w:t>Er</w:t>
      </w:r>
      <w:r w:rsidRPr="000960F9">
        <w:rPr>
          <w:rFonts w:ascii="Arial" w:hAnsi="Arial" w:cs="Arial"/>
        </w:rPr>
        <w:t xml:space="preserve"> wordt </w:t>
      </w:r>
      <w:r w:rsidR="00FE3AFB" w:rsidRPr="000960F9">
        <w:rPr>
          <w:rFonts w:ascii="Arial" w:hAnsi="Arial" w:cs="Arial"/>
        </w:rPr>
        <w:t>aanbevolen</w:t>
      </w:r>
      <w:r w:rsidR="00FE3AFB">
        <w:rPr>
          <w:rFonts w:ascii="Arial" w:hAnsi="Arial" w:cs="Arial"/>
        </w:rPr>
        <w:t xml:space="preserve"> </w:t>
      </w:r>
      <w:r w:rsidRPr="000960F9">
        <w:rPr>
          <w:rFonts w:ascii="Arial" w:hAnsi="Arial" w:cs="Arial"/>
        </w:rPr>
        <w:t>om het verloop van de spiermassa</w:t>
      </w:r>
      <w:r w:rsidR="0008400C" w:rsidRPr="000960F9">
        <w:rPr>
          <w:rFonts w:ascii="Arial" w:hAnsi="Arial" w:cs="Arial"/>
        </w:rPr>
        <w:t xml:space="preserve"> naar aanleiding van de dieetinterventie</w:t>
      </w:r>
      <w:r w:rsidRPr="000960F9">
        <w:rPr>
          <w:rFonts w:ascii="Arial" w:hAnsi="Arial" w:cs="Arial"/>
        </w:rPr>
        <w:t xml:space="preserve"> te bekijken middels </w:t>
      </w:r>
      <w:r w:rsidR="00C76695" w:rsidRPr="000960F9">
        <w:rPr>
          <w:rFonts w:ascii="Arial" w:hAnsi="Arial" w:cs="Arial"/>
        </w:rPr>
        <w:t xml:space="preserve">de </w:t>
      </w:r>
      <w:r w:rsidRPr="000960F9">
        <w:rPr>
          <w:rFonts w:ascii="Arial" w:hAnsi="Arial" w:cs="Arial"/>
        </w:rPr>
        <w:t>CT-scan</w:t>
      </w:r>
      <w:r w:rsidR="00C76695" w:rsidRPr="000960F9">
        <w:rPr>
          <w:rFonts w:ascii="Arial" w:hAnsi="Arial" w:cs="Arial"/>
        </w:rPr>
        <w:t>s</w:t>
      </w:r>
      <w:r w:rsidR="00EE156B">
        <w:rPr>
          <w:rFonts w:ascii="Arial" w:hAnsi="Arial" w:cs="Arial"/>
        </w:rPr>
        <w:t xml:space="preserve"> indien er meerdere CT-scans beschikbaar zijn van de patiënt</w:t>
      </w:r>
      <w:r w:rsidRPr="000960F9">
        <w:rPr>
          <w:rFonts w:ascii="Arial" w:hAnsi="Arial" w:cs="Arial"/>
        </w:rPr>
        <w:t>.</w:t>
      </w:r>
      <w:r w:rsidR="00AC61C0" w:rsidRPr="000960F9">
        <w:rPr>
          <w:rFonts w:ascii="Arial" w:hAnsi="Arial" w:cs="Arial"/>
        </w:rPr>
        <w:t xml:space="preserve"> </w:t>
      </w:r>
    </w:p>
    <w:p w14:paraId="7644A7F1" w14:textId="77777777" w:rsidR="0008400C" w:rsidRPr="000960F9" w:rsidRDefault="0008400C" w:rsidP="000960F9">
      <w:pPr>
        <w:pStyle w:val="Geenafstand"/>
        <w:rPr>
          <w:rFonts w:ascii="Arial" w:hAnsi="Arial" w:cs="Arial"/>
        </w:rPr>
      </w:pPr>
    </w:p>
    <w:p w14:paraId="79589A86" w14:textId="289A35DA" w:rsidR="00900629" w:rsidRPr="000960F9" w:rsidRDefault="00900629" w:rsidP="000960F9">
      <w:pPr>
        <w:pStyle w:val="Geenafstand"/>
        <w:rPr>
          <w:rFonts w:ascii="Arial" w:hAnsi="Arial" w:cs="Arial"/>
        </w:rPr>
      </w:pPr>
      <w:r w:rsidRPr="000960F9">
        <w:rPr>
          <w:rFonts w:ascii="Arial" w:hAnsi="Arial" w:cs="Arial"/>
        </w:rPr>
        <w:t xml:space="preserve">De CT-scan biedt nog veel perspectieven om vervolgonderzoek te doen. </w:t>
      </w:r>
      <w:r w:rsidR="00B83EB2" w:rsidRPr="000960F9">
        <w:rPr>
          <w:rFonts w:ascii="Arial" w:hAnsi="Arial" w:cs="Arial"/>
        </w:rPr>
        <w:t>Enkele suggesties voor vervolgonderzoek zijn:</w:t>
      </w:r>
    </w:p>
    <w:p w14:paraId="016EF172" w14:textId="6ECB6A95" w:rsidR="00F52CB6" w:rsidRPr="000960F9" w:rsidRDefault="00F52CB6" w:rsidP="000960F9">
      <w:pPr>
        <w:pStyle w:val="Geenafstand"/>
        <w:numPr>
          <w:ilvl w:val="0"/>
          <w:numId w:val="9"/>
        </w:numPr>
        <w:rPr>
          <w:rFonts w:ascii="Arial" w:hAnsi="Arial" w:cs="Arial"/>
        </w:rPr>
      </w:pPr>
      <w:r w:rsidRPr="000960F9">
        <w:rPr>
          <w:rFonts w:ascii="Arial" w:hAnsi="Arial" w:cs="Arial"/>
        </w:rPr>
        <w:t>Onderzoek naar de effecten van de dieetinterventie op de spiermassa</w:t>
      </w:r>
      <w:r w:rsidR="00714C74" w:rsidRPr="000960F9">
        <w:rPr>
          <w:rFonts w:ascii="Arial" w:hAnsi="Arial" w:cs="Arial"/>
        </w:rPr>
        <w:t xml:space="preserve"> bij patiënten met een leverziekte.</w:t>
      </w:r>
    </w:p>
    <w:p w14:paraId="3F10A824" w14:textId="57C125A4" w:rsidR="00B83EB2" w:rsidRPr="000960F9" w:rsidRDefault="00B83EB2" w:rsidP="000960F9">
      <w:pPr>
        <w:pStyle w:val="Geenafstand"/>
        <w:numPr>
          <w:ilvl w:val="0"/>
          <w:numId w:val="9"/>
        </w:numPr>
        <w:rPr>
          <w:rFonts w:ascii="Arial" w:hAnsi="Arial" w:cs="Arial"/>
        </w:rPr>
      </w:pPr>
      <w:r w:rsidRPr="000960F9">
        <w:rPr>
          <w:rFonts w:ascii="Arial" w:hAnsi="Arial" w:cs="Arial"/>
        </w:rPr>
        <w:t>Onderzoek naar de correlatie tussen een lage spiermassa en de complicaties die optreden</w:t>
      </w:r>
      <w:r w:rsidR="00714C74" w:rsidRPr="000960F9">
        <w:rPr>
          <w:rFonts w:ascii="Arial" w:hAnsi="Arial" w:cs="Arial"/>
        </w:rPr>
        <w:t xml:space="preserve"> bij patiënten met een leverziekte</w:t>
      </w:r>
    </w:p>
    <w:p w14:paraId="2DD17A36" w14:textId="6A238E51" w:rsidR="00333726" w:rsidRPr="000960F9" w:rsidRDefault="00714C74" w:rsidP="000960F9">
      <w:pPr>
        <w:pStyle w:val="Geenafstand"/>
        <w:numPr>
          <w:ilvl w:val="0"/>
          <w:numId w:val="9"/>
        </w:numPr>
        <w:rPr>
          <w:rFonts w:ascii="Arial" w:hAnsi="Arial" w:cs="Arial"/>
        </w:rPr>
      </w:pPr>
      <w:r w:rsidRPr="000960F9">
        <w:rPr>
          <w:rFonts w:ascii="Arial" w:hAnsi="Arial" w:cs="Arial"/>
        </w:rPr>
        <w:t xml:space="preserve">Onderzoek </w:t>
      </w:r>
      <w:r w:rsidR="00333726" w:rsidRPr="000960F9">
        <w:rPr>
          <w:rFonts w:ascii="Arial" w:hAnsi="Arial" w:cs="Arial"/>
        </w:rPr>
        <w:t>naar de vetmassa bij patiënt</w:t>
      </w:r>
      <w:r w:rsidR="00F52CB6" w:rsidRPr="000960F9">
        <w:rPr>
          <w:rFonts w:ascii="Arial" w:hAnsi="Arial" w:cs="Arial"/>
        </w:rPr>
        <w:t xml:space="preserve">en met een leverziekte, hierbij </w:t>
      </w:r>
      <w:r w:rsidR="00333726" w:rsidRPr="000960F9">
        <w:rPr>
          <w:rFonts w:ascii="Arial" w:hAnsi="Arial" w:cs="Arial"/>
        </w:rPr>
        <w:t>onderzoek doen naar de prevalentie en effecten van sarcopene obe</w:t>
      </w:r>
      <w:r w:rsidR="00B83EB2" w:rsidRPr="000960F9">
        <w:rPr>
          <w:rFonts w:ascii="Arial" w:hAnsi="Arial" w:cs="Arial"/>
        </w:rPr>
        <w:t>sitas onder deze patiëntengroep</w:t>
      </w:r>
    </w:p>
    <w:p w14:paraId="27CDF738" w14:textId="33FA4107" w:rsidR="00714C74" w:rsidRPr="000960F9" w:rsidRDefault="00714C74" w:rsidP="000960F9">
      <w:pPr>
        <w:pStyle w:val="Geenafstand"/>
        <w:numPr>
          <w:ilvl w:val="0"/>
          <w:numId w:val="9"/>
        </w:numPr>
        <w:rPr>
          <w:rFonts w:ascii="Arial" w:hAnsi="Arial" w:cs="Arial"/>
        </w:rPr>
      </w:pPr>
      <w:r w:rsidRPr="000960F9">
        <w:rPr>
          <w:rFonts w:ascii="Arial" w:hAnsi="Arial" w:cs="Arial"/>
        </w:rPr>
        <w:t xml:space="preserve">Onderzoek </w:t>
      </w:r>
      <w:r w:rsidR="00333726" w:rsidRPr="000960F9">
        <w:rPr>
          <w:rFonts w:ascii="Arial" w:hAnsi="Arial" w:cs="Arial"/>
        </w:rPr>
        <w:t>naar het effect van vetinfiltratie in de spier op het beloop van de ziekte en de u</w:t>
      </w:r>
      <w:r w:rsidR="00B83EB2" w:rsidRPr="000960F9">
        <w:rPr>
          <w:rFonts w:ascii="Arial" w:hAnsi="Arial" w:cs="Arial"/>
        </w:rPr>
        <w:t>itkomsten van de transplantatie</w:t>
      </w:r>
    </w:p>
    <w:p w14:paraId="561F2AD4" w14:textId="68C0E919" w:rsidR="00714C74" w:rsidRPr="000960F9" w:rsidRDefault="00714C74" w:rsidP="000960F9">
      <w:pPr>
        <w:pStyle w:val="Geenafstand"/>
        <w:numPr>
          <w:ilvl w:val="0"/>
          <w:numId w:val="9"/>
        </w:numPr>
        <w:rPr>
          <w:rFonts w:ascii="Arial" w:hAnsi="Arial" w:cs="Arial"/>
        </w:rPr>
      </w:pPr>
      <w:r w:rsidRPr="000960F9">
        <w:rPr>
          <w:rFonts w:ascii="Arial" w:hAnsi="Arial" w:cs="Arial"/>
        </w:rPr>
        <w:t>Onderzoek naar de spiermassa en vetmassa bepaald met CT-scan bij andere patiëntengroepen</w:t>
      </w:r>
    </w:p>
    <w:p w14:paraId="4D2392BB" w14:textId="77777777" w:rsidR="00714C74" w:rsidRPr="000960F9" w:rsidRDefault="00714C74" w:rsidP="000960F9">
      <w:pPr>
        <w:pStyle w:val="Geenafstand"/>
        <w:rPr>
          <w:rFonts w:ascii="Arial" w:hAnsi="Arial" w:cs="Arial"/>
        </w:rPr>
      </w:pPr>
    </w:p>
    <w:p w14:paraId="0FCA24A1" w14:textId="77777777" w:rsidR="003759A2" w:rsidRPr="000960F9" w:rsidRDefault="003759A2" w:rsidP="000960F9">
      <w:pPr>
        <w:spacing w:line="240" w:lineRule="auto"/>
        <w:rPr>
          <w:rFonts w:ascii="Arial" w:hAnsi="Arial" w:cs="Arial"/>
          <w:caps/>
          <w:color w:val="134163" w:themeColor="accent2" w:themeShade="80"/>
          <w:spacing w:val="20"/>
          <w:sz w:val="28"/>
          <w:szCs w:val="28"/>
        </w:rPr>
      </w:pPr>
      <w:r w:rsidRPr="000960F9">
        <w:rPr>
          <w:rFonts w:ascii="Arial" w:hAnsi="Arial" w:cs="Arial"/>
        </w:rPr>
        <w:br w:type="page"/>
      </w:r>
    </w:p>
    <w:p w14:paraId="52C51A6F" w14:textId="58EBE21E" w:rsidR="00CB0888" w:rsidRPr="000960F9" w:rsidRDefault="003759A2" w:rsidP="000960F9">
      <w:pPr>
        <w:pStyle w:val="Kop1"/>
        <w:spacing w:line="240" w:lineRule="auto"/>
        <w:rPr>
          <w:rFonts w:ascii="Arial" w:hAnsi="Arial" w:cs="Arial"/>
        </w:rPr>
      </w:pPr>
      <w:bookmarkStart w:id="226" w:name="_Toc421214168"/>
      <w:r w:rsidRPr="000960F9">
        <w:rPr>
          <w:rFonts w:ascii="Arial" w:hAnsi="Arial" w:cs="Arial"/>
        </w:rPr>
        <w:lastRenderedPageBreak/>
        <w:t>B</w:t>
      </w:r>
      <w:r w:rsidR="00CB0888" w:rsidRPr="000960F9">
        <w:rPr>
          <w:rFonts w:ascii="Arial" w:hAnsi="Arial" w:cs="Arial"/>
        </w:rPr>
        <w:t>ronvermelding</w:t>
      </w:r>
      <w:bookmarkEnd w:id="226"/>
    </w:p>
    <w:p w14:paraId="6BDC7B84" w14:textId="77777777" w:rsidR="00427919" w:rsidRPr="000960F9" w:rsidRDefault="00427919" w:rsidP="000960F9">
      <w:pPr>
        <w:pStyle w:val="Geenafstand"/>
        <w:numPr>
          <w:ilvl w:val="0"/>
          <w:numId w:val="20"/>
        </w:numPr>
        <w:ind w:left="1134" w:hanging="774"/>
        <w:rPr>
          <w:rFonts w:ascii="Arial" w:hAnsi="Arial" w:cs="Arial"/>
        </w:rPr>
      </w:pPr>
      <w:r w:rsidRPr="000960F9">
        <w:rPr>
          <w:rFonts w:ascii="Arial" w:hAnsi="Arial" w:cs="Arial"/>
          <w:lang w:val="en-GB"/>
        </w:rPr>
        <w:t xml:space="preserve">SliceOmatic User’s manual Version 5.0. Tomovision. </w:t>
      </w:r>
      <w:r w:rsidRPr="000960F9">
        <w:rPr>
          <w:rFonts w:ascii="Arial" w:hAnsi="Arial" w:cs="Arial"/>
        </w:rPr>
        <w:t>Canada 2015.</w:t>
      </w:r>
    </w:p>
    <w:p w14:paraId="03B6BF42" w14:textId="77777777" w:rsidR="001D0043" w:rsidRPr="000960F9" w:rsidRDefault="001D0043" w:rsidP="000960F9">
      <w:pPr>
        <w:pStyle w:val="Geenafstand"/>
        <w:ind w:left="1134" w:hanging="774"/>
        <w:rPr>
          <w:rFonts w:ascii="Arial" w:hAnsi="Arial" w:cs="Arial"/>
        </w:rPr>
      </w:pPr>
    </w:p>
    <w:p w14:paraId="7C2DEA2B" w14:textId="132C4B4A" w:rsidR="001D0043" w:rsidRPr="000960F9" w:rsidRDefault="00427919" w:rsidP="000960F9">
      <w:pPr>
        <w:pStyle w:val="Geenafstand"/>
        <w:numPr>
          <w:ilvl w:val="0"/>
          <w:numId w:val="20"/>
        </w:numPr>
        <w:ind w:left="1134" w:hanging="774"/>
        <w:rPr>
          <w:rFonts w:ascii="Arial" w:hAnsi="Arial" w:cs="Arial"/>
        </w:rPr>
      </w:pPr>
      <w:r w:rsidRPr="000960F9">
        <w:rPr>
          <w:rFonts w:ascii="Arial" w:hAnsi="Arial" w:cs="Arial"/>
        </w:rPr>
        <w:t>Academisch ziekenhuis Maastricht. Ondervoeding. Beschikbaar via: http://www.nutritionalassessment.azm.nl/ondervoeding/definitie+ondervoeding.htm. Geraadpleegd op 9 maart 2015</w:t>
      </w:r>
    </w:p>
    <w:p w14:paraId="59CF2E3E" w14:textId="77777777" w:rsidR="001D0043" w:rsidRPr="000960F9" w:rsidRDefault="001D0043" w:rsidP="000960F9">
      <w:pPr>
        <w:pStyle w:val="Geenafstand"/>
        <w:ind w:left="1134" w:hanging="774"/>
        <w:rPr>
          <w:rFonts w:ascii="Arial" w:hAnsi="Arial" w:cs="Arial"/>
        </w:rPr>
      </w:pPr>
    </w:p>
    <w:p w14:paraId="2E66E88C" w14:textId="77777777" w:rsidR="00981E12" w:rsidRPr="000960F9" w:rsidRDefault="00981E12" w:rsidP="000960F9">
      <w:pPr>
        <w:pStyle w:val="Geenafstand"/>
        <w:numPr>
          <w:ilvl w:val="0"/>
          <w:numId w:val="20"/>
        </w:numPr>
        <w:ind w:left="1134" w:hanging="774"/>
        <w:rPr>
          <w:rFonts w:ascii="Arial" w:hAnsi="Arial" w:cs="Arial"/>
        </w:rPr>
      </w:pPr>
      <w:r w:rsidRPr="000960F9">
        <w:rPr>
          <w:rFonts w:ascii="Arial" w:hAnsi="Arial" w:cs="Arial"/>
        </w:rPr>
        <w:t>Vogel J, Beijer S, Doornink N, Wipkink A. Handboek Voeding bij Kanker. Utrecht: De Tijdstroom; 2012. p.452.</w:t>
      </w:r>
    </w:p>
    <w:p w14:paraId="25510DA2" w14:textId="77777777" w:rsidR="001D0043" w:rsidRPr="000960F9" w:rsidRDefault="001D0043" w:rsidP="000960F9">
      <w:pPr>
        <w:pStyle w:val="Geenafstand"/>
        <w:ind w:left="1134" w:hanging="774"/>
        <w:rPr>
          <w:rFonts w:ascii="Arial" w:hAnsi="Arial" w:cs="Arial"/>
        </w:rPr>
      </w:pPr>
    </w:p>
    <w:p w14:paraId="1A4C394D" w14:textId="77777777" w:rsidR="00981E12" w:rsidRPr="000960F9" w:rsidRDefault="00981E12" w:rsidP="000960F9">
      <w:pPr>
        <w:pStyle w:val="Geenafstand"/>
        <w:numPr>
          <w:ilvl w:val="0"/>
          <w:numId w:val="20"/>
        </w:numPr>
        <w:ind w:left="1134" w:hanging="774"/>
        <w:rPr>
          <w:rFonts w:ascii="Arial" w:hAnsi="Arial" w:cs="Arial"/>
        </w:rPr>
      </w:pPr>
      <w:r w:rsidRPr="000960F9">
        <w:rPr>
          <w:rFonts w:ascii="Arial" w:hAnsi="Arial" w:cs="Arial"/>
        </w:rPr>
        <w:t>Academisch ziekenhuis Maastricht. Wat is nutritional assessment. Beschikbaar via: http://www.nutritionalassessment.azm.nl/wat+is+na.htm. Geraadpleegd op 29 januari 2015.</w:t>
      </w:r>
    </w:p>
    <w:p w14:paraId="7C7B9955" w14:textId="77777777" w:rsidR="001D0043" w:rsidRPr="000960F9" w:rsidRDefault="001D0043" w:rsidP="000960F9">
      <w:pPr>
        <w:pStyle w:val="Geenafstand"/>
        <w:ind w:left="1134" w:hanging="774"/>
        <w:rPr>
          <w:rFonts w:ascii="Arial" w:hAnsi="Arial" w:cs="Arial"/>
        </w:rPr>
      </w:pPr>
    </w:p>
    <w:p w14:paraId="186CD3DD" w14:textId="3D0034B4" w:rsidR="001D0043" w:rsidRPr="000960F9" w:rsidRDefault="00981E12" w:rsidP="000960F9">
      <w:pPr>
        <w:pStyle w:val="Geenafstand"/>
        <w:numPr>
          <w:ilvl w:val="0"/>
          <w:numId w:val="20"/>
        </w:numPr>
        <w:ind w:left="1134" w:hanging="774"/>
        <w:rPr>
          <w:rFonts w:ascii="Arial" w:hAnsi="Arial" w:cs="Arial"/>
        </w:rPr>
      </w:pPr>
      <w:r w:rsidRPr="000960F9">
        <w:rPr>
          <w:rFonts w:ascii="Arial" w:hAnsi="Arial" w:cs="Arial"/>
        </w:rPr>
        <w:t>Deuning CM (RIVM). Levertransplantatiecentra 2013. In: Volksgezondheid Toekomst Verkenning, Nationale Atlas Volksgezondheid. Beschikbaar via: http://www.zorgatlas.nl/zorg/ziekenhuiszorg/topklinische-zorg/levertransplantatiecentra/, geraadpleegd 26 op januari 2015.</w:t>
      </w:r>
    </w:p>
    <w:p w14:paraId="4BF2AC37" w14:textId="748424B4" w:rsidR="001D0043" w:rsidRPr="000960F9" w:rsidRDefault="001D0043" w:rsidP="000B2699">
      <w:pPr>
        <w:pStyle w:val="Geenafstand"/>
        <w:tabs>
          <w:tab w:val="left" w:pos="1290"/>
        </w:tabs>
        <w:rPr>
          <w:rFonts w:ascii="Arial" w:hAnsi="Arial" w:cs="Arial"/>
        </w:rPr>
      </w:pPr>
    </w:p>
    <w:p w14:paraId="7BF722DD" w14:textId="77777777" w:rsidR="00981E12" w:rsidRPr="000960F9" w:rsidRDefault="00981E12" w:rsidP="000960F9">
      <w:pPr>
        <w:pStyle w:val="Geenafstand"/>
        <w:numPr>
          <w:ilvl w:val="0"/>
          <w:numId w:val="20"/>
        </w:numPr>
        <w:ind w:left="1134" w:hanging="774"/>
        <w:rPr>
          <w:rFonts w:ascii="Arial" w:hAnsi="Arial" w:cs="Arial"/>
        </w:rPr>
      </w:pPr>
      <w:r w:rsidRPr="000960F9">
        <w:rPr>
          <w:rFonts w:ascii="Arial" w:hAnsi="Arial" w:cs="Arial"/>
        </w:rPr>
        <w:t>Maag darm leverstichting. Levertransplantatie. Beschikbaar via: http://www.mlds.nl/operaties/27/levertransplantatie/?gclid=CNqdhZ7IyMMCFefMtAodkzMAXQ. Geraadpleegd op 4 februari 2015.</w:t>
      </w:r>
    </w:p>
    <w:p w14:paraId="5E86881E" w14:textId="77777777" w:rsidR="001D0043" w:rsidRPr="000960F9" w:rsidRDefault="001D0043" w:rsidP="000960F9">
      <w:pPr>
        <w:pStyle w:val="Geenafstand"/>
        <w:ind w:left="1134" w:hanging="774"/>
        <w:rPr>
          <w:rFonts w:ascii="Arial" w:hAnsi="Arial" w:cs="Arial"/>
        </w:rPr>
      </w:pPr>
    </w:p>
    <w:p w14:paraId="196350C4" w14:textId="77777777" w:rsidR="00981E12" w:rsidRPr="000960F9" w:rsidRDefault="00981E12" w:rsidP="000960F9">
      <w:pPr>
        <w:pStyle w:val="Geenafstand"/>
        <w:numPr>
          <w:ilvl w:val="0"/>
          <w:numId w:val="20"/>
        </w:numPr>
        <w:ind w:left="1134" w:hanging="774"/>
        <w:rPr>
          <w:rFonts w:ascii="Arial" w:hAnsi="Arial" w:cs="Arial"/>
        </w:rPr>
      </w:pPr>
      <w:r w:rsidRPr="000960F9">
        <w:rPr>
          <w:rFonts w:ascii="Arial" w:hAnsi="Arial" w:cs="Arial"/>
        </w:rPr>
        <w:t>Leeuwen PAM van. Klinische Voeding. Houten/Diegem: Bohn Stafleu Van Loghum; 2000. p.253.</w:t>
      </w:r>
    </w:p>
    <w:p w14:paraId="78CCA944" w14:textId="77777777" w:rsidR="001D0043" w:rsidRPr="000960F9" w:rsidRDefault="001D0043" w:rsidP="000960F9">
      <w:pPr>
        <w:pStyle w:val="Geenafstand"/>
        <w:ind w:left="1134" w:hanging="774"/>
        <w:rPr>
          <w:rFonts w:ascii="Arial" w:hAnsi="Arial" w:cs="Arial"/>
        </w:rPr>
      </w:pPr>
    </w:p>
    <w:p w14:paraId="0FC6F89B" w14:textId="77777777" w:rsidR="00981E12" w:rsidRPr="000960F9" w:rsidRDefault="00981E12" w:rsidP="000960F9">
      <w:pPr>
        <w:pStyle w:val="Geenafstand"/>
        <w:numPr>
          <w:ilvl w:val="0"/>
          <w:numId w:val="20"/>
        </w:numPr>
        <w:ind w:left="1134" w:hanging="774"/>
        <w:rPr>
          <w:rFonts w:ascii="Arial" w:hAnsi="Arial" w:cs="Arial"/>
          <w:lang w:val="en-GB"/>
        </w:rPr>
      </w:pPr>
      <w:r w:rsidRPr="001758E5">
        <w:rPr>
          <w:rFonts w:ascii="Arial" w:hAnsi="Arial" w:cs="Arial"/>
          <w:lang w:val="en-GB"/>
        </w:rPr>
        <w:t xml:space="preserve">Bakshi N, Singh K. Nutrition assessment in patients undergoing liver transplant. </w:t>
      </w:r>
      <w:r w:rsidRPr="001739A5">
        <w:rPr>
          <w:rFonts w:ascii="Arial" w:hAnsi="Arial" w:cs="Arial"/>
        </w:rPr>
        <w:t>Indian J Crit Care Med. 2014 Oct;18(10):672–6</w:t>
      </w:r>
      <w:r w:rsidRPr="000960F9">
        <w:rPr>
          <w:rFonts w:ascii="Arial" w:hAnsi="Arial" w:cs="Arial"/>
          <w:lang w:val="en-GB"/>
        </w:rPr>
        <w:t>81.</w:t>
      </w:r>
    </w:p>
    <w:p w14:paraId="07DEFA32" w14:textId="77777777" w:rsidR="001D0043" w:rsidRPr="000960F9" w:rsidRDefault="001D0043" w:rsidP="000960F9">
      <w:pPr>
        <w:pStyle w:val="Geenafstand"/>
        <w:ind w:left="1134" w:hanging="774"/>
        <w:rPr>
          <w:rFonts w:ascii="Arial" w:hAnsi="Arial" w:cs="Arial"/>
          <w:lang w:val="en-GB"/>
        </w:rPr>
      </w:pPr>
    </w:p>
    <w:p w14:paraId="66AA6FF4" w14:textId="77777777" w:rsidR="00981E12" w:rsidRPr="000960F9" w:rsidRDefault="00981E12" w:rsidP="000960F9">
      <w:pPr>
        <w:pStyle w:val="Geenafstand"/>
        <w:numPr>
          <w:ilvl w:val="0"/>
          <w:numId w:val="20"/>
        </w:numPr>
        <w:ind w:left="1134" w:hanging="774"/>
        <w:rPr>
          <w:rFonts w:ascii="Arial" w:hAnsi="Arial" w:cs="Arial"/>
          <w:lang w:val="en-GB"/>
        </w:rPr>
      </w:pPr>
      <w:r w:rsidRPr="000960F9">
        <w:rPr>
          <w:rFonts w:ascii="Arial" w:hAnsi="Arial" w:cs="Arial"/>
          <w:lang w:val="es-ES"/>
        </w:rPr>
        <w:t xml:space="preserve">Garcia-Rodriguez M, Pinon-Villar M, Lopez-Calvino B, Otero-Ferreiro A, Suarez-Lopez F, Gomez-Gutierrez M, et al. </w:t>
      </w:r>
      <w:r w:rsidRPr="000960F9">
        <w:rPr>
          <w:rFonts w:ascii="Arial" w:hAnsi="Arial" w:cs="Arial"/>
          <w:lang w:val="en-GB"/>
        </w:rPr>
        <w:t>Assessment of nutritional status and health-related quality of life before and after liver transplantation. BMC Gastroenterol. 2015 Jan 22;15(1):6.</w:t>
      </w:r>
    </w:p>
    <w:p w14:paraId="0BBDB53F" w14:textId="77777777" w:rsidR="001D0043" w:rsidRPr="000960F9" w:rsidRDefault="001D0043" w:rsidP="000960F9">
      <w:pPr>
        <w:pStyle w:val="Geenafstand"/>
        <w:ind w:left="1134" w:hanging="774"/>
        <w:rPr>
          <w:rFonts w:ascii="Arial" w:hAnsi="Arial" w:cs="Arial"/>
          <w:lang w:val="en-GB"/>
        </w:rPr>
      </w:pPr>
    </w:p>
    <w:p w14:paraId="1EBBE19D" w14:textId="6FCB1175" w:rsidR="00981E12" w:rsidRPr="000960F9" w:rsidRDefault="00981E12" w:rsidP="000960F9">
      <w:pPr>
        <w:pStyle w:val="Geenafstand"/>
        <w:numPr>
          <w:ilvl w:val="0"/>
          <w:numId w:val="20"/>
        </w:numPr>
        <w:ind w:left="1134" w:hanging="774"/>
        <w:rPr>
          <w:rFonts w:ascii="Arial" w:hAnsi="Arial" w:cs="Arial"/>
          <w:lang w:val="en-GB"/>
        </w:rPr>
      </w:pPr>
      <w:r w:rsidRPr="000960F9">
        <w:rPr>
          <w:rFonts w:ascii="Arial" w:hAnsi="Arial" w:cs="Arial"/>
          <w:lang w:val="it-IT"/>
        </w:rPr>
        <w:t xml:space="preserve">Giusto M, Lattanzi B, Di Gregorio V, Giannelli V, Lucidi C, Merli M. Changes in nutritional status after liver transplantation. </w:t>
      </w:r>
      <w:r w:rsidRPr="000960F9">
        <w:rPr>
          <w:rFonts w:ascii="Arial" w:hAnsi="Arial" w:cs="Arial"/>
          <w:lang w:val="en-GB"/>
        </w:rPr>
        <w:t>World J Gastroenterol. 2014 Aug 21;20(31):10682–10690.</w:t>
      </w:r>
    </w:p>
    <w:p w14:paraId="69981DD7" w14:textId="77777777" w:rsidR="001D0043" w:rsidRPr="000960F9" w:rsidRDefault="001D0043" w:rsidP="000960F9">
      <w:pPr>
        <w:pStyle w:val="Geenafstand"/>
        <w:ind w:left="1134" w:hanging="774"/>
        <w:rPr>
          <w:rFonts w:ascii="Arial" w:hAnsi="Arial" w:cs="Arial"/>
          <w:lang w:val="en-GB"/>
        </w:rPr>
      </w:pPr>
    </w:p>
    <w:p w14:paraId="100CF12B" w14:textId="35705EA9" w:rsidR="00981E12" w:rsidRPr="000960F9" w:rsidRDefault="00981E12" w:rsidP="000960F9">
      <w:pPr>
        <w:pStyle w:val="Geenafstand"/>
        <w:numPr>
          <w:ilvl w:val="0"/>
          <w:numId w:val="20"/>
        </w:numPr>
        <w:ind w:left="1134" w:hanging="774"/>
        <w:rPr>
          <w:rFonts w:ascii="Arial" w:hAnsi="Arial" w:cs="Arial"/>
          <w:lang w:val="en-GB"/>
        </w:rPr>
      </w:pPr>
      <w:r w:rsidRPr="000960F9">
        <w:rPr>
          <w:rFonts w:ascii="Arial" w:hAnsi="Arial" w:cs="Arial"/>
          <w:lang w:val="en-GB"/>
        </w:rPr>
        <w:t>Vulcano DSB, Carvalhaes MA de BL, Bakonyi Neto A. Evaluation of nutritional indicators and body composition in patients with advanced liver disease enrolled for liver transplantation. Acta Cir Bras. 2013 Oct;28(10):733–739.</w:t>
      </w:r>
    </w:p>
    <w:p w14:paraId="5859016A" w14:textId="77777777" w:rsidR="001D0043" w:rsidRPr="000960F9" w:rsidRDefault="001D0043" w:rsidP="000960F9">
      <w:pPr>
        <w:pStyle w:val="Geenafstand"/>
        <w:ind w:left="1134" w:hanging="774"/>
        <w:rPr>
          <w:rFonts w:ascii="Arial" w:hAnsi="Arial" w:cs="Arial"/>
          <w:lang w:val="en-GB"/>
        </w:rPr>
      </w:pPr>
    </w:p>
    <w:p w14:paraId="5B8CAB21" w14:textId="77777777" w:rsidR="00981E12" w:rsidRPr="000960F9" w:rsidRDefault="00981E12" w:rsidP="000960F9">
      <w:pPr>
        <w:pStyle w:val="Geenafstand"/>
        <w:numPr>
          <w:ilvl w:val="0"/>
          <w:numId w:val="20"/>
        </w:numPr>
        <w:ind w:left="1134" w:hanging="774"/>
        <w:rPr>
          <w:rFonts w:ascii="Arial" w:hAnsi="Arial" w:cs="Arial"/>
          <w:lang w:val="en-GB"/>
        </w:rPr>
      </w:pPr>
      <w:r w:rsidRPr="000960F9">
        <w:rPr>
          <w:rFonts w:ascii="Arial" w:hAnsi="Arial" w:cs="Arial"/>
          <w:lang w:val="en-GB"/>
        </w:rPr>
        <w:t>Choudhary NS, Saigal S, Saraf N, Mohanka R, Rastogi A, Goja S, et al. Sarcopenic obesity with metabolic syndrome: a newly recognized entity following living donor liver transplantation. Clin Transplant. 2015 Mar;29(3):211-215.</w:t>
      </w:r>
    </w:p>
    <w:p w14:paraId="0FEED473" w14:textId="77777777" w:rsidR="001D0043" w:rsidRPr="000960F9" w:rsidRDefault="001D0043" w:rsidP="000960F9">
      <w:pPr>
        <w:pStyle w:val="Geenafstand"/>
        <w:ind w:left="1134" w:hanging="774"/>
        <w:rPr>
          <w:rFonts w:ascii="Arial" w:hAnsi="Arial" w:cs="Arial"/>
          <w:lang w:val="en-GB"/>
        </w:rPr>
      </w:pPr>
    </w:p>
    <w:p w14:paraId="3D320869" w14:textId="77777777" w:rsidR="00981E12" w:rsidRPr="000960F9" w:rsidRDefault="00981E12" w:rsidP="000960F9">
      <w:pPr>
        <w:pStyle w:val="Geenafstand"/>
        <w:numPr>
          <w:ilvl w:val="0"/>
          <w:numId w:val="20"/>
        </w:numPr>
        <w:ind w:left="1134" w:hanging="774"/>
        <w:rPr>
          <w:rFonts w:ascii="Arial" w:hAnsi="Arial" w:cs="Arial"/>
          <w:lang w:val="en-GB"/>
        </w:rPr>
      </w:pPr>
      <w:r w:rsidRPr="000960F9">
        <w:rPr>
          <w:rFonts w:ascii="Arial" w:hAnsi="Arial" w:cs="Arial"/>
          <w:lang w:val="it-IT"/>
        </w:rPr>
        <w:lastRenderedPageBreak/>
        <w:t xml:space="preserve">Merli M, Giusto M, Gentili F, Novelli G, Ferretti G, Riggio O, et al. </w:t>
      </w:r>
      <w:r w:rsidRPr="000960F9">
        <w:rPr>
          <w:rFonts w:ascii="Arial" w:hAnsi="Arial" w:cs="Arial"/>
          <w:lang w:val="en-GB"/>
        </w:rPr>
        <w:t>Nutritional status: its influence on the outcome of patients undergoing liver transplantation. Liver Int. 2010 Feb;30(2):208–214.</w:t>
      </w:r>
    </w:p>
    <w:p w14:paraId="63AA1B86" w14:textId="77777777" w:rsidR="001D0043" w:rsidRPr="000960F9" w:rsidRDefault="001D0043" w:rsidP="000960F9">
      <w:pPr>
        <w:pStyle w:val="Geenafstand"/>
        <w:ind w:left="1134" w:hanging="774"/>
        <w:rPr>
          <w:rFonts w:ascii="Arial" w:hAnsi="Arial" w:cs="Arial"/>
          <w:lang w:val="en-GB"/>
        </w:rPr>
      </w:pPr>
    </w:p>
    <w:p w14:paraId="5C8D76FE" w14:textId="6A58056D" w:rsidR="00981E12" w:rsidRPr="000960F9" w:rsidRDefault="00B93F1E" w:rsidP="000960F9">
      <w:pPr>
        <w:pStyle w:val="Geenafstand"/>
        <w:numPr>
          <w:ilvl w:val="0"/>
          <w:numId w:val="20"/>
        </w:numPr>
        <w:ind w:left="1134" w:hanging="774"/>
        <w:rPr>
          <w:rFonts w:ascii="Arial" w:hAnsi="Arial" w:cs="Arial"/>
          <w:lang w:val="en-GB"/>
        </w:rPr>
      </w:pPr>
      <w:r w:rsidRPr="000960F9">
        <w:rPr>
          <w:rFonts w:ascii="Arial" w:hAnsi="Arial" w:cs="Arial"/>
          <w:lang w:val="en-GB"/>
        </w:rPr>
        <w:t>Ney M, Abraldes JG, Ma M, Belland D, Harvey A, Robbins S, et al. Insufficient Protein Intake Is Associated With Increased Mortality in 630 Patients With Cirrhosis Awaiting Liver Transplantation. Nutr Clin Pract. 2015 Feb 9.</w:t>
      </w:r>
    </w:p>
    <w:p w14:paraId="390082E3" w14:textId="77777777" w:rsidR="001D0043" w:rsidRPr="000960F9" w:rsidRDefault="001D0043" w:rsidP="000960F9">
      <w:pPr>
        <w:pStyle w:val="Geenafstand"/>
        <w:ind w:left="1134" w:hanging="774"/>
        <w:rPr>
          <w:rFonts w:ascii="Arial" w:hAnsi="Arial" w:cs="Arial"/>
          <w:lang w:val="en-GB"/>
        </w:rPr>
      </w:pPr>
    </w:p>
    <w:p w14:paraId="55145887" w14:textId="1AE2E37C" w:rsidR="00B93F1E" w:rsidRPr="000960F9" w:rsidRDefault="00B93F1E" w:rsidP="000960F9">
      <w:pPr>
        <w:pStyle w:val="Geenafstand"/>
        <w:numPr>
          <w:ilvl w:val="0"/>
          <w:numId w:val="20"/>
        </w:numPr>
        <w:ind w:left="1134" w:hanging="774"/>
        <w:rPr>
          <w:rFonts w:ascii="Arial" w:hAnsi="Arial" w:cs="Arial"/>
          <w:lang w:val="en-GB"/>
        </w:rPr>
      </w:pPr>
      <w:r w:rsidRPr="000960F9">
        <w:rPr>
          <w:rFonts w:ascii="Arial" w:hAnsi="Arial" w:cs="Arial"/>
          <w:lang w:val="es-ES"/>
        </w:rPr>
        <w:t xml:space="preserve">Meza-Junco J, Montano-Loza AJ, Baracos VE, Prado CMM, Bain VG, Beaumont C, et al. </w:t>
      </w:r>
      <w:r w:rsidRPr="000960F9">
        <w:rPr>
          <w:rFonts w:ascii="Arial" w:hAnsi="Arial" w:cs="Arial"/>
          <w:lang w:val="en-GB"/>
        </w:rPr>
        <w:t>Sarcopenia as a prognostic index of nutritional status in concurrent cirrhosis and hepatocellular carcinoma. J Clin Gastroenterol. 2013 Dec;47(10):861–870.</w:t>
      </w:r>
    </w:p>
    <w:p w14:paraId="2AECBC1F" w14:textId="77777777" w:rsidR="001D0043" w:rsidRPr="000960F9" w:rsidRDefault="001D0043" w:rsidP="000960F9">
      <w:pPr>
        <w:pStyle w:val="Geenafstand"/>
        <w:ind w:left="1134" w:hanging="774"/>
        <w:rPr>
          <w:rFonts w:ascii="Arial" w:hAnsi="Arial" w:cs="Arial"/>
          <w:lang w:val="en-GB"/>
        </w:rPr>
      </w:pPr>
    </w:p>
    <w:p w14:paraId="5A1340A6" w14:textId="5251E7F4" w:rsidR="00B93F1E" w:rsidRPr="000960F9" w:rsidRDefault="00B93F1E" w:rsidP="000960F9">
      <w:pPr>
        <w:pStyle w:val="Geenafstand"/>
        <w:numPr>
          <w:ilvl w:val="0"/>
          <w:numId w:val="20"/>
        </w:numPr>
        <w:ind w:left="1134" w:hanging="774"/>
        <w:rPr>
          <w:rFonts w:ascii="Arial" w:hAnsi="Arial" w:cs="Arial"/>
          <w:lang w:val="en-GB"/>
        </w:rPr>
      </w:pPr>
      <w:r w:rsidRPr="000960F9">
        <w:rPr>
          <w:rFonts w:ascii="Arial" w:hAnsi="Arial" w:cs="Arial"/>
          <w:lang w:val="en-GB"/>
        </w:rPr>
        <w:t>Chan T. Computerized method for automatic evaluation of lean body mass from PET/CT: comparison with predictive equations. J Nucl Med. 2012 Jan;53(1):130–137.</w:t>
      </w:r>
    </w:p>
    <w:p w14:paraId="56F9C8C7" w14:textId="77777777" w:rsidR="001D0043" w:rsidRPr="000960F9" w:rsidRDefault="001D0043" w:rsidP="000960F9">
      <w:pPr>
        <w:pStyle w:val="Geenafstand"/>
        <w:ind w:left="1134" w:hanging="774"/>
        <w:rPr>
          <w:rFonts w:ascii="Arial" w:hAnsi="Arial" w:cs="Arial"/>
          <w:lang w:val="en-GB"/>
        </w:rPr>
      </w:pPr>
    </w:p>
    <w:p w14:paraId="450FFD74" w14:textId="49E927A0" w:rsidR="00B93F1E" w:rsidRPr="000960F9" w:rsidRDefault="00B93F1E" w:rsidP="000960F9">
      <w:pPr>
        <w:pStyle w:val="Geenafstand"/>
        <w:numPr>
          <w:ilvl w:val="0"/>
          <w:numId w:val="20"/>
        </w:numPr>
        <w:ind w:left="1134" w:hanging="774"/>
        <w:rPr>
          <w:rFonts w:ascii="Arial" w:hAnsi="Arial" w:cs="Arial"/>
          <w:lang w:val="en-GB"/>
        </w:rPr>
      </w:pPr>
      <w:r w:rsidRPr="000960F9">
        <w:rPr>
          <w:rFonts w:ascii="Arial" w:hAnsi="Arial" w:cs="Arial"/>
          <w:lang w:val="it-IT"/>
        </w:rPr>
        <w:t xml:space="preserve">Giusto M, Lattanzi B, Albanese C, Galtieri A, Farcomeni A, Giannelli V, et al. </w:t>
      </w:r>
      <w:r w:rsidRPr="000960F9">
        <w:rPr>
          <w:rFonts w:ascii="Arial" w:hAnsi="Arial" w:cs="Arial"/>
          <w:lang w:val="en-GB"/>
        </w:rPr>
        <w:t>Sarcopenia in liver cirrhosis: the role of computed tomography scan for the assessment of muscle mass compared with dual-energy X-ray absorptiometry and anthropometry. Eur J Gastroenterol Hepatol. 2015 Mar;27(3):328–334.</w:t>
      </w:r>
    </w:p>
    <w:p w14:paraId="67AB1FB8" w14:textId="77777777" w:rsidR="001D0043" w:rsidRPr="000960F9" w:rsidRDefault="001D0043" w:rsidP="000960F9">
      <w:pPr>
        <w:pStyle w:val="Geenafstand"/>
        <w:ind w:left="1134" w:hanging="774"/>
        <w:rPr>
          <w:rFonts w:ascii="Arial" w:hAnsi="Arial" w:cs="Arial"/>
          <w:lang w:val="en-GB"/>
        </w:rPr>
      </w:pPr>
    </w:p>
    <w:p w14:paraId="4DD5205B" w14:textId="117B1AF1" w:rsidR="00B93F1E" w:rsidRPr="000960F9" w:rsidRDefault="00B93F1E" w:rsidP="000960F9">
      <w:pPr>
        <w:pStyle w:val="Geenafstand"/>
        <w:numPr>
          <w:ilvl w:val="0"/>
          <w:numId w:val="20"/>
        </w:numPr>
        <w:ind w:left="1134" w:hanging="774"/>
        <w:rPr>
          <w:rFonts w:ascii="Arial" w:hAnsi="Arial" w:cs="Arial"/>
          <w:lang w:val="en-GB"/>
        </w:rPr>
      </w:pPr>
      <w:r w:rsidRPr="000960F9">
        <w:rPr>
          <w:rFonts w:ascii="Arial" w:hAnsi="Arial" w:cs="Arial"/>
          <w:lang w:val="it-IT"/>
        </w:rPr>
        <w:t xml:space="preserve">Rubbieri G, Mossello E, Di Bari M. Techniques for the diagnosis of sarcopenia. </w:t>
      </w:r>
      <w:r w:rsidRPr="000960F9">
        <w:rPr>
          <w:rFonts w:ascii="Arial" w:hAnsi="Arial" w:cs="Arial"/>
          <w:lang w:val="en-GB"/>
        </w:rPr>
        <w:t>Clin Cases Miner Bone Metab. 2014 Sep;11(3):181–184.</w:t>
      </w:r>
    </w:p>
    <w:p w14:paraId="199AEE0D" w14:textId="77777777" w:rsidR="001D0043" w:rsidRPr="000960F9" w:rsidRDefault="001D0043" w:rsidP="000960F9">
      <w:pPr>
        <w:pStyle w:val="Geenafstand"/>
        <w:ind w:left="1134" w:hanging="774"/>
        <w:rPr>
          <w:rFonts w:ascii="Arial" w:hAnsi="Arial" w:cs="Arial"/>
          <w:lang w:val="en-GB"/>
        </w:rPr>
      </w:pPr>
    </w:p>
    <w:p w14:paraId="5F7FCCB2" w14:textId="77777777" w:rsidR="002A6CB5" w:rsidRPr="000960F9" w:rsidRDefault="002A6CB5" w:rsidP="000960F9">
      <w:pPr>
        <w:pStyle w:val="Geenafstand"/>
        <w:numPr>
          <w:ilvl w:val="0"/>
          <w:numId w:val="20"/>
        </w:numPr>
        <w:ind w:left="1134" w:hanging="774"/>
        <w:rPr>
          <w:rFonts w:ascii="Arial" w:hAnsi="Arial" w:cs="Arial"/>
        </w:rPr>
      </w:pPr>
      <w:r w:rsidRPr="000960F9">
        <w:rPr>
          <w:rFonts w:ascii="Arial" w:hAnsi="Arial" w:cs="Arial"/>
        </w:rPr>
        <w:t>Martini. FH, Barholowmew EF. Anatomie en fysiologie, een inleiding. Amserdam: Pearson Education Benelux BV; 2010. p.794.</w:t>
      </w:r>
    </w:p>
    <w:p w14:paraId="248EE95A" w14:textId="77777777" w:rsidR="001D0043" w:rsidRPr="000960F9" w:rsidRDefault="001D0043" w:rsidP="000960F9">
      <w:pPr>
        <w:pStyle w:val="Geenafstand"/>
        <w:ind w:left="1134" w:hanging="774"/>
        <w:rPr>
          <w:rFonts w:ascii="Arial" w:hAnsi="Arial" w:cs="Arial"/>
        </w:rPr>
      </w:pPr>
    </w:p>
    <w:p w14:paraId="6D074F64" w14:textId="77777777" w:rsidR="002A6CB5" w:rsidRPr="000960F9" w:rsidRDefault="002A6CB5" w:rsidP="000960F9">
      <w:pPr>
        <w:pStyle w:val="Geenafstand"/>
        <w:numPr>
          <w:ilvl w:val="0"/>
          <w:numId w:val="20"/>
        </w:numPr>
        <w:ind w:left="1134" w:hanging="774"/>
        <w:rPr>
          <w:rFonts w:ascii="Arial" w:hAnsi="Arial" w:cs="Arial"/>
        </w:rPr>
      </w:pPr>
      <w:r w:rsidRPr="000960F9">
        <w:rPr>
          <w:rFonts w:ascii="Arial" w:hAnsi="Arial" w:cs="Arial"/>
        </w:rPr>
        <w:t>Nederlandse Leverpatiëntenvereniging. Leverziekten. Beschikbaar via: http://www.leverpatientenvereniging.nl/leverziekten/. Geraadpleegd op 10 maart 2015.</w:t>
      </w:r>
    </w:p>
    <w:p w14:paraId="750A3B39" w14:textId="77777777" w:rsidR="001D0043" w:rsidRPr="000960F9" w:rsidRDefault="001D0043" w:rsidP="000960F9">
      <w:pPr>
        <w:pStyle w:val="Geenafstand"/>
        <w:ind w:left="1134" w:hanging="774"/>
        <w:rPr>
          <w:rFonts w:ascii="Arial" w:hAnsi="Arial" w:cs="Arial"/>
        </w:rPr>
      </w:pPr>
    </w:p>
    <w:p w14:paraId="72550387" w14:textId="2B3A4232" w:rsidR="002A6CB5" w:rsidRPr="000960F9" w:rsidRDefault="002A6CB5" w:rsidP="000960F9">
      <w:pPr>
        <w:pStyle w:val="Geenafstand"/>
        <w:numPr>
          <w:ilvl w:val="0"/>
          <w:numId w:val="20"/>
        </w:numPr>
        <w:ind w:left="1134" w:hanging="774"/>
        <w:rPr>
          <w:rFonts w:ascii="Arial" w:hAnsi="Arial" w:cs="Arial"/>
        </w:rPr>
      </w:pPr>
      <w:r w:rsidRPr="000960F9">
        <w:rPr>
          <w:rFonts w:ascii="Arial" w:hAnsi="Arial" w:cs="Arial"/>
        </w:rPr>
        <w:t>Leids Universitair Medisch Centrum. Leverziekten. Beschikbaar via: http://www.mdlcentrumleiden.nl/2013-06-24-11-51-05/leverziekten/cirrose-en-portale-hypertensie.html</w:t>
      </w:r>
      <w:r w:rsidR="001D0043" w:rsidRPr="000960F9">
        <w:rPr>
          <w:rFonts w:ascii="Arial" w:hAnsi="Arial" w:cs="Arial"/>
        </w:rPr>
        <w:t>. Geraadpleegd op 10 maart 2015.</w:t>
      </w:r>
    </w:p>
    <w:p w14:paraId="7B69F71E" w14:textId="77777777" w:rsidR="001D0043" w:rsidRPr="000960F9" w:rsidRDefault="001D0043" w:rsidP="000960F9">
      <w:pPr>
        <w:pStyle w:val="Geenafstand"/>
        <w:ind w:left="1134" w:hanging="774"/>
        <w:rPr>
          <w:rFonts w:ascii="Arial" w:hAnsi="Arial" w:cs="Arial"/>
        </w:rPr>
      </w:pPr>
    </w:p>
    <w:p w14:paraId="0A757A00" w14:textId="77777777" w:rsidR="002A6CB5" w:rsidRPr="000960F9" w:rsidRDefault="002A6CB5" w:rsidP="000960F9">
      <w:pPr>
        <w:pStyle w:val="Geenafstand"/>
        <w:numPr>
          <w:ilvl w:val="0"/>
          <w:numId w:val="20"/>
        </w:numPr>
        <w:ind w:left="1134" w:hanging="774"/>
        <w:rPr>
          <w:rFonts w:ascii="Arial" w:hAnsi="Arial" w:cs="Arial"/>
        </w:rPr>
      </w:pPr>
      <w:r w:rsidRPr="000960F9">
        <w:rPr>
          <w:rFonts w:ascii="Arial" w:hAnsi="Arial" w:cs="Arial"/>
        </w:rPr>
        <w:t>Leverstichting Nederland. De lever. Beschikbaar via: http://leverstichtingnederland.nl/lever. Geraadpleegd op 10 maart 2015.</w:t>
      </w:r>
    </w:p>
    <w:p w14:paraId="533DA03F" w14:textId="77777777" w:rsidR="001D0043" w:rsidRPr="000960F9" w:rsidRDefault="001D0043" w:rsidP="000960F9">
      <w:pPr>
        <w:pStyle w:val="Geenafstand"/>
        <w:ind w:left="1134" w:hanging="774"/>
        <w:rPr>
          <w:rFonts w:ascii="Arial" w:hAnsi="Arial" w:cs="Arial"/>
        </w:rPr>
      </w:pPr>
    </w:p>
    <w:p w14:paraId="6976C8E7" w14:textId="77777777" w:rsidR="004E09DB" w:rsidRPr="000960F9" w:rsidRDefault="004E09DB" w:rsidP="000960F9">
      <w:pPr>
        <w:pStyle w:val="Geenafstand"/>
        <w:numPr>
          <w:ilvl w:val="0"/>
          <w:numId w:val="20"/>
        </w:numPr>
        <w:ind w:left="1134" w:hanging="774"/>
        <w:rPr>
          <w:rFonts w:ascii="Arial" w:hAnsi="Arial" w:cs="Arial"/>
        </w:rPr>
      </w:pPr>
      <w:r w:rsidRPr="000960F9">
        <w:rPr>
          <w:rFonts w:ascii="Arial" w:hAnsi="Arial" w:cs="Arial"/>
        </w:rPr>
        <w:t>Janssen HLA, Drenth JPH, Hoek B van. Leverziekten Houten: Bohn Stafleu van Loghum; 2009. p.230.</w:t>
      </w:r>
    </w:p>
    <w:p w14:paraId="554F0347" w14:textId="77777777" w:rsidR="001D0043" w:rsidRPr="000960F9" w:rsidRDefault="001D0043" w:rsidP="000960F9">
      <w:pPr>
        <w:pStyle w:val="Geenafstand"/>
        <w:ind w:left="1134" w:hanging="774"/>
        <w:rPr>
          <w:rFonts w:ascii="Arial" w:hAnsi="Arial" w:cs="Arial"/>
        </w:rPr>
      </w:pPr>
    </w:p>
    <w:p w14:paraId="7EC01A62" w14:textId="5BF31DD1" w:rsidR="004E09DB" w:rsidRPr="000960F9" w:rsidRDefault="004E09DB" w:rsidP="000960F9">
      <w:pPr>
        <w:pStyle w:val="Geenafstand"/>
        <w:numPr>
          <w:ilvl w:val="0"/>
          <w:numId w:val="20"/>
        </w:numPr>
        <w:ind w:left="1134" w:hanging="774"/>
        <w:rPr>
          <w:rFonts w:ascii="Arial" w:hAnsi="Arial" w:cs="Arial"/>
          <w:lang w:val="en-GB"/>
        </w:rPr>
      </w:pPr>
      <w:r w:rsidRPr="000960F9">
        <w:rPr>
          <w:rFonts w:ascii="Arial" w:hAnsi="Arial" w:cs="Arial"/>
          <w:lang w:val="fr-FR"/>
        </w:rPr>
        <w:t>Campillo B, Richar</w:t>
      </w:r>
      <w:r w:rsidR="001739A5">
        <w:rPr>
          <w:rFonts w:ascii="Arial" w:hAnsi="Arial" w:cs="Arial"/>
          <w:lang w:val="fr-FR"/>
        </w:rPr>
        <w:t>det JP, Bories P</w:t>
      </w:r>
      <w:r w:rsidRPr="000960F9">
        <w:rPr>
          <w:rFonts w:ascii="Arial" w:hAnsi="Arial" w:cs="Arial"/>
          <w:lang w:val="fr-FR"/>
        </w:rPr>
        <w:t xml:space="preserve">N. </w:t>
      </w:r>
      <w:r w:rsidRPr="000960F9">
        <w:rPr>
          <w:rFonts w:ascii="Arial" w:hAnsi="Arial" w:cs="Arial"/>
          <w:lang w:val="en-GB"/>
        </w:rPr>
        <w:t>Validation of body mass index for the diagnosis of malnutrition in patients with  liver cirrhosis. Gastroenterol Clin Biol. 2006 Oct;30(10):1137–1143.</w:t>
      </w:r>
    </w:p>
    <w:p w14:paraId="5DC7CEA2" w14:textId="77777777" w:rsidR="001D0043" w:rsidRPr="000960F9" w:rsidRDefault="001D0043" w:rsidP="000960F9">
      <w:pPr>
        <w:pStyle w:val="Geenafstand"/>
        <w:ind w:left="1134" w:hanging="774"/>
        <w:rPr>
          <w:rFonts w:ascii="Arial" w:hAnsi="Arial" w:cs="Arial"/>
          <w:lang w:val="en-GB"/>
        </w:rPr>
      </w:pPr>
    </w:p>
    <w:p w14:paraId="13594345" w14:textId="3BB07881" w:rsidR="004E09DB" w:rsidRPr="000960F9" w:rsidRDefault="004E09DB" w:rsidP="000960F9">
      <w:pPr>
        <w:pStyle w:val="Geenafstand"/>
        <w:numPr>
          <w:ilvl w:val="0"/>
          <w:numId w:val="20"/>
        </w:numPr>
        <w:ind w:left="1134" w:hanging="774"/>
        <w:rPr>
          <w:rFonts w:ascii="Arial" w:hAnsi="Arial" w:cs="Arial"/>
        </w:rPr>
      </w:pPr>
      <w:r w:rsidRPr="000960F9">
        <w:rPr>
          <w:rFonts w:ascii="Arial" w:hAnsi="Arial" w:cs="Arial"/>
          <w:lang w:val="en-GB"/>
        </w:rPr>
        <w:lastRenderedPageBreak/>
        <w:t xml:space="preserve">Sorkin JD, Muller DC, Andres R. Longitudinal change in height of men and women: implications for interpretation of the body mass index: the Baltimore Longitudinal Study of Aging. </w:t>
      </w:r>
      <w:r w:rsidRPr="000960F9">
        <w:rPr>
          <w:rFonts w:ascii="Arial" w:hAnsi="Arial" w:cs="Arial"/>
        </w:rPr>
        <w:t>Am J Epidemiol. 1999 Nov 1;150(9):969–977.</w:t>
      </w:r>
    </w:p>
    <w:p w14:paraId="460C37DC" w14:textId="77777777" w:rsidR="001D0043" w:rsidRPr="000960F9" w:rsidRDefault="001D0043" w:rsidP="000960F9">
      <w:pPr>
        <w:pStyle w:val="Geenafstand"/>
        <w:ind w:left="1134" w:hanging="774"/>
        <w:rPr>
          <w:rFonts w:ascii="Arial" w:hAnsi="Arial" w:cs="Arial"/>
        </w:rPr>
      </w:pPr>
    </w:p>
    <w:p w14:paraId="627657CD" w14:textId="77777777" w:rsidR="004E09DB" w:rsidRPr="000960F9" w:rsidRDefault="004E09DB" w:rsidP="000960F9">
      <w:pPr>
        <w:pStyle w:val="Geenafstand"/>
        <w:numPr>
          <w:ilvl w:val="0"/>
          <w:numId w:val="20"/>
        </w:numPr>
        <w:ind w:left="1134" w:hanging="774"/>
        <w:rPr>
          <w:rFonts w:ascii="Arial" w:hAnsi="Arial" w:cs="Arial"/>
        </w:rPr>
      </w:pPr>
      <w:r w:rsidRPr="000960F9">
        <w:rPr>
          <w:rFonts w:ascii="Arial" w:hAnsi="Arial" w:cs="Arial"/>
        </w:rPr>
        <w:t>Academisch ziekenhuis Maastricht. Body Mass Index. Beschikbaar via: http://www.nutritionalassessment.azm.nl/algoritme+na/screening/bmi.htm. Geraadpleegd op 30 januari 2015.</w:t>
      </w:r>
    </w:p>
    <w:p w14:paraId="43E868E0" w14:textId="77777777" w:rsidR="001D0043" w:rsidRPr="000960F9" w:rsidRDefault="001D0043" w:rsidP="000960F9">
      <w:pPr>
        <w:pStyle w:val="Geenafstand"/>
        <w:ind w:left="1134" w:hanging="774"/>
        <w:rPr>
          <w:rFonts w:ascii="Arial" w:hAnsi="Arial" w:cs="Arial"/>
        </w:rPr>
      </w:pPr>
    </w:p>
    <w:p w14:paraId="1001B916" w14:textId="77777777" w:rsidR="004E09DB" w:rsidRPr="000960F9" w:rsidRDefault="004E09DB" w:rsidP="000960F9">
      <w:pPr>
        <w:pStyle w:val="Geenafstand"/>
        <w:numPr>
          <w:ilvl w:val="0"/>
          <w:numId w:val="20"/>
        </w:numPr>
        <w:ind w:left="1134" w:hanging="774"/>
        <w:rPr>
          <w:rFonts w:ascii="Arial" w:hAnsi="Arial" w:cs="Arial"/>
        </w:rPr>
      </w:pPr>
      <w:r w:rsidRPr="000960F9">
        <w:rPr>
          <w:rFonts w:ascii="Arial" w:hAnsi="Arial" w:cs="Arial"/>
          <w:lang w:val="en-GB"/>
        </w:rPr>
        <w:t xml:space="preserve">Morgan MY, Madden AM, Soulsby CT, Morris RW. Derivation and validation of a new global method for assessing nutritional status in patients with cirrhosis. </w:t>
      </w:r>
      <w:r w:rsidRPr="000960F9">
        <w:rPr>
          <w:rFonts w:ascii="Arial" w:hAnsi="Arial" w:cs="Arial"/>
        </w:rPr>
        <w:t>Hepatology. 2006 Oct;44(4):823–835.</w:t>
      </w:r>
    </w:p>
    <w:p w14:paraId="4387983E" w14:textId="77777777" w:rsidR="001D0043" w:rsidRPr="000960F9" w:rsidRDefault="001D0043" w:rsidP="000960F9">
      <w:pPr>
        <w:pStyle w:val="Geenafstand"/>
        <w:ind w:left="1134" w:hanging="774"/>
        <w:rPr>
          <w:rFonts w:ascii="Arial" w:hAnsi="Arial" w:cs="Arial"/>
        </w:rPr>
      </w:pPr>
    </w:p>
    <w:p w14:paraId="73ED9B98" w14:textId="77777777" w:rsidR="002F401F" w:rsidRPr="000960F9" w:rsidRDefault="002F401F" w:rsidP="000960F9">
      <w:pPr>
        <w:pStyle w:val="Geenafstand"/>
        <w:numPr>
          <w:ilvl w:val="0"/>
          <w:numId w:val="20"/>
        </w:numPr>
        <w:ind w:left="1134" w:hanging="774"/>
        <w:rPr>
          <w:rFonts w:ascii="Arial" w:hAnsi="Arial" w:cs="Arial"/>
        </w:rPr>
      </w:pPr>
      <w:r w:rsidRPr="000960F9">
        <w:rPr>
          <w:rFonts w:ascii="Arial" w:hAnsi="Arial" w:cs="Arial"/>
        </w:rPr>
        <w:t>Integraal Kankercentrum Nederland. Nutritional assessment. 2012. Beschikbaar via:http://www.oncoline.nl/index.php?pagina=/richtlijn/item/pagina.php&amp;id=35259&amp;richtlijn_id=840. Geraadpleegd op 18 mei 2015.</w:t>
      </w:r>
    </w:p>
    <w:p w14:paraId="5A95E539" w14:textId="77777777" w:rsidR="001D0043" w:rsidRPr="000960F9" w:rsidRDefault="001D0043" w:rsidP="000960F9">
      <w:pPr>
        <w:pStyle w:val="Geenafstand"/>
        <w:ind w:left="1134" w:hanging="774"/>
        <w:rPr>
          <w:rFonts w:ascii="Arial" w:hAnsi="Arial" w:cs="Arial"/>
        </w:rPr>
      </w:pPr>
    </w:p>
    <w:p w14:paraId="3410BBA3" w14:textId="77777777" w:rsidR="002F401F" w:rsidRPr="000960F9" w:rsidRDefault="002F401F" w:rsidP="000960F9">
      <w:pPr>
        <w:pStyle w:val="Geenafstand"/>
        <w:numPr>
          <w:ilvl w:val="0"/>
          <w:numId w:val="20"/>
        </w:numPr>
        <w:ind w:left="1134" w:hanging="774"/>
        <w:rPr>
          <w:rFonts w:ascii="Arial" w:hAnsi="Arial" w:cs="Arial"/>
          <w:lang w:val="en-GB"/>
        </w:rPr>
      </w:pPr>
      <w:r w:rsidRPr="00AE2501">
        <w:rPr>
          <w:rFonts w:ascii="Arial" w:hAnsi="Arial" w:cs="Arial"/>
        </w:rPr>
        <w:t xml:space="preserve">Webb AR, Newman LA, Taylor M, Keogh JB. </w:t>
      </w:r>
      <w:r w:rsidRPr="000960F9">
        <w:rPr>
          <w:rFonts w:ascii="Arial" w:hAnsi="Arial" w:cs="Arial"/>
          <w:lang w:val="en-GB"/>
        </w:rPr>
        <w:t>Hand grip dynamometry as a predictor of postoperative complications reappraisal using age standardized grip strengths. JPEN J Parenter Enteral Nutr. 1989 Feb;13(1):30–33.</w:t>
      </w:r>
    </w:p>
    <w:p w14:paraId="4EDEF626" w14:textId="77777777" w:rsidR="001D0043" w:rsidRPr="000960F9" w:rsidRDefault="001D0043" w:rsidP="000960F9">
      <w:pPr>
        <w:pStyle w:val="Geenafstand"/>
        <w:ind w:left="1134" w:hanging="774"/>
        <w:rPr>
          <w:rFonts w:ascii="Arial" w:hAnsi="Arial" w:cs="Arial"/>
          <w:lang w:val="en-GB"/>
        </w:rPr>
      </w:pPr>
    </w:p>
    <w:p w14:paraId="6A996764" w14:textId="77777777" w:rsidR="002F401F" w:rsidRPr="000960F9" w:rsidRDefault="002F401F" w:rsidP="000960F9">
      <w:pPr>
        <w:pStyle w:val="Geenafstand"/>
        <w:numPr>
          <w:ilvl w:val="0"/>
          <w:numId w:val="20"/>
        </w:numPr>
        <w:ind w:left="1134" w:hanging="774"/>
        <w:rPr>
          <w:rFonts w:ascii="Arial" w:hAnsi="Arial" w:cs="Arial"/>
          <w:lang w:val="en-GB"/>
        </w:rPr>
      </w:pPr>
      <w:r w:rsidRPr="000960F9">
        <w:rPr>
          <w:rFonts w:ascii="Arial" w:hAnsi="Arial" w:cs="Arial"/>
          <w:lang w:val="en-GB"/>
        </w:rPr>
        <w:t>Frisancho AR. New norms of upper limb fat and muscle areas for assessment of nutritional status. Am J Clin Nutr. 1981 Nov;34(11):2540–2545.</w:t>
      </w:r>
    </w:p>
    <w:p w14:paraId="57255948" w14:textId="77777777" w:rsidR="001D0043" w:rsidRPr="000960F9" w:rsidRDefault="001D0043" w:rsidP="000960F9">
      <w:pPr>
        <w:pStyle w:val="Geenafstand"/>
        <w:ind w:left="1134" w:hanging="774"/>
        <w:rPr>
          <w:rFonts w:ascii="Arial" w:hAnsi="Arial" w:cs="Arial"/>
          <w:lang w:val="en-GB"/>
        </w:rPr>
      </w:pPr>
    </w:p>
    <w:p w14:paraId="1D42618E" w14:textId="77777777" w:rsidR="002F401F" w:rsidRPr="000960F9" w:rsidRDefault="002F401F" w:rsidP="000960F9">
      <w:pPr>
        <w:pStyle w:val="Geenafstand"/>
        <w:numPr>
          <w:ilvl w:val="0"/>
          <w:numId w:val="20"/>
        </w:numPr>
        <w:ind w:left="1134" w:hanging="774"/>
        <w:rPr>
          <w:rFonts w:ascii="Arial" w:hAnsi="Arial" w:cs="Arial"/>
          <w:lang w:val="en-GB"/>
        </w:rPr>
      </w:pPr>
      <w:r w:rsidRPr="000960F9">
        <w:rPr>
          <w:rFonts w:ascii="Arial" w:hAnsi="Arial" w:cs="Arial"/>
          <w:lang w:val="en-GB"/>
        </w:rPr>
        <w:t>Heymsfield SB, McManus C, Smith J, Stevens V, Nixon DW. Anthropometric measurement of muscle mass: revised equations for calculating bone-free arm muscle area. Am J Clin Nutr. 1982 Oct;36(4):680–690.</w:t>
      </w:r>
    </w:p>
    <w:p w14:paraId="0F69566D" w14:textId="77777777" w:rsidR="001D0043" w:rsidRPr="000960F9" w:rsidRDefault="001D0043" w:rsidP="000960F9">
      <w:pPr>
        <w:pStyle w:val="Geenafstand"/>
        <w:ind w:left="1134" w:hanging="774"/>
        <w:rPr>
          <w:rFonts w:ascii="Arial" w:hAnsi="Arial" w:cs="Arial"/>
          <w:lang w:val="en-GB"/>
        </w:rPr>
      </w:pPr>
    </w:p>
    <w:p w14:paraId="59396E2C" w14:textId="77777777" w:rsidR="002F401F" w:rsidRPr="000960F9" w:rsidRDefault="002F401F" w:rsidP="000960F9">
      <w:pPr>
        <w:pStyle w:val="Geenafstand"/>
        <w:numPr>
          <w:ilvl w:val="0"/>
          <w:numId w:val="20"/>
        </w:numPr>
        <w:ind w:left="1134" w:hanging="774"/>
        <w:rPr>
          <w:rFonts w:ascii="Arial" w:hAnsi="Arial" w:cs="Arial"/>
        </w:rPr>
      </w:pPr>
      <w:r w:rsidRPr="000960F9">
        <w:rPr>
          <w:rFonts w:ascii="Arial" w:hAnsi="Arial" w:cs="Arial"/>
          <w:lang w:val="en-GB"/>
        </w:rPr>
        <w:t xml:space="preserve">Mourtzakis M, Prado CMM, Lieffers JR, Reiman T, McCargar LJ, Baracos VE. A practical and precise approach to quantification of body composition in cancer  patients using computed tomography images acquired during routine care. </w:t>
      </w:r>
      <w:r w:rsidRPr="000960F9">
        <w:rPr>
          <w:rFonts w:ascii="Arial" w:hAnsi="Arial" w:cs="Arial"/>
        </w:rPr>
        <w:t>Appl Physiol Nutr Metab. 2008 Oct;33(5):997-1006.</w:t>
      </w:r>
    </w:p>
    <w:p w14:paraId="317D7893" w14:textId="77777777" w:rsidR="00B02591" w:rsidRPr="000960F9" w:rsidRDefault="00B02591" w:rsidP="000960F9">
      <w:pPr>
        <w:pStyle w:val="Geenafstand"/>
        <w:rPr>
          <w:rFonts w:ascii="Arial" w:hAnsi="Arial" w:cs="Arial"/>
        </w:rPr>
      </w:pPr>
    </w:p>
    <w:p w14:paraId="071C183E" w14:textId="77777777" w:rsidR="00772393" w:rsidRPr="000960F9" w:rsidRDefault="00772393" w:rsidP="000960F9">
      <w:pPr>
        <w:pStyle w:val="Geenafstand"/>
        <w:numPr>
          <w:ilvl w:val="0"/>
          <w:numId w:val="20"/>
        </w:numPr>
        <w:ind w:left="1134" w:hanging="774"/>
        <w:rPr>
          <w:rFonts w:ascii="Arial" w:eastAsia="Calibri" w:hAnsi="Arial" w:cs="Arial"/>
        </w:rPr>
      </w:pPr>
      <w:r w:rsidRPr="000960F9">
        <w:rPr>
          <w:rFonts w:ascii="Arial" w:eastAsia="Calibri" w:hAnsi="Arial" w:cs="Arial"/>
        </w:rPr>
        <w:t xml:space="preserve">Cruz RJJ, Dew MA, Myaskovsky L, Goodpaster B, Fox K, Fontes P, et al. </w:t>
      </w:r>
      <w:r w:rsidRPr="000960F9">
        <w:rPr>
          <w:rFonts w:ascii="Arial" w:eastAsia="Calibri" w:hAnsi="Arial" w:cs="Arial"/>
          <w:lang w:val="en-GB"/>
        </w:rPr>
        <w:t xml:space="preserve">Objective radiologic assessment of body composition in patients with end-stage liver disease: going beyond the BMI. </w:t>
      </w:r>
      <w:r w:rsidRPr="000960F9">
        <w:rPr>
          <w:rFonts w:ascii="Arial" w:eastAsia="Calibri" w:hAnsi="Arial" w:cs="Arial"/>
        </w:rPr>
        <w:t>Transplantation. 2013 Feb 27;95(4):617–622.</w:t>
      </w:r>
    </w:p>
    <w:p w14:paraId="5BDAC223" w14:textId="77777777" w:rsidR="00772393" w:rsidRPr="000960F9" w:rsidRDefault="00772393" w:rsidP="000960F9">
      <w:pPr>
        <w:pStyle w:val="Geenafstand"/>
        <w:ind w:left="1134" w:hanging="774"/>
        <w:rPr>
          <w:rFonts w:ascii="Arial" w:eastAsia="Calibri" w:hAnsi="Arial" w:cs="Arial"/>
        </w:rPr>
      </w:pPr>
    </w:p>
    <w:p w14:paraId="72569AB8" w14:textId="77777777" w:rsidR="00772393" w:rsidRPr="000960F9" w:rsidRDefault="00772393" w:rsidP="000960F9">
      <w:pPr>
        <w:pStyle w:val="Geenafstand"/>
        <w:numPr>
          <w:ilvl w:val="0"/>
          <w:numId w:val="20"/>
        </w:numPr>
        <w:ind w:left="1134" w:hanging="774"/>
        <w:rPr>
          <w:rFonts w:ascii="Arial" w:hAnsi="Arial" w:cs="Arial"/>
        </w:rPr>
      </w:pPr>
      <w:r w:rsidRPr="000960F9">
        <w:rPr>
          <w:rFonts w:ascii="Arial" w:hAnsi="Arial" w:cs="Arial"/>
        </w:rPr>
        <w:t>Stuurgroep ondervoeding. Handleiding gebruik handknijpkrachtmeter. Beschikbaar via: http://www.stuurgroepondervoeding.nl/fileadmin/inhoud/eerstelijn_thuiszorg/literatuur_en_achtergrondinformatie/Handleiding_gebruik_handknijpkrachtmeter1.pdf. Geraadpleegd op 3 maart 2015.</w:t>
      </w:r>
    </w:p>
    <w:p w14:paraId="7F7A7528" w14:textId="77777777" w:rsidR="00772393" w:rsidRPr="000960F9" w:rsidRDefault="00772393" w:rsidP="000960F9">
      <w:pPr>
        <w:pStyle w:val="Geenafstand"/>
        <w:ind w:left="1134" w:hanging="774"/>
        <w:rPr>
          <w:rFonts w:ascii="Arial" w:hAnsi="Arial" w:cs="Arial"/>
        </w:rPr>
      </w:pPr>
    </w:p>
    <w:p w14:paraId="17ED8A87" w14:textId="77777777" w:rsidR="00772393" w:rsidRPr="000960F9" w:rsidRDefault="00772393" w:rsidP="000960F9">
      <w:pPr>
        <w:pStyle w:val="Geenafstand"/>
        <w:numPr>
          <w:ilvl w:val="0"/>
          <w:numId w:val="20"/>
        </w:numPr>
        <w:ind w:left="1134" w:hanging="774"/>
        <w:rPr>
          <w:rFonts w:ascii="Arial" w:hAnsi="Arial" w:cs="Arial"/>
        </w:rPr>
      </w:pPr>
      <w:r w:rsidRPr="000960F9">
        <w:rPr>
          <w:rFonts w:ascii="Arial" w:hAnsi="Arial" w:cs="Arial"/>
          <w:lang w:val="en-GB"/>
        </w:rPr>
        <w:t xml:space="preserve">Alvares-da-Silva MR, Reverbel da Silveira T. Comparison between handgrip strength, subjective global assessment, and prognostic nutritional index in assessing malnutrition and predicting clinical outcome in cirrhotic outpatients. </w:t>
      </w:r>
      <w:r w:rsidRPr="000960F9">
        <w:rPr>
          <w:rFonts w:ascii="Arial" w:hAnsi="Arial" w:cs="Arial"/>
        </w:rPr>
        <w:t>Nutrition. 2005 Feb;21(2):113–117.</w:t>
      </w:r>
    </w:p>
    <w:p w14:paraId="0EE80E6D" w14:textId="77777777" w:rsidR="00772393" w:rsidRPr="000960F9" w:rsidRDefault="00772393" w:rsidP="000960F9">
      <w:pPr>
        <w:pStyle w:val="Geenafstand"/>
        <w:ind w:left="1134" w:hanging="774"/>
        <w:rPr>
          <w:rFonts w:ascii="Arial" w:hAnsi="Arial" w:cs="Arial"/>
        </w:rPr>
      </w:pPr>
    </w:p>
    <w:p w14:paraId="777E139B" w14:textId="77777777" w:rsidR="00772393" w:rsidRPr="000960F9" w:rsidRDefault="00772393" w:rsidP="000960F9">
      <w:pPr>
        <w:pStyle w:val="Geenafstand"/>
        <w:numPr>
          <w:ilvl w:val="0"/>
          <w:numId w:val="20"/>
        </w:numPr>
        <w:ind w:left="1134" w:hanging="774"/>
        <w:rPr>
          <w:rFonts w:ascii="Arial" w:hAnsi="Arial" w:cs="Arial"/>
        </w:rPr>
      </w:pPr>
      <w:r w:rsidRPr="000960F9">
        <w:rPr>
          <w:rFonts w:ascii="Arial" w:hAnsi="Arial" w:cs="Arial"/>
          <w:lang w:val="it-IT"/>
        </w:rPr>
        <w:lastRenderedPageBreak/>
        <w:t xml:space="preserve">Nascimento SC do, Pinto IC da S, Silva CP da. </w:t>
      </w:r>
      <w:r w:rsidRPr="000960F9">
        <w:rPr>
          <w:rFonts w:ascii="Arial" w:hAnsi="Arial" w:cs="Arial"/>
          <w:lang w:val="en-GB"/>
        </w:rPr>
        <w:t xml:space="preserve">Comparison of strength of the handshake with anthropometric and subjective parameters at the patients’ nutritional assessment with liver disease. </w:t>
      </w:r>
      <w:r w:rsidRPr="000960F9">
        <w:rPr>
          <w:rFonts w:ascii="Arial" w:hAnsi="Arial" w:cs="Arial"/>
          <w:lang w:val="it-IT"/>
        </w:rPr>
        <w:t>Acta Gastroenterol Latinoam. 2013 Sep;43(3):218–226.</w:t>
      </w:r>
    </w:p>
    <w:p w14:paraId="3AC3215D" w14:textId="77777777" w:rsidR="00772393" w:rsidRPr="000960F9" w:rsidRDefault="00772393" w:rsidP="000960F9">
      <w:pPr>
        <w:pStyle w:val="Geenafstand"/>
        <w:ind w:left="1134" w:hanging="774"/>
        <w:rPr>
          <w:rFonts w:ascii="Arial" w:hAnsi="Arial" w:cs="Arial"/>
        </w:rPr>
      </w:pPr>
    </w:p>
    <w:p w14:paraId="6AE3B098" w14:textId="77777777" w:rsidR="00772393" w:rsidRPr="000960F9" w:rsidRDefault="00772393" w:rsidP="000960F9">
      <w:pPr>
        <w:pStyle w:val="Geenafstand"/>
        <w:numPr>
          <w:ilvl w:val="0"/>
          <w:numId w:val="20"/>
        </w:numPr>
        <w:ind w:left="1134" w:hanging="774"/>
        <w:rPr>
          <w:rFonts w:ascii="Arial" w:hAnsi="Arial" w:cs="Arial"/>
        </w:rPr>
      </w:pPr>
      <w:r w:rsidRPr="000960F9">
        <w:rPr>
          <w:rFonts w:ascii="Arial" w:hAnsi="Arial" w:cs="Arial"/>
          <w:lang w:val="en-GB"/>
        </w:rPr>
        <w:t xml:space="preserve">Savva C, Giakas G, Efstathiou M, Karagiannis C. Test-retest reliability of handgrip strength measurement using a hydraulic hand dynamometer in patients with cervical radiculopathy. </w:t>
      </w:r>
      <w:r w:rsidRPr="000960F9">
        <w:rPr>
          <w:rFonts w:ascii="Arial" w:hAnsi="Arial" w:cs="Arial"/>
        </w:rPr>
        <w:t>J Manipulative Physiol Ther. 2014 Apr;37(3):206–210.</w:t>
      </w:r>
    </w:p>
    <w:p w14:paraId="3BFA9FD2" w14:textId="77777777" w:rsidR="00772393" w:rsidRPr="000960F9" w:rsidRDefault="00772393" w:rsidP="000960F9">
      <w:pPr>
        <w:pStyle w:val="Geenafstand"/>
        <w:ind w:left="1134" w:hanging="774"/>
        <w:rPr>
          <w:rFonts w:ascii="Arial" w:hAnsi="Arial" w:cs="Arial"/>
        </w:rPr>
      </w:pPr>
    </w:p>
    <w:p w14:paraId="18D204A6" w14:textId="77777777" w:rsidR="00772393" w:rsidRPr="000960F9" w:rsidRDefault="00772393" w:rsidP="000960F9">
      <w:pPr>
        <w:pStyle w:val="Geenafstand"/>
        <w:numPr>
          <w:ilvl w:val="0"/>
          <w:numId w:val="20"/>
        </w:numPr>
        <w:ind w:left="1134" w:hanging="774"/>
        <w:rPr>
          <w:rFonts w:ascii="Arial" w:hAnsi="Arial" w:cs="Arial"/>
        </w:rPr>
      </w:pPr>
      <w:r w:rsidRPr="000960F9">
        <w:rPr>
          <w:rFonts w:ascii="Arial" w:hAnsi="Arial" w:cs="Arial"/>
        </w:rPr>
        <w:t>Academisch ziekenhuis Maasstricht. Bovenarmspieromtrek. Beschikbaar via: http://www.nutritionalassessment.azm.nl/algoritme+na/onderzoek/lichaamssamenstelling/bovenarmspieromtrek.htm. Geraadpleegd op 9 maart 2015.</w:t>
      </w:r>
    </w:p>
    <w:p w14:paraId="4C09011D" w14:textId="77777777" w:rsidR="00772393" w:rsidRPr="000960F9" w:rsidRDefault="00772393" w:rsidP="000960F9">
      <w:pPr>
        <w:pStyle w:val="Geenafstand"/>
        <w:ind w:left="1134" w:hanging="774"/>
        <w:rPr>
          <w:rFonts w:ascii="Arial" w:hAnsi="Arial" w:cs="Arial"/>
        </w:rPr>
      </w:pPr>
    </w:p>
    <w:p w14:paraId="107C80D7" w14:textId="77777777" w:rsidR="00772393" w:rsidRPr="000960F9" w:rsidRDefault="00772393" w:rsidP="000960F9">
      <w:pPr>
        <w:pStyle w:val="Geenafstand"/>
        <w:numPr>
          <w:ilvl w:val="0"/>
          <w:numId w:val="20"/>
        </w:numPr>
        <w:ind w:left="1134" w:hanging="774"/>
        <w:rPr>
          <w:rFonts w:ascii="Arial" w:hAnsi="Arial" w:cs="Arial"/>
        </w:rPr>
      </w:pPr>
      <w:r w:rsidRPr="000960F9">
        <w:rPr>
          <w:rFonts w:ascii="Arial" w:hAnsi="Arial" w:cs="Arial"/>
          <w:lang w:val="en-GB"/>
        </w:rPr>
        <w:t xml:space="preserve">Rosalind S. Gibson. Principles of nutritional assessment. </w:t>
      </w:r>
      <w:r w:rsidRPr="000960F9">
        <w:rPr>
          <w:rFonts w:ascii="Arial" w:hAnsi="Arial" w:cs="Arial"/>
        </w:rPr>
        <w:t>Oxford University Press, 2005. p 908.</w:t>
      </w:r>
    </w:p>
    <w:p w14:paraId="136780A4" w14:textId="77777777" w:rsidR="00772393" w:rsidRPr="000960F9" w:rsidRDefault="00772393" w:rsidP="000960F9">
      <w:pPr>
        <w:pStyle w:val="Geenafstand"/>
        <w:ind w:left="1134" w:hanging="774"/>
        <w:rPr>
          <w:rFonts w:ascii="Arial" w:hAnsi="Arial" w:cs="Arial"/>
        </w:rPr>
      </w:pPr>
    </w:p>
    <w:p w14:paraId="04BEC077" w14:textId="77777777" w:rsidR="00772393" w:rsidRPr="000960F9" w:rsidRDefault="00772393" w:rsidP="000960F9">
      <w:pPr>
        <w:pStyle w:val="Geenafstand"/>
        <w:numPr>
          <w:ilvl w:val="0"/>
          <w:numId w:val="20"/>
        </w:numPr>
        <w:ind w:left="1134" w:hanging="774"/>
        <w:rPr>
          <w:rFonts w:ascii="Arial" w:hAnsi="Arial" w:cs="Arial"/>
        </w:rPr>
      </w:pPr>
      <w:r w:rsidRPr="000960F9">
        <w:rPr>
          <w:rFonts w:ascii="Arial" w:hAnsi="Arial" w:cs="Arial"/>
        </w:rPr>
        <w:t>Former-Boon M, Asseldonk G van, Nuland R van, Duinen J van. Zakboek ziektegerelateerde ondervoeding bij volwassenen. Springer, 2015. p.112.</w:t>
      </w:r>
    </w:p>
    <w:p w14:paraId="24EA4124" w14:textId="77777777" w:rsidR="00772393" w:rsidRPr="000960F9" w:rsidRDefault="00772393" w:rsidP="000960F9">
      <w:pPr>
        <w:pStyle w:val="Geenafstand"/>
        <w:ind w:left="1134" w:hanging="774"/>
        <w:rPr>
          <w:rFonts w:ascii="Arial" w:hAnsi="Arial" w:cs="Arial"/>
        </w:rPr>
      </w:pPr>
    </w:p>
    <w:p w14:paraId="49D1C67D" w14:textId="77777777" w:rsidR="00772393" w:rsidRPr="000960F9" w:rsidRDefault="00772393" w:rsidP="000960F9">
      <w:pPr>
        <w:pStyle w:val="Geenafstand"/>
        <w:numPr>
          <w:ilvl w:val="0"/>
          <w:numId w:val="20"/>
        </w:numPr>
        <w:ind w:left="1134" w:hanging="774"/>
        <w:rPr>
          <w:rFonts w:ascii="Arial" w:hAnsi="Arial" w:cs="Arial"/>
        </w:rPr>
      </w:pPr>
      <w:r w:rsidRPr="000960F9">
        <w:rPr>
          <w:rFonts w:ascii="Arial" w:hAnsi="Arial" w:cs="Arial"/>
        </w:rPr>
        <w:t xml:space="preserve">Wijnhoven HAH, van Bokhorst-de van der Schueren MAE, Heymans MW, de Vet HCW, Kruizenga HM, Twisk JW, et al. </w:t>
      </w:r>
      <w:r w:rsidRPr="000960F9">
        <w:rPr>
          <w:rFonts w:ascii="Arial" w:hAnsi="Arial" w:cs="Arial"/>
          <w:lang w:val="en-GB"/>
        </w:rPr>
        <w:t xml:space="preserve">Low mid-upper arm circumference, calf circumference, and body mass index and mortality in older persons. </w:t>
      </w:r>
      <w:r w:rsidRPr="000960F9">
        <w:rPr>
          <w:rFonts w:ascii="Arial" w:hAnsi="Arial" w:cs="Arial"/>
        </w:rPr>
        <w:t>J Gerontol A Biol Sci Med Sci. 2010 Oct;65(10):1107–1114.</w:t>
      </w:r>
    </w:p>
    <w:p w14:paraId="0FB87D09" w14:textId="77777777" w:rsidR="00772393" w:rsidRPr="000960F9" w:rsidRDefault="00772393" w:rsidP="000960F9">
      <w:pPr>
        <w:pStyle w:val="Geenafstand"/>
        <w:ind w:left="1134" w:hanging="774"/>
        <w:rPr>
          <w:rFonts w:ascii="Arial" w:hAnsi="Arial" w:cs="Arial"/>
        </w:rPr>
      </w:pPr>
    </w:p>
    <w:p w14:paraId="33A16AA8" w14:textId="77777777" w:rsidR="00772393" w:rsidRPr="000960F9" w:rsidRDefault="00772393" w:rsidP="000960F9">
      <w:pPr>
        <w:pStyle w:val="Geenafstand"/>
        <w:numPr>
          <w:ilvl w:val="0"/>
          <w:numId w:val="20"/>
        </w:numPr>
        <w:ind w:left="1134" w:hanging="774"/>
        <w:rPr>
          <w:rFonts w:ascii="Arial" w:hAnsi="Arial" w:cs="Arial"/>
          <w:lang w:val="en-US"/>
        </w:rPr>
      </w:pPr>
      <w:r w:rsidRPr="000960F9">
        <w:rPr>
          <w:rFonts w:ascii="Arial" w:hAnsi="Arial" w:cs="Arial"/>
          <w:lang w:val="it-IT"/>
        </w:rPr>
        <w:t xml:space="preserve">Alberino F, Gatta A, Amodio P, Merkel C, Di Pascoli L, Boffo G, et al. </w:t>
      </w:r>
      <w:r w:rsidRPr="000960F9">
        <w:rPr>
          <w:rFonts w:ascii="Arial" w:hAnsi="Arial" w:cs="Arial"/>
          <w:lang w:val="en-GB"/>
        </w:rPr>
        <w:t xml:space="preserve">Nutrition and survival in patients with liver cirrhosis. </w:t>
      </w:r>
      <w:r w:rsidRPr="000960F9">
        <w:rPr>
          <w:rFonts w:ascii="Arial" w:hAnsi="Arial" w:cs="Arial"/>
          <w:lang w:val="en-US"/>
        </w:rPr>
        <w:t>Nutrition. 2001 Jun;17(6):445–450.</w:t>
      </w:r>
    </w:p>
    <w:p w14:paraId="52858533" w14:textId="77777777" w:rsidR="00772393" w:rsidRPr="000960F9" w:rsidRDefault="00772393" w:rsidP="000960F9">
      <w:pPr>
        <w:pStyle w:val="Geenafstand"/>
        <w:ind w:left="1134" w:hanging="774"/>
        <w:rPr>
          <w:rFonts w:ascii="Arial" w:hAnsi="Arial" w:cs="Arial"/>
          <w:lang w:val="en-US"/>
        </w:rPr>
      </w:pPr>
    </w:p>
    <w:p w14:paraId="6753CB05" w14:textId="77777777" w:rsidR="00772393" w:rsidRPr="000960F9" w:rsidRDefault="00772393" w:rsidP="000960F9">
      <w:pPr>
        <w:pStyle w:val="Geenafstand"/>
        <w:numPr>
          <w:ilvl w:val="0"/>
          <w:numId w:val="20"/>
        </w:numPr>
        <w:ind w:left="1134" w:hanging="774"/>
        <w:rPr>
          <w:rFonts w:ascii="Arial" w:hAnsi="Arial" w:cs="Arial"/>
        </w:rPr>
      </w:pPr>
      <w:r w:rsidRPr="000960F9">
        <w:rPr>
          <w:rFonts w:ascii="Arial" w:hAnsi="Arial" w:cs="Arial"/>
          <w:lang w:val="en-GB"/>
        </w:rPr>
        <w:t xml:space="preserve">Merli M, Nicolini G, Angeloni S, Riggio O. Malnutrition is a risk factor in cirrhotic patients undergoing surgery. </w:t>
      </w:r>
      <w:r w:rsidRPr="000960F9">
        <w:rPr>
          <w:rFonts w:ascii="Arial" w:hAnsi="Arial" w:cs="Arial"/>
        </w:rPr>
        <w:t>Nutrition. 2002 Dec;18(11-12):978–986.</w:t>
      </w:r>
    </w:p>
    <w:p w14:paraId="14A06253" w14:textId="77777777" w:rsidR="00772393" w:rsidRPr="000960F9" w:rsidRDefault="00772393" w:rsidP="000960F9">
      <w:pPr>
        <w:pStyle w:val="Geenafstand"/>
        <w:ind w:left="1134" w:hanging="774"/>
        <w:rPr>
          <w:rFonts w:ascii="Arial" w:hAnsi="Arial" w:cs="Arial"/>
        </w:rPr>
      </w:pPr>
    </w:p>
    <w:p w14:paraId="67E8C605" w14:textId="77777777" w:rsidR="00772393" w:rsidRPr="000960F9" w:rsidRDefault="00772393" w:rsidP="000960F9">
      <w:pPr>
        <w:pStyle w:val="Geenafstand"/>
        <w:numPr>
          <w:ilvl w:val="0"/>
          <w:numId w:val="20"/>
        </w:numPr>
        <w:ind w:left="1134" w:hanging="774"/>
        <w:rPr>
          <w:rFonts w:ascii="Arial" w:hAnsi="Arial" w:cs="Arial"/>
        </w:rPr>
      </w:pPr>
      <w:r w:rsidRPr="000960F9">
        <w:rPr>
          <w:rFonts w:ascii="Arial" w:hAnsi="Arial" w:cs="Arial"/>
          <w:lang w:val="en-GB"/>
        </w:rPr>
        <w:t>Jeejeebhoy KN. Nutritional assessment. Nutrition. 2000 Jul;16(7–8):585–590.</w:t>
      </w:r>
    </w:p>
    <w:p w14:paraId="68018CAC" w14:textId="77777777" w:rsidR="00772393" w:rsidRPr="000960F9" w:rsidRDefault="00772393" w:rsidP="000960F9">
      <w:pPr>
        <w:pStyle w:val="Geenafstand"/>
        <w:ind w:left="1134" w:hanging="774"/>
        <w:rPr>
          <w:rFonts w:ascii="Arial" w:hAnsi="Arial" w:cs="Arial"/>
        </w:rPr>
      </w:pPr>
    </w:p>
    <w:p w14:paraId="1E7EA10A" w14:textId="77777777" w:rsidR="00772393" w:rsidRPr="000960F9" w:rsidRDefault="00772393" w:rsidP="000960F9">
      <w:pPr>
        <w:pStyle w:val="Geenafstand"/>
        <w:numPr>
          <w:ilvl w:val="0"/>
          <w:numId w:val="20"/>
        </w:numPr>
        <w:ind w:left="1134" w:hanging="774"/>
        <w:rPr>
          <w:rFonts w:ascii="Arial" w:hAnsi="Arial" w:cs="Arial"/>
          <w:lang w:val="en-GB"/>
        </w:rPr>
      </w:pPr>
      <w:r w:rsidRPr="000960F9">
        <w:rPr>
          <w:rFonts w:ascii="Arial" w:hAnsi="Arial" w:cs="Arial"/>
          <w:lang w:val="en-GB"/>
        </w:rPr>
        <w:t>Hall JC, O’Quigley J, Giles GR, Appleton N, Stocks H. Upper limb anthropometry: the value of measurement variance studies. Am J Clin Nutr. 1980 Aug;33(8):1846–1851.</w:t>
      </w:r>
    </w:p>
    <w:p w14:paraId="7AF4CE74" w14:textId="77777777" w:rsidR="00772393" w:rsidRPr="000960F9" w:rsidRDefault="00772393" w:rsidP="000960F9">
      <w:pPr>
        <w:pStyle w:val="Geenafstand"/>
        <w:ind w:left="1134" w:hanging="774"/>
        <w:rPr>
          <w:rFonts w:ascii="Arial" w:hAnsi="Arial" w:cs="Arial"/>
          <w:lang w:val="en-GB"/>
        </w:rPr>
      </w:pPr>
    </w:p>
    <w:p w14:paraId="1CA11F78" w14:textId="77777777" w:rsidR="00772393" w:rsidRPr="000960F9" w:rsidRDefault="00772393" w:rsidP="000960F9">
      <w:pPr>
        <w:pStyle w:val="Geenafstand"/>
        <w:numPr>
          <w:ilvl w:val="0"/>
          <w:numId w:val="20"/>
        </w:numPr>
        <w:ind w:left="1134" w:hanging="774"/>
        <w:rPr>
          <w:rFonts w:ascii="Arial" w:hAnsi="Arial" w:cs="Arial"/>
          <w:lang w:val="en-GB"/>
        </w:rPr>
      </w:pPr>
      <w:r w:rsidRPr="000960F9">
        <w:rPr>
          <w:rFonts w:ascii="Arial" w:hAnsi="Arial" w:cs="Arial"/>
          <w:lang w:val="it-IT"/>
        </w:rPr>
        <w:t xml:space="preserve">Arroyo M, Freire M, Ansotegui L, Rocandio AM. </w:t>
      </w:r>
      <w:r w:rsidRPr="000960F9">
        <w:rPr>
          <w:rFonts w:ascii="Arial" w:hAnsi="Arial" w:cs="Arial"/>
          <w:lang w:val="en-GB"/>
        </w:rPr>
        <w:t>Intraobserver error associated with anthropometric measurements made by dietitians. Nutr Hosp. 2010 Dec;25(6):1053–1056.</w:t>
      </w:r>
    </w:p>
    <w:p w14:paraId="6C4104A6" w14:textId="77777777" w:rsidR="00772393" w:rsidRPr="000960F9" w:rsidRDefault="00772393" w:rsidP="000960F9">
      <w:pPr>
        <w:pStyle w:val="Geenafstand"/>
        <w:ind w:left="1134" w:hanging="774"/>
        <w:rPr>
          <w:rFonts w:ascii="Arial" w:hAnsi="Arial" w:cs="Arial"/>
          <w:lang w:val="en-GB"/>
        </w:rPr>
      </w:pPr>
    </w:p>
    <w:p w14:paraId="155C4E24" w14:textId="77777777" w:rsidR="00772393" w:rsidRPr="000960F9" w:rsidRDefault="00772393" w:rsidP="000960F9">
      <w:pPr>
        <w:pStyle w:val="Geenafstand"/>
        <w:numPr>
          <w:ilvl w:val="0"/>
          <w:numId w:val="20"/>
        </w:numPr>
        <w:ind w:left="1134" w:hanging="774"/>
        <w:rPr>
          <w:rFonts w:ascii="Arial" w:hAnsi="Arial" w:cs="Arial"/>
          <w:lang w:val="en-GB"/>
        </w:rPr>
      </w:pPr>
      <w:r w:rsidRPr="000960F9">
        <w:rPr>
          <w:rFonts w:ascii="Arial" w:hAnsi="Arial" w:cs="Arial"/>
          <w:lang w:val="it-IT"/>
        </w:rPr>
        <w:t xml:space="preserve">Merli M, Giusto M, Giannelli V, Lucidi C, Riggio O. Nutritional status and liver transplantation. </w:t>
      </w:r>
      <w:r w:rsidRPr="000960F9">
        <w:rPr>
          <w:rFonts w:ascii="Arial" w:hAnsi="Arial" w:cs="Arial"/>
          <w:lang w:val="en-GB"/>
        </w:rPr>
        <w:t>J Clin Exp Hepatol. 2011 Dec;1(3):190–198.</w:t>
      </w:r>
    </w:p>
    <w:p w14:paraId="112E7C0B" w14:textId="77777777" w:rsidR="00772393" w:rsidRPr="000960F9" w:rsidRDefault="00772393" w:rsidP="000960F9">
      <w:pPr>
        <w:pStyle w:val="Geenafstand"/>
        <w:ind w:left="1134" w:hanging="774"/>
        <w:rPr>
          <w:rFonts w:ascii="Arial" w:hAnsi="Arial" w:cs="Arial"/>
          <w:lang w:val="en-GB"/>
        </w:rPr>
      </w:pPr>
    </w:p>
    <w:p w14:paraId="3F5977FB" w14:textId="77777777" w:rsidR="00772393" w:rsidRPr="000960F9" w:rsidRDefault="00772393" w:rsidP="000960F9">
      <w:pPr>
        <w:pStyle w:val="Geenafstand"/>
        <w:numPr>
          <w:ilvl w:val="0"/>
          <w:numId w:val="20"/>
        </w:numPr>
        <w:ind w:left="1134" w:hanging="774"/>
        <w:rPr>
          <w:rFonts w:ascii="Arial" w:hAnsi="Arial" w:cs="Arial"/>
          <w:lang w:val="en-GB"/>
        </w:rPr>
      </w:pPr>
      <w:r w:rsidRPr="000960F9">
        <w:rPr>
          <w:rFonts w:ascii="Arial" w:hAnsi="Arial" w:cs="Arial"/>
          <w:lang w:val="en-GB"/>
        </w:rPr>
        <w:lastRenderedPageBreak/>
        <w:t>Figueiredo FA, Dickson ER, Pasha TM, Porayko MK, Therneau TM, Malinchoc M, et al. Utility of standard nutritional parameters in detecting body cell mass depletion  in patients with end-stage liver disease. Liver Transpl. 2000 Sep;6(5):575–581.</w:t>
      </w:r>
    </w:p>
    <w:p w14:paraId="665CA4AF" w14:textId="77777777" w:rsidR="00772393" w:rsidRPr="000960F9" w:rsidRDefault="00772393" w:rsidP="000960F9">
      <w:pPr>
        <w:pStyle w:val="Geenafstand"/>
        <w:ind w:left="1134" w:hanging="774"/>
        <w:rPr>
          <w:rFonts w:ascii="Arial" w:hAnsi="Arial" w:cs="Arial"/>
          <w:lang w:val="en-GB"/>
        </w:rPr>
      </w:pPr>
    </w:p>
    <w:p w14:paraId="0B26B8E0" w14:textId="77777777" w:rsidR="00772393" w:rsidRPr="000960F9" w:rsidRDefault="00772393" w:rsidP="000960F9">
      <w:pPr>
        <w:pStyle w:val="Geenafstand"/>
        <w:numPr>
          <w:ilvl w:val="0"/>
          <w:numId w:val="20"/>
        </w:numPr>
        <w:ind w:left="1134" w:hanging="774"/>
        <w:rPr>
          <w:rFonts w:ascii="Arial" w:hAnsi="Arial" w:cs="Arial"/>
          <w:lang w:val="en-GB"/>
        </w:rPr>
      </w:pPr>
      <w:r w:rsidRPr="000960F9">
        <w:rPr>
          <w:rFonts w:ascii="Arial" w:hAnsi="Arial" w:cs="Arial"/>
          <w:lang w:val="en-GB"/>
        </w:rPr>
        <w:t>Mitsiopoulos N, Baumgartner RN, Heymsfield SB, Lyons W, Gallagher D, Ross R. Cadaver validation of skeletal muscle measurement by magnetic resonance imaging and computerized tomography. J Appl Physiol (1985). 1998 Jul;85(1):115–122</w:t>
      </w:r>
    </w:p>
    <w:p w14:paraId="678F210B" w14:textId="77777777" w:rsidR="00772393" w:rsidRPr="000960F9" w:rsidRDefault="00772393" w:rsidP="000960F9">
      <w:pPr>
        <w:pStyle w:val="Geenafstand"/>
        <w:ind w:left="1134" w:hanging="774"/>
        <w:rPr>
          <w:rFonts w:ascii="Arial" w:hAnsi="Arial" w:cs="Arial"/>
          <w:lang w:val="en-GB"/>
        </w:rPr>
      </w:pPr>
    </w:p>
    <w:p w14:paraId="78F3A19F" w14:textId="77777777" w:rsidR="00772393" w:rsidRPr="000960F9" w:rsidRDefault="00772393" w:rsidP="000960F9">
      <w:pPr>
        <w:pStyle w:val="Geenafstand"/>
        <w:numPr>
          <w:ilvl w:val="0"/>
          <w:numId w:val="20"/>
        </w:numPr>
        <w:ind w:left="1134" w:hanging="774"/>
        <w:rPr>
          <w:rFonts w:ascii="Arial" w:hAnsi="Arial" w:cs="Arial"/>
          <w:lang w:val="en-GB"/>
        </w:rPr>
      </w:pPr>
      <w:r w:rsidRPr="000960F9">
        <w:rPr>
          <w:rFonts w:ascii="Arial" w:hAnsi="Arial" w:cs="Arial"/>
          <w:lang w:val="en-GB"/>
        </w:rPr>
        <w:t>Shen W, Punyanitya M, Wang Z, Gallagher D, St-Onge M-P, Albu J, et al. Total body skeletal muscle and adipose tissue volumes: estimation from a single abdominal cross-sectional image. J Appl Physiol (1985). 2004 Dec;97(6):2333–2338.</w:t>
      </w:r>
    </w:p>
    <w:p w14:paraId="358C4FEA" w14:textId="77777777" w:rsidR="00772393" w:rsidRPr="000960F9" w:rsidRDefault="00772393" w:rsidP="000960F9">
      <w:pPr>
        <w:pStyle w:val="Geenafstand"/>
        <w:ind w:left="1134" w:hanging="774"/>
        <w:rPr>
          <w:rFonts w:ascii="Arial" w:hAnsi="Arial" w:cs="Arial"/>
          <w:lang w:val="en-GB"/>
        </w:rPr>
      </w:pPr>
    </w:p>
    <w:p w14:paraId="62E2A749" w14:textId="77777777" w:rsidR="00772393" w:rsidRPr="000960F9" w:rsidRDefault="00772393" w:rsidP="000960F9">
      <w:pPr>
        <w:pStyle w:val="Geenafstand"/>
        <w:numPr>
          <w:ilvl w:val="0"/>
          <w:numId w:val="20"/>
        </w:numPr>
        <w:ind w:left="1134" w:hanging="774"/>
        <w:rPr>
          <w:rFonts w:ascii="Arial" w:hAnsi="Arial" w:cs="Arial"/>
          <w:lang w:val="en-GB"/>
        </w:rPr>
      </w:pPr>
      <w:r w:rsidRPr="000960F9">
        <w:rPr>
          <w:rFonts w:ascii="Arial" w:hAnsi="Arial" w:cs="Arial"/>
          <w:lang w:val="it-IT"/>
        </w:rPr>
        <w:t xml:space="preserve">Rubbieri G, Mossello E, Di Bari M. Techniques for the diagnosis of sarcopenia. </w:t>
      </w:r>
      <w:r w:rsidRPr="000960F9">
        <w:rPr>
          <w:rFonts w:ascii="Arial" w:hAnsi="Arial" w:cs="Arial"/>
          <w:lang w:val="en-GB"/>
        </w:rPr>
        <w:t>Clin Cases Miner Bone Metab. 2014 Sep;11(3):181–184.</w:t>
      </w:r>
    </w:p>
    <w:p w14:paraId="2C388F36" w14:textId="77777777" w:rsidR="00772393" w:rsidRPr="000960F9" w:rsidRDefault="00772393" w:rsidP="000960F9">
      <w:pPr>
        <w:pStyle w:val="Geenafstand"/>
        <w:ind w:left="1134" w:hanging="774"/>
        <w:rPr>
          <w:rFonts w:ascii="Arial" w:hAnsi="Arial" w:cs="Arial"/>
          <w:lang w:val="en-GB"/>
        </w:rPr>
      </w:pPr>
    </w:p>
    <w:p w14:paraId="10DACF7B" w14:textId="77777777" w:rsidR="00772393" w:rsidRPr="000960F9" w:rsidRDefault="00772393" w:rsidP="000960F9">
      <w:pPr>
        <w:pStyle w:val="Geenafstand"/>
        <w:numPr>
          <w:ilvl w:val="0"/>
          <w:numId w:val="20"/>
        </w:numPr>
        <w:ind w:left="1134" w:hanging="774"/>
        <w:rPr>
          <w:rFonts w:ascii="Arial" w:hAnsi="Arial" w:cs="Arial"/>
          <w:lang w:val="en-GB"/>
        </w:rPr>
      </w:pPr>
      <w:r w:rsidRPr="000960F9">
        <w:rPr>
          <w:rFonts w:ascii="Arial" w:hAnsi="Arial" w:cs="Arial"/>
        </w:rPr>
        <w:t xml:space="preserve">Mijnarends DM, Meijers JMM, Halfens RJG, ter Borg S, Luiking YC, Verlaan S, et al. </w:t>
      </w:r>
      <w:r w:rsidRPr="000960F9">
        <w:rPr>
          <w:rFonts w:ascii="Arial" w:hAnsi="Arial" w:cs="Arial"/>
          <w:lang w:val="en-GB"/>
        </w:rPr>
        <w:t>Validity and reliability of tools to measure muscle mass, strength, and physical  performance in community-dwelling older people: a systematic review. J Am Med Dir Assoc. 2013 Mar;14(3):170–178.</w:t>
      </w:r>
    </w:p>
    <w:p w14:paraId="35565263" w14:textId="77777777" w:rsidR="00772393" w:rsidRPr="000960F9" w:rsidRDefault="00772393" w:rsidP="000960F9">
      <w:pPr>
        <w:pStyle w:val="Geenafstand"/>
        <w:ind w:left="1134" w:hanging="774"/>
        <w:rPr>
          <w:rFonts w:ascii="Arial" w:hAnsi="Arial" w:cs="Arial"/>
          <w:lang w:val="en-GB"/>
        </w:rPr>
      </w:pPr>
    </w:p>
    <w:p w14:paraId="4BA37C5A" w14:textId="77777777" w:rsidR="00772393" w:rsidRPr="000960F9" w:rsidRDefault="00772393" w:rsidP="000960F9">
      <w:pPr>
        <w:pStyle w:val="Geenafstand"/>
        <w:numPr>
          <w:ilvl w:val="0"/>
          <w:numId w:val="20"/>
        </w:numPr>
        <w:ind w:left="1134" w:hanging="774"/>
        <w:rPr>
          <w:rFonts w:ascii="Arial" w:hAnsi="Arial" w:cs="Arial"/>
          <w:lang w:val="en-GB"/>
        </w:rPr>
      </w:pPr>
      <w:r w:rsidRPr="000960F9">
        <w:rPr>
          <w:rFonts w:ascii="Arial" w:hAnsi="Arial" w:cs="Arial"/>
          <w:lang w:val="en-GB"/>
        </w:rPr>
        <w:t>Johnson TM, Overgard EB, Cohen AE, DiBaise JK. Nutrition assessment and management in advanced liver disease. Nutr Clin Pract. 2013 Feb;28(1):15-29.</w:t>
      </w:r>
    </w:p>
    <w:p w14:paraId="59E6611C" w14:textId="77777777" w:rsidR="00772393" w:rsidRPr="000960F9" w:rsidRDefault="00772393" w:rsidP="000960F9">
      <w:pPr>
        <w:pStyle w:val="Geenafstand"/>
        <w:ind w:left="1134" w:hanging="774"/>
        <w:rPr>
          <w:rFonts w:ascii="Arial" w:hAnsi="Arial" w:cs="Arial"/>
          <w:lang w:val="en-GB"/>
        </w:rPr>
      </w:pPr>
    </w:p>
    <w:p w14:paraId="762855E5" w14:textId="77777777" w:rsidR="00772393" w:rsidRPr="000960F9" w:rsidRDefault="00772393" w:rsidP="000960F9">
      <w:pPr>
        <w:pStyle w:val="Geenafstand"/>
        <w:numPr>
          <w:ilvl w:val="0"/>
          <w:numId w:val="20"/>
        </w:numPr>
        <w:ind w:left="1134" w:hanging="774"/>
        <w:rPr>
          <w:rFonts w:ascii="Arial" w:hAnsi="Arial" w:cs="Arial"/>
          <w:lang w:val="en-GB"/>
        </w:rPr>
      </w:pPr>
      <w:r w:rsidRPr="000960F9">
        <w:rPr>
          <w:rFonts w:ascii="Arial" w:hAnsi="Arial" w:cs="Arial"/>
          <w:lang w:val="en-GB"/>
        </w:rPr>
        <w:t>Montano-Loza AJ. Clinical relevance of sarcopenia in patients with cirrhosis. World J Gastroenterol. 2014 Jul 7;20(25):8061–8071.</w:t>
      </w:r>
    </w:p>
    <w:p w14:paraId="04743386" w14:textId="77777777" w:rsidR="00772393" w:rsidRPr="000960F9" w:rsidRDefault="00772393" w:rsidP="000960F9">
      <w:pPr>
        <w:pStyle w:val="Geenafstand"/>
        <w:ind w:left="1134" w:hanging="774"/>
        <w:rPr>
          <w:rFonts w:ascii="Arial" w:hAnsi="Arial" w:cs="Arial"/>
          <w:lang w:val="en-GB"/>
        </w:rPr>
      </w:pPr>
    </w:p>
    <w:p w14:paraId="78E93C92" w14:textId="77777777" w:rsidR="00772393" w:rsidRPr="000960F9" w:rsidRDefault="00772393" w:rsidP="000960F9">
      <w:pPr>
        <w:pStyle w:val="Geenafstand"/>
        <w:numPr>
          <w:ilvl w:val="0"/>
          <w:numId w:val="20"/>
        </w:numPr>
        <w:ind w:left="1134" w:hanging="774"/>
        <w:rPr>
          <w:rFonts w:ascii="Arial" w:hAnsi="Arial" w:cs="Arial"/>
          <w:lang w:val="en-GB"/>
        </w:rPr>
      </w:pPr>
      <w:r w:rsidRPr="000960F9">
        <w:rPr>
          <w:rFonts w:ascii="Arial" w:hAnsi="Arial" w:cs="Arial"/>
          <w:lang w:val="en-GB"/>
        </w:rPr>
        <w:t>Carvalho L, Parise ER. Evaluation of nutritional status of nonhospitalized patients with liver cirrhosis. Arq Gastroenterol. 2006;43:269–274</w:t>
      </w:r>
    </w:p>
    <w:p w14:paraId="26C5A347" w14:textId="77777777" w:rsidR="00772393" w:rsidRPr="000960F9" w:rsidRDefault="00772393" w:rsidP="000960F9">
      <w:pPr>
        <w:pStyle w:val="Geenafstand"/>
        <w:ind w:left="1134" w:hanging="774"/>
        <w:rPr>
          <w:rFonts w:ascii="Arial" w:hAnsi="Arial" w:cs="Arial"/>
          <w:lang w:val="en-GB"/>
        </w:rPr>
      </w:pPr>
    </w:p>
    <w:p w14:paraId="0715A68D" w14:textId="77777777" w:rsidR="00772393" w:rsidRPr="000960F9" w:rsidRDefault="00772393" w:rsidP="000960F9">
      <w:pPr>
        <w:pStyle w:val="Geenafstand"/>
        <w:numPr>
          <w:ilvl w:val="0"/>
          <w:numId w:val="20"/>
        </w:numPr>
        <w:ind w:left="1134" w:hanging="774"/>
        <w:rPr>
          <w:rFonts w:ascii="Arial" w:hAnsi="Arial" w:cs="Arial"/>
          <w:lang w:val="it-IT"/>
        </w:rPr>
      </w:pPr>
      <w:r w:rsidRPr="000960F9">
        <w:rPr>
          <w:rFonts w:ascii="Arial" w:hAnsi="Arial" w:cs="Arial"/>
          <w:lang w:val="en-GB"/>
        </w:rPr>
        <w:t xml:space="preserve">Montano-Loza AJ. Muscle wasting: a nutritional criterion to prioritize patients for liver transplantation. </w:t>
      </w:r>
      <w:r w:rsidRPr="000960F9">
        <w:rPr>
          <w:rFonts w:ascii="Arial" w:hAnsi="Arial" w:cs="Arial"/>
          <w:lang w:val="it-IT"/>
        </w:rPr>
        <w:t>Curr Opin Clin Nutr Metab Care. 2014 May;17(3):219–225.</w:t>
      </w:r>
    </w:p>
    <w:p w14:paraId="64A314D6" w14:textId="77777777" w:rsidR="00772393" w:rsidRPr="000960F9" w:rsidRDefault="00772393" w:rsidP="000960F9">
      <w:pPr>
        <w:pStyle w:val="Geenafstand"/>
        <w:ind w:left="1134" w:hanging="774"/>
        <w:rPr>
          <w:rFonts w:ascii="Arial" w:hAnsi="Arial" w:cs="Arial"/>
          <w:lang w:val="it-IT"/>
        </w:rPr>
      </w:pPr>
    </w:p>
    <w:p w14:paraId="5F63369F" w14:textId="77777777" w:rsidR="00772393" w:rsidRPr="000960F9" w:rsidRDefault="00772393" w:rsidP="000960F9">
      <w:pPr>
        <w:pStyle w:val="Geenafstand"/>
        <w:numPr>
          <w:ilvl w:val="0"/>
          <w:numId w:val="20"/>
        </w:numPr>
        <w:ind w:left="1134" w:hanging="774"/>
        <w:rPr>
          <w:rFonts w:ascii="Arial" w:hAnsi="Arial" w:cs="Arial"/>
        </w:rPr>
      </w:pPr>
      <w:r w:rsidRPr="000960F9">
        <w:rPr>
          <w:rFonts w:ascii="Arial" w:hAnsi="Arial" w:cs="Arial"/>
        </w:rPr>
        <w:t>Vocht A de. Basishandboek SPSS 19 IBM SPSS statistics. Utrecht: Bijleveld Press; 2011. p.255.</w:t>
      </w:r>
    </w:p>
    <w:p w14:paraId="7C336CA4" w14:textId="77777777" w:rsidR="00772393" w:rsidRPr="000960F9" w:rsidRDefault="00772393" w:rsidP="000960F9">
      <w:pPr>
        <w:pStyle w:val="Geenafstand"/>
        <w:ind w:left="1134" w:hanging="774"/>
        <w:rPr>
          <w:rFonts w:ascii="Arial" w:hAnsi="Arial" w:cs="Arial"/>
        </w:rPr>
      </w:pPr>
    </w:p>
    <w:p w14:paraId="5BDBCB95" w14:textId="77777777" w:rsidR="00772393" w:rsidRPr="000960F9" w:rsidRDefault="00772393" w:rsidP="000960F9">
      <w:pPr>
        <w:pStyle w:val="Geenafstand"/>
        <w:numPr>
          <w:ilvl w:val="0"/>
          <w:numId w:val="20"/>
        </w:numPr>
        <w:ind w:left="1134" w:hanging="774"/>
        <w:rPr>
          <w:rFonts w:ascii="Arial" w:hAnsi="Arial" w:cs="Arial"/>
        </w:rPr>
      </w:pPr>
      <w:r w:rsidRPr="000960F9">
        <w:rPr>
          <w:rFonts w:ascii="Arial" w:hAnsi="Arial" w:cs="Arial"/>
          <w:lang w:val="en-GB"/>
        </w:rPr>
        <w:t xml:space="preserve">Strandberg S, Wretling M-L, Wredmark T, Shalabi A. Reliability of computed tomography measurements in assessment of thigh muscle cross-sectional area and attenuation. </w:t>
      </w:r>
      <w:r w:rsidRPr="000960F9">
        <w:rPr>
          <w:rFonts w:ascii="Arial" w:hAnsi="Arial" w:cs="Arial"/>
        </w:rPr>
        <w:t>BMC Med Imaging. 2010;10:18.</w:t>
      </w:r>
    </w:p>
    <w:p w14:paraId="1A1E04A6" w14:textId="77777777" w:rsidR="00772393" w:rsidRPr="000960F9" w:rsidRDefault="00772393" w:rsidP="000960F9">
      <w:pPr>
        <w:pStyle w:val="Geenafstand"/>
        <w:ind w:left="1134" w:hanging="774"/>
        <w:rPr>
          <w:rFonts w:ascii="Arial" w:hAnsi="Arial" w:cs="Arial"/>
        </w:rPr>
      </w:pPr>
    </w:p>
    <w:p w14:paraId="0CA50EE7" w14:textId="77777777" w:rsidR="00772393" w:rsidRPr="000960F9" w:rsidRDefault="00772393" w:rsidP="000960F9">
      <w:pPr>
        <w:pStyle w:val="Geenafstand"/>
        <w:numPr>
          <w:ilvl w:val="0"/>
          <w:numId w:val="20"/>
        </w:numPr>
        <w:ind w:left="1134" w:hanging="774"/>
        <w:rPr>
          <w:rFonts w:ascii="Arial" w:hAnsi="Arial" w:cs="Arial"/>
        </w:rPr>
      </w:pPr>
      <w:r w:rsidRPr="00AE2501">
        <w:rPr>
          <w:rFonts w:ascii="Arial" w:hAnsi="Arial" w:cs="Arial"/>
        </w:rPr>
        <w:t xml:space="preserve">Irving BA, Weltman JY, Brock DW, Davis CK, Gaesser GA, Weltman A. NIH ImageJ and Slice-O-Matic computed tomography imaging software to quantify soft tissue. </w:t>
      </w:r>
      <w:r w:rsidRPr="000960F9">
        <w:rPr>
          <w:rFonts w:ascii="Arial" w:hAnsi="Arial" w:cs="Arial"/>
        </w:rPr>
        <w:t>Obesity (Silver Spring). 2007 Feb;15(2):370–376.</w:t>
      </w:r>
    </w:p>
    <w:p w14:paraId="3339690B" w14:textId="77777777" w:rsidR="00772393" w:rsidRPr="000960F9" w:rsidRDefault="00772393" w:rsidP="000960F9">
      <w:pPr>
        <w:pStyle w:val="Geenafstand"/>
        <w:ind w:left="1134" w:hanging="774"/>
        <w:rPr>
          <w:rFonts w:ascii="Arial" w:hAnsi="Arial" w:cs="Arial"/>
        </w:rPr>
      </w:pPr>
    </w:p>
    <w:p w14:paraId="3C7F9C85" w14:textId="77777777" w:rsidR="00772393" w:rsidRPr="000960F9" w:rsidRDefault="00772393" w:rsidP="000960F9">
      <w:pPr>
        <w:pStyle w:val="Geenafstand"/>
        <w:numPr>
          <w:ilvl w:val="0"/>
          <w:numId w:val="20"/>
        </w:numPr>
        <w:ind w:left="1134" w:hanging="774"/>
        <w:rPr>
          <w:rFonts w:ascii="Arial" w:hAnsi="Arial" w:cs="Arial"/>
        </w:rPr>
      </w:pPr>
      <w:r w:rsidRPr="00AE2501">
        <w:rPr>
          <w:rFonts w:ascii="Arial" w:hAnsi="Arial" w:cs="Arial"/>
        </w:rPr>
        <w:lastRenderedPageBreak/>
        <w:t xml:space="preserve">Aubrey J, Esfandiari N, Baracos VE, Buteau FA, Frenette J, Putman CT, et al. </w:t>
      </w:r>
      <w:r w:rsidRPr="000960F9">
        <w:rPr>
          <w:rFonts w:ascii="Arial" w:hAnsi="Arial" w:cs="Arial"/>
          <w:lang w:val="en-GB"/>
        </w:rPr>
        <w:t>Measurement of skeletal muscle radiation attenuation and basis of its biological  variation. Acta Physiol (Oxf). 2014 Mar;210(3):489–497</w:t>
      </w:r>
    </w:p>
    <w:p w14:paraId="06A465C6" w14:textId="77777777" w:rsidR="00772393" w:rsidRPr="000960F9" w:rsidRDefault="00772393" w:rsidP="000960F9">
      <w:pPr>
        <w:pStyle w:val="Geenafstand"/>
        <w:ind w:left="1134" w:hanging="774"/>
        <w:rPr>
          <w:rFonts w:ascii="Arial" w:hAnsi="Arial" w:cs="Arial"/>
        </w:rPr>
      </w:pPr>
    </w:p>
    <w:p w14:paraId="6BE10D08" w14:textId="77777777" w:rsidR="00772393" w:rsidRPr="000960F9" w:rsidRDefault="00772393" w:rsidP="000960F9">
      <w:pPr>
        <w:pStyle w:val="Geenafstand"/>
        <w:numPr>
          <w:ilvl w:val="0"/>
          <w:numId w:val="20"/>
        </w:numPr>
        <w:ind w:left="1134" w:hanging="774"/>
        <w:rPr>
          <w:rFonts w:ascii="Arial" w:hAnsi="Arial" w:cs="Arial"/>
        </w:rPr>
      </w:pPr>
      <w:r w:rsidRPr="000960F9">
        <w:rPr>
          <w:rFonts w:ascii="Arial" w:hAnsi="Arial" w:cs="Arial"/>
          <w:lang w:val="en-GB"/>
        </w:rPr>
        <w:t xml:space="preserve">Peng S, Plank LD, McCall JL, Gillanders LK, McIlroy K, Gane EJ. Body composition, muscle function, and energy expenditure in patients with liver  cirrhosis: a comprehensive study. </w:t>
      </w:r>
      <w:r w:rsidRPr="000960F9">
        <w:rPr>
          <w:rFonts w:ascii="Arial" w:hAnsi="Arial" w:cs="Arial"/>
        </w:rPr>
        <w:t>Am J Clin Nutr. 2007 May;85(5):1257–1266.</w:t>
      </w:r>
    </w:p>
    <w:p w14:paraId="5E596BB1" w14:textId="351555C1" w:rsidR="004347D3" w:rsidRPr="000960F9" w:rsidRDefault="004347D3" w:rsidP="000960F9">
      <w:pPr>
        <w:pStyle w:val="Lijstalinea"/>
        <w:spacing w:line="240" w:lineRule="auto"/>
        <w:ind w:left="1134" w:hanging="774"/>
        <w:rPr>
          <w:rFonts w:ascii="Arial" w:hAnsi="Arial" w:cs="Arial"/>
        </w:rPr>
      </w:pPr>
    </w:p>
    <w:p w14:paraId="6DCBB548" w14:textId="77777777" w:rsidR="004347D3" w:rsidRPr="000960F9" w:rsidRDefault="004347D3" w:rsidP="000960F9">
      <w:pPr>
        <w:pStyle w:val="Lijstalinea"/>
        <w:spacing w:after="0" w:line="240" w:lineRule="auto"/>
        <w:ind w:left="1134" w:hanging="774"/>
        <w:rPr>
          <w:rFonts w:ascii="Arial" w:hAnsi="Arial" w:cs="Arial"/>
        </w:rPr>
      </w:pPr>
    </w:p>
    <w:p w14:paraId="32A600A8" w14:textId="77777777" w:rsidR="00CB7F9B" w:rsidRPr="000960F9" w:rsidRDefault="00CB7F9B" w:rsidP="000960F9">
      <w:pPr>
        <w:pStyle w:val="Geenafstand"/>
        <w:ind w:left="1134" w:hanging="774"/>
        <w:rPr>
          <w:rFonts w:ascii="Arial" w:hAnsi="Arial" w:cs="Arial"/>
        </w:rPr>
      </w:pPr>
    </w:p>
    <w:p w14:paraId="51E53875" w14:textId="205F9816" w:rsidR="00CB733E" w:rsidRPr="000960F9" w:rsidRDefault="00CB733E" w:rsidP="000960F9">
      <w:pPr>
        <w:pStyle w:val="Lijstalinea"/>
        <w:spacing w:line="240" w:lineRule="auto"/>
        <w:ind w:left="1134" w:hanging="774"/>
        <w:rPr>
          <w:rFonts w:ascii="Arial" w:hAnsi="Arial" w:cs="Arial"/>
        </w:rPr>
      </w:pPr>
    </w:p>
    <w:p w14:paraId="6E93EC96" w14:textId="1B3EC3AB" w:rsidR="00CB0888" w:rsidRPr="000960F9" w:rsidRDefault="00CB0888" w:rsidP="000960F9">
      <w:pPr>
        <w:pStyle w:val="Lijstalinea"/>
        <w:numPr>
          <w:ilvl w:val="0"/>
          <w:numId w:val="15"/>
        </w:numPr>
        <w:spacing w:line="240" w:lineRule="auto"/>
        <w:ind w:left="1134" w:hanging="774"/>
        <w:rPr>
          <w:rFonts w:ascii="Arial" w:hAnsi="Arial" w:cs="Arial"/>
          <w:color w:val="1481AB" w:themeColor="accent1" w:themeShade="BF"/>
          <w:sz w:val="32"/>
          <w:szCs w:val="32"/>
        </w:rPr>
      </w:pPr>
      <w:r w:rsidRPr="000960F9">
        <w:rPr>
          <w:rFonts w:ascii="Arial" w:hAnsi="Arial" w:cs="Arial"/>
        </w:rPr>
        <w:br w:type="page"/>
      </w:r>
    </w:p>
    <w:p w14:paraId="0CEDB444" w14:textId="77777777" w:rsidR="00D81EDB" w:rsidRPr="000960F9" w:rsidRDefault="00CB0888" w:rsidP="000960F9">
      <w:pPr>
        <w:pStyle w:val="Kop1"/>
        <w:spacing w:line="240" w:lineRule="auto"/>
        <w:rPr>
          <w:rFonts w:ascii="Arial" w:hAnsi="Arial" w:cs="Arial"/>
        </w:rPr>
      </w:pPr>
      <w:bookmarkStart w:id="227" w:name="_Toc421214169"/>
      <w:r w:rsidRPr="000960F9">
        <w:rPr>
          <w:rFonts w:ascii="Arial" w:hAnsi="Arial" w:cs="Arial"/>
        </w:rPr>
        <w:lastRenderedPageBreak/>
        <w:t>B</w:t>
      </w:r>
      <w:r w:rsidR="00A136B9" w:rsidRPr="000960F9">
        <w:rPr>
          <w:rFonts w:ascii="Arial" w:hAnsi="Arial" w:cs="Arial"/>
        </w:rPr>
        <w:t>ijlagen</w:t>
      </w:r>
      <w:bookmarkEnd w:id="227"/>
    </w:p>
    <w:p w14:paraId="0250AD33" w14:textId="046C0E79" w:rsidR="00762BC1" w:rsidRPr="000960F9" w:rsidRDefault="00D81EDB" w:rsidP="000960F9">
      <w:pPr>
        <w:pStyle w:val="Kop2"/>
        <w:spacing w:line="240" w:lineRule="auto"/>
        <w:rPr>
          <w:rFonts w:ascii="Arial" w:hAnsi="Arial" w:cs="Arial"/>
        </w:rPr>
      </w:pPr>
      <w:bookmarkStart w:id="228" w:name="_Toc421214170"/>
      <w:r w:rsidRPr="000960F9">
        <w:rPr>
          <w:rFonts w:ascii="Arial" w:hAnsi="Arial" w:cs="Arial"/>
        </w:rPr>
        <w:t xml:space="preserve">Bijlage </w:t>
      </w:r>
      <w:r w:rsidR="000B2699">
        <w:rPr>
          <w:rFonts w:ascii="Arial" w:hAnsi="Arial" w:cs="Arial"/>
        </w:rPr>
        <w:t>1</w:t>
      </w:r>
      <w:r w:rsidR="001668E7" w:rsidRPr="000960F9">
        <w:rPr>
          <w:rFonts w:ascii="Arial" w:hAnsi="Arial" w:cs="Arial"/>
        </w:rPr>
        <w:t xml:space="preserve">: </w:t>
      </w:r>
      <w:r w:rsidR="00E84E6E" w:rsidRPr="000960F9">
        <w:rPr>
          <w:rFonts w:ascii="Arial" w:hAnsi="Arial" w:cs="Arial"/>
        </w:rPr>
        <w:t>CT scans</w:t>
      </w:r>
      <w:bookmarkEnd w:id="228"/>
    </w:p>
    <w:p w14:paraId="0DA362F1" w14:textId="14A75517" w:rsidR="00E84E6E" w:rsidRPr="000960F9" w:rsidRDefault="00E84E6E" w:rsidP="000960F9">
      <w:pPr>
        <w:spacing w:line="240" w:lineRule="auto"/>
        <w:rPr>
          <w:rFonts w:ascii="Arial" w:hAnsi="Arial" w:cs="Arial"/>
        </w:rPr>
      </w:pPr>
      <w:r w:rsidRPr="000960F9">
        <w:rPr>
          <w:rFonts w:ascii="Arial" w:hAnsi="Arial" w:cs="Arial"/>
        </w:rPr>
        <w:t xml:space="preserve">De CT-scans kunnen worden geanalyseerd door de verschillende weefsels in te kleuren naar de </w:t>
      </w:r>
      <w:r w:rsidR="00FA5C73" w:rsidRPr="000960F9">
        <w:rPr>
          <w:rFonts w:ascii="Arial" w:hAnsi="Arial" w:cs="Arial"/>
        </w:rPr>
        <w:t>Hounsfield Unit</w:t>
      </w:r>
      <w:r w:rsidRPr="000960F9">
        <w:rPr>
          <w:rFonts w:ascii="Arial" w:hAnsi="Arial" w:cs="Arial"/>
        </w:rPr>
        <w:t>. Binnen het praktijkonderzoek van deze scriptie is alleen gebruik gemaakt van de spiermassa. Echter zoals eerder beschreven kan ook de vetmassa geanalyseerd worden door middel van CT-scans.</w:t>
      </w:r>
    </w:p>
    <w:p w14:paraId="501766FB" w14:textId="27CD0C3A" w:rsidR="00E84E6E" w:rsidRPr="000960F9" w:rsidRDefault="00E84E6E" w:rsidP="000960F9">
      <w:pPr>
        <w:spacing w:line="240" w:lineRule="auto"/>
        <w:rPr>
          <w:rFonts w:ascii="Arial" w:hAnsi="Arial" w:cs="Arial"/>
        </w:rPr>
      </w:pPr>
      <w:r w:rsidRPr="000960F9">
        <w:rPr>
          <w:rFonts w:ascii="Arial" w:hAnsi="Arial" w:cs="Arial"/>
        </w:rPr>
        <w:t xml:space="preserve">Volgens de methode die is ontwikkeld door Tomovision, het bedrijf dat </w:t>
      </w:r>
      <w:r w:rsidR="00B94C8F" w:rsidRPr="000960F9">
        <w:rPr>
          <w:rFonts w:ascii="Arial" w:hAnsi="Arial" w:cs="Arial"/>
        </w:rPr>
        <w:t>SliceOmatic</w:t>
      </w:r>
      <w:r w:rsidRPr="000960F9">
        <w:rPr>
          <w:rFonts w:ascii="Arial" w:hAnsi="Arial" w:cs="Arial"/>
        </w:rPr>
        <w:t xml:space="preserve"> heeft ontwikkeld, wordt er gebruik gemaakt van vaste kleuren en </w:t>
      </w:r>
      <w:r w:rsidR="00FA5C73" w:rsidRPr="000960F9">
        <w:rPr>
          <w:rFonts w:ascii="Arial" w:hAnsi="Arial" w:cs="Arial"/>
        </w:rPr>
        <w:t>Hounsfield Units</w:t>
      </w:r>
      <w:r w:rsidRPr="000960F9">
        <w:rPr>
          <w:rFonts w:ascii="Arial" w:hAnsi="Arial" w:cs="Arial"/>
        </w:rPr>
        <w:t xml:space="preserve"> die bepaalde weefsels weergeven.</w:t>
      </w:r>
      <w:r w:rsidR="00EE156B">
        <w:rPr>
          <w:rFonts w:ascii="Arial" w:hAnsi="Arial" w:cs="Arial"/>
        </w:rPr>
        <w:t xml:space="preserve"> De instellin</w:t>
      </w:r>
      <w:r w:rsidR="00EF3705">
        <w:rPr>
          <w:rFonts w:ascii="Arial" w:hAnsi="Arial" w:cs="Arial"/>
        </w:rPr>
        <w:t>gen staan weergegeven in tabel 5</w:t>
      </w:r>
      <w:r w:rsidR="00EE156B">
        <w:rPr>
          <w:rFonts w:ascii="Arial" w:hAnsi="Arial" w:cs="Arial"/>
        </w:rPr>
        <w:t>.</w:t>
      </w:r>
      <w:r w:rsidRPr="000960F9">
        <w:rPr>
          <w:rFonts w:ascii="Arial" w:hAnsi="Arial" w:cs="Arial"/>
        </w:rPr>
        <w:t xml:space="preserve"> </w:t>
      </w:r>
    </w:p>
    <w:tbl>
      <w:tblPr>
        <w:tblStyle w:val="Rastertabel1licht-Accent21"/>
        <w:tblW w:w="0" w:type="auto"/>
        <w:tblLook w:val="04A0" w:firstRow="1" w:lastRow="0" w:firstColumn="1" w:lastColumn="0" w:noHBand="0" w:noVBand="1"/>
      </w:tblPr>
      <w:tblGrid>
        <w:gridCol w:w="1809"/>
        <w:gridCol w:w="2721"/>
        <w:gridCol w:w="2266"/>
        <w:gridCol w:w="2266"/>
      </w:tblGrid>
      <w:tr w:rsidR="005A3639" w:rsidRPr="000960F9" w14:paraId="29D6FA67" w14:textId="77777777" w:rsidTr="005A3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7E0F3E53" w14:textId="6CC7A5AD" w:rsidR="005A3639" w:rsidRPr="005A3639" w:rsidRDefault="00EF3705" w:rsidP="005A3639">
            <w:pPr>
              <w:jc w:val="center"/>
              <w:rPr>
                <w:rFonts w:ascii="Arial" w:hAnsi="Arial" w:cs="Arial"/>
              </w:rPr>
            </w:pPr>
            <w:r>
              <w:rPr>
                <w:rFonts w:ascii="Arial" w:hAnsi="Arial" w:cs="Arial"/>
              </w:rPr>
              <w:t>Tabel 5</w:t>
            </w:r>
            <w:r w:rsidR="005A3639" w:rsidRPr="005A3639">
              <w:rPr>
                <w:rFonts w:ascii="Arial" w:hAnsi="Arial" w:cs="Arial"/>
              </w:rPr>
              <w:t>: Instellingen SliceOmatic(27)</w:t>
            </w:r>
          </w:p>
        </w:tc>
      </w:tr>
      <w:tr w:rsidR="00E84E6E" w:rsidRPr="000960F9" w14:paraId="75D31189" w14:textId="77777777" w:rsidTr="00FB2190">
        <w:tc>
          <w:tcPr>
            <w:cnfStyle w:val="001000000000" w:firstRow="0" w:lastRow="0" w:firstColumn="1" w:lastColumn="0" w:oddVBand="0" w:evenVBand="0" w:oddHBand="0" w:evenHBand="0" w:firstRowFirstColumn="0" w:firstRowLastColumn="0" w:lastRowFirstColumn="0" w:lastRowLastColumn="0"/>
            <w:tcW w:w="1809" w:type="dxa"/>
          </w:tcPr>
          <w:p w14:paraId="2CD68433" w14:textId="77777777" w:rsidR="00E84E6E" w:rsidRPr="005A3639" w:rsidRDefault="00E84E6E" w:rsidP="000960F9">
            <w:pPr>
              <w:spacing w:after="200"/>
              <w:rPr>
                <w:rFonts w:ascii="Arial" w:hAnsi="Arial" w:cs="Arial"/>
                <w:bCs w:val="0"/>
              </w:rPr>
            </w:pPr>
            <w:r w:rsidRPr="005A3639">
              <w:rPr>
                <w:rFonts w:ascii="Arial" w:hAnsi="Arial" w:cs="Arial"/>
                <w:bCs w:val="0"/>
              </w:rPr>
              <w:t>Kleur</w:t>
            </w:r>
          </w:p>
        </w:tc>
        <w:tc>
          <w:tcPr>
            <w:tcW w:w="2721" w:type="dxa"/>
          </w:tcPr>
          <w:p w14:paraId="3C9A6A46" w14:textId="77777777" w:rsidR="00E84E6E" w:rsidRPr="005A363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A3639">
              <w:rPr>
                <w:rFonts w:ascii="Arial" w:hAnsi="Arial" w:cs="Arial"/>
                <w:b/>
                <w:bCs/>
              </w:rPr>
              <w:t>Weefsel</w:t>
            </w:r>
          </w:p>
        </w:tc>
        <w:tc>
          <w:tcPr>
            <w:tcW w:w="2266" w:type="dxa"/>
          </w:tcPr>
          <w:p w14:paraId="0AEBDFCB" w14:textId="77777777" w:rsidR="00E84E6E" w:rsidRPr="005A363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A3639">
              <w:rPr>
                <w:rFonts w:ascii="Arial" w:hAnsi="Arial" w:cs="Arial"/>
                <w:b/>
                <w:bCs/>
              </w:rPr>
              <w:t>Lower Limit (HU)</w:t>
            </w:r>
          </w:p>
        </w:tc>
        <w:tc>
          <w:tcPr>
            <w:tcW w:w="2266" w:type="dxa"/>
          </w:tcPr>
          <w:p w14:paraId="15F5127D" w14:textId="77777777" w:rsidR="00E84E6E" w:rsidRPr="005A363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A3639">
              <w:rPr>
                <w:rFonts w:ascii="Arial" w:hAnsi="Arial" w:cs="Arial"/>
                <w:b/>
                <w:bCs/>
              </w:rPr>
              <w:t>Upper limit (HU)</w:t>
            </w:r>
          </w:p>
        </w:tc>
      </w:tr>
      <w:tr w:rsidR="00E84E6E" w:rsidRPr="000960F9" w14:paraId="3C7B1F65" w14:textId="77777777" w:rsidTr="00FB2190">
        <w:tc>
          <w:tcPr>
            <w:cnfStyle w:val="001000000000" w:firstRow="0" w:lastRow="0" w:firstColumn="1" w:lastColumn="0" w:oddVBand="0" w:evenVBand="0" w:oddHBand="0" w:evenHBand="0" w:firstRowFirstColumn="0" w:firstRowLastColumn="0" w:lastRowFirstColumn="0" w:lastRowLastColumn="0"/>
            <w:tcW w:w="1809" w:type="dxa"/>
          </w:tcPr>
          <w:p w14:paraId="3D54A397" w14:textId="77777777" w:rsidR="00E84E6E" w:rsidRPr="000960F9" w:rsidRDefault="00E84E6E" w:rsidP="000960F9">
            <w:pPr>
              <w:spacing w:after="200"/>
              <w:rPr>
                <w:rFonts w:ascii="Arial" w:hAnsi="Arial" w:cs="Arial"/>
                <w:b w:val="0"/>
                <w:bCs w:val="0"/>
              </w:rPr>
            </w:pPr>
            <w:r w:rsidRPr="000960F9">
              <w:rPr>
                <w:rFonts w:ascii="Arial" w:hAnsi="Arial" w:cs="Arial"/>
                <w:b w:val="0"/>
                <w:bCs w:val="0"/>
                <w:color w:val="FF0000"/>
              </w:rPr>
              <w:t>1 – rood</w:t>
            </w:r>
          </w:p>
        </w:tc>
        <w:tc>
          <w:tcPr>
            <w:tcW w:w="2721" w:type="dxa"/>
          </w:tcPr>
          <w:p w14:paraId="7314A434"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Spierweefsel</w:t>
            </w:r>
          </w:p>
        </w:tc>
        <w:tc>
          <w:tcPr>
            <w:tcW w:w="2266" w:type="dxa"/>
          </w:tcPr>
          <w:p w14:paraId="79EC629D"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-29</w:t>
            </w:r>
          </w:p>
        </w:tc>
        <w:tc>
          <w:tcPr>
            <w:tcW w:w="2266" w:type="dxa"/>
          </w:tcPr>
          <w:p w14:paraId="7C900775"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+150</w:t>
            </w:r>
          </w:p>
        </w:tc>
      </w:tr>
      <w:tr w:rsidR="00E84E6E" w:rsidRPr="000960F9" w14:paraId="3CBDBC58" w14:textId="77777777" w:rsidTr="00FB2190">
        <w:tc>
          <w:tcPr>
            <w:cnfStyle w:val="001000000000" w:firstRow="0" w:lastRow="0" w:firstColumn="1" w:lastColumn="0" w:oddVBand="0" w:evenVBand="0" w:oddHBand="0" w:evenHBand="0" w:firstRowFirstColumn="0" w:firstRowLastColumn="0" w:lastRowFirstColumn="0" w:lastRowLastColumn="0"/>
            <w:tcW w:w="1809" w:type="dxa"/>
          </w:tcPr>
          <w:p w14:paraId="5A704453" w14:textId="77777777" w:rsidR="00E84E6E" w:rsidRPr="000960F9" w:rsidRDefault="00E84E6E" w:rsidP="000960F9">
            <w:pPr>
              <w:spacing w:after="200"/>
              <w:rPr>
                <w:rFonts w:ascii="Arial" w:hAnsi="Arial" w:cs="Arial"/>
                <w:b w:val="0"/>
                <w:bCs w:val="0"/>
                <w:color w:val="33CC33"/>
              </w:rPr>
            </w:pPr>
            <w:r w:rsidRPr="000960F9">
              <w:rPr>
                <w:rFonts w:ascii="Arial" w:hAnsi="Arial" w:cs="Arial"/>
                <w:b w:val="0"/>
                <w:bCs w:val="0"/>
                <w:color w:val="33CC33"/>
              </w:rPr>
              <w:t>2 – groen</w:t>
            </w:r>
          </w:p>
        </w:tc>
        <w:tc>
          <w:tcPr>
            <w:tcW w:w="2721" w:type="dxa"/>
          </w:tcPr>
          <w:p w14:paraId="1FFA0DCE"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Intramusculair vet</w:t>
            </w:r>
          </w:p>
        </w:tc>
        <w:tc>
          <w:tcPr>
            <w:tcW w:w="2266" w:type="dxa"/>
          </w:tcPr>
          <w:p w14:paraId="56F04FA8"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-190</w:t>
            </w:r>
          </w:p>
        </w:tc>
        <w:tc>
          <w:tcPr>
            <w:tcW w:w="2266" w:type="dxa"/>
          </w:tcPr>
          <w:p w14:paraId="5C2CC63B"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-30</w:t>
            </w:r>
          </w:p>
        </w:tc>
      </w:tr>
      <w:tr w:rsidR="00E84E6E" w:rsidRPr="000960F9" w14:paraId="1C713883" w14:textId="77777777" w:rsidTr="00FB2190">
        <w:tc>
          <w:tcPr>
            <w:cnfStyle w:val="001000000000" w:firstRow="0" w:lastRow="0" w:firstColumn="1" w:lastColumn="0" w:oddVBand="0" w:evenVBand="0" w:oddHBand="0" w:evenHBand="0" w:firstRowFirstColumn="0" w:firstRowLastColumn="0" w:lastRowFirstColumn="0" w:lastRowLastColumn="0"/>
            <w:tcW w:w="1809" w:type="dxa"/>
          </w:tcPr>
          <w:p w14:paraId="55EF5FEC" w14:textId="77777777" w:rsidR="00E84E6E" w:rsidRPr="000960F9" w:rsidRDefault="00E84E6E" w:rsidP="000960F9">
            <w:pPr>
              <w:spacing w:after="200"/>
              <w:rPr>
                <w:rFonts w:ascii="Arial" w:hAnsi="Arial" w:cs="Arial"/>
                <w:b w:val="0"/>
                <w:bCs w:val="0"/>
              </w:rPr>
            </w:pPr>
            <w:r w:rsidRPr="000960F9">
              <w:rPr>
                <w:rFonts w:ascii="Arial" w:hAnsi="Arial" w:cs="Arial"/>
                <w:b w:val="0"/>
                <w:bCs w:val="0"/>
                <w:color w:val="FFFF00"/>
              </w:rPr>
              <w:t>5 – geel</w:t>
            </w:r>
          </w:p>
        </w:tc>
        <w:tc>
          <w:tcPr>
            <w:tcW w:w="2721" w:type="dxa"/>
          </w:tcPr>
          <w:p w14:paraId="5B3FC669"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Visceraal vet</w:t>
            </w:r>
          </w:p>
        </w:tc>
        <w:tc>
          <w:tcPr>
            <w:tcW w:w="2266" w:type="dxa"/>
          </w:tcPr>
          <w:p w14:paraId="38AB96A4"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-150</w:t>
            </w:r>
          </w:p>
        </w:tc>
        <w:tc>
          <w:tcPr>
            <w:tcW w:w="2266" w:type="dxa"/>
          </w:tcPr>
          <w:p w14:paraId="29BEEC05"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-50</w:t>
            </w:r>
          </w:p>
        </w:tc>
      </w:tr>
      <w:tr w:rsidR="00E84E6E" w:rsidRPr="000960F9" w14:paraId="49FED6CD" w14:textId="77777777" w:rsidTr="00FB2190">
        <w:tc>
          <w:tcPr>
            <w:cnfStyle w:val="001000000000" w:firstRow="0" w:lastRow="0" w:firstColumn="1" w:lastColumn="0" w:oddVBand="0" w:evenVBand="0" w:oddHBand="0" w:evenHBand="0" w:firstRowFirstColumn="0" w:firstRowLastColumn="0" w:lastRowFirstColumn="0" w:lastRowLastColumn="0"/>
            <w:tcW w:w="1809" w:type="dxa"/>
          </w:tcPr>
          <w:p w14:paraId="3E91B203" w14:textId="77777777" w:rsidR="00E84E6E" w:rsidRPr="000960F9" w:rsidRDefault="00E84E6E" w:rsidP="000960F9">
            <w:pPr>
              <w:spacing w:after="200"/>
              <w:rPr>
                <w:rFonts w:ascii="Arial" w:hAnsi="Arial" w:cs="Arial"/>
                <w:b w:val="0"/>
                <w:bCs w:val="0"/>
                <w:color w:val="00CCFF"/>
              </w:rPr>
            </w:pPr>
            <w:r w:rsidRPr="000960F9">
              <w:rPr>
                <w:rFonts w:ascii="Arial" w:hAnsi="Arial" w:cs="Arial"/>
                <w:b w:val="0"/>
                <w:bCs w:val="0"/>
                <w:color w:val="00CCFF"/>
              </w:rPr>
              <w:t>7 – blauw</w:t>
            </w:r>
          </w:p>
        </w:tc>
        <w:tc>
          <w:tcPr>
            <w:tcW w:w="2721" w:type="dxa"/>
          </w:tcPr>
          <w:p w14:paraId="7666EE4F"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Subcutaan vet</w:t>
            </w:r>
          </w:p>
        </w:tc>
        <w:tc>
          <w:tcPr>
            <w:tcW w:w="2266" w:type="dxa"/>
          </w:tcPr>
          <w:p w14:paraId="65D14901"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-190</w:t>
            </w:r>
          </w:p>
        </w:tc>
        <w:tc>
          <w:tcPr>
            <w:tcW w:w="2266" w:type="dxa"/>
          </w:tcPr>
          <w:p w14:paraId="28EA9264"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-30</w:t>
            </w:r>
          </w:p>
        </w:tc>
      </w:tr>
    </w:tbl>
    <w:p w14:paraId="3763A1A9" w14:textId="77777777" w:rsidR="005A3639" w:rsidRDefault="005A3639" w:rsidP="000960F9">
      <w:pPr>
        <w:spacing w:line="240" w:lineRule="auto"/>
        <w:rPr>
          <w:rFonts w:ascii="Arial" w:hAnsi="Arial" w:cs="Arial"/>
          <w:sz w:val="20"/>
        </w:rPr>
      </w:pPr>
    </w:p>
    <w:p w14:paraId="5925994D" w14:textId="38E67B00" w:rsidR="00E84E6E" w:rsidRPr="000960F9" w:rsidRDefault="00E84E6E" w:rsidP="000960F9">
      <w:pPr>
        <w:spacing w:line="240" w:lineRule="auto"/>
        <w:rPr>
          <w:rFonts w:ascii="Arial" w:hAnsi="Arial" w:cs="Arial"/>
        </w:rPr>
      </w:pPr>
      <w:r w:rsidRPr="000960F9">
        <w:rPr>
          <w:rFonts w:ascii="Arial" w:hAnsi="Arial" w:cs="Arial"/>
        </w:rPr>
        <w:t xml:space="preserve">De uitkomsten van de analyse in </w:t>
      </w:r>
      <w:r w:rsidR="00B94C8F" w:rsidRPr="000960F9">
        <w:rPr>
          <w:rFonts w:ascii="Arial" w:hAnsi="Arial" w:cs="Arial"/>
        </w:rPr>
        <w:t>SliceOmatic</w:t>
      </w:r>
      <w:r w:rsidRPr="000960F9">
        <w:rPr>
          <w:rFonts w:ascii="Arial" w:hAnsi="Arial" w:cs="Arial"/>
        </w:rPr>
        <w:t xml:space="preserve"> kan op verschillende manieren worden gebruikt binnen onderzoeken of voor de </w:t>
      </w:r>
      <w:r w:rsidR="004B02D7" w:rsidRPr="000960F9">
        <w:rPr>
          <w:rFonts w:ascii="Arial" w:hAnsi="Arial" w:cs="Arial"/>
        </w:rPr>
        <w:t>diëtetische</w:t>
      </w:r>
      <w:r w:rsidRPr="000960F9">
        <w:rPr>
          <w:rFonts w:ascii="Arial" w:hAnsi="Arial" w:cs="Arial"/>
        </w:rPr>
        <w:t xml:space="preserve"> behandeling.</w:t>
      </w:r>
      <w:r w:rsidR="00EE156B">
        <w:rPr>
          <w:rFonts w:ascii="Arial" w:hAnsi="Arial" w:cs="Arial"/>
        </w:rPr>
        <w:t xml:space="preserve"> Enkele mogelijkhe</w:t>
      </w:r>
      <w:r w:rsidR="00EF3705">
        <w:rPr>
          <w:rFonts w:ascii="Arial" w:hAnsi="Arial" w:cs="Arial"/>
        </w:rPr>
        <w:t>den staan weergegeven in tabel 6</w:t>
      </w:r>
      <w:r w:rsidR="00EE156B">
        <w:rPr>
          <w:rFonts w:ascii="Arial" w:hAnsi="Arial" w:cs="Arial"/>
        </w:rPr>
        <w:t>.</w:t>
      </w:r>
      <w:r w:rsidRPr="000960F9">
        <w:rPr>
          <w:rFonts w:ascii="Arial" w:hAnsi="Arial" w:cs="Arial"/>
        </w:rPr>
        <w:t xml:space="preserve"> </w:t>
      </w:r>
    </w:p>
    <w:tbl>
      <w:tblPr>
        <w:tblStyle w:val="Rastertabel1licht-Accent11"/>
        <w:tblW w:w="9254" w:type="dxa"/>
        <w:tblLook w:val="04A0" w:firstRow="1" w:lastRow="0" w:firstColumn="1" w:lastColumn="0" w:noHBand="0" w:noVBand="1"/>
      </w:tblPr>
      <w:tblGrid>
        <w:gridCol w:w="2957"/>
        <w:gridCol w:w="2014"/>
        <w:gridCol w:w="4283"/>
      </w:tblGrid>
      <w:tr w:rsidR="005A3639" w:rsidRPr="000960F9" w14:paraId="19C5E0BC" w14:textId="77777777" w:rsidTr="005A3639">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254" w:type="dxa"/>
            <w:gridSpan w:val="3"/>
          </w:tcPr>
          <w:p w14:paraId="2D39B447" w14:textId="70F06A61" w:rsidR="005A3639" w:rsidRPr="005A3639" w:rsidRDefault="00EF3705" w:rsidP="005A3639">
            <w:pPr>
              <w:jc w:val="center"/>
              <w:rPr>
                <w:rFonts w:ascii="Arial" w:hAnsi="Arial" w:cs="Arial"/>
                <w:sz w:val="20"/>
              </w:rPr>
            </w:pPr>
            <w:r>
              <w:rPr>
                <w:rFonts w:ascii="Arial" w:hAnsi="Arial" w:cs="Arial"/>
              </w:rPr>
              <w:t>Tabel 6</w:t>
            </w:r>
            <w:r w:rsidR="005A3639" w:rsidRPr="005A3639">
              <w:rPr>
                <w:rFonts w:ascii="Arial" w:hAnsi="Arial" w:cs="Arial"/>
              </w:rPr>
              <w:t>: I</w:t>
            </w:r>
            <w:r w:rsidR="005A3639">
              <w:rPr>
                <w:rFonts w:ascii="Arial" w:hAnsi="Arial" w:cs="Arial"/>
              </w:rPr>
              <w:t>nterpretatie gegevens CT-scans</w:t>
            </w:r>
          </w:p>
        </w:tc>
      </w:tr>
      <w:tr w:rsidR="00E84E6E" w:rsidRPr="000960F9" w14:paraId="1D0F0937" w14:textId="77777777" w:rsidTr="00E84E6E">
        <w:trPr>
          <w:trHeight w:val="244"/>
        </w:trPr>
        <w:tc>
          <w:tcPr>
            <w:cnfStyle w:val="001000000000" w:firstRow="0" w:lastRow="0" w:firstColumn="1" w:lastColumn="0" w:oddVBand="0" w:evenVBand="0" w:oddHBand="0" w:evenHBand="0" w:firstRowFirstColumn="0" w:firstRowLastColumn="0" w:lastRowFirstColumn="0" w:lastRowLastColumn="0"/>
            <w:tcW w:w="2957" w:type="dxa"/>
          </w:tcPr>
          <w:p w14:paraId="12770B19" w14:textId="77777777" w:rsidR="00E84E6E" w:rsidRPr="005A3639" w:rsidRDefault="00E84E6E" w:rsidP="000960F9">
            <w:pPr>
              <w:spacing w:after="200"/>
              <w:rPr>
                <w:rFonts w:ascii="Arial" w:eastAsiaTheme="majorEastAsia" w:hAnsi="Arial" w:cs="Arial"/>
                <w:bCs w:val="0"/>
              </w:rPr>
            </w:pPr>
            <w:r w:rsidRPr="005A3639">
              <w:rPr>
                <w:rFonts w:ascii="Arial" w:eastAsiaTheme="majorEastAsia" w:hAnsi="Arial" w:cs="Arial"/>
                <w:bCs w:val="0"/>
              </w:rPr>
              <w:t>Gebruik van:</w:t>
            </w:r>
          </w:p>
        </w:tc>
        <w:tc>
          <w:tcPr>
            <w:tcW w:w="2014" w:type="dxa"/>
          </w:tcPr>
          <w:p w14:paraId="7BF175AD" w14:textId="77777777" w:rsidR="00E84E6E" w:rsidRPr="005A363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rPr>
            </w:pPr>
            <w:r w:rsidRPr="005A3639">
              <w:rPr>
                <w:rFonts w:ascii="Arial" w:eastAsiaTheme="majorEastAsia" w:hAnsi="Arial" w:cs="Arial"/>
                <w:b/>
                <w:bCs/>
              </w:rPr>
              <w:t>Bewerking</w:t>
            </w:r>
          </w:p>
        </w:tc>
        <w:tc>
          <w:tcPr>
            <w:tcW w:w="4283" w:type="dxa"/>
          </w:tcPr>
          <w:p w14:paraId="793C6581" w14:textId="77777777" w:rsidR="00E84E6E" w:rsidRPr="005A363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rPr>
            </w:pPr>
            <w:r w:rsidRPr="005A3639">
              <w:rPr>
                <w:rFonts w:ascii="Arial" w:eastAsiaTheme="majorEastAsia" w:hAnsi="Arial" w:cs="Arial"/>
                <w:b/>
                <w:bCs/>
              </w:rPr>
              <w:t>Interpretatie</w:t>
            </w:r>
          </w:p>
        </w:tc>
      </w:tr>
      <w:tr w:rsidR="00E84E6E" w:rsidRPr="000960F9" w14:paraId="24AEE02F" w14:textId="77777777" w:rsidTr="00E84E6E">
        <w:trPr>
          <w:trHeight w:val="962"/>
        </w:trPr>
        <w:tc>
          <w:tcPr>
            <w:cnfStyle w:val="001000000000" w:firstRow="0" w:lastRow="0" w:firstColumn="1" w:lastColumn="0" w:oddVBand="0" w:evenVBand="0" w:oddHBand="0" w:evenHBand="0" w:firstRowFirstColumn="0" w:firstRowLastColumn="0" w:lastRowFirstColumn="0" w:lastRowLastColumn="0"/>
            <w:tcW w:w="2957" w:type="dxa"/>
          </w:tcPr>
          <w:p w14:paraId="64E1467D" w14:textId="77777777" w:rsidR="00E84E6E" w:rsidRPr="000960F9" w:rsidRDefault="00E84E6E" w:rsidP="000960F9">
            <w:pPr>
              <w:spacing w:after="200"/>
              <w:rPr>
                <w:rFonts w:ascii="Arial" w:eastAsiaTheme="majorEastAsia" w:hAnsi="Arial" w:cs="Arial"/>
                <w:b w:val="0"/>
                <w:bCs w:val="0"/>
              </w:rPr>
            </w:pPr>
            <w:r w:rsidRPr="000960F9">
              <w:rPr>
                <w:rFonts w:ascii="Arial" w:eastAsiaTheme="majorEastAsia" w:hAnsi="Arial" w:cs="Arial"/>
                <w:b w:val="0"/>
                <w:bCs w:val="0"/>
              </w:rPr>
              <w:t>Oppervlakte (cm2)</w:t>
            </w:r>
          </w:p>
        </w:tc>
        <w:tc>
          <w:tcPr>
            <w:tcW w:w="2014" w:type="dxa"/>
          </w:tcPr>
          <w:p w14:paraId="315A1C80"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rPr>
            </w:pPr>
            <w:r w:rsidRPr="000960F9">
              <w:rPr>
                <w:rFonts w:ascii="Arial" w:eastAsiaTheme="majorEastAsia" w:hAnsi="Arial" w:cs="Arial"/>
              </w:rPr>
              <w:t>-</w:t>
            </w:r>
          </w:p>
        </w:tc>
        <w:tc>
          <w:tcPr>
            <w:tcW w:w="4283" w:type="dxa"/>
          </w:tcPr>
          <w:p w14:paraId="69043456"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rPr>
            </w:pPr>
            <w:r w:rsidRPr="000960F9">
              <w:rPr>
                <w:rFonts w:ascii="Arial" w:eastAsiaTheme="majorEastAsia" w:hAnsi="Arial" w:cs="Arial"/>
              </w:rPr>
              <w:t>+- 6 cm</w:t>
            </w:r>
            <w:r w:rsidRPr="000960F9">
              <w:rPr>
                <w:rFonts w:ascii="Arial" w:eastAsiaTheme="majorEastAsia" w:hAnsi="Arial" w:cs="Arial"/>
                <w:vertAlign w:val="superscript"/>
              </w:rPr>
              <w:t>2</w:t>
            </w:r>
            <w:r w:rsidRPr="000960F9">
              <w:rPr>
                <w:rFonts w:ascii="Arial" w:eastAsiaTheme="majorEastAsia" w:hAnsi="Arial" w:cs="Arial"/>
              </w:rPr>
              <w:t xml:space="preserve"> spieroppervlak op L3 niveau = +- 1 kg spiermassa</w:t>
            </w:r>
          </w:p>
          <w:p w14:paraId="6158BF47" w14:textId="6D4BE64F"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rPr>
            </w:pPr>
            <w:r w:rsidRPr="000960F9">
              <w:rPr>
                <w:rFonts w:ascii="Arial" w:eastAsiaTheme="majorEastAsia" w:hAnsi="Arial" w:cs="Arial"/>
              </w:rPr>
              <w:t>+- 14 cm</w:t>
            </w:r>
            <w:r w:rsidRPr="000960F9">
              <w:rPr>
                <w:rFonts w:ascii="Arial" w:eastAsiaTheme="majorEastAsia" w:hAnsi="Arial" w:cs="Arial"/>
                <w:vertAlign w:val="superscript"/>
              </w:rPr>
              <w:t xml:space="preserve">2 </w:t>
            </w:r>
            <w:r w:rsidRPr="000960F9">
              <w:rPr>
                <w:rFonts w:ascii="Arial" w:eastAsiaTheme="majorEastAsia" w:hAnsi="Arial" w:cs="Arial"/>
              </w:rPr>
              <w:t>vetoppervlakte op L3 niveau = +- 1 kg vetmassa</w:t>
            </w:r>
            <w:r w:rsidR="004347D3" w:rsidRPr="000960F9">
              <w:rPr>
                <w:rFonts w:ascii="Arial" w:eastAsiaTheme="majorEastAsia" w:hAnsi="Arial" w:cs="Arial"/>
              </w:rPr>
              <w:t>(51)</w:t>
            </w:r>
          </w:p>
        </w:tc>
      </w:tr>
      <w:tr w:rsidR="00E84E6E" w:rsidRPr="000960F9" w14:paraId="5DF51148" w14:textId="77777777" w:rsidTr="00E84E6E">
        <w:trPr>
          <w:trHeight w:val="229"/>
        </w:trPr>
        <w:tc>
          <w:tcPr>
            <w:cnfStyle w:val="001000000000" w:firstRow="0" w:lastRow="0" w:firstColumn="1" w:lastColumn="0" w:oddVBand="0" w:evenVBand="0" w:oddHBand="0" w:evenHBand="0" w:firstRowFirstColumn="0" w:firstRowLastColumn="0" w:lastRowFirstColumn="0" w:lastRowLastColumn="0"/>
            <w:tcW w:w="2957" w:type="dxa"/>
          </w:tcPr>
          <w:p w14:paraId="63DB394C" w14:textId="77777777" w:rsidR="00E84E6E" w:rsidRPr="000960F9" w:rsidRDefault="00E84E6E" w:rsidP="000960F9">
            <w:pPr>
              <w:spacing w:after="200"/>
              <w:rPr>
                <w:rFonts w:ascii="Arial" w:eastAsiaTheme="majorEastAsia" w:hAnsi="Arial" w:cs="Arial"/>
                <w:b w:val="0"/>
                <w:bCs w:val="0"/>
              </w:rPr>
            </w:pPr>
            <w:r w:rsidRPr="000960F9">
              <w:rPr>
                <w:rFonts w:ascii="Arial" w:eastAsiaTheme="majorEastAsia" w:hAnsi="Arial" w:cs="Arial"/>
                <w:b w:val="0"/>
                <w:bCs w:val="0"/>
              </w:rPr>
              <w:t>Lumbale Skeletspierindex (cm</w:t>
            </w:r>
            <w:r w:rsidRPr="000960F9">
              <w:rPr>
                <w:rFonts w:ascii="Arial" w:eastAsiaTheme="majorEastAsia" w:hAnsi="Arial" w:cs="Arial"/>
                <w:b w:val="0"/>
                <w:bCs w:val="0"/>
                <w:vertAlign w:val="superscript"/>
              </w:rPr>
              <w:t>2</w:t>
            </w:r>
            <w:r w:rsidRPr="000960F9">
              <w:rPr>
                <w:rFonts w:ascii="Arial" w:eastAsiaTheme="majorEastAsia" w:hAnsi="Arial" w:cs="Arial"/>
                <w:b w:val="0"/>
                <w:bCs w:val="0"/>
              </w:rPr>
              <w:t>/m)</w:t>
            </w:r>
          </w:p>
        </w:tc>
        <w:tc>
          <w:tcPr>
            <w:tcW w:w="2014" w:type="dxa"/>
          </w:tcPr>
          <w:p w14:paraId="6C320AB9"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rPr>
            </w:pPr>
            <w:r w:rsidRPr="000960F9">
              <w:rPr>
                <w:rFonts w:ascii="Arial" w:eastAsiaTheme="majorEastAsia" w:hAnsi="Arial" w:cs="Arial"/>
              </w:rPr>
              <w:t xml:space="preserve">Spieroppervlakte (cm2)/Lengte (m)^2 </w:t>
            </w:r>
          </w:p>
        </w:tc>
        <w:tc>
          <w:tcPr>
            <w:tcW w:w="4283" w:type="dxa"/>
          </w:tcPr>
          <w:p w14:paraId="56D24D8C" w14:textId="77777777"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rPr>
            </w:pPr>
            <w:r w:rsidRPr="000960F9">
              <w:rPr>
                <w:rFonts w:ascii="Arial" w:eastAsiaTheme="majorEastAsia" w:hAnsi="Arial" w:cs="Arial"/>
              </w:rPr>
              <w:t>Mannen: 55.4 cm2/m2</w:t>
            </w:r>
          </w:p>
          <w:p w14:paraId="5CF5D4E4" w14:textId="16648369"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rPr>
            </w:pPr>
            <w:r w:rsidRPr="000960F9">
              <w:rPr>
                <w:rFonts w:ascii="Arial" w:eastAsiaTheme="majorEastAsia" w:hAnsi="Arial" w:cs="Arial"/>
              </w:rPr>
              <w:t>Vrouwen: 38.9 cm2/m2</w:t>
            </w:r>
            <w:r w:rsidR="004347D3" w:rsidRPr="000960F9">
              <w:rPr>
                <w:rFonts w:ascii="Arial" w:eastAsiaTheme="majorEastAsia" w:hAnsi="Arial" w:cs="Arial"/>
              </w:rPr>
              <w:t>(28)</w:t>
            </w:r>
          </w:p>
        </w:tc>
      </w:tr>
      <w:tr w:rsidR="00E84E6E" w:rsidRPr="000960F9" w14:paraId="3EF50642" w14:textId="77777777" w:rsidTr="00E84E6E">
        <w:trPr>
          <w:trHeight w:val="244"/>
        </w:trPr>
        <w:tc>
          <w:tcPr>
            <w:cnfStyle w:val="001000000000" w:firstRow="0" w:lastRow="0" w:firstColumn="1" w:lastColumn="0" w:oddVBand="0" w:evenVBand="0" w:oddHBand="0" w:evenHBand="0" w:firstRowFirstColumn="0" w:firstRowLastColumn="0" w:lastRowFirstColumn="0" w:lastRowLastColumn="0"/>
            <w:tcW w:w="2957" w:type="dxa"/>
          </w:tcPr>
          <w:p w14:paraId="1DA4EAEC" w14:textId="77777777" w:rsidR="00E84E6E" w:rsidRPr="000960F9" w:rsidRDefault="00E84E6E" w:rsidP="000960F9">
            <w:pPr>
              <w:spacing w:after="200"/>
              <w:rPr>
                <w:rFonts w:ascii="Arial" w:eastAsiaTheme="majorEastAsia" w:hAnsi="Arial" w:cs="Arial"/>
                <w:b w:val="0"/>
                <w:bCs w:val="0"/>
              </w:rPr>
            </w:pPr>
            <w:r w:rsidRPr="000960F9">
              <w:rPr>
                <w:rFonts w:ascii="Arial" w:eastAsiaTheme="majorEastAsia" w:hAnsi="Arial" w:cs="Arial"/>
                <w:b w:val="0"/>
                <w:bCs w:val="0"/>
              </w:rPr>
              <w:t>Skeletspier volume (cm2)</w:t>
            </w:r>
          </w:p>
        </w:tc>
        <w:tc>
          <w:tcPr>
            <w:tcW w:w="6297" w:type="dxa"/>
            <w:gridSpan w:val="2"/>
          </w:tcPr>
          <w:p w14:paraId="5AD52B8F" w14:textId="3352B669"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rPr>
            </w:pPr>
            <w:r w:rsidRPr="000960F9">
              <w:rPr>
                <w:rFonts w:ascii="Arial" w:eastAsiaTheme="majorEastAsia" w:hAnsi="Arial" w:cs="Arial"/>
              </w:rPr>
              <w:t>0.166 x spieroppervlakte op L3 niveau+ 2.142</w:t>
            </w:r>
            <w:r w:rsidR="004347D3" w:rsidRPr="000960F9">
              <w:rPr>
                <w:rFonts w:ascii="Arial" w:eastAsiaTheme="majorEastAsia" w:hAnsi="Arial" w:cs="Arial"/>
              </w:rPr>
              <w:t>(51)</w:t>
            </w:r>
          </w:p>
        </w:tc>
      </w:tr>
      <w:tr w:rsidR="00E84E6E" w:rsidRPr="000960F9" w14:paraId="7EF522B4" w14:textId="77777777" w:rsidTr="00E84E6E">
        <w:trPr>
          <w:trHeight w:val="229"/>
        </w:trPr>
        <w:tc>
          <w:tcPr>
            <w:cnfStyle w:val="001000000000" w:firstRow="0" w:lastRow="0" w:firstColumn="1" w:lastColumn="0" w:oddVBand="0" w:evenVBand="0" w:oddHBand="0" w:evenHBand="0" w:firstRowFirstColumn="0" w:firstRowLastColumn="0" w:lastRowFirstColumn="0" w:lastRowLastColumn="0"/>
            <w:tcW w:w="2957" w:type="dxa"/>
          </w:tcPr>
          <w:p w14:paraId="58FDEEBD" w14:textId="77777777" w:rsidR="00E84E6E" w:rsidRPr="000960F9" w:rsidRDefault="00E84E6E" w:rsidP="000960F9">
            <w:pPr>
              <w:spacing w:after="200"/>
              <w:rPr>
                <w:rFonts w:ascii="Arial" w:eastAsiaTheme="majorEastAsia" w:hAnsi="Arial" w:cs="Arial"/>
                <w:b w:val="0"/>
                <w:bCs w:val="0"/>
              </w:rPr>
            </w:pPr>
            <w:r w:rsidRPr="000960F9">
              <w:rPr>
                <w:rFonts w:ascii="Arial" w:eastAsiaTheme="majorEastAsia" w:hAnsi="Arial" w:cs="Arial"/>
                <w:b w:val="0"/>
                <w:bCs w:val="0"/>
              </w:rPr>
              <w:t>Spiermassa (kg)</w:t>
            </w:r>
          </w:p>
        </w:tc>
        <w:tc>
          <w:tcPr>
            <w:tcW w:w="6297" w:type="dxa"/>
            <w:gridSpan w:val="2"/>
          </w:tcPr>
          <w:p w14:paraId="20BC9D8E" w14:textId="55E5600A" w:rsidR="00E84E6E" w:rsidRPr="000960F9" w:rsidRDefault="00E84E6E" w:rsidP="000960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rPr>
            </w:pPr>
            <w:r w:rsidRPr="000960F9">
              <w:rPr>
                <w:rFonts w:ascii="Arial" w:eastAsiaTheme="majorEastAsia" w:hAnsi="Arial" w:cs="Arial"/>
                <w:color w:val="000000"/>
              </w:rPr>
              <w:t xml:space="preserve">Skeletspiervolume </w:t>
            </w:r>
            <w:r w:rsidRPr="000960F9">
              <w:rPr>
                <w:rFonts w:ascii="Arial" w:eastAsiaTheme="majorEastAsia" w:hAnsi="Arial" w:cs="Arial"/>
              </w:rPr>
              <w:t>x 1.04 g/cm2</w:t>
            </w:r>
            <w:r w:rsidR="004347D3" w:rsidRPr="000960F9">
              <w:rPr>
                <w:rFonts w:ascii="Arial" w:eastAsiaTheme="majorEastAsia" w:hAnsi="Arial" w:cs="Arial"/>
              </w:rPr>
              <w:t>(51)</w:t>
            </w:r>
          </w:p>
        </w:tc>
      </w:tr>
      <w:tr w:rsidR="00E84E6E" w:rsidRPr="000960F9" w14:paraId="1A41D2B8" w14:textId="77777777" w:rsidTr="00E84E6E">
        <w:trPr>
          <w:trHeight w:val="244"/>
        </w:trPr>
        <w:tc>
          <w:tcPr>
            <w:cnfStyle w:val="001000000000" w:firstRow="0" w:lastRow="0" w:firstColumn="1" w:lastColumn="0" w:oddVBand="0" w:evenVBand="0" w:oddHBand="0" w:evenHBand="0" w:firstRowFirstColumn="0" w:firstRowLastColumn="0" w:lastRowFirstColumn="0" w:lastRowLastColumn="0"/>
            <w:tcW w:w="2957" w:type="dxa"/>
          </w:tcPr>
          <w:p w14:paraId="1D415698" w14:textId="77777777" w:rsidR="00E84E6E" w:rsidRPr="000960F9" w:rsidRDefault="00E84E6E" w:rsidP="000960F9">
            <w:pPr>
              <w:spacing w:after="200"/>
              <w:rPr>
                <w:rFonts w:ascii="Arial" w:eastAsiaTheme="majorEastAsia" w:hAnsi="Arial" w:cs="Arial"/>
                <w:b w:val="0"/>
                <w:bCs w:val="0"/>
              </w:rPr>
            </w:pPr>
            <w:r w:rsidRPr="000960F9">
              <w:rPr>
                <w:rFonts w:ascii="Arial" w:eastAsiaTheme="majorEastAsia" w:hAnsi="Arial" w:cs="Arial"/>
                <w:b w:val="0"/>
                <w:bCs w:val="0"/>
              </w:rPr>
              <w:t>Vetmassa (kg)</w:t>
            </w:r>
          </w:p>
        </w:tc>
        <w:tc>
          <w:tcPr>
            <w:tcW w:w="6297" w:type="dxa"/>
            <w:gridSpan w:val="2"/>
          </w:tcPr>
          <w:p w14:paraId="6EA3BACA" w14:textId="7DCAD75A"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rPr>
            </w:pPr>
            <w:r w:rsidRPr="000960F9">
              <w:rPr>
                <w:rFonts w:ascii="Arial" w:eastAsiaTheme="majorEastAsia" w:hAnsi="Arial" w:cs="Arial"/>
              </w:rPr>
              <w:t>0.042 x vetoppervlakte op L3 niveau + 11.2</w:t>
            </w:r>
            <w:r w:rsidR="004347D3" w:rsidRPr="000960F9">
              <w:rPr>
                <w:rFonts w:ascii="Arial" w:eastAsiaTheme="majorEastAsia" w:hAnsi="Arial" w:cs="Arial"/>
              </w:rPr>
              <w:t>(28)</w:t>
            </w:r>
          </w:p>
        </w:tc>
      </w:tr>
      <w:tr w:rsidR="00E84E6E" w:rsidRPr="000960F9" w14:paraId="08B21823" w14:textId="77777777" w:rsidTr="00E84E6E">
        <w:trPr>
          <w:trHeight w:val="229"/>
        </w:trPr>
        <w:tc>
          <w:tcPr>
            <w:cnfStyle w:val="001000000000" w:firstRow="0" w:lastRow="0" w:firstColumn="1" w:lastColumn="0" w:oddVBand="0" w:evenVBand="0" w:oddHBand="0" w:evenHBand="0" w:firstRowFirstColumn="0" w:firstRowLastColumn="0" w:lastRowFirstColumn="0" w:lastRowLastColumn="0"/>
            <w:tcW w:w="2957" w:type="dxa"/>
          </w:tcPr>
          <w:p w14:paraId="6A3D8FB8" w14:textId="77777777" w:rsidR="00E84E6E" w:rsidRPr="000960F9" w:rsidRDefault="00E84E6E" w:rsidP="000960F9">
            <w:pPr>
              <w:spacing w:after="200"/>
              <w:rPr>
                <w:rFonts w:ascii="Arial" w:eastAsiaTheme="majorEastAsia" w:hAnsi="Arial" w:cs="Arial"/>
                <w:b w:val="0"/>
                <w:bCs w:val="0"/>
              </w:rPr>
            </w:pPr>
            <w:r w:rsidRPr="000960F9">
              <w:rPr>
                <w:rFonts w:ascii="Arial" w:eastAsiaTheme="majorEastAsia" w:hAnsi="Arial" w:cs="Arial"/>
                <w:b w:val="0"/>
                <w:bCs w:val="0"/>
              </w:rPr>
              <w:t>Vetvrije massa (kg)</w:t>
            </w:r>
          </w:p>
        </w:tc>
        <w:tc>
          <w:tcPr>
            <w:tcW w:w="6297" w:type="dxa"/>
            <w:gridSpan w:val="2"/>
          </w:tcPr>
          <w:p w14:paraId="56BF6C7F" w14:textId="508D405E" w:rsidR="00E84E6E" w:rsidRPr="000960F9" w:rsidRDefault="00E84E6E" w:rsidP="000960F9">
            <w:pPr>
              <w:spacing w:after="20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rPr>
            </w:pPr>
            <w:r w:rsidRPr="000960F9">
              <w:rPr>
                <w:rFonts w:ascii="Arial" w:eastAsiaTheme="majorEastAsia" w:hAnsi="Arial" w:cs="Arial"/>
              </w:rPr>
              <w:t>0.30 x spieroppervlakte op L3 niveau + 6.06</w:t>
            </w:r>
            <w:r w:rsidR="004347D3" w:rsidRPr="000960F9">
              <w:rPr>
                <w:rFonts w:ascii="Arial" w:eastAsiaTheme="majorEastAsia" w:hAnsi="Arial" w:cs="Arial"/>
              </w:rPr>
              <w:t>(28)</w:t>
            </w:r>
          </w:p>
        </w:tc>
      </w:tr>
    </w:tbl>
    <w:p w14:paraId="3DDB9698" w14:textId="77777777" w:rsidR="00EE156B" w:rsidRDefault="00EE156B" w:rsidP="000960F9">
      <w:pPr>
        <w:spacing w:line="240" w:lineRule="auto"/>
        <w:rPr>
          <w:rFonts w:ascii="Arial" w:hAnsi="Arial" w:cs="Arial"/>
        </w:rPr>
      </w:pPr>
    </w:p>
    <w:p w14:paraId="4FE164B1" w14:textId="175CAC3F" w:rsidR="00E84E6E" w:rsidRPr="000960F9" w:rsidRDefault="00EE156B" w:rsidP="000960F9">
      <w:pPr>
        <w:spacing w:line="240" w:lineRule="auto"/>
        <w:rPr>
          <w:rFonts w:ascii="Arial" w:hAnsi="Arial" w:cs="Arial"/>
          <w:caps/>
          <w:color w:val="134163" w:themeColor="accent2" w:themeShade="80"/>
          <w:spacing w:val="20"/>
          <w:sz w:val="28"/>
          <w:szCs w:val="28"/>
        </w:rPr>
      </w:pPr>
      <w:r w:rsidRPr="000960F9">
        <w:rPr>
          <w:rFonts w:ascii="Arial" w:hAnsi="Arial" w:cs="Arial"/>
        </w:rPr>
        <w:t>In deze bijlage zijn enkele CT-scans toegevoegd. Deze geven ter illustratie een voorbeeld van hoe een ingekleurde CT-scan er uit ziet volgens bovenstaande methode</w:t>
      </w:r>
      <w:r>
        <w:rPr>
          <w:rFonts w:ascii="Arial" w:hAnsi="Arial" w:cs="Arial"/>
        </w:rPr>
        <w:t>. Dit is zichtbaar in figuur 8, 9 en 10.</w:t>
      </w:r>
    </w:p>
    <w:p w14:paraId="70CBB93C" w14:textId="14589192" w:rsidR="00E84E6E" w:rsidRPr="000960F9" w:rsidRDefault="00E84E6E" w:rsidP="000960F9">
      <w:pPr>
        <w:spacing w:line="240" w:lineRule="auto"/>
        <w:rPr>
          <w:rFonts w:ascii="Arial" w:hAnsi="Arial" w:cs="Arial"/>
        </w:rPr>
      </w:pPr>
      <w:r w:rsidRPr="000960F9">
        <w:rPr>
          <w:rFonts w:ascii="Arial" w:hAnsi="Arial" w:cs="Arial"/>
          <w:noProof/>
          <w:lang w:val="en-US"/>
        </w:rPr>
        <w:drawing>
          <wp:anchor distT="0" distB="0" distL="114300" distR="114300" simplePos="0" relativeHeight="251657216" behindDoc="0" locked="0" layoutInCell="1" allowOverlap="1" wp14:anchorId="1CB1C7CC" wp14:editId="3A400F46">
            <wp:simplePos x="0" y="0"/>
            <wp:positionH relativeFrom="margin">
              <wp:posOffset>-138430</wp:posOffset>
            </wp:positionH>
            <wp:positionV relativeFrom="margin">
              <wp:posOffset>-175260</wp:posOffset>
            </wp:positionV>
            <wp:extent cx="4962525" cy="3027680"/>
            <wp:effectExtent l="0" t="0" r="9525" b="127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lke structuren zie je op L3 niveau.png"/>
                    <pic:cNvPicPr/>
                  </pic:nvPicPr>
                  <pic:blipFill>
                    <a:blip r:embed="rId22">
                      <a:extLst>
                        <a:ext uri="{28A0092B-C50C-407E-A947-70E740481C1C}">
                          <a14:useLocalDpi xmlns:a14="http://schemas.microsoft.com/office/drawing/2010/main" val="0"/>
                        </a:ext>
                      </a:extLst>
                    </a:blip>
                    <a:stretch>
                      <a:fillRect/>
                    </a:stretch>
                  </pic:blipFill>
                  <pic:spPr>
                    <a:xfrm>
                      <a:off x="0" y="0"/>
                      <a:ext cx="4962525" cy="3027680"/>
                    </a:xfrm>
                    <a:prstGeom prst="rect">
                      <a:avLst/>
                    </a:prstGeom>
                  </pic:spPr>
                </pic:pic>
              </a:graphicData>
            </a:graphic>
            <wp14:sizeRelH relativeFrom="margin">
              <wp14:pctWidth>0</wp14:pctWidth>
            </wp14:sizeRelH>
            <wp14:sizeRelV relativeFrom="margin">
              <wp14:pctHeight>0</wp14:pctHeight>
            </wp14:sizeRelV>
          </wp:anchor>
        </w:drawing>
      </w:r>
    </w:p>
    <w:p w14:paraId="528E23CA" w14:textId="0608A2C2" w:rsidR="00E84E6E" w:rsidRPr="000960F9" w:rsidRDefault="00E84E6E" w:rsidP="000960F9">
      <w:pPr>
        <w:spacing w:line="240" w:lineRule="auto"/>
        <w:rPr>
          <w:rFonts w:ascii="Arial" w:hAnsi="Arial" w:cs="Arial"/>
        </w:rPr>
      </w:pPr>
    </w:p>
    <w:p w14:paraId="4B052FD3" w14:textId="5888D198" w:rsidR="00762BC1" w:rsidRPr="000960F9" w:rsidRDefault="00762BC1" w:rsidP="000960F9">
      <w:pPr>
        <w:spacing w:line="240" w:lineRule="auto"/>
        <w:rPr>
          <w:rFonts w:ascii="Arial" w:hAnsi="Arial" w:cs="Arial"/>
        </w:rPr>
      </w:pPr>
    </w:p>
    <w:p w14:paraId="1C033B4F" w14:textId="036E0324" w:rsidR="00C91A57" w:rsidRPr="000960F9" w:rsidRDefault="00C91A57" w:rsidP="000960F9">
      <w:pPr>
        <w:spacing w:line="240" w:lineRule="auto"/>
        <w:rPr>
          <w:rFonts w:ascii="Arial" w:hAnsi="Arial" w:cs="Arial"/>
        </w:rPr>
      </w:pPr>
    </w:p>
    <w:p w14:paraId="43070C22" w14:textId="77777777" w:rsidR="00C91A57" w:rsidRPr="000960F9" w:rsidRDefault="00C91A57" w:rsidP="000960F9">
      <w:pPr>
        <w:spacing w:line="240" w:lineRule="auto"/>
        <w:rPr>
          <w:rFonts w:ascii="Arial" w:hAnsi="Arial" w:cs="Arial"/>
        </w:rPr>
      </w:pPr>
    </w:p>
    <w:p w14:paraId="0069444E" w14:textId="77777777" w:rsidR="00C91A57" w:rsidRPr="000960F9" w:rsidRDefault="00C91A57" w:rsidP="000960F9">
      <w:pPr>
        <w:spacing w:line="240" w:lineRule="auto"/>
        <w:rPr>
          <w:rFonts w:ascii="Arial" w:hAnsi="Arial" w:cs="Arial"/>
        </w:rPr>
      </w:pPr>
    </w:p>
    <w:p w14:paraId="616E108B" w14:textId="77777777" w:rsidR="00C91A57" w:rsidRPr="000960F9" w:rsidRDefault="00C91A57" w:rsidP="000960F9">
      <w:pPr>
        <w:spacing w:line="240" w:lineRule="auto"/>
        <w:rPr>
          <w:rFonts w:ascii="Arial" w:hAnsi="Arial" w:cs="Arial"/>
        </w:rPr>
      </w:pPr>
    </w:p>
    <w:p w14:paraId="567D84C8" w14:textId="77777777" w:rsidR="00C91A57" w:rsidRPr="000960F9" w:rsidRDefault="00C91A57" w:rsidP="000960F9">
      <w:pPr>
        <w:spacing w:line="240" w:lineRule="auto"/>
        <w:rPr>
          <w:rFonts w:ascii="Arial" w:hAnsi="Arial" w:cs="Arial"/>
        </w:rPr>
      </w:pPr>
    </w:p>
    <w:p w14:paraId="285BBE2E" w14:textId="490EFE11" w:rsidR="00C91A57" w:rsidRPr="000960F9" w:rsidRDefault="00C91A57" w:rsidP="000960F9">
      <w:pPr>
        <w:spacing w:line="240" w:lineRule="auto"/>
        <w:rPr>
          <w:rFonts w:ascii="Arial" w:hAnsi="Arial" w:cs="Arial"/>
        </w:rPr>
      </w:pPr>
    </w:p>
    <w:p w14:paraId="629BB629" w14:textId="51F72162" w:rsidR="00C91A57" w:rsidRPr="000960F9" w:rsidRDefault="00C91A57" w:rsidP="000960F9">
      <w:pPr>
        <w:spacing w:line="240" w:lineRule="auto"/>
        <w:rPr>
          <w:rFonts w:ascii="Arial" w:hAnsi="Arial" w:cs="Arial"/>
        </w:rPr>
      </w:pPr>
    </w:p>
    <w:p w14:paraId="0AA83FBB" w14:textId="1D416D71" w:rsidR="00C91A57" w:rsidRPr="000960F9" w:rsidRDefault="008519A9" w:rsidP="000960F9">
      <w:pPr>
        <w:spacing w:line="240" w:lineRule="auto"/>
        <w:rPr>
          <w:rFonts w:ascii="Arial" w:hAnsi="Arial" w:cs="Arial"/>
          <w:sz w:val="20"/>
        </w:rPr>
      </w:pPr>
      <w:r w:rsidRPr="000960F9">
        <w:rPr>
          <w:rFonts w:ascii="Arial" w:hAnsi="Arial" w:cs="Arial"/>
          <w:sz w:val="20"/>
        </w:rPr>
        <w:t>Fi</w:t>
      </w:r>
      <w:r w:rsidR="00FA3D9A" w:rsidRPr="000960F9">
        <w:rPr>
          <w:rFonts w:ascii="Arial" w:hAnsi="Arial" w:cs="Arial"/>
          <w:sz w:val="20"/>
        </w:rPr>
        <w:t>g</w:t>
      </w:r>
      <w:r w:rsidR="005A3639">
        <w:rPr>
          <w:rFonts w:ascii="Arial" w:hAnsi="Arial" w:cs="Arial"/>
          <w:sz w:val="20"/>
        </w:rPr>
        <w:t>uur 8</w:t>
      </w:r>
      <w:r w:rsidR="00240B4D" w:rsidRPr="000960F9">
        <w:rPr>
          <w:rFonts w:ascii="Arial" w:hAnsi="Arial" w:cs="Arial"/>
          <w:sz w:val="20"/>
        </w:rPr>
        <w:t xml:space="preserve">: </w:t>
      </w:r>
      <w:r w:rsidR="006554A4" w:rsidRPr="000960F9">
        <w:rPr>
          <w:rFonts w:ascii="Arial" w:hAnsi="Arial" w:cs="Arial"/>
          <w:sz w:val="20"/>
        </w:rPr>
        <w:t>Z</w:t>
      </w:r>
      <w:r w:rsidR="00FA3D9A" w:rsidRPr="000960F9">
        <w:rPr>
          <w:rFonts w:ascii="Arial" w:hAnsi="Arial" w:cs="Arial"/>
          <w:sz w:val="20"/>
        </w:rPr>
        <w:t>ichtbare structuren op een CT-scan op L3 niveau</w:t>
      </w:r>
      <w:r w:rsidR="00F53D4D" w:rsidRPr="000960F9">
        <w:rPr>
          <w:rFonts w:ascii="Arial" w:hAnsi="Arial" w:cs="Arial"/>
          <w:sz w:val="20"/>
        </w:rPr>
        <w:t>(27)</w:t>
      </w:r>
      <w:r w:rsidR="00FA3D9A" w:rsidRPr="000960F9">
        <w:rPr>
          <w:rFonts w:ascii="Arial" w:hAnsi="Arial" w:cs="Arial"/>
          <w:sz w:val="20"/>
        </w:rPr>
        <w:t>.</w:t>
      </w:r>
    </w:p>
    <w:p w14:paraId="2FB41377" w14:textId="71C93B80" w:rsidR="00FA3D9A" w:rsidRPr="000960F9" w:rsidRDefault="00EE156B" w:rsidP="000960F9">
      <w:pPr>
        <w:spacing w:line="240" w:lineRule="auto"/>
        <w:rPr>
          <w:rFonts w:ascii="Arial" w:hAnsi="Arial" w:cs="Arial"/>
          <w:sz w:val="20"/>
        </w:rPr>
      </w:pPr>
      <w:r w:rsidRPr="000960F9">
        <w:rPr>
          <w:rFonts w:ascii="Arial" w:hAnsi="Arial" w:cs="Arial"/>
          <w:noProof/>
          <w:lang w:val="en-US"/>
        </w:rPr>
        <w:drawing>
          <wp:anchor distT="0" distB="0" distL="114300" distR="114300" simplePos="0" relativeHeight="251654144" behindDoc="0" locked="0" layoutInCell="1" allowOverlap="1" wp14:anchorId="1B8217A3" wp14:editId="6BC59E74">
            <wp:simplePos x="0" y="0"/>
            <wp:positionH relativeFrom="margin">
              <wp:posOffset>-460375</wp:posOffset>
            </wp:positionH>
            <wp:positionV relativeFrom="margin">
              <wp:posOffset>3286760</wp:posOffset>
            </wp:positionV>
            <wp:extent cx="6705600" cy="21336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5714" t="34993" r="13360" b="36189"/>
                    <a:stretch/>
                  </pic:blipFill>
                  <pic:spPr bwMode="auto">
                    <a:xfrm>
                      <a:off x="0" y="0"/>
                      <a:ext cx="670560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3D9A" w:rsidRPr="000960F9">
        <w:rPr>
          <w:rFonts w:ascii="Arial" w:hAnsi="Arial" w:cs="Arial"/>
          <w:noProof/>
          <w:sz w:val="20"/>
          <w:lang w:val="en-US"/>
        </w:rPr>
        <w:drawing>
          <wp:anchor distT="0" distB="0" distL="114300" distR="114300" simplePos="0" relativeHeight="251656192" behindDoc="0" locked="0" layoutInCell="1" allowOverlap="1" wp14:anchorId="59A0B732" wp14:editId="26C8FC53">
            <wp:simplePos x="0" y="0"/>
            <wp:positionH relativeFrom="margin">
              <wp:posOffset>-527050</wp:posOffset>
            </wp:positionH>
            <wp:positionV relativeFrom="margin">
              <wp:posOffset>5821680</wp:posOffset>
            </wp:positionV>
            <wp:extent cx="6706235" cy="219138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4391" t="46756" r="15013" b="23838"/>
                    <a:stretch/>
                  </pic:blipFill>
                  <pic:spPr bwMode="auto">
                    <a:xfrm>
                      <a:off x="0" y="0"/>
                      <a:ext cx="6706235" cy="219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639">
        <w:rPr>
          <w:rFonts w:ascii="Arial" w:hAnsi="Arial" w:cs="Arial"/>
          <w:sz w:val="20"/>
        </w:rPr>
        <w:t>Figuur 9</w:t>
      </w:r>
      <w:r w:rsidR="006554A4" w:rsidRPr="000960F9">
        <w:rPr>
          <w:rFonts w:ascii="Arial" w:hAnsi="Arial" w:cs="Arial"/>
          <w:sz w:val="20"/>
        </w:rPr>
        <w:t>: V</w:t>
      </w:r>
      <w:r w:rsidR="00FA3D9A" w:rsidRPr="000960F9">
        <w:rPr>
          <w:rFonts w:ascii="Arial" w:hAnsi="Arial" w:cs="Arial"/>
          <w:sz w:val="20"/>
        </w:rPr>
        <w:t>oorbeeld 1 van</w:t>
      </w:r>
      <w:r w:rsidR="001739A5">
        <w:rPr>
          <w:rFonts w:ascii="Arial" w:hAnsi="Arial" w:cs="Arial"/>
          <w:sz w:val="20"/>
        </w:rPr>
        <w:t xml:space="preserve"> een</w:t>
      </w:r>
      <w:r w:rsidR="00FA3D9A" w:rsidRPr="000960F9">
        <w:rPr>
          <w:rFonts w:ascii="Arial" w:hAnsi="Arial" w:cs="Arial"/>
          <w:sz w:val="20"/>
        </w:rPr>
        <w:t xml:space="preserve"> geanalyseerde CT-scan.</w:t>
      </w:r>
    </w:p>
    <w:p w14:paraId="3739143C" w14:textId="37D0A5AC" w:rsidR="000B2699" w:rsidRDefault="005A3639" w:rsidP="000960F9">
      <w:pPr>
        <w:spacing w:line="240" w:lineRule="auto"/>
        <w:rPr>
          <w:rFonts w:ascii="Arial" w:hAnsi="Arial" w:cs="Arial"/>
          <w:sz w:val="20"/>
        </w:rPr>
      </w:pPr>
      <w:r>
        <w:rPr>
          <w:rFonts w:ascii="Arial" w:hAnsi="Arial" w:cs="Arial"/>
          <w:sz w:val="20"/>
        </w:rPr>
        <w:t>Figuur 10</w:t>
      </w:r>
      <w:r w:rsidR="006554A4" w:rsidRPr="000960F9">
        <w:rPr>
          <w:rFonts w:ascii="Arial" w:hAnsi="Arial" w:cs="Arial"/>
          <w:sz w:val="20"/>
        </w:rPr>
        <w:t>: V</w:t>
      </w:r>
      <w:r w:rsidR="00FA3D9A" w:rsidRPr="000960F9">
        <w:rPr>
          <w:rFonts w:ascii="Arial" w:hAnsi="Arial" w:cs="Arial"/>
          <w:sz w:val="20"/>
        </w:rPr>
        <w:t xml:space="preserve">oorbeeld 2 van </w:t>
      </w:r>
      <w:r w:rsidR="001739A5">
        <w:rPr>
          <w:rFonts w:ascii="Arial" w:hAnsi="Arial" w:cs="Arial"/>
          <w:sz w:val="20"/>
        </w:rPr>
        <w:t xml:space="preserve">een </w:t>
      </w:r>
      <w:r w:rsidR="00FA3D9A" w:rsidRPr="000960F9">
        <w:rPr>
          <w:rFonts w:ascii="Arial" w:hAnsi="Arial" w:cs="Arial"/>
          <w:sz w:val="20"/>
        </w:rPr>
        <w:t>geanalyseerde CT-scans.</w:t>
      </w:r>
    </w:p>
    <w:p w14:paraId="194008A9" w14:textId="77777777" w:rsidR="000B2699" w:rsidRDefault="000B2699">
      <w:pPr>
        <w:rPr>
          <w:rFonts w:ascii="Arial" w:hAnsi="Arial" w:cs="Arial"/>
          <w:sz w:val="20"/>
        </w:rPr>
      </w:pPr>
      <w:r>
        <w:rPr>
          <w:rFonts w:ascii="Arial" w:hAnsi="Arial" w:cs="Arial"/>
          <w:sz w:val="20"/>
        </w:rPr>
        <w:br w:type="page"/>
      </w:r>
    </w:p>
    <w:p w14:paraId="3AEF516A" w14:textId="45B32226" w:rsidR="000B2699" w:rsidRPr="000960F9" w:rsidRDefault="000B2699" w:rsidP="000B2699">
      <w:pPr>
        <w:pStyle w:val="Kop2"/>
        <w:spacing w:line="240" w:lineRule="auto"/>
        <w:rPr>
          <w:rFonts w:ascii="Arial" w:hAnsi="Arial" w:cs="Arial"/>
          <w:spacing w:val="20"/>
          <w:sz w:val="28"/>
          <w:szCs w:val="28"/>
        </w:rPr>
      </w:pPr>
      <w:bookmarkStart w:id="229" w:name="_Toc421214171"/>
      <w:r>
        <w:rPr>
          <w:rFonts w:ascii="Arial" w:hAnsi="Arial" w:cs="Arial"/>
        </w:rPr>
        <w:lastRenderedPageBreak/>
        <w:t>Bijlage 2</w:t>
      </w:r>
      <w:r w:rsidRPr="000960F9">
        <w:rPr>
          <w:rFonts w:ascii="Arial" w:hAnsi="Arial" w:cs="Arial"/>
        </w:rPr>
        <w:t>: Referentiewaarden handknijpkracht</w:t>
      </w:r>
      <w:bookmarkEnd w:id="229"/>
    </w:p>
    <w:tbl>
      <w:tblPr>
        <w:tblStyle w:val="Rastertabel1licht-Accent11"/>
        <w:tblW w:w="0" w:type="auto"/>
        <w:tblLook w:val="04A0" w:firstRow="1" w:lastRow="0" w:firstColumn="1" w:lastColumn="0" w:noHBand="0" w:noVBand="1"/>
      </w:tblPr>
      <w:tblGrid>
        <w:gridCol w:w="1951"/>
        <w:gridCol w:w="2976"/>
        <w:gridCol w:w="4359"/>
      </w:tblGrid>
      <w:tr w:rsidR="000B2699" w:rsidRPr="000960F9" w14:paraId="19155050" w14:textId="77777777" w:rsidTr="000B2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3"/>
          </w:tcPr>
          <w:p w14:paraId="0A1314E5" w14:textId="4B752361" w:rsidR="000B2699" w:rsidRPr="000960F9" w:rsidRDefault="00EF3705" w:rsidP="000B2699">
            <w:pPr>
              <w:jc w:val="center"/>
              <w:rPr>
                <w:rFonts w:ascii="Arial" w:hAnsi="Arial" w:cs="Arial"/>
              </w:rPr>
            </w:pPr>
            <w:r>
              <w:rPr>
                <w:rFonts w:ascii="Arial" w:hAnsi="Arial" w:cs="Arial"/>
              </w:rPr>
              <w:t>Tabel 7</w:t>
            </w:r>
            <w:r w:rsidR="000B2699">
              <w:rPr>
                <w:rFonts w:ascii="Arial" w:hAnsi="Arial" w:cs="Arial"/>
              </w:rPr>
              <w:t>: Referentiewaarde minimale handknijpkracht (29)</w:t>
            </w:r>
          </w:p>
        </w:tc>
      </w:tr>
      <w:tr w:rsidR="000B2699" w:rsidRPr="000960F9" w14:paraId="1ADACE98" w14:textId="77777777" w:rsidTr="000B2699">
        <w:tc>
          <w:tcPr>
            <w:cnfStyle w:val="001000000000" w:firstRow="0" w:lastRow="0" w:firstColumn="1" w:lastColumn="0" w:oddVBand="0" w:evenVBand="0" w:oddHBand="0" w:evenHBand="0" w:firstRowFirstColumn="0" w:firstRowLastColumn="0" w:lastRowFirstColumn="0" w:lastRowLastColumn="0"/>
            <w:tcW w:w="1951" w:type="dxa"/>
          </w:tcPr>
          <w:p w14:paraId="61B6CC9A" w14:textId="77777777" w:rsidR="000B2699" w:rsidRPr="000960F9" w:rsidRDefault="000B2699" w:rsidP="000B2699">
            <w:pPr>
              <w:jc w:val="center"/>
              <w:rPr>
                <w:rFonts w:ascii="Arial" w:hAnsi="Arial" w:cs="Arial"/>
              </w:rPr>
            </w:pPr>
            <w:r w:rsidRPr="000960F9">
              <w:rPr>
                <w:rFonts w:ascii="Arial" w:hAnsi="Arial" w:cs="Arial"/>
              </w:rPr>
              <w:t xml:space="preserve">Leeftijd </w:t>
            </w:r>
          </w:p>
          <w:p w14:paraId="3CD40AFC" w14:textId="77777777" w:rsidR="000B2699" w:rsidRPr="000960F9" w:rsidRDefault="000B2699" w:rsidP="000B2699">
            <w:pPr>
              <w:jc w:val="center"/>
              <w:rPr>
                <w:rFonts w:ascii="Arial" w:hAnsi="Arial" w:cs="Arial"/>
              </w:rPr>
            </w:pPr>
            <w:r w:rsidRPr="000960F9">
              <w:rPr>
                <w:rFonts w:ascii="Arial" w:hAnsi="Arial" w:cs="Arial"/>
              </w:rPr>
              <w:t>(in jaren)</w:t>
            </w:r>
          </w:p>
        </w:tc>
        <w:tc>
          <w:tcPr>
            <w:tcW w:w="2976" w:type="dxa"/>
          </w:tcPr>
          <w:p w14:paraId="2DB633A0"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Vrouw:</w:t>
            </w:r>
          </w:p>
          <w:p w14:paraId="41E73EF1"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minimale handknijpkracht (kg)</w:t>
            </w:r>
          </w:p>
        </w:tc>
        <w:tc>
          <w:tcPr>
            <w:tcW w:w="4359" w:type="dxa"/>
          </w:tcPr>
          <w:p w14:paraId="5F6677C5"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Man:</w:t>
            </w:r>
          </w:p>
          <w:p w14:paraId="790DA0B2"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minimale handknijpkracht (kg)</w:t>
            </w:r>
          </w:p>
        </w:tc>
      </w:tr>
      <w:tr w:rsidR="000B2699" w:rsidRPr="000960F9" w14:paraId="0F2EDBD6" w14:textId="77777777" w:rsidTr="000B2699">
        <w:tc>
          <w:tcPr>
            <w:cnfStyle w:val="001000000000" w:firstRow="0" w:lastRow="0" w:firstColumn="1" w:lastColumn="0" w:oddVBand="0" w:evenVBand="0" w:oddHBand="0" w:evenHBand="0" w:firstRowFirstColumn="0" w:firstRowLastColumn="0" w:lastRowFirstColumn="0" w:lastRowLastColumn="0"/>
            <w:tcW w:w="1951" w:type="dxa"/>
          </w:tcPr>
          <w:p w14:paraId="57344F7F" w14:textId="77777777" w:rsidR="000B2699" w:rsidRPr="000960F9" w:rsidRDefault="000B2699" w:rsidP="000B2699">
            <w:pPr>
              <w:jc w:val="center"/>
              <w:rPr>
                <w:rFonts w:ascii="Arial" w:hAnsi="Arial" w:cs="Arial"/>
                <w:b w:val="0"/>
              </w:rPr>
            </w:pPr>
            <w:r w:rsidRPr="000960F9">
              <w:rPr>
                <w:rFonts w:ascii="Arial" w:hAnsi="Arial" w:cs="Arial"/>
                <w:b w:val="0"/>
              </w:rPr>
              <w:t>20-24</w:t>
            </w:r>
          </w:p>
        </w:tc>
        <w:tc>
          <w:tcPr>
            <w:tcW w:w="2976" w:type="dxa"/>
          </w:tcPr>
          <w:p w14:paraId="0CDA9069"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29</w:t>
            </w:r>
          </w:p>
        </w:tc>
        <w:tc>
          <w:tcPr>
            <w:tcW w:w="4359" w:type="dxa"/>
          </w:tcPr>
          <w:p w14:paraId="37E2B462"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43</w:t>
            </w:r>
          </w:p>
        </w:tc>
      </w:tr>
      <w:tr w:rsidR="000B2699" w:rsidRPr="000960F9" w14:paraId="5026EB3D" w14:textId="77777777" w:rsidTr="000B2699">
        <w:tc>
          <w:tcPr>
            <w:cnfStyle w:val="001000000000" w:firstRow="0" w:lastRow="0" w:firstColumn="1" w:lastColumn="0" w:oddVBand="0" w:evenVBand="0" w:oddHBand="0" w:evenHBand="0" w:firstRowFirstColumn="0" w:firstRowLastColumn="0" w:lastRowFirstColumn="0" w:lastRowLastColumn="0"/>
            <w:tcW w:w="1951" w:type="dxa"/>
          </w:tcPr>
          <w:p w14:paraId="13B4581E" w14:textId="77777777" w:rsidR="000B2699" w:rsidRPr="000960F9" w:rsidRDefault="000B2699" w:rsidP="000B2699">
            <w:pPr>
              <w:jc w:val="center"/>
              <w:rPr>
                <w:rFonts w:ascii="Arial" w:hAnsi="Arial" w:cs="Arial"/>
                <w:b w:val="0"/>
              </w:rPr>
            </w:pPr>
            <w:r w:rsidRPr="000960F9">
              <w:rPr>
                <w:rFonts w:ascii="Arial" w:hAnsi="Arial" w:cs="Arial"/>
                <w:b w:val="0"/>
              </w:rPr>
              <w:t>25-29</w:t>
            </w:r>
          </w:p>
        </w:tc>
        <w:tc>
          <w:tcPr>
            <w:tcW w:w="2976" w:type="dxa"/>
          </w:tcPr>
          <w:p w14:paraId="08A5334B"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30</w:t>
            </w:r>
          </w:p>
        </w:tc>
        <w:tc>
          <w:tcPr>
            <w:tcW w:w="4359" w:type="dxa"/>
          </w:tcPr>
          <w:p w14:paraId="44AD8728"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44</w:t>
            </w:r>
          </w:p>
        </w:tc>
      </w:tr>
      <w:tr w:rsidR="000B2699" w:rsidRPr="000960F9" w14:paraId="70E78C62" w14:textId="77777777" w:rsidTr="000B2699">
        <w:tc>
          <w:tcPr>
            <w:cnfStyle w:val="001000000000" w:firstRow="0" w:lastRow="0" w:firstColumn="1" w:lastColumn="0" w:oddVBand="0" w:evenVBand="0" w:oddHBand="0" w:evenHBand="0" w:firstRowFirstColumn="0" w:firstRowLastColumn="0" w:lastRowFirstColumn="0" w:lastRowLastColumn="0"/>
            <w:tcW w:w="1951" w:type="dxa"/>
          </w:tcPr>
          <w:p w14:paraId="001B579C" w14:textId="77777777" w:rsidR="000B2699" w:rsidRPr="000960F9" w:rsidRDefault="000B2699" w:rsidP="000B2699">
            <w:pPr>
              <w:jc w:val="center"/>
              <w:rPr>
                <w:rFonts w:ascii="Arial" w:hAnsi="Arial" w:cs="Arial"/>
                <w:b w:val="0"/>
              </w:rPr>
            </w:pPr>
            <w:r w:rsidRPr="000960F9">
              <w:rPr>
                <w:rFonts w:ascii="Arial" w:hAnsi="Arial" w:cs="Arial"/>
                <w:b w:val="0"/>
              </w:rPr>
              <w:t>30-34</w:t>
            </w:r>
          </w:p>
        </w:tc>
        <w:tc>
          <w:tcPr>
            <w:tcW w:w="2976" w:type="dxa"/>
          </w:tcPr>
          <w:p w14:paraId="33FCA3FC"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30</w:t>
            </w:r>
          </w:p>
        </w:tc>
        <w:tc>
          <w:tcPr>
            <w:tcW w:w="4359" w:type="dxa"/>
          </w:tcPr>
          <w:p w14:paraId="7E2BC9BE"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45</w:t>
            </w:r>
          </w:p>
        </w:tc>
      </w:tr>
      <w:tr w:rsidR="000B2699" w:rsidRPr="000960F9" w14:paraId="1863FC8E" w14:textId="77777777" w:rsidTr="000B2699">
        <w:tc>
          <w:tcPr>
            <w:cnfStyle w:val="001000000000" w:firstRow="0" w:lastRow="0" w:firstColumn="1" w:lastColumn="0" w:oddVBand="0" w:evenVBand="0" w:oddHBand="0" w:evenHBand="0" w:firstRowFirstColumn="0" w:firstRowLastColumn="0" w:lastRowFirstColumn="0" w:lastRowLastColumn="0"/>
            <w:tcW w:w="1951" w:type="dxa"/>
          </w:tcPr>
          <w:p w14:paraId="7E01904C" w14:textId="77777777" w:rsidR="000B2699" w:rsidRPr="000960F9" w:rsidRDefault="000B2699" w:rsidP="000B2699">
            <w:pPr>
              <w:jc w:val="center"/>
              <w:rPr>
                <w:rFonts w:ascii="Arial" w:hAnsi="Arial" w:cs="Arial"/>
                <w:b w:val="0"/>
              </w:rPr>
            </w:pPr>
            <w:r w:rsidRPr="000960F9">
              <w:rPr>
                <w:rFonts w:ascii="Arial" w:hAnsi="Arial" w:cs="Arial"/>
                <w:b w:val="0"/>
              </w:rPr>
              <w:t>35-39</w:t>
            </w:r>
          </w:p>
        </w:tc>
        <w:tc>
          <w:tcPr>
            <w:tcW w:w="2976" w:type="dxa"/>
          </w:tcPr>
          <w:p w14:paraId="1D09A7D3"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30</w:t>
            </w:r>
          </w:p>
        </w:tc>
        <w:tc>
          <w:tcPr>
            <w:tcW w:w="4359" w:type="dxa"/>
          </w:tcPr>
          <w:p w14:paraId="16781901"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45</w:t>
            </w:r>
          </w:p>
        </w:tc>
      </w:tr>
      <w:tr w:rsidR="000B2699" w:rsidRPr="000960F9" w14:paraId="6A5CC1D3" w14:textId="77777777" w:rsidTr="000B2699">
        <w:tc>
          <w:tcPr>
            <w:cnfStyle w:val="001000000000" w:firstRow="0" w:lastRow="0" w:firstColumn="1" w:lastColumn="0" w:oddVBand="0" w:evenVBand="0" w:oddHBand="0" w:evenHBand="0" w:firstRowFirstColumn="0" w:firstRowLastColumn="0" w:lastRowFirstColumn="0" w:lastRowLastColumn="0"/>
            <w:tcW w:w="1951" w:type="dxa"/>
          </w:tcPr>
          <w:p w14:paraId="4EDC881C" w14:textId="77777777" w:rsidR="000B2699" w:rsidRPr="000960F9" w:rsidRDefault="000B2699" w:rsidP="000B2699">
            <w:pPr>
              <w:jc w:val="center"/>
              <w:rPr>
                <w:rFonts w:ascii="Arial" w:hAnsi="Arial" w:cs="Arial"/>
                <w:b w:val="0"/>
              </w:rPr>
            </w:pPr>
            <w:r w:rsidRPr="000960F9">
              <w:rPr>
                <w:rFonts w:ascii="Arial" w:hAnsi="Arial" w:cs="Arial"/>
                <w:b w:val="0"/>
              </w:rPr>
              <w:t>40-44</w:t>
            </w:r>
          </w:p>
        </w:tc>
        <w:tc>
          <w:tcPr>
            <w:tcW w:w="2976" w:type="dxa"/>
          </w:tcPr>
          <w:p w14:paraId="7D5E80AC"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30</w:t>
            </w:r>
          </w:p>
        </w:tc>
        <w:tc>
          <w:tcPr>
            <w:tcW w:w="4359" w:type="dxa"/>
          </w:tcPr>
          <w:p w14:paraId="2D7B32E8"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45</w:t>
            </w:r>
          </w:p>
        </w:tc>
      </w:tr>
      <w:tr w:rsidR="000B2699" w:rsidRPr="000960F9" w14:paraId="19317E03" w14:textId="77777777" w:rsidTr="000B2699">
        <w:tc>
          <w:tcPr>
            <w:cnfStyle w:val="001000000000" w:firstRow="0" w:lastRow="0" w:firstColumn="1" w:lastColumn="0" w:oddVBand="0" w:evenVBand="0" w:oddHBand="0" w:evenHBand="0" w:firstRowFirstColumn="0" w:firstRowLastColumn="0" w:lastRowFirstColumn="0" w:lastRowLastColumn="0"/>
            <w:tcW w:w="1951" w:type="dxa"/>
          </w:tcPr>
          <w:p w14:paraId="0384A9CD" w14:textId="77777777" w:rsidR="000B2699" w:rsidRPr="000960F9" w:rsidRDefault="000B2699" w:rsidP="000B2699">
            <w:pPr>
              <w:jc w:val="center"/>
              <w:rPr>
                <w:rFonts w:ascii="Arial" w:hAnsi="Arial" w:cs="Arial"/>
                <w:b w:val="0"/>
              </w:rPr>
            </w:pPr>
            <w:r w:rsidRPr="000960F9">
              <w:rPr>
                <w:rFonts w:ascii="Arial" w:hAnsi="Arial" w:cs="Arial"/>
                <w:b w:val="0"/>
              </w:rPr>
              <w:t>45-49</w:t>
            </w:r>
          </w:p>
        </w:tc>
        <w:tc>
          <w:tcPr>
            <w:tcW w:w="2976" w:type="dxa"/>
          </w:tcPr>
          <w:p w14:paraId="1372D167"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30</w:t>
            </w:r>
          </w:p>
        </w:tc>
        <w:tc>
          <w:tcPr>
            <w:tcW w:w="4359" w:type="dxa"/>
          </w:tcPr>
          <w:p w14:paraId="36D80B2D"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45</w:t>
            </w:r>
          </w:p>
        </w:tc>
      </w:tr>
      <w:tr w:rsidR="000B2699" w:rsidRPr="000960F9" w14:paraId="708A60E6" w14:textId="77777777" w:rsidTr="000B2699">
        <w:tc>
          <w:tcPr>
            <w:cnfStyle w:val="001000000000" w:firstRow="0" w:lastRow="0" w:firstColumn="1" w:lastColumn="0" w:oddVBand="0" w:evenVBand="0" w:oddHBand="0" w:evenHBand="0" w:firstRowFirstColumn="0" w:firstRowLastColumn="0" w:lastRowFirstColumn="0" w:lastRowLastColumn="0"/>
            <w:tcW w:w="1951" w:type="dxa"/>
          </w:tcPr>
          <w:p w14:paraId="1ABC0991" w14:textId="77777777" w:rsidR="000B2699" w:rsidRPr="000960F9" w:rsidRDefault="000B2699" w:rsidP="000B2699">
            <w:pPr>
              <w:jc w:val="center"/>
              <w:rPr>
                <w:rFonts w:ascii="Arial" w:hAnsi="Arial" w:cs="Arial"/>
                <w:b w:val="0"/>
              </w:rPr>
            </w:pPr>
            <w:r w:rsidRPr="000960F9">
              <w:rPr>
                <w:rFonts w:ascii="Arial" w:hAnsi="Arial" w:cs="Arial"/>
                <w:b w:val="0"/>
              </w:rPr>
              <w:t>50-54</w:t>
            </w:r>
          </w:p>
        </w:tc>
        <w:tc>
          <w:tcPr>
            <w:tcW w:w="2976" w:type="dxa"/>
          </w:tcPr>
          <w:p w14:paraId="3AC7B64D"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29</w:t>
            </w:r>
          </w:p>
        </w:tc>
        <w:tc>
          <w:tcPr>
            <w:tcW w:w="4359" w:type="dxa"/>
          </w:tcPr>
          <w:p w14:paraId="1AA96B69"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45</w:t>
            </w:r>
          </w:p>
        </w:tc>
      </w:tr>
      <w:tr w:rsidR="000B2699" w:rsidRPr="000960F9" w14:paraId="601A9152" w14:textId="77777777" w:rsidTr="000B2699">
        <w:tc>
          <w:tcPr>
            <w:cnfStyle w:val="001000000000" w:firstRow="0" w:lastRow="0" w:firstColumn="1" w:lastColumn="0" w:oddVBand="0" w:evenVBand="0" w:oddHBand="0" w:evenHBand="0" w:firstRowFirstColumn="0" w:firstRowLastColumn="0" w:lastRowFirstColumn="0" w:lastRowLastColumn="0"/>
            <w:tcW w:w="1951" w:type="dxa"/>
          </w:tcPr>
          <w:p w14:paraId="07B45BE2" w14:textId="77777777" w:rsidR="000B2699" w:rsidRPr="000960F9" w:rsidRDefault="000B2699" w:rsidP="000B2699">
            <w:pPr>
              <w:jc w:val="center"/>
              <w:rPr>
                <w:rFonts w:ascii="Arial" w:hAnsi="Arial" w:cs="Arial"/>
                <w:b w:val="0"/>
              </w:rPr>
            </w:pPr>
            <w:r w:rsidRPr="000960F9">
              <w:rPr>
                <w:rFonts w:ascii="Arial" w:hAnsi="Arial" w:cs="Arial"/>
                <w:b w:val="0"/>
              </w:rPr>
              <w:t>55-59</w:t>
            </w:r>
          </w:p>
        </w:tc>
        <w:tc>
          <w:tcPr>
            <w:tcW w:w="2976" w:type="dxa"/>
          </w:tcPr>
          <w:p w14:paraId="2D359830"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28</w:t>
            </w:r>
          </w:p>
        </w:tc>
        <w:tc>
          <w:tcPr>
            <w:tcW w:w="4359" w:type="dxa"/>
          </w:tcPr>
          <w:p w14:paraId="7C1C2DEB"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44</w:t>
            </w:r>
          </w:p>
        </w:tc>
      </w:tr>
      <w:tr w:rsidR="000B2699" w:rsidRPr="000960F9" w14:paraId="2FA435AE" w14:textId="77777777" w:rsidTr="000B2699">
        <w:tc>
          <w:tcPr>
            <w:cnfStyle w:val="001000000000" w:firstRow="0" w:lastRow="0" w:firstColumn="1" w:lastColumn="0" w:oddVBand="0" w:evenVBand="0" w:oddHBand="0" w:evenHBand="0" w:firstRowFirstColumn="0" w:firstRowLastColumn="0" w:lastRowFirstColumn="0" w:lastRowLastColumn="0"/>
            <w:tcW w:w="1951" w:type="dxa"/>
          </w:tcPr>
          <w:p w14:paraId="7645E7DA" w14:textId="77777777" w:rsidR="000B2699" w:rsidRPr="000960F9" w:rsidRDefault="000B2699" w:rsidP="000B2699">
            <w:pPr>
              <w:jc w:val="center"/>
              <w:rPr>
                <w:rFonts w:ascii="Arial" w:hAnsi="Arial" w:cs="Arial"/>
                <w:b w:val="0"/>
              </w:rPr>
            </w:pPr>
            <w:r w:rsidRPr="000960F9">
              <w:rPr>
                <w:rFonts w:ascii="Arial" w:hAnsi="Arial" w:cs="Arial"/>
                <w:b w:val="0"/>
              </w:rPr>
              <w:t>60-64</w:t>
            </w:r>
          </w:p>
        </w:tc>
        <w:tc>
          <w:tcPr>
            <w:tcW w:w="2976" w:type="dxa"/>
          </w:tcPr>
          <w:p w14:paraId="72DC9A11"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27</w:t>
            </w:r>
          </w:p>
        </w:tc>
        <w:tc>
          <w:tcPr>
            <w:tcW w:w="4359" w:type="dxa"/>
          </w:tcPr>
          <w:p w14:paraId="140F7264"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43</w:t>
            </w:r>
          </w:p>
        </w:tc>
      </w:tr>
      <w:tr w:rsidR="000B2699" w:rsidRPr="000960F9" w14:paraId="1E283725" w14:textId="77777777" w:rsidTr="000B2699">
        <w:tc>
          <w:tcPr>
            <w:cnfStyle w:val="001000000000" w:firstRow="0" w:lastRow="0" w:firstColumn="1" w:lastColumn="0" w:oddVBand="0" w:evenVBand="0" w:oddHBand="0" w:evenHBand="0" w:firstRowFirstColumn="0" w:firstRowLastColumn="0" w:lastRowFirstColumn="0" w:lastRowLastColumn="0"/>
            <w:tcW w:w="1951" w:type="dxa"/>
          </w:tcPr>
          <w:p w14:paraId="49AC1566" w14:textId="77777777" w:rsidR="000B2699" w:rsidRPr="000960F9" w:rsidRDefault="000B2699" w:rsidP="000B2699">
            <w:pPr>
              <w:jc w:val="center"/>
              <w:rPr>
                <w:rFonts w:ascii="Arial" w:hAnsi="Arial" w:cs="Arial"/>
                <w:b w:val="0"/>
              </w:rPr>
            </w:pPr>
            <w:r w:rsidRPr="000960F9">
              <w:rPr>
                <w:rFonts w:ascii="Arial" w:hAnsi="Arial" w:cs="Arial"/>
                <w:b w:val="0"/>
              </w:rPr>
              <w:t>65-70</w:t>
            </w:r>
          </w:p>
        </w:tc>
        <w:tc>
          <w:tcPr>
            <w:tcW w:w="2976" w:type="dxa"/>
          </w:tcPr>
          <w:p w14:paraId="69BDC4F1"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25</w:t>
            </w:r>
          </w:p>
        </w:tc>
        <w:tc>
          <w:tcPr>
            <w:tcW w:w="4359" w:type="dxa"/>
          </w:tcPr>
          <w:p w14:paraId="3039380E"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41</w:t>
            </w:r>
          </w:p>
        </w:tc>
      </w:tr>
      <w:tr w:rsidR="000B2699" w:rsidRPr="000960F9" w14:paraId="2BA0BBC6" w14:textId="77777777" w:rsidTr="000B2699">
        <w:tc>
          <w:tcPr>
            <w:cnfStyle w:val="001000000000" w:firstRow="0" w:lastRow="0" w:firstColumn="1" w:lastColumn="0" w:oddVBand="0" w:evenVBand="0" w:oddHBand="0" w:evenHBand="0" w:firstRowFirstColumn="0" w:firstRowLastColumn="0" w:lastRowFirstColumn="0" w:lastRowLastColumn="0"/>
            <w:tcW w:w="1951" w:type="dxa"/>
          </w:tcPr>
          <w:p w14:paraId="07D859EA" w14:textId="77777777" w:rsidR="000B2699" w:rsidRPr="000960F9" w:rsidRDefault="000B2699" w:rsidP="000B2699">
            <w:pPr>
              <w:jc w:val="center"/>
              <w:rPr>
                <w:rFonts w:ascii="Arial" w:hAnsi="Arial" w:cs="Arial"/>
                <w:b w:val="0"/>
              </w:rPr>
            </w:pPr>
            <w:r w:rsidRPr="000960F9">
              <w:rPr>
                <w:rFonts w:ascii="Arial" w:hAnsi="Arial" w:cs="Arial"/>
                <w:b w:val="0"/>
              </w:rPr>
              <w:t>70+</w:t>
            </w:r>
          </w:p>
        </w:tc>
        <w:tc>
          <w:tcPr>
            <w:tcW w:w="2976" w:type="dxa"/>
          </w:tcPr>
          <w:p w14:paraId="11FE26D3"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23</w:t>
            </w:r>
          </w:p>
        </w:tc>
        <w:tc>
          <w:tcPr>
            <w:tcW w:w="4359" w:type="dxa"/>
          </w:tcPr>
          <w:p w14:paraId="5E2424B2" w14:textId="77777777" w:rsidR="000B2699" w:rsidRPr="000960F9" w:rsidRDefault="000B2699" w:rsidP="000B269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39</w:t>
            </w:r>
          </w:p>
        </w:tc>
      </w:tr>
    </w:tbl>
    <w:p w14:paraId="13A9DC37" w14:textId="0A1A2BA1" w:rsidR="001920CA" w:rsidRPr="005F3CB2" w:rsidRDefault="000B2699" w:rsidP="000960F9">
      <w:pPr>
        <w:spacing w:line="240" w:lineRule="auto"/>
        <w:rPr>
          <w:rFonts w:ascii="Arial" w:hAnsi="Arial" w:cs="Arial"/>
          <w:sz w:val="20"/>
        </w:rPr>
      </w:pPr>
      <w:r w:rsidRPr="000960F9">
        <w:rPr>
          <w:rFonts w:ascii="Arial" w:hAnsi="Arial" w:cs="Arial"/>
          <w:sz w:val="20"/>
        </w:rPr>
        <w:br w:type="page"/>
      </w:r>
    </w:p>
    <w:p w14:paraId="00DF2821" w14:textId="77777777" w:rsidR="00E90A87" w:rsidRPr="000960F9" w:rsidRDefault="00E90A87" w:rsidP="000960F9">
      <w:pPr>
        <w:pStyle w:val="Kop2"/>
        <w:spacing w:line="240" w:lineRule="auto"/>
        <w:rPr>
          <w:rFonts w:ascii="Arial" w:hAnsi="Arial" w:cs="Arial"/>
        </w:rPr>
        <w:sectPr w:rsidR="00E90A87" w:rsidRPr="000960F9" w:rsidSect="00656AB0">
          <w:endnotePr>
            <w:numFmt w:val="decimal"/>
          </w:endnotePr>
          <w:type w:val="continuous"/>
          <w:pgSz w:w="11906" w:h="16838"/>
          <w:pgMar w:top="1418" w:right="1418" w:bottom="1418" w:left="1418" w:header="709" w:footer="709" w:gutter="0"/>
          <w:pgNumType w:start="23"/>
          <w:cols w:space="708"/>
          <w:titlePg/>
          <w:docGrid w:linePitch="360"/>
        </w:sectPr>
      </w:pPr>
    </w:p>
    <w:p w14:paraId="751C86FE" w14:textId="2DABFFF5" w:rsidR="00A136B9" w:rsidRPr="000960F9" w:rsidRDefault="00D81EDB" w:rsidP="000960F9">
      <w:pPr>
        <w:pStyle w:val="Kop2"/>
        <w:spacing w:line="240" w:lineRule="auto"/>
        <w:rPr>
          <w:rFonts w:ascii="Arial" w:hAnsi="Arial" w:cs="Arial"/>
        </w:rPr>
      </w:pPr>
      <w:bookmarkStart w:id="230" w:name="_Toc421214172"/>
      <w:r w:rsidRPr="000960F9">
        <w:rPr>
          <w:rFonts w:ascii="Arial" w:hAnsi="Arial" w:cs="Arial"/>
        </w:rPr>
        <w:lastRenderedPageBreak/>
        <w:t>Bijlage 3</w:t>
      </w:r>
      <w:r w:rsidR="00206291" w:rsidRPr="000960F9">
        <w:rPr>
          <w:rFonts w:ascii="Arial" w:hAnsi="Arial" w:cs="Arial"/>
        </w:rPr>
        <w:t>:</w:t>
      </w:r>
      <w:r w:rsidR="000A42F2" w:rsidRPr="000960F9">
        <w:rPr>
          <w:rFonts w:ascii="Arial" w:hAnsi="Arial" w:cs="Arial"/>
        </w:rPr>
        <w:t xml:space="preserve"> Literatuurlijst Level of evidence</w:t>
      </w:r>
      <w:bookmarkEnd w:id="230"/>
    </w:p>
    <w:tbl>
      <w:tblPr>
        <w:tblStyle w:val="Rastertabel1licht-Accent21"/>
        <w:tblW w:w="14601" w:type="dxa"/>
        <w:tblLook w:val="04A0" w:firstRow="1" w:lastRow="0" w:firstColumn="1" w:lastColumn="0" w:noHBand="0" w:noVBand="1"/>
      </w:tblPr>
      <w:tblGrid>
        <w:gridCol w:w="1084"/>
        <w:gridCol w:w="1434"/>
        <w:gridCol w:w="1693"/>
        <w:gridCol w:w="3531"/>
        <w:gridCol w:w="3142"/>
        <w:gridCol w:w="1018"/>
        <w:gridCol w:w="2699"/>
      </w:tblGrid>
      <w:tr w:rsidR="005A3639" w:rsidRPr="000960F9" w14:paraId="36152594" w14:textId="77777777" w:rsidTr="005A3639">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4601" w:type="dxa"/>
            <w:gridSpan w:val="7"/>
          </w:tcPr>
          <w:p w14:paraId="27EFD041" w14:textId="15EEA530" w:rsidR="005A3639" w:rsidRPr="000960F9" w:rsidRDefault="005A3639" w:rsidP="005A3639">
            <w:pPr>
              <w:tabs>
                <w:tab w:val="left" w:pos="1245"/>
              </w:tabs>
              <w:jc w:val="center"/>
              <w:rPr>
                <w:rFonts w:ascii="Arial" w:hAnsi="Arial" w:cs="Arial"/>
              </w:rPr>
            </w:pPr>
            <w:r>
              <w:rPr>
                <w:rFonts w:ascii="Arial" w:hAnsi="Arial" w:cs="Arial"/>
              </w:rPr>
              <w:t>Tabel 8: Literatuurlijst level of evidence</w:t>
            </w:r>
          </w:p>
        </w:tc>
      </w:tr>
      <w:tr w:rsidR="00E90A87" w:rsidRPr="000960F9" w14:paraId="13C5AB76" w14:textId="77777777" w:rsidTr="005A3639">
        <w:trPr>
          <w:trHeight w:val="521"/>
        </w:trPr>
        <w:tc>
          <w:tcPr>
            <w:cnfStyle w:val="001000000000" w:firstRow="0" w:lastRow="0" w:firstColumn="1" w:lastColumn="0" w:oddVBand="0" w:evenVBand="0" w:oddHBand="0" w:evenHBand="0" w:firstRowFirstColumn="0" w:firstRowLastColumn="0" w:lastRowFirstColumn="0" w:lastRowLastColumn="0"/>
            <w:tcW w:w="1084" w:type="dxa"/>
          </w:tcPr>
          <w:p w14:paraId="1931C89C" w14:textId="6133E9EA" w:rsidR="00E90A87" w:rsidRPr="005A3639" w:rsidRDefault="00E90A87" w:rsidP="000960F9">
            <w:pPr>
              <w:rPr>
                <w:rFonts w:ascii="Arial" w:hAnsi="Arial" w:cs="Arial"/>
              </w:rPr>
            </w:pPr>
            <w:r w:rsidRPr="005A3639">
              <w:rPr>
                <w:rFonts w:ascii="Arial" w:hAnsi="Arial" w:cs="Arial"/>
              </w:rPr>
              <w:t>Bron nummer</w:t>
            </w:r>
          </w:p>
        </w:tc>
        <w:tc>
          <w:tcPr>
            <w:tcW w:w="1434" w:type="dxa"/>
          </w:tcPr>
          <w:p w14:paraId="25E9D819" w14:textId="77777777" w:rsidR="00E90A87" w:rsidRPr="005A3639" w:rsidRDefault="00E90A87" w:rsidP="000960F9">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A3639">
              <w:rPr>
                <w:rFonts w:ascii="Arial" w:hAnsi="Arial" w:cs="Arial"/>
                <w:b/>
              </w:rPr>
              <w:t>Level of evidence</w:t>
            </w:r>
          </w:p>
        </w:tc>
        <w:tc>
          <w:tcPr>
            <w:tcW w:w="1693" w:type="dxa"/>
          </w:tcPr>
          <w:p w14:paraId="1713FF3E" w14:textId="77777777" w:rsidR="00E90A87" w:rsidRPr="005A3639" w:rsidRDefault="00E90A87" w:rsidP="000960F9">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A3639">
              <w:rPr>
                <w:rFonts w:ascii="Arial" w:hAnsi="Arial" w:cs="Arial"/>
                <w:b/>
              </w:rPr>
              <w:t>Soort onderzoek</w:t>
            </w:r>
          </w:p>
        </w:tc>
        <w:tc>
          <w:tcPr>
            <w:tcW w:w="3531" w:type="dxa"/>
          </w:tcPr>
          <w:p w14:paraId="75339DED" w14:textId="77777777" w:rsidR="00E90A87" w:rsidRPr="005A3639" w:rsidRDefault="00E90A87" w:rsidP="000960F9">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A3639">
              <w:rPr>
                <w:rFonts w:ascii="Arial" w:hAnsi="Arial" w:cs="Arial"/>
                <w:b/>
              </w:rPr>
              <w:t xml:space="preserve">Artikel </w:t>
            </w:r>
          </w:p>
        </w:tc>
        <w:tc>
          <w:tcPr>
            <w:tcW w:w="3142" w:type="dxa"/>
          </w:tcPr>
          <w:p w14:paraId="583E73F9" w14:textId="77777777" w:rsidR="00E90A87" w:rsidRPr="005A3639" w:rsidRDefault="00E90A87" w:rsidP="000960F9">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A3639">
              <w:rPr>
                <w:rFonts w:ascii="Arial" w:hAnsi="Arial" w:cs="Arial"/>
                <w:b/>
              </w:rPr>
              <w:t>Auteur</w:t>
            </w:r>
          </w:p>
        </w:tc>
        <w:tc>
          <w:tcPr>
            <w:tcW w:w="1018" w:type="dxa"/>
          </w:tcPr>
          <w:p w14:paraId="6EF4006E" w14:textId="77777777" w:rsidR="00E90A87" w:rsidRPr="005A3639" w:rsidRDefault="00E90A87" w:rsidP="000960F9">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A3639">
              <w:rPr>
                <w:rFonts w:ascii="Arial" w:hAnsi="Arial" w:cs="Arial"/>
                <w:b/>
              </w:rPr>
              <w:t>Jaartal</w:t>
            </w:r>
          </w:p>
        </w:tc>
        <w:tc>
          <w:tcPr>
            <w:tcW w:w="2699" w:type="dxa"/>
          </w:tcPr>
          <w:p w14:paraId="21C16829" w14:textId="77777777" w:rsidR="00E90A87" w:rsidRPr="005A3639" w:rsidRDefault="00E90A87" w:rsidP="000960F9">
            <w:pPr>
              <w:tabs>
                <w:tab w:val="left" w:pos="1245"/>
              </w:tabs>
              <w:cnfStyle w:val="000000000000" w:firstRow="0" w:lastRow="0" w:firstColumn="0" w:lastColumn="0" w:oddVBand="0" w:evenVBand="0" w:oddHBand="0" w:evenHBand="0" w:firstRowFirstColumn="0" w:firstRowLastColumn="0" w:lastRowFirstColumn="0" w:lastRowLastColumn="0"/>
              <w:rPr>
                <w:rFonts w:ascii="Arial" w:hAnsi="Arial" w:cs="Arial"/>
                <w:b/>
              </w:rPr>
            </w:pPr>
            <w:r w:rsidRPr="005A3639">
              <w:rPr>
                <w:rFonts w:ascii="Arial" w:hAnsi="Arial" w:cs="Arial"/>
                <w:b/>
              </w:rPr>
              <w:t>Publicatie</w:t>
            </w:r>
            <w:r w:rsidRPr="005A3639">
              <w:rPr>
                <w:rFonts w:ascii="Arial" w:hAnsi="Arial" w:cs="Arial"/>
                <w:b/>
              </w:rPr>
              <w:tab/>
            </w:r>
          </w:p>
        </w:tc>
      </w:tr>
      <w:tr w:rsidR="000960F9" w:rsidRPr="000960F9" w14:paraId="6B0ED3B8" w14:textId="77777777" w:rsidTr="005A3639">
        <w:trPr>
          <w:trHeight w:val="1339"/>
        </w:trPr>
        <w:tc>
          <w:tcPr>
            <w:cnfStyle w:val="001000000000" w:firstRow="0" w:lastRow="0" w:firstColumn="1" w:lastColumn="0" w:oddVBand="0" w:evenVBand="0" w:oddHBand="0" w:evenHBand="0" w:firstRowFirstColumn="0" w:firstRowLastColumn="0" w:lastRowFirstColumn="0" w:lastRowLastColumn="0"/>
            <w:tcW w:w="1084" w:type="dxa"/>
          </w:tcPr>
          <w:p w14:paraId="4665CD40" w14:textId="6B24CA86" w:rsidR="000960F9" w:rsidRPr="000960F9" w:rsidRDefault="000960F9" w:rsidP="000960F9">
            <w:pPr>
              <w:rPr>
                <w:rFonts w:ascii="Arial" w:hAnsi="Arial" w:cs="Arial"/>
              </w:rPr>
            </w:pPr>
            <w:r>
              <w:rPr>
                <w:rFonts w:ascii="Arial" w:hAnsi="Arial" w:cs="Arial"/>
              </w:rPr>
              <w:t>1</w:t>
            </w:r>
          </w:p>
        </w:tc>
        <w:tc>
          <w:tcPr>
            <w:tcW w:w="1434" w:type="dxa"/>
          </w:tcPr>
          <w:p w14:paraId="4A7FE9B7" w14:textId="1EDB1549"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2835E6AD" w14:textId="55CC5C12"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Handleiding</w:t>
            </w:r>
          </w:p>
        </w:tc>
        <w:tc>
          <w:tcPr>
            <w:tcW w:w="3531" w:type="dxa"/>
          </w:tcPr>
          <w:p w14:paraId="1BF5147B" w14:textId="77777777" w:rsidR="000960F9" w:rsidRPr="000960F9" w:rsidRDefault="000960F9" w:rsidP="005A3639">
            <w:pPr>
              <w:pStyle w:val="Eindnootteks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60F9">
              <w:rPr>
                <w:rFonts w:ascii="Arial" w:hAnsi="Arial" w:cs="Arial"/>
                <w:lang w:val="en-US"/>
              </w:rPr>
              <w:t>SliceOmatic User’s manual Version 5.0.</w:t>
            </w:r>
          </w:p>
          <w:p w14:paraId="36DF427B" w14:textId="77777777"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42" w:type="dxa"/>
          </w:tcPr>
          <w:p w14:paraId="2E063509" w14:textId="241F626A"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US"/>
              </w:rPr>
              <w:t>Tomovision.</w:t>
            </w:r>
          </w:p>
        </w:tc>
        <w:tc>
          <w:tcPr>
            <w:tcW w:w="1018" w:type="dxa"/>
          </w:tcPr>
          <w:p w14:paraId="3F2D77A1" w14:textId="630F4B08"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2015</w:t>
            </w:r>
          </w:p>
        </w:tc>
        <w:tc>
          <w:tcPr>
            <w:tcW w:w="2699" w:type="dxa"/>
          </w:tcPr>
          <w:p w14:paraId="4E5341C4" w14:textId="5CBE5988"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t>
            </w:r>
          </w:p>
        </w:tc>
      </w:tr>
      <w:tr w:rsidR="000960F9" w:rsidRPr="000960F9" w14:paraId="1D57FFA9" w14:textId="77777777" w:rsidTr="005A3639">
        <w:trPr>
          <w:trHeight w:val="1339"/>
        </w:trPr>
        <w:tc>
          <w:tcPr>
            <w:cnfStyle w:val="001000000000" w:firstRow="0" w:lastRow="0" w:firstColumn="1" w:lastColumn="0" w:oddVBand="0" w:evenVBand="0" w:oddHBand="0" w:evenHBand="0" w:firstRowFirstColumn="0" w:firstRowLastColumn="0" w:lastRowFirstColumn="0" w:lastRowLastColumn="0"/>
            <w:tcW w:w="1084" w:type="dxa"/>
          </w:tcPr>
          <w:p w14:paraId="50454E46" w14:textId="4115AB35" w:rsidR="000960F9" w:rsidRPr="000960F9" w:rsidRDefault="000960F9" w:rsidP="000960F9">
            <w:pPr>
              <w:rPr>
                <w:rFonts w:ascii="Arial" w:hAnsi="Arial" w:cs="Arial"/>
              </w:rPr>
            </w:pPr>
            <w:r>
              <w:rPr>
                <w:rFonts w:ascii="Arial" w:hAnsi="Arial" w:cs="Arial"/>
              </w:rPr>
              <w:t>2</w:t>
            </w:r>
          </w:p>
        </w:tc>
        <w:tc>
          <w:tcPr>
            <w:tcW w:w="1434" w:type="dxa"/>
          </w:tcPr>
          <w:p w14:paraId="0DD8AB2D" w14:textId="5050D7B8"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4C2B855C" w14:textId="48708150"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c>
          <w:tcPr>
            <w:tcW w:w="3531" w:type="dxa"/>
          </w:tcPr>
          <w:p w14:paraId="3CA7F41D" w14:textId="1F1DC13E"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Ondervoeding</w:t>
            </w:r>
          </w:p>
        </w:tc>
        <w:tc>
          <w:tcPr>
            <w:tcW w:w="3142" w:type="dxa"/>
          </w:tcPr>
          <w:p w14:paraId="124CC046" w14:textId="538B1F92"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Academisch ziekenhuis Maastricht.</w:t>
            </w:r>
          </w:p>
        </w:tc>
        <w:tc>
          <w:tcPr>
            <w:tcW w:w="1018" w:type="dxa"/>
          </w:tcPr>
          <w:p w14:paraId="2578F8B3" w14:textId="1B46F8C9"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t>
            </w:r>
          </w:p>
        </w:tc>
        <w:tc>
          <w:tcPr>
            <w:tcW w:w="2699" w:type="dxa"/>
          </w:tcPr>
          <w:p w14:paraId="2CE9B881" w14:textId="0CC2FB35"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r>
      <w:tr w:rsidR="000960F9" w:rsidRPr="000960F9" w14:paraId="7460A23F" w14:textId="77777777" w:rsidTr="005A3639">
        <w:trPr>
          <w:trHeight w:val="1339"/>
        </w:trPr>
        <w:tc>
          <w:tcPr>
            <w:cnfStyle w:val="001000000000" w:firstRow="0" w:lastRow="0" w:firstColumn="1" w:lastColumn="0" w:oddVBand="0" w:evenVBand="0" w:oddHBand="0" w:evenHBand="0" w:firstRowFirstColumn="0" w:firstRowLastColumn="0" w:lastRowFirstColumn="0" w:lastRowLastColumn="0"/>
            <w:tcW w:w="1084" w:type="dxa"/>
          </w:tcPr>
          <w:p w14:paraId="214F9B0C" w14:textId="4F6AE37A" w:rsidR="000960F9" w:rsidRPr="000960F9" w:rsidRDefault="000960F9" w:rsidP="000960F9">
            <w:pPr>
              <w:rPr>
                <w:rFonts w:ascii="Arial" w:hAnsi="Arial" w:cs="Arial"/>
              </w:rPr>
            </w:pPr>
            <w:r>
              <w:rPr>
                <w:rFonts w:ascii="Arial" w:hAnsi="Arial" w:cs="Arial"/>
              </w:rPr>
              <w:t>3</w:t>
            </w:r>
          </w:p>
        </w:tc>
        <w:tc>
          <w:tcPr>
            <w:tcW w:w="1434" w:type="dxa"/>
          </w:tcPr>
          <w:p w14:paraId="05FBD249" w14:textId="3921E6D7"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Geen</w:t>
            </w:r>
          </w:p>
        </w:tc>
        <w:tc>
          <w:tcPr>
            <w:tcW w:w="1693" w:type="dxa"/>
          </w:tcPr>
          <w:p w14:paraId="28BEF377" w14:textId="6C591F4F"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Boek</w:t>
            </w:r>
          </w:p>
        </w:tc>
        <w:tc>
          <w:tcPr>
            <w:tcW w:w="3531" w:type="dxa"/>
          </w:tcPr>
          <w:p w14:paraId="408EF7DE" w14:textId="321318EE"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Handboek Voeding bij Kanker</w:t>
            </w:r>
          </w:p>
        </w:tc>
        <w:tc>
          <w:tcPr>
            <w:tcW w:w="3142" w:type="dxa"/>
          </w:tcPr>
          <w:p w14:paraId="47C7DF1B" w14:textId="21B0266C"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eastAsia="Calibri" w:hAnsi="Arial" w:cs="Arial"/>
              </w:rPr>
              <w:t>Vogel J, Beijer S, Doornink N, Wipkink A</w:t>
            </w:r>
            <w:r w:rsidRPr="000960F9">
              <w:rPr>
                <w:rFonts w:ascii="Arial" w:hAnsi="Arial" w:cs="Arial"/>
              </w:rPr>
              <w:t>,</w:t>
            </w:r>
          </w:p>
        </w:tc>
        <w:tc>
          <w:tcPr>
            <w:tcW w:w="1018" w:type="dxa"/>
          </w:tcPr>
          <w:p w14:paraId="59C6F862" w14:textId="7DBECD67"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w:t>
            </w:r>
          </w:p>
        </w:tc>
        <w:tc>
          <w:tcPr>
            <w:tcW w:w="2699" w:type="dxa"/>
          </w:tcPr>
          <w:p w14:paraId="41339ED1" w14:textId="1BDAF642"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Boek</w:t>
            </w:r>
          </w:p>
        </w:tc>
      </w:tr>
      <w:tr w:rsidR="000960F9" w:rsidRPr="000960F9" w14:paraId="4740F565" w14:textId="77777777" w:rsidTr="005A3639">
        <w:trPr>
          <w:trHeight w:val="1339"/>
        </w:trPr>
        <w:tc>
          <w:tcPr>
            <w:cnfStyle w:val="001000000000" w:firstRow="0" w:lastRow="0" w:firstColumn="1" w:lastColumn="0" w:oddVBand="0" w:evenVBand="0" w:oddHBand="0" w:evenHBand="0" w:firstRowFirstColumn="0" w:firstRowLastColumn="0" w:lastRowFirstColumn="0" w:lastRowLastColumn="0"/>
            <w:tcW w:w="1084" w:type="dxa"/>
          </w:tcPr>
          <w:p w14:paraId="5551FE47" w14:textId="22307593" w:rsidR="000960F9" w:rsidRDefault="000960F9" w:rsidP="000960F9">
            <w:pPr>
              <w:rPr>
                <w:rFonts w:ascii="Arial" w:hAnsi="Arial" w:cs="Arial"/>
              </w:rPr>
            </w:pPr>
            <w:r>
              <w:rPr>
                <w:rFonts w:ascii="Arial" w:hAnsi="Arial" w:cs="Arial"/>
              </w:rPr>
              <w:t>4</w:t>
            </w:r>
          </w:p>
        </w:tc>
        <w:tc>
          <w:tcPr>
            <w:tcW w:w="1434" w:type="dxa"/>
          </w:tcPr>
          <w:p w14:paraId="4594BCF7" w14:textId="0CB30BF6" w:rsid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76221B08" w14:textId="4BDE9A1C"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c>
          <w:tcPr>
            <w:tcW w:w="3531" w:type="dxa"/>
          </w:tcPr>
          <w:p w14:paraId="1573F0CE" w14:textId="35CAF16D"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Wat is nutritional assessment</w:t>
            </w:r>
          </w:p>
        </w:tc>
        <w:tc>
          <w:tcPr>
            <w:tcW w:w="3142" w:type="dxa"/>
          </w:tcPr>
          <w:p w14:paraId="1BE9BBB8" w14:textId="459CA07D"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60F9">
              <w:rPr>
                <w:rFonts w:ascii="Arial" w:hAnsi="Arial" w:cs="Arial"/>
              </w:rPr>
              <w:t>Academisch ziekenhuis maastricht</w:t>
            </w:r>
          </w:p>
        </w:tc>
        <w:tc>
          <w:tcPr>
            <w:tcW w:w="1018" w:type="dxa"/>
          </w:tcPr>
          <w:p w14:paraId="70D3541D" w14:textId="24C5B69A"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w:t>
            </w:r>
          </w:p>
        </w:tc>
        <w:tc>
          <w:tcPr>
            <w:tcW w:w="2699" w:type="dxa"/>
          </w:tcPr>
          <w:p w14:paraId="764EC74E" w14:textId="4FFAE798" w:rsidR="000960F9" w:rsidRPr="000960F9" w:rsidRDefault="000960F9"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website</w:t>
            </w:r>
          </w:p>
        </w:tc>
      </w:tr>
      <w:tr w:rsidR="00CA072E" w:rsidRPr="000960F9" w14:paraId="68E6CC85" w14:textId="77777777" w:rsidTr="005A3639">
        <w:trPr>
          <w:trHeight w:val="253"/>
        </w:trPr>
        <w:tc>
          <w:tcPr>
            <w:cnfStyle w:val="001000000000" w:firstRow="0" w:lastRow="0" w:firstColumn="1" w:lastColumn="0" w:oddVBand="0" w:evenVBand="0" w:oddHBand="0" w:evenHBand="0" w:firstRowFirstColumn="0" w:firstRowLastColumn="0" w:lastRowFirstColumn="0" w:lastRowLastColumn="0"/>
            <w:tcW w:w="1084" w:type="dxa"/>
          </w:tcPr>
          <w:p w14:paraId="3A3D416D" w14:textId="56545C6E" w:rsidR="00CA072E" w:rsidRPr="000960F9" w:rsidRDefault="00CA072E" w:rsidP="000960F9">
            <w:pPr>
              <w:rPr>
                <w:rFonts w:ascii="Arial" w:hAnsi="Arial" w:cs="Arial"/>
              </w:rPr>
            </w:pPr>
            <w:r>
              <w:rPr>
                <w:rFonts w:ascii="Arial" w:hAnsi="Arial" w:cs="Arial"/>
              </w:rPr>
              <w:t>5</w:t>
            </w:r>
          </w:p>
        </w:tc>
        <w:tc>
          <w:tcPr>
            <w:tcW w:w="1434" w:type="dxa"/>
          </w:tcPr>
          <w:p w14:paraId="5B03B3DC" w14:textId="19268C7E"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3817E0C7" w14:textId="76E8875A"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RIVM</w:t>
            </w:r>
          </w:p>
        </w:tc>
        <w:tc>
          <w:tcPr>
            <w:tcW w:w="3531" w:type="dxa"/>
          </w:tcPr>
          <w:p w14:paraId="071714AD" w14:textId="519D6FC5"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 xml:space="preserve">Levertransplantatiecentra 2013. </w:t>
            </w:r>
          </w:p>
        </w:tc>
        <w:tc>
          <w:tcPr>
            <w:tcW w:w="3142" w:type="dxa"/>
          </w:tcPr>
          <w:p w14:paraId="1B80F748" w14:textId="1FD5BDF2"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Deuning CM (RIVM)</w:t>
            </w:r>
          </w:p>
        </w:tc>
        <w:tc>
          <w:tcPr>
            <w:tcW w:w="1018" w:type="dxa"/>
          </w:tcPr>
          <w:p w14:paraId="3D9B551B" w14:textId="65E4BD89"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2013</w:t>
            </w:r>
          </w:p>
        </w:tc>
        <w:tc>
          <w:tcPr>
            <w:tcW w:w="2699" w:type="dxa"/>
          </w:tcPr>
          <w:p w14:paraId="0B1CBF62" w14:textId="13481BB2"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Volksgezondheid Toekomst Verkenning, Nationale Atlas Volksgezondheid</w:t>
            </w:r>
          </w:p>
        </w:tc>
      </w:tr>
      <w:tr w:rsidR="00CA072E" w:rsidRPr="000960F9" w14:paraId="65764CED" w14:textId="77777777" w:rsidTr="005A3639">
        <w:trPr>
          <w:trHeight w:val="535"/>
        </w:trPr>
        <w:tc>
          <w:tcPr>
            <w:cnfStyle w:val="001000000000" w:firstRow="0" w:lastRow="0" w:firstColumn="1" w:lastColumn="0" w:oddVBand="0" w:evenVBand="0" w:oddHBand="0" w:evenHBand="0" w:firstRowFirstColumn="0" w:firstRowLastColumn="0" w:lastRowFirstColumn="0" w:lastRowLastColumn="0"/>
            <w:tcW w:w="1084" w:type="dxa"/>
          </w:tcPr>
          <w:p w14:paraId="7940F3D0" w14:textId="1D966B77" w:rsidR="00CA072E" w:rsidRPr="000960F9" w:rsidRDefault="00CA072E" w:rsidP="000960F9">
            <w:pPr>
              <w:rPr>
                <w:rFonts w:ascii="Arial" w:hAnsi="Arial" w:cs="Arial"/>
              </w:rPr>
            </w:pPr>
            <w:r>
              <w:rPr>
                <w:rFonts w:ascii="Arial" w:hAnsi="Arial" w:cs="Arial"/>
              </w:rPr>
              <w:t>6</w:t>
            </w:r>
          </w:p>
        </w:tc>
        <w:tc>
          <w:tcPr>
            <w:tcW w:w="1434" w:type="dxa"/>
          </w:tcPr>
          <w:p w14:paraId="4BD6692C" w14:textId="4333DA84"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7B8DAB80" w14:textId="3752D3F1"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MDLS</w:t>
            </w:r>
          </w:p>
        </w:tc>
        <w:tc>
          <w:tcPr>
            <w:tcW w:w="3531" w:type="dxa"/>
          </w:tcPr>
          <w:p w14:paraId="04F94AA2" w14:textId="7F99A428"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Maag darm leverstichting</w:t>
            </w:r>
          </w:p>
        </w:tc>
        <w:tc>
          <w:tcPr>
            <w:tcW w:w="3142" w:type="dxa"/>
          </w:tcPr>
          <w:p w14:paraId="6AB0E983" w14:textId="443B8A0B"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MDLS</w:t>
            </w:r>
          </w:p>
        </w:tc>
        <w:tc>
          <w:tcPr>
            <w:tcW w:w="1018" w:type="dxa"/>
          </w:tcPr>
          <w:p w14:paraId="1FFB3D6E" w14:textId="3B2B970C"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2014</w:t>
            </w:r>
          </w:p>
        </w:tc>
        <w:tc>
          <w:tcPr>
            <w:tcW w:w="2699" w:type="dxa"/>
          </w:tcPr>
          <w:p w14:paraId="04705B96" w14:textId="124E730A"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r>
      <w:tr w:rsidR="00CA072E" w:rsidRPr="000960F9" w14:paraId="005B8F56" w14:textId="77777777" w:rsidTr="005A3639">
        <w:trPr>
          <w:trHeight w:val="788"/>
        </w:trPr>
        <w:tc>
          <w:tcPr>
            <w:cnfStyle w:val="001000000000" w:firstRow="0" w:lastRow="0" w:firstColumn="1" w:lastColumn="0" w:oddVBand="0" w:evenVBand="0" w:oddHBand="0" w:evenHBand="0" w:firstRowFirstColumn="0" w:firstRowLastColumn="0" w:lastRowFirstColumn="0" w:lastRowLastColumn="0"/>
            <w:tcW w:w="1084" w:type="dxa"/>
          </w:tcPr>
          <w:p w14:paraId="06720C39" w14:textId="1E625012" w:rsidR="00CA072E" w:rsidRPr="000960F9" w:rsidRDefault="00CA072E" w:rsidP="000960F9">
            <w:pPr>
              <w:rPr>
                <w:rFonts w:ascii="Arial" w:hAnsi="Arial" w:cs="Arial"/>
              </w:rPr>
            </w:pPr>
            <w:r>
              <w:rPr>
                <w:rFonts w:ascii="Arial" w:hAnsi="Arial" w:cs="Arial"/>
              </w:rPr>
              <w:t>7</w:t>
            </w:r>
          </w:p>
        </w:tc>
        <w:tc>
          <w:tcPr>
            <w:tcW w:w="1434" w:type="dxa"/>
          </w:tcPr>
          <w:p w14:paraId="604B9E4D" w14:textId="24EB7795"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5004E7A2" w14:textId="78576345"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Boek</w:t>
            </w:r>
          </w:p>
        </w:tc>
        <w:tc>
          <w:tcPr>
            <w:tcW w:w="3531" w:type="dxa"/>
          </w:tcPr>
          <w:p w14:paraId="67370EC3" w14:textId="4B884D98"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Klinische Voeding</w:t>
            </w:r>
          </w:p>
        </w:tc>
        <w:tc>
          <w:tcPr>
            <w:tcW w:w="3142" w:type="dxa"/>
          </w:tcPr>
          <w:p w14:paraId="463E31AC" w14:textId="4715A00D"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Leeuwen P.A.M</w:t>
            </w:r>
          </w:p>
        </w:tc>
        <w:tc>
          <w:tcPr>
            <w:tcW w:w="1018" w:type="dxa"/>
          </w:tcPr>
          <w:p w14:paraId="5B045D5D" w14:textId="23A9F8C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2000</w:t>
            </w:r>
          </w:p>
        </w:tc>
        <w:tc>
          <w:tcPr>
            <w:tcW w:w="2699" w:type="dxa"/>
          </w:tcPr>
          <w:p w14:paraId="517E965F" w14:textId="4AB9ACE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Boek</w:t>
            </w:r>
          </w:p>
        </w:tc>
      </w:tr>
      <w:tr w:rsidR="00CA072E" w:rsidRPr="000960F9" w14:paraId="527B0A9B" w14:textId="77777777" w:rsidTr="005A3639">
        <w:trPr>
          <w:trHeight w:val="788"/>
        </w:trPr>
        <w:tc>
          <w:tcPr>
            <w:cnfStyle w:val="001000000000" w:firstRow="0" w:lastRow="0" w:firstColumn="1" w:lastColumn="0" w:oddVBand="0" w:evenVBand="0" w:oddHBand="0" w:evenHBand="0" w:firstRowFirstColumn="0" w:firstRowLastColumn="0" w:lastRowFirstColumn="0" w:lastRowLastColumn="0"/>
            <w:tcW w:w="1084" w:type="dxa"/>
          </w:tcPr>
          <w:p w14:paraId="53967B08" w14:textId="22061AD3" w:rsidR="00CA072E" w:rsidRPr="000960F9" w:rsidRDefault="00CA072E" w:rsidP="000960F9">
            <w:pPr>
              <w:rPr>
                <w:rFonts w:ascii="Arial" w:hAnsi="Arial" w:cs="Arial"/>
              </w:rPr>
            </w:pPr>
            <w:r>
              <w:rPr>
                <w:rFonts w:ascii="Arial" w:hAnsi="Arial" w:cs="Arial"/>
              </w:rPr>
              <w:t>8</w:t>
            </w:r>
          </w:p>
        </w:tc>
        <w:tc>
          <w:tcPr>
            <w:tcW w:w="1434" w:type="dxa"/>
          </w:tcPr>
          <w:p w14:paraId="4EFAC2DD"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A1</w:t>
            </w:r>
          </w:p>
        </w:tc>
        <w:tc>
          <w:tcPr>
            <w:tcW w:w="1693" w:type="dxa"/>
          </w:tcPr>
          <w:p w14:paraId="0512822A" w14:textId="2BE010D0"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Systematische review</w:t>
            </w:r>
          </w:p>
        </w:tc>
        <w:tc>
          <w:tcPr>
            <w:tcW w:w="3531" w:type="dxa"/>
          </w:tcPr>
          <w:p w14:paraId="32182B9F"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Nutrition assessment in patients undergoing liver transplant</w:t>
            </w:r>
          </w:p>
        </w:tc>
        <w:tc>
          <w:tcPr>
            <w:tcW w:w="3142" w:type="dxa"/>
          </w:tcPr>
          <w:p w14:paraId="644E4C99"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Bakshi N, Singh</w:t>
            </w:r>
          </w:p>
        </w:tc>
        <w:tc>
          <w:tcPr>
            <w:tcW w:w="1018" w:type="dxa"/>
          </w:tcPr>
          <w:p w14:paraId="2ADD819E"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2014</w:t>
            </w:r>
          </w:p>
        </w:tc>
        <w:tc>
          <w:tcPr>
            <w:tcW w:w="2699" w:type="dxa"/>
          </w:tcPr>
          <w:p w14:paraId="0EC263CB"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Crit Care Med</w:t>
            </w:r>
          </w:p>
        </w:tc>
      </w:tr>
      <w:tr w:rsidR="00CA072E" w:rsidRPr="000960F9" w14:paraId="08C5B39D" w14:textId="77777777" w:rsidTr="005A3639">
        <w:trPr>
          <w:trHeight w:val="1620"/>
        </w:trPr>
        <w:tc>
          <w:tcPr>
            <w:cnfStyle w:val="001000000000" w:firstRow="0" w:lastRow="0" w:firstColumn="1" w:lastColumn="0" w:oddVBand="0" w:evenVBand="0" w:oddHBand="0" w:evenHBand="0" w:firstRowFirstColumn="0" w:firstRowLastColumn="0" w:lastRowFirstColumn="0" w:lastRowLastColumn="0"/>
            <w:tcW w:w="1084" w:type="dxa"/>
          </w:tcPr>
          <w:p w14:paraId="5552CE6C" w14:textId="310E2137" w:rsidR="00CA072E" w:rsidRPr="000960F9" w:rsidRDefault="00CA072E" w:rsidP="000960F9">
            <w:pPr>
              <w:rPr>
                <w:rFonts w:ascii="Arial" w:hAnsi="Arial" w:cs="Arial"/>
              </w:rPr>
            </w:pPr>
            <w:r>
              <w:rPr>
                <w:rFonts w:ascii="Arial" w:hAnsi="Arial" w:cs="Arial"/>
              </w:rPr>
              <w:t>9</w:t>
            </w:r>
          </w:p>
        </w:tc>
        <w:tc>
          <w:tcPr>
            <w:tcW w:w="1434" w:type="dxa"/>
          </w:tcPr>
          <w:p w14:paraId="64C5F793"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19B7A34A"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34FFFC0A"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Assessment of nutritional status and health-related quality of life before and after liver transplantation</w:t>
            </w:r>
          </w:p>
        </w:tc>
        <w:tc>
          <w:tcPr>
            <w:tcW w:w="3142" w:type="dxa"/>
          </w:tcPr>
          <w:p w14:paraId="5B74E146"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0960F9">
              <w:rPr>
                <w:rFonts w:ascii="Arial" w:eastAsia="Calibri" w:hAnsi="Arial" w:cs="Arial"/>
                <w:lang w:val="es-ES"/>
              </w:rPr>
              <w:t>Garcia-Rodriguez M, Pinon-Villar M, Lopez-Calvino B, Otero-Ferreiro A, Suarez-Lopez F, Gomez-Gutierrez M, et al</w:t>
            </w:r>
          </w:p>
        </w:tc>
        <w:tc>
          <w:tcPr>
            <w:tcW w:w="1018" w:type="dxa"/>
          </w:tcPr>
          <w:p w14:paraId="2DF32BDF"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2015</w:t>
            </w:r>
          </w:p>
        </w:tc>
        <w:tc>
          <w:tcPr>
            <w:tcW w:w="2699" w:type="dxa"/>
          </w:tcPr>
          <w:p w14:paraId="64E6E400"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eastAsia="Calibri" w:hAnsi="Arial" w:cs="Arial"/>
                <w:lang w:val="it-IT"/>
              </w:rPr>
              <w:t>BMC Gastroenterol</w:t>
            </w:r>
          </w:p>
        </w:tc>
      </w:tr>
      <w:tr w:rsidR="00CA072E" w:rsidRPr="000960F9" w14:paraId="09BA9F13" w14:textId="77777777" w:rsidTr="005A3639">
        <w:trPr>
          <w:trHeight w:val="1265"/>
        </w:trPr>
        <w:tc>
          <w:tcPr>
            <w:cnfStyle w:val="001000000000" w:firstRow="0" w:lastRow="0" w:firstColumn="1" w:lastColumn="0" w:oddVBand="0" w:evenVBand="0" w:oddHBand="0" w:evenHBand="0" w:firstRowFirstColumn="0" w:firstRowLastColumn="0" w:lastRowFirstColumn="0" w:lastRowLastColumn="0"/>
            <w:tcW w:w="1084" w:type="dxa"/>
          </w:tcPr>
          <w:p w14:paraId="238838D2" w14:textId="61DFDE10" w:rsidR="00CA072E" w:rsidRPr="000960F9" w:rsidRDefault="00CA072E" w:rsidP="000960F9">
            <w:pPr>
              <w:rPr>
                <w:rFonts w:ascii="Arial" w:hAnsi="Arial" w:cs="Arial"/>
              </w:rPr>
            </w:pPr>
            <w:r>
              <w:rPr>
                <w:rFonts w:ascii="Arial" w:hAnsi="Arial" w:cs="Arial"/>
              </w:rPr>
              <w:lastRenderedPageBreak/>
              <w:t>10</w:t>
            </w:r>
          </w:p>
        </w:tc>
        <w:tc>
          <w:tcPr>
            <w:tcW w:w="1434" w:type="dxa"/>
          </w:tcPr>
          <w:p w14:paraId="3BF89F44"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A1</w:t>
            </w:r>
          </w:p>
        </w:tc>
        <w:tc>
          <w:tcPr>
            <w:tcW w:w="1693" w:type="dxa"/>
          </w:tcPr>
          <w:p w14:paraId="4C02B869"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Systematische review</w:t>
            </w:r>
          </w:p>
        </w:tc>
        <w:tc>
          <w:tcPr>
            <w:tcW w:w="3531" w:type="dxa"/>
          </w:tcPr>
          <w:p w14:paraId="1F6983A4"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eastAsia="Calibri" w:hAnsi="Arial" w:cs="Arial"/>
                <w:lang w:val="en-US"/>
              </w:rPr>
              <w:t>Changes in nutritional status after liver transplantation</w:t>
            </w:r>
          </w:p>
        </w:tc>
        <w:tc>
          <w:tcPr>
            <w:tcW w:w="3142" w:type="dxa"/>
          </w:tcPr>
          <w:p w14:paraId="2DEBE8D8"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0960F9">
              <w:rPr>
                <w:rFonts w:ascii="Arial" w:eastAsia="Calibri" w:hAnsi="Arial" w:cs="Arial"/>
                <w:lang w:val="it-IT"/>
              </w:rPr>
              <w:t>Giusto M, Lattanzi B, Di Gregorio V, Giannelli V, Lucidi C, Merli M</w:t>
            </w:r>
          </w:p>
        </w:tc>
        <w:tc>
          <w:tcPr>
            <w:tcW w:w="1018" w:type="dxa"/>
          </w:tcPr>
          <w:p w14:paraId="4E507E22"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2014</w:t>
            </w:r>
          </w:p>
        </w:tc>
        <w:tc>
          <w:tcPr>
            <w:tcW w:w="2699" w:type="dxa"/>
          </w:tcPr>
          <w:p w14:paraId="0103CC20"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World J Gastroenterol</w:t>
            </w:r>
          </w:p>
        </w:tc>
      </w:tr>
      <w:tr w:rsidR="00CA072E" w:rsidRPr="000960F9" w14:paraId="454AC930" w14:textId="77777777" w:rsidTr="005A3639">
        <w:trPr>
          <w:trHeight w:val="1503"/>
        </w:trPr>
        <w:tc>
          <w:tcPr>
            <w:cnfStyle w:val="001000000000" w:firstRow="0" w:lastRow="0" w:firstColumn="1" w:lastColumn="0" w:oddVBand="0" w:evenVBand="0" w:oddHBand="0" w:evenHBand="0" w:firstRowFirstColumn="0" w:firstRowLastColumn="0" w:lastRowFirstColumn="0" w:lastRowLastColumn="0"/>
            <w:tcW w:w="1084" w:type="dxa"/>
          </w:tcPr>
          <w:p w14:paraId="57755F43" w14:textId="76FF6EF4" w:rsidR="00CA072E" w:rsidRPr="000960F9" w:rsidRDefault="00CA072E" w:rsidP="000960F9">
            <w:pPr>
              <w:rPr>
                <w:rFonts w:ascii="Arial" w:hAnsi="Arial" w:cs="Arial"/>
              </w:rPr>
            </w:pPr>
            <w:r>
              <w:rPr>
                <w:rFonts w:ascii="Arial" w:hAnsi="Arial" w:cs="Arial"/>
              </w:rPr>
              <w:t>11</w:t>
            </w:r>
          </w:p>
        </w:tc>
        <w:tc>
          <w:tcPr>
            <w:tcW w:w="1434" w:type="dxa"/>
          </w:tcPr>
          <w:p w14:paraId="4CD47DFE"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0EF269F8"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04D809C4"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eastAsia="Calibri" w:hAnsi="Arial" w:cs="Arial"/>
                <w:lang w:val="en-GB"/>
              </w:rPr>
              <w:t>Evaluation of nutritional indicators and body composition in patients with advanced liver disease enrolled for liver transplantation</w:t>
            </w:r>
          </w:p>
        </w:tc>
        <w:tc>
          <w:tcPr>
            <w:tcW w:w="3142" w:type="dxa"/>
          </w:tcPr>
          <w:p w14:paraId="6EFB604B"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0960F9">
              <w:rPr>
                <w:rFonts w:ascii="Arial" w:eastAsia="Calibri" w:hAnsi="Arial" w:cs="Arial"/>
                <w:lang w:val="es-ES"/>
              </w:rPr>
              <w:t>Vulcano DSB, Carvalhaes MA de BL, Bakonyi Neto A.</w:t>
            </w:r>
          </w:p>
        </w:tc>
        <w:tc>
          <w:tcPr>
            <w:tcW w:w="1018" w:type="dxa"/>
          </w:tcPr>
          <w:p w14:paraId="3CAA1103"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2013</w:t>
            </w:r>
          </w:p>
        </w:tc>
        <w:tc>
          <w:tcPr>
            <w:tcW w:w="2699" w:type="dxa"/>
          </w:tcPr>
          <w:p w14:paraId="635B6BFE"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eastAsia="Calibri" w:hAnsi="Arial" w:cs="Arial"/>
                <w:lang w:val="en-GB"/>
              </w:rPr>
              <w:t>Acta Cir Bras</w:t>
            </w:r>
          </w:p>
        </w:tc>
      </w:tr>
      <w:tr w:rsidR="00CA072E" w:rsidRPr="000960F9" w14:paraId="28D674D5" w14:textId="77777777" w:rsidTr="005A3639">
        <w:trPr>
          <w:trHeight w:val="1757"/>
        </w:trPr>
        <w:tc>
          <w:tcPr>
            <w:cnfStyle w:val="001000000000" w:firstRow="0" w:lastRow="0" w:firstColumn="1" w:lastColumn="0" w:oddVBand="0" w:evenVBand="0" w:oddHBand="0" w:evenHBand="0" w:firstRowFirstColumn="0" w:firstRowLastColumn="0" w:lastRowFirstColumn="0" w:lastRowLastColumn="0"/>
            <w:tcW w:w="1084" w:type="dxa"/>
          </w:tcPr>
          <w:p w14:paraId="61150F13" w14:textId="20DCA090" w:rsidR="00CA072E" w:rsidRPr="000960F9" w:rsidRDefault="00CA072E" w:rsidP="000960F9">
            <w:pPr>
              <w:rPr>
                <w:rFonts w:ascii="Arial" w:hAnsi="Arial" w:cs="Arial"/>
              </w:rPr>
            </w:pPr>
            <w:r>
              <w:rPr>
                <w:rFonts w:ascii="Arial" w:hAnsi="Arial" w:cs="Arial"/>
              </w:rPr>
              <w:t>12</w:t>
            </w:r>
          </w:p>
        </w:tc>
        <w:tc>
          <w:tcPr>
            <w:tcW w:w="1434" w:type="dxa"/>
          </w:tcPr>
          <w:p w14:paraId="7FF04788"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3FF5215F" w14:textId="046A4911"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3A0E01D1"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eastAsia="Calibri" w:hAnsi="Arial" w:cs="Arial"/>
                <w:lang w:val="en-GB"/>
              </w:rPr>
              <w:t>Sarcopenic obesity with metabolic syndrome: a newly recognized entity following living donor liver transplantation</w:t>
            </w:r>
          </w:p>
        </w:tc>
        <w:tc>
          <w:tcPr>
            <w:tcW w:w="3142" w:type="dxa"/>
          </w:tcPr>
          <w:p w14:paraId="466893A1"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eastAsia="Calibri" w:hAnsi="Arial" w:cs="Arial"/>
                <w:lang w:val="en-GB"/>
              </w:rPr>
              <w:t>Choudhary NS, Saigal S, Saraf N, Mohanka R, Rastogi A, Goja S, et al</w:t>
            </w:r>
          </w:p>
        </w:tc>
        <w:tc>
          <w:tcPr>
            <w:tcW w:w="1018" w:type="dxa"/>
          </w:tcPr>
          <w:p w14:paraId="34F46620"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2014</w:t>
            </w:r>
          </w:p>
        </w:tc>
        <w:tc>
          <w:tcPr>
            <w:tcW w:w="2699" w:type="dxa"/>
          </w:tcPr>
          <w:p w14:paraId="1EFE9CEA"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eastAsia="Calibri" w:hAnsi="Arial" w:cs="Arial"/>
                <w:lang w:val="en-GB"/>
              </w:rPr>
              <w:t>Clin Transplant</w:t>
            </w:r>
          </w:p>
        </w:tc>
      </w:tr>
      <w:tr w:rsidR="00CA072E" w:rsidRPr="000960F9" w14:paraId="334482E3" w14:textId="77777777" w:rsidTr="005A3639">
        <w:trPr>
          <w:trHeight w:val="903"/>
        </w:trPr>
        <w:tc>
          <w:tcPr>
            <w:cnfStyle w:val="001000000000" w:firstRow="0" w:lastRow="0" w:firstColumn="1" w:lastColumn="0" w:oddVBand="0" w:evenVBand="0" w:oddHBand="0" w:evenHBand="0" w:firstRowFirstColumn="0" w:firstRowLastColumn="0" w:lastRowFirstColumn="0" w:lastRowLastColumn="0"/>
            <w:tcW w:w="1084" w:type="dxa"/>
          </w:tcPr>
          <w:p w14:paraId="464CCF38" w14:textId="4A09708E" w:rsidR="00CA072E" w:rsidRPr="000960F9" w:rsidRDefault="00CA072E" w:rsidP="000960F9">
            <w:pPr>
              <w:rPr>
                <w:rFonts w:ascii="Arial" w:hAnsi="Arial" w:cs="Arial"/>
              </w:rPr>
            </w:pPr>
            <w:r>
              <w:rPr>
                <w:rFonts w:ascii="Arial" w:hAnsi="Arial" w:cs="Arial"/>
              </w:rPr>
              <w:t>13</w:t>
            </w:r>
          </w:p>
        </w:tc>
        <w:tc>
          <w:tcPr>
            <w:tcW w:w="1434" w:type="dxa"/>
          </w:tcPr>
          <w:p w14:paraId="0BB667E5"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6FBC79C8" w14:textId="19C0E813"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2C98D356"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Nutritional status: its influence on the outcome of patients undergoing liver transplantation</w:t>
            </w:r>
          </w:p>
        </w:tc>
        <w:tc>
          <w:tcPr>
            <w:tcW w:w="3142" w:type="dxa"/>
          </w:tcPr>
          <w:p w14:paraId="7DF05072"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0960F9">
              <w:rPr>
                <w:rFonts w:ascii="Arial" w:eastAsia="Calibri" w:hAnsi="Arial" w:cs="Arial"/>
                <w:lang w:val="it-IT"/>
              </w:rPr>
              <w:t>Merli M, Giusto M, Gentili F, Novelli G, Ferretti G, Riggio O, et al</w:t>
            </w:r>
          </w:p>
        </w:tc>
        <w:tc>
          <w:tcPr>
            <w:tcW w:w="1018" w:type="dxa"/>
          </w:tcPr>
          <w:p w14:paraId="074B2D30"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2010</w:t>
            </w:r>
          </w:p>
        </w:tc>
        <w:tc>
          <w:tcPr>
            <w:tcW w:w="2699" w:type="dxa"/>
          </w:tcPr>
          <w:p w14:paraId="6A114302"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Liver Int</w:t>
            </w:r>
          </w:p>
        </w:tc>
      </w:tr>
      <w:tr w:rsidR="00CA072E" w:rsidRPr="000960F9" w14:paraId="5C833A27" w14:textId="77777777" w:rsidTr="005A3639">
        <w:trPr>
          <w:trHeight w:val="1757"/>
        </w:trPr>
        <w:tc>
          <w:tcPr>
            <w:cnfStyle w:val="001000000000" w:firstRow="0" w:lastRow="0" w:firstColumn="1" w:lastColumn="0" w:oddVBand="0" w:evenVBand="0" w:oddHBand="0" w:evenHBand="0" w:firstRowFirstColumn="0" w:firstRowLastColumn="0" w:lastRowFirstColumn="0" w:lastRowLastColumn="0"/>
            <w:tcW w:w="1084" w:type="dxa"/>
          </w:tcPr>
          <w:p w14:paraId="665E0C2A" w14:textId="766BFD1F" w:rsidR="00CA072E" w:rsidRPr="000960F9" w:rsidRDefault="00CA072E" w:rsidP="000960F9">
            <w:pPr>
              <w:rPr>
                <w:rFonts w:ascii="Arial" w:hAnsi="Arial" w:cs="Arial"/>
              </w:rPr>
            </w:pPr>
            <w:r>
              <w:rPr>
                <w:rFonts w:ascii="Arial" w:hAnsi="Arial" w:cs="Arial"/>
              </w:rPr>
              <w:t>14</w:t>
            </w:r>
          </w:p>
        </w:tc>
        <w:tc>
          <w:tcPr>
            <w:tcW w:w="1434" w:type="dxa"/>
          </w:tcPr>
          <w:p w14:paraId="41058EF5"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0D4A35D5"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72FFE446"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eastAsia="Calibri" w:hAnsi="Arial" w:cs="Arial"/>
                <w:lang w:val="en-GB"/>
              </w:rPr>
              <w:t>Insufficient Protein Intake Is Associated With Increased Mortality in 630 Patients With Cirrhosis Awaiting Liver Transplantation</w:t>
            </w:r>
          </w:p>
        </w:tc>
        <w:tc>
          <w:tcPr>
            <w:tcW w:w="3142" w:type="dxa"/>
          </w:tcPr>
          <w:p w14:paraId="5DE53E99"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Ney M, Abraldes JG, Ma M, Belland D, Harvey A, Robbins S, et al</w:t>
            </w:r>
          </w:p>
        </w:tc>
        <w:tc>
          <w:tcPr>
            <w:tcW w:w="1018" w:type="dxa"/>
          </w:tcPr>
          <w:p w14:paraId="3E9F6673"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2015</w:t>
            </w:r>
          </w:p>
        </w:tc>
        <w:tc>
          <w:tcPr>
            <w:tcW w:w="2699" w:type="dxa"/>
          </w:tcPr>
          <w:p w14:paraId="042A0EB7"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eastAsia="Calibri" w:hAnsi="Arial" w:cs="Arial"/>
                <w:lang w:val="en-GB"/>
              </w:rPr>
              <w:t>Nutr Clin Pract</w:t>
            </w:r>
          </w:p>
        </w:tc>
      </w:tr>
      <w:tr w:rsidR="00CA072E" w:rsidRPr="000960F9" w14:paraId="0819DE70"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315AC26F" w14:textId="396DBE76" w:rsidR="00CA072E" w:rsidRPr="000960F9" w:rsidRDefault="00CA072E" w:rsidP="000960F9">
            <w:pPr>
              <w:rPr>
                <w:rFonts w:ascii="Arial" w:hAnsi="Arial" w:cs="Arial"/>
              </w:rPr>
            </w:pPr>
            <w:r>
              <w:rPr>
                <w:rFonts w:ascii="Arial" w:hAnsi="Arial" w:cs="Arial"/>
              </w:rPr>
              <w:t>15</w:t>
            </w:r>
          </w:p>
        </w:tc>
        <w:tc>
          <w:tcPr>
            <w:tcW w:w="1434" w:type="dxa"/>
          </w:tcPr>
          <w:p w14:paraId="01E1F51E"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54853CBD"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16780B63"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eastAsia="Calibri" w:hAnsi="Arial" w:cs="Arial"/>
                <w:lang w:val="en-GB"/>
              </w:rPr>
              <w:t>Sarcopenia as a prognostic index of nutritional status in concurrent cirrhosis and hepatocellular carcinoma.</w:t>
            </w:r>
          </w:p>
        </w:tc>
        <w:tc>
          <w:tcPr>
            <w:tcW w:w="3142" w:type="dxa"/>
          </w:tcPr>
          <w:p w14:paraId="16598E96"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s-ES"/>
              </w:rPr>
            </w:pPr>
            <w:r w:rsidRPr="000960F9">
              <w:rPr>
                <w:rFonts w:ascii="Arial" w:eastAsia="Calibri" w:hAnsi="Arial" w:cs="Arial"/>
                <w:lang w:val="es-ES"/>
              </w:rPr>
              <w:t>Meza-Junco J, Montano-Loza AJ, Baracos VE, Prado CMM, Bain VG, Beaumont C, et al</w:t>
            </w:r>
          </w:p>
        </w:tc>
        <w:tc>
          <w:tcPr>
            <w:tcW w:w="1018" w:type="dxa"/>
          </w:tcPr>
          <w:p w14:paraId="04BFDE1F"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2013</w:t>
            </w:r>
          </w:p>
        </w:tc>
        <w:tc>
          <w:tcPr>
            <w:tcW w:w="2699" w:type="dxa"/>
          </w:tcPr>
          <w:p w14:paraId="4FB905A1"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eastAsia="Calibri" w:hAnsi="Arial" w:cs="Arial"/>
                <w:lang w:val="it-IT"/>
              </w:rPr>
              <w:t>J Clin Gastroenterol</w:t>
            </w:r>
          </w:p>
        </w:tc>
      </w:tr>
      <w:tr w:rsidR="00CA072E" w:rsidRPr="000960F9" w14:paraId="74825202"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63772635" w14:textId="6D8D5FDF" w:rsidR="00CA072E" w:rsidRPr="000960F9" w:rsidRDefault="00CA072E" w:rsidP="000960F9">
            <w:pPr>
              <w:rPr>
                <w:rFonts w:ascii="Arial" w:hAnsi="Arial" w:cs="Arial"/>
              </w:rPr>
            </w:pPr>
            <w:r>
              <w:rPr>
                <w:rFonts w:ascii="Arial" w:hAnsi="Arial" w:cs="Arial"/>
              </w:rPr>
              <w:t>16</w:t>
            </w:r>
          </w:p>
        </w:tc>
        <w:tc>
          <w:tcPr>
            <w:tcW w:w="1434" w:type="dxa"/>
          </w:tcPr>
          <w:p w14:paraId="6D01AFF2"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74C7B7F1"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2CE8A172"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Computerized method for automatic evaluation of lean body mass from PET/CT: comparison with predictive equations</w:t>
            </w:r>
          </w:p>
        </w:tc>
        <w:tc>
          <w:tcPr>
            <w:tcW w:w="3142" w:type="dxa"/>
          </w:tcPr>
          <w:p w14:paraId="738666DB"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Chan T.</w:t>
            </w:r>
          </w:p>
        </w:tc>
        <w:tc>
          <w:tcPr>
            <w:tcW w:w="1018" w:type="dxa"/>
          </w:tcPr>
          <w:p w14:paraId="0624D49A"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it-IT"/>
              </w:rPr>
              <w:t>2012</w:t>
            </w:r>
          </w:p>
        </w:tc>
        <w:tc>
          <w:tcPr>
            <w:tcW w:w="2699" w:type="dxa"/>
          </w:tcPr>
          <w:p w14:paraId="4DFCC0EE"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it-IT"/>
              </w:rPr>
              <w:t>J Nucl Med.</w:t>
            </w:r>
          </w:p>
        </w:tc>
      </w:tr>
      <w:tr w:rsidR="00CA072E" w:rsidRPr="000960F9" w14:paraId="14DAB603" w14:textId="77777777" w:rsidTr="005A3639">
        <w:trPr>
          <w:trHeight w:val="253"/>
        </w:trPr>
        <w:tc>
          <w:tcPr>
            <w:cnfStyle w:val="001000000000" w:firstRow="0" w:lastRow="0" w:firstColumn="1" w:lastColumn="0" w:oddVBand="0" w:evenVBand="0" w:oddHBand="0" w:evenHBand="0" w:firstRowFirstColumn="0" w:firstRowLastColumn="0" w:lastRowFirstColumn="0" w:lastRowLastColumn="0"/>
            <w:tcW w:w="1084" w:type="dxa"/>
          </w:tcPr>
          <w:p w14:paraId="469117FA" w14:textId="7E40AA8C" w:rsidR="00CA072E" w:rsidRPr="000960F9" w:rsidRDefault="00CA072E" w:rsidP="000960F9">
            <w:pPr>
              <w:rPr>
                <w:rFonts w:ascii="Arial" w:hAnsi="Arial" w:cs="Arial"/>
              </w:rPr>
            </w:pPr>
            <w:r>
              <w:rPr>
                <w:rFonts w:ascii="Arial" w:hAnsi="Arial" w:cs="Arial"/>
              </w:rPr>
              <w:t>17</w:t>
            </w:r>
          </w:p>
        </w:tc>
        <w:tc>
          <w:tcPr>
            <w:tcW w:w="1434" w:type="dxa"/>
          </w:tcPr>
          <w:p w14:paraId="4751B866"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251BEE15"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3B896AFB"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Sarcopenia in liver cirrhosis: the role of computed tomography scan for the assessment of muscle mass compared with dual-energy X-ray absorptiometry and anthropometry</w:t>
            </w:r>
          </w:p>
        </w:tc>
        <w:tc>
          <w:tcPr>
            <w:tcW w:w="3142" w:type="dxa"/>
          </w:tcPr>
          <w:p w14:paraId="21D9E060"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0960F9">
              <w:rPr>
                <w:rFonts w:ascii="Arial" w:hAnsi="Arial" w:cs="Arial"/>
                <w:lang w:val="it-IT"/>
              </w:rPr>
              <w:t>Giusto M, Lattanzi B, Albanese C, Galtieri A, Farcomeni A, Giannelli V, et al.</w:t>
            </w:r>
          </w:p>
        </w:tc>
        <w:tc>
          <w:tcPr>
            <w:tcW w:w="1018" w:type="dxa"/>
          </w:tcPr>
          <w:p w14:paraId="3E817766"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2015</w:t>
            </w:r>
          </w:p>
        </w:tc>
        <w:tc>
          <w:tcPr>
            <w:tcW w:w="2699" w:type="dxa"/>
          </w:tcPr>
          <w:p w14:paraId="07CE6A8F"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Eur J Gastroenterol Hepatol</w:t>
            </w:r>
          </w:p>
        </w:tc>
      </w:tr>
      <w:tr w:rsidR="00CA072E" w:rsidRPr="00EF3705" w14:paraId="235321D7"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25853E33" w14:textId="637E5047" w:rsidR="00CA072E" w:rsidRPr="000960F9" w:rsidRDefault="00CA072E" w:rsidP="000960F9">
            <w:pPr>
              <w:rPr>
                <w:rFonts w:ascii="Arial" w:hAnsi="Arial" w:cs="Arial"/>
              </w:rPr>
            </w:pPr>
            <w:r>
              <w:rPr>
                <w:rFonts w:ascii="Arial" w:hAnsi="Arial" w:cs="Arial"/>
              </w:rPr>
              <w:t>18</w:t>
            </w:r>
          </w:p>
        </w:tc>
        <w:tc>
          <w:tcPr>
            <w:tcW w:w="1434" w:type="dxa"/>
          </w:tcPr>
          <w:p w14:paraId="03AFEB58"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A1</w:t>
            </w:r>
          </w:p>
        </w:tc>
        <w:tc>
          <w:tcPr>
            <w:tcW w:w="1693" w:type="dxa"/>
          </w:tcPr>
          <w:p w14:paraId="0EE44705" w14:textId="1276CF5E"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Systematische review</w:t>
            </w:r>
          </w:p>
        </w:tc>
        <w:tc>
          <w:tcPr>
            <w:tcW w:w="3531" w:type="dxa"/>
          </w:tcPr>
          <w:p w14:paraId="66853932"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Techniques for the diagnosis of sarcopenia</w:t>
            </w:r>
          </w:p>
        </w:tc>
        <w:tc>
          <w:tcPr>
            <w:tcW w:w="3142" w:type="dxa"/>
          </w:tcPr>
          <w:p w14:paraId="1FF01DB7"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0960F9">
              <w:rPr>
                <w:rFonts w:ascii="Arial" w:hAnsi="Arial" w:cs="Arial"/>
                <w:lang w:val="it-IT"/>
              </w:rPr>
              <w:t>Rubbieri G, Mossello E, Di Bari M</w:t>
            </w:r>
          </w:p>
        </w:tc>
        <w:tc>
          <w:tcPr>
            <w:tcW w:w="1018" w:type="dxa"/>
          </w:tcPr>
          <w:p w14:paraId="59B0B432"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2014</w:t>
            </w:r>
          </w:p>
        </w:tc>
        <w:tc>
          <w:tcPr>
            <w:tcW w:w="2699" w:type="dxa"/>
          </w:tcPr>
          <w:p w14:paraId="6AFDBD46"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Clin Cases Miner Bone Metab</w:t>
            </w:r>
          </w:p>
        </w:tc>
      </w:tr>
      <w:tr w:rsidR="00CA072E" w:rsidRPr="000960F9" w14:paraId="0E1CB9EA"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4745EEE0" w14:textId="4D29E861" w:rsidR="00CA072E" w:rsidRPr="000960F9" w:rsidRDefault="00CA072E" w:rsidP="000960F9">
            <w:pPr>
              <w:rPr>
                <w:rFonts w:ascii="Arial" w:hAnsi="Arial" w:cs="Arial"/>
              </w:rPr>
            </w:pPr>
            <w:r>
              <w:rPr>
                <w:rFonts w:ascii="Arial" w:hAnsi="Arial" w:cs="Arial"/>
              </w:rPr>
              <w:t>19</w:t>
            </w:r>
          </w:p>
        </w:tc>
        <w:tc>
          <w:tcPr>
            <w:tcW w:w="1434" w:type="dxa"/>
          </w:tcPr>
          <w:p w14:paraId="60E9E2F0" w14:textId="1D150D80"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07B3E9AE" w14:textId="4BB3A098"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Boek</w:t>
            </w:r>
          </w:p>
        </w:tc>
        <w:tc>
          <w:tcPr>
            <w:tcW w:w="3531" w:type="dxa"/>
          </w:tcPr>
          <w:p w14:paraId="1C187F8C" w14:textId="4524D0CB"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Anatomie en fysiologie, een inleiding</w:t>
            </w:r>
          </w:p>
        </w:tc>
        <w:tc>
          <w:tcPr>
            <w:tcW w:w="3142" w:type="dxa"/>
          </w:tcPr>
          <w:p w14:paraId="72E1CE56" w14:textId="306AD2F7" w:rsidR="00CA072E" w:rsidRPr="00CA072E"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0960F9">
              <w:rPr>
                <w:rFonts w:ascii="Arial" w:hAnsi="Arial" w:cs="Arial"/>
                <w:lang w:val="it-IT"/>
              </w:rPr>
              <w:t>Martini. F.H., Barholowmew E.</w:t>
            </w:r>
          </w:p>
        </w:tc>
        <w:tc>
          <w:tcPr>
            <w:tcW w:w="1018" w:type="dxa"/>
          </w:tcPr>
          <w:p w14:paraId="5BB5A716" w14:textId="0D2C11B2"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2010</w:t>
            </w:r>
          </w:p>
        </w:tc>
        <w:tc>
          <w:tcPr>
            <w:tcW w:w="2699" w:type="dxa"/>
          </w:tcPr>
          <w:p w14:paraId="62D7DBEB" w14:textId="6EAF8379"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Boek</w:t>
            </w:r>
          </w:p>
        </w:tc>
      </w:tr>
      <w:tr w:rsidR="00CA072E" w:rsidRPr="000960F9" w14:paraId="5D0F9B85"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7F14FCED" w14:textId="22F84EAA" w:rsidR="00CA072E" w:rsidRPr="000960F9" w:rsidRDefault="00CA072E" w:rsidP="000960F9">
            <w:pPr>
              <w:rPr>
                <w:rFonts w:ascii="Arial" w:hAnsi="Arial" w:cs="Arial"/>
              </w:rPr>
            </w:pPr>
            <w:r>
              <w:rPr>
                <w:rFonts w:ascii="Arial" w:hAnsi="Arial" w:cs="Arial"/>
              </w:rPr>
              <w:t>20</w:t>
            </w:r>
          </w:p>
        </w:tc>
        <w:tc>
          <w:tcPr>
            <w:tcW w:w="1434" w:type="dxa"/>
          </w:tcPr>
          <w:p w14:paraId="633815C5" w14:textId="0AEFC151"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79A80233" w14:textId="2AD7F63A"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c>
          <w:tcPr>
            <w:tcW w:w="3531" w:type="dxa"/>
          </w:tcPr>
          <w:p w14:paraId="3D69645A" w14:textId="3A0DD295"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Leverpatiëntenvereniging</w:t>
            </w:r>
          </w:p>
        </w:tc>
        <w:tc>
          <w:tcPr>
            <w:tcW w:w="3142" w:type="dxa"/>
          </w:tcPr>
          <w:p w14:paraId="0F3B940F" w14:textId="3F546ADB"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Nederlandse Leverpatiëntenvereniging</w:t>
            </w:r>
          </w:p>
        </w:tc>
        <w:tc>
          <w:tcPr>
            <w:tcW w:w="1018" w:type="dxa"/>
          </w:tcPr>
          <w:p w14:paraId="7BABC23C" w14:textId="24942D66"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t>
            </w:r>
          </w:p>
        </w:tc>
        <w:tc>
          <w:tcPr>
            <w:tcW w:w="2699" w:type="dxa"/>
          </w:tcPr>
          <w:p w14:paraId="0747803F" w14:textId="639E73BA"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r>
      <w:tr w:rsidR="00CA072E" w:rsidRPr="000960F9" w14:paraId="75472CF1"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47364368" w14:textId="36F7365F" w:rsidR="00CA072E" w:rsidRPr="000960F9" w:rsidRDefault="00CA072E" w:rsidP="000960F9">
            <w:pPr>
              <w:rPr>
                <w:rFonts w:ascii="Arial" w:hAnsi="Arial" w:cs="Arial"/>
              </w:rPr>
            </w:pPr>
            <w:r>
              <w:rPr>
                <w:rFonts w:ascii="Arial" w:hAnsi="Arial" w:cs="Arial"/>
              </w:rPr>
              <w:t>21</w:t>
            </w:r>
          </w:p>
        </w:tc>
        <w:tc>
          <w:tcPr>
            <w:tcW w:w="1434" w:type="dxa"/>
          </w:tcPr>
          <w:p w14:paraId="07C4B9A9" w14:textId="039BCE99"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211349CF" w14:textId="0B5168FA"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c>
          <w:tcPr>
            <w:tcW w:w="3531" w:type="dxa"/>
          </w:tcPr>
          <w:p w14:paraId="7C0353A0" w14:textId="4D34E46F"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MDL centrum leiden</w:t>
            </w:r>
          </w:p>
        </w:tc>
        <w:tc>
          <w:tcPr>
            <w:tcW w:w="3142" w:type="dxa"/>
          </w:tcPr>
          <w:p w14:paraId="26AC21A1" w14:textId="012C5736"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LUMC</w:t>
            </w:r>
          </w:p>
        </w:tc>
        <w:tc>
          <w:tcPr>
            <w:tcW w:w="1018" w:type="dxa"/>
          </w:tcPr>
          <w:p w14:paraId="3492E4BF" w14:textId="1D1A60C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t>
            </w:r>
          </w:p>
        </w:tc>
        <w:tc>
          <w:tcPr>
            <w:tcW w:w="2699" w:type="dxa"/>
          </w:tcPr>
          <w:p w14:paraId="025E4344" w14:textId="17FF6194"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r>
      <w:tr w:rsidR="00CA072E" w:rsidRPr="000960F9" w14:paraId="4C14AEA3"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3FAA7030" w14:textId="6EC50B83" w:rsidR="00CA072E" w:rsidRPr="000960F9" w:rsidRDefault="00CA072E" w:rsidP="000960F9">
            <w:pPr>
              <w:rPr>
                <w:rFonts w:ascii="Arial" w:hAnsi="Arial" w:cs="Arial"/>
              </w:rPr>
            </w:pPr>
            <w:r>
              <w:rPr>
                <w:rFonts w:ascii="Arial" w:hAnsi="Arial" w:cs="Arial"/>
              </w:rPr>
              <w:lastRenderedPageBreak/>
              <w:t>2</w:t>
            </w:r>
            <w:r w:rsidRPr="000960F9">
              <w:rPr>
                <w:rFonts w:ascii="Arial" w:hAnsi="Arial" w:cs="Arial"/>
              </w:rPr>
              <w:t>2</w:t>
            </w:r>
          </w:p>
        </w:tc>
        <w:tc>
          <w:tcPr>
            <w:tcW w:w="1434" w:type="dxa"/>
          </w:tcPr>
          <w:p w14:paraId="089EB1C4" w14:textId="64CAF7D2"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4B1654E4" w14:textId="59921359"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c>
          <w:tcPr>
            <w:tcW w:w="3531" w:type="dxa"/>
          </w:tcPr>
          <w:p w14:paraId="32C37A82" w14:textId="53FD11ED"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http://leverstichtingnederland.nl/</w:t>
            </w:r>
          </w:p>
        </w:tc>
        <w:tc>
          <w:tcPr>
            <w:tcW w:w="3142" w:type="dxa"/>
          </w:tcPr>
          <w:p w14:paraId="103F923D" w14:textId="2EA58DB6"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 xml:space="preserve">Leverstichting Nederland.  </w:t>
            </w:r>
          </w:p>
        </w:tc>
        <w:tc>
          <w:tcPr>
            <w:tcW w:w="1018" w:type="dxa"/>
          </w:tcPr>
          <w:p w14:paraId="71D9ECCC" w14:textId="203A4614"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t>
            </w:r>
          </w:p>
        </w:tc>
        <w:tc>
          <w:tcPr>
            <w:tcW w:w="2699" w:type="dxa"/>
          </w:tcPr>
          <w:p w14:paraId="505E489E" w14:textId="769F2143"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r>
      <w:tr w:rsidR="00CA072E" w:rsidRPr="000960F9" w14:paraId="54158EA3"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3ACE24B8" w14:textId="70B2AC40" w:rsidR="00CA072E" w:rsidRPr="000960F9" w:rsidRDefault="00CA072E" w:rsidP="000960F9">
            <w:pPr>
              <w:rPr>
                <w:rFonts w:ascii="Arial" w:hAnsi="Arial" w:cs="Arial"/>
              </w:rPr>
            </w:pPr>
            <w:bookmarkStart w:id="231" w:name="_Hlk418528985"/>
            <w:r>
              <w:rPr>
                <w:rFonts w:ascii="Arial" w:hAnsi="Arial" w:cs="Arial"/>
              </w:rPr>
              <w:t>2</w:t>
            </w:r>
            <w:r w:rsidRPr="000960F9">
              <w:rPr>
                <w:rFonts w:ascii="Arial" w:hAnsi="Arial" w:cs="Arial"/>
              </w:rPr>
              <w:t>3</w:t>
            </w:r>
          </w:p>
        </w:tc>
        <w:tc>
          <w:tcPr>
            <w:tcW w:w="1434" w:type="dxa"/>
          </w:tcPr>
          <w:p w14:paraId="116373CC" w14:textId="1BA06D5E"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2F5E217E" w14:textId="74906099"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Boek</w:t>
            </w:r>
          </w:p>
        </w:tc>
        <w:tc>
          <w:tcPr>
            <w:tcW w:w="3531" w:type="dxa"/>
          </w:tcPr>
          <w:p w14:paraId="4937A415" w14:textId="61D6C949"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Leverziekten</w:t>
            </w:r>
          </w:p>
        </w:tc>
        <w:tc>
          <w:tcPr>
            <w:tcW w:w="3142" w:type="dxa"/>
          </w:tcPr>
          <w:p w14:paraId="769E9424" w14:textId="07F4F188"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Janssen H.L.A., Drenth J.P.H., Van Hoek B.</w:t>
            </w:r>
          </w:p>
        </w:tc>
        <w:tc>
          <w:tcPr>
            <w:tcW w:w="1018" w:type="dxa"/>
          </w:tcPr>
          <w:p w14:paraId="3CA6131A" w14:textId="5AE2931F"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2009</w:t>
            </w:r>
          </w:p>
        </w:tc>
        <w:tc>
          <w:tcPr>
            <w:tcW w:w="2699" w:type="dxa"/>
          </w:tcPr>
          <w:p w14:paraId="4A37A72F" w14:textId="4132E640"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Boek</w:t>
            </w:r>
          </w:p>
        </w:tc>
      </w:tr>
      <w:bookmarkEnd w:id="231"/>
      <w:tr w:rsidR="00CA072E" w:rsidRPr="000960F9" w14:paraId="4136741A"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5A0DF7E0" w14:textId="67250E3B" w:rsidR="00CA072E" w:rsidRPr="000960F9" w:rsidRDefault="00CA072E" w:rsidP="000960F9">
            <w:pPr>
              <w:rPr>
                <w:rFonts w:ascii="Arial" w:hAnsi="Arial" w:cs="Arial"/>
              </w:rPr>
            </w:pPr>
            <w:r>
              <w:rPr>
                <w:rFonts w:ascii="Arial" w:hAnsi="Arial" w:cs="Arial"/>
              </w:rPr>
              <w:t>24</w:t>
            </w:r>
          </w:p>
        </w:tc>
        <w:tc>
          <w:tcPr>
            <w:tcW w:w="1434" w:type="dxa"/>
          </w:tcPr>
          <w:p w14:paraId="64EB4575"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30D487BA"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6467A576"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Validation of body mass index for the diagnosis of malnutrition in patients with  liver cirrhosis</w:t>
            </w:r>
          </w:p>
        </w:tc>
        <w:tc>
          <w:tcPr>
            <w:tcW w:w="3142" w:type="dxa"/>
          </w:tcPr>
          <w:p w14:paraId="7743973A"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0960F9">
              <w:rPr>
                <w:rFonts w:ascii="Arial" w:hAnsi="Arial" w:cs="Arial"/>
                <w:lang w:val="fr-FR"/>
              </w:rPr>
              <w:t>Campillo B, Richardet J-P, Bories P-N.</w:t>
            </w:r>
          </w:p>
        </w:tc>
        <w:tc>
          <w:tcPr>
            <w:tcW w:w="1018" w:type="dxa"/>
          </w:tcPr>
          <w:p w14:paraId="770D7378"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2006</w:t>
            </w:r>
          </w:p>
        </w:tc>
        <w:tc>
          <w:tcPr>
            <w:tcW w:w="2699" w:type="dxa"/>
          </w:tcPr>
          <w:p w14:paraId="5A13B5E8"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Gastroenterol Clin Biol</w:t>
            </w:r>
          </w:p>
        </w:tc>
      </w:tr>
      <w:tr w:rsidR="00CA072E" w:rsidRPr="000960F9" w14:paraId="49E11650"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6110D5B8" w14:textId="6595A45B" w:rsidR="00CA072E" w:rsidRPr="000960F9" w:rsidRDefault="00CA072E" w:rsidP="000960F9">
            <w:pPr>
              <w:rPr>
                <w:rFonts w:ascii="Arial" w:hAnsi="Arial" w:cs="Arial"/>
              </w:rPr>
            </w:pPr>
            <w:r>
              <w:rPr>
                <w:rFonts w:ascii="Arial" w:hAnsi="Arial" w:cs="Arial"/>
              </w:rPr>
              <w:t>25</w:t>
            </w:r>
          </w:p>
        </w:tc>
        <w:tc>
          <w:tcPr>
            <w:tcW w:w="1434" w:type="dxa"/>
          </w:tcPr>
          <w:p w14:paraId="5DE3F099"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0C9207FC" w14:textId="16B16234"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5948FF53"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Longitudinal change in height of men and women: implications for interpretation of the body mass index: the Baltimore Longitudinal Study of Aging</w:t>
            </w:r>
          </w:p>
        </w:tc>
        <w:tc>
          <w:tcPr>
            <w:tcW w:w="3142" w:type="dxa"/>
          </w:tcPr>
          <w:p w14:paraId="6077F681"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Sorkin JD, Muller DC, Andres R</w:t>
            </w:r>
          </w:p>
        </w:tc>
        <w:tc>
          <w:tcPr>
            <w:tcW w:w="1018" w:type="dxa"/>
          </w:tcPr>
          <w:p w14:paraId="7538AD85"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1999</w:t>
            </w:r>
          </w:p>
        </w:tc>
        <w:tc>
          <w:tcPr>
            <w:tcW w:w="2699" w:type="dxa"/>
          </w:tcPr>
          <w:p w14:paraId="1A65AE6C"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Am J Epidemiol</w:t>
            </w:r>
          </w:p>
        </w:tc>
      </w:tr>
      <w:tr w:rsidR="00CA072E" w:rsidRPr="000960F9" w14:paraId="671E255A"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5B21D3ED" w14:textId="6B9BD6A8" w:rsidR="00CA072E" w:rsidRPr="000960F9" w:rsidRDefault="00CA072E" w:rsidP="000960F9">
            <w:pPr>
              <w:rPr>
                <w:rFonts w:ascii="Arial" w:hAnsi="Arial" w:cs="Arial"/>
              </w:rPr>
            </w:pPr>
            <w:r>
              <w:rPr>
                <w:rFonts w:ascii="Arial" w:hAnsi="Arial" w:cs="Arial"/>
              </w:rPr>
              <w:t>26</w:t>
            </w:r>
          </w:p>
        </w:tc>
        <w:tc>
          <w:tcPr>
            <w:tcW w:w="1434" w:type="dxa"/>
          </w:tcPr>
          <w:p w14:paraId="3BCC1546"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1F58E0AB"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c>
          <w:tcPr>
            <w:tcW w:w="3531" w:type="dxa"/>
          </w:tcPr>
          <w:p w14:paraId="2FAFC97A"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 xml:space="preserve">Body Mass Index.  </w:t>
            </w:r>
          </w:p>
        </w:tc>
        <w:tc>
          <w:tcPr>
            <w:tcW w:w="3142" w:type="dxa"/>
          </w:tcPr>
          <w:p w14:paraId="05D1207F"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Academisch ziekenhuis maastricht</w:t>
            </w:r>
          </w:p>
        </w:tc>
        <w:tc>
          <w:tcPr>
            <w:tcW w:w="1018" w:type="dxa"/>
          </w:tcPr>
          <w:p w14:paraId="42D84D14"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t>
            </w:r>
          </w:p>
        </w:tc>
        <w:tc>
          <w:tcPr>
            <w:tcW w:w="2699" w:type="dxa"/>
          </w:tcPr>
          <w:p w14:paraId="7F11C0CB"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r>
      <w:tr w:rsidR="00CA072E" w:rsidRPr="000960F9" w14:paraId="4AFB88DA"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0A8BE669" w14:textId="0D43773F" w:rsidR="00CA072E" w:rsidRPr="000960F9" w:rsidRDefault="00CA072E" w:rsidP="000960F9">
            <w:pPr>
              <w:rPr>
                <w:rFonts w:ascii="Arial" w:hAnsi="Arial" w:cs="Arial"/>
              </w:rPr>
            </w:pPr>
            <w:r>
              <w:rPr>
                <w:rFonts w:ascii="Arial" w:hAnsi="Arial" w:cs="Arial"/>
              </w:rPr>
              <w:t>27</w:t>
            </w:r>
          </w:p>
        </w:tc>
        <w:tc>
          <w:tcPr>
            <w:tcW w:w="1434" w:type="dxa"/>
          </w:tcPr>
          <w:p w14:paraId="3412EF29"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556DC764"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6F873CD0"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Derivation and validation of a new global method for assessing nutritional status in patients with cirrhosis</w:t>
            </w:r>
          </w:p>
        </w:tc>
        <w:tc>
          <w:tcPr>
            <w:tcW w:w="3142" w:type="dxa"/>
          </w:tcPr>
          <w:p w14:paraId="3234F093"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Morgan MY, Madden AM, Soulsby CT, Morris RW</w:t>
            </w:r>
          </w:p>
        </w:tc>
        <w:tc>
          <w:tcPr>
            <w:tcW w:w="1018" w:type="dxa"/>
          </w:tcPr>
          <w:p w14:paraId="33FDF85E"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2006</w:t>
            </w:r>
          </w:p>
        </w:tc>
        <w:tc>
          <w:tcPr>
            <w:tcW w:w="2699" w:type="dxa"/>
          </w:tcPr>
          <w:p w14:paraId="312DF422"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Hepatology</w:t>
            </w:r>
          </w:p>
        </w:tc>
      </w:tr>
      <w:tr w:rsidR="00CA072E" w:rsidRPr="000960F9" w14:paraId="126EC93B"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2EBDFE7E" w14:textId="1664AA6C" w:rsidR="00CA072E" w:rsidRPr="000960F9" w:rsidRDefault="00CA072E" w:rsidP="000960F9">
            <w:pPr>
              <w:rPr>
                <w:rFonts w:ascii="Arial" w:hAnsi="Arial" w:cs="Arial"/>
              </w:rPr>
            </w:pPr>
            <w:r>
              <w:rPr>
                <w:rFonts w:ascii="Arial" w:hAnsi="Arial" w:cs="Arial"/>
              </w:rPr>
              <w:t>28</w:t>
            </w:r>
          </w:p>
        </w:tc>
        <w:tc>
          <w:tcPr>
            <w:tcW w:w="1434" w:type="dxa"/>
          </w:tcPr>
          <w:p w14:paraId="49D905CF"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25C0AE77"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c>
          <w:tcPr>
            <w:tcW w:w="3531" w:type="dxa"/>
          </w:tcPr>
          <w:p w14:paraId="6BF1E405"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Nutritional Assessment</w:t>
            </w:r>
          </w:p>
        </w:tc>
        <w:tc>
          <w:tcPr>
            <w:tcW w:w="3142" w:type="dxa"/>
          </w:tcPr>
          <w:p w14:paraId="39C57706"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Integraal Kankercentrum Nederland</w:t>
            </w:r>
          </w:p>
        </w:tc>
        <w:tc>
          <w:tcPr>
            <w:tcW w:w="1018" w:type="dxa"/>
          </w:tcPr>
          <w:p w14:paraId="6773E789"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2012</w:t>
            </w:r>
          </w:p>
        </w:tc>
        <w:tc>
          <w:tcPr>
            <w:tcW w:w="2699" w:type="dxa"/>
          </w:tcPr>
          <w:p w14:paraId="6486621C"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r>
      <w:tr w:rsidR="00CA072E" w:rsidRPr="000960F9" w14:paraId="304C9971"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3F2A95FB" w14:textId="4A92FC40" w:rsidR="00CA072E" w:rsidRPr="000960F9" w:rsidRDefault="00CA072E" w:rsidP="000960F9">
            <w:pPr>
              <w:rPr>
                <w:rFonts w:ascii="Arial" w:hAnsi="Arial" w:cs="Arial"/>
              </w:rPr>
            </w:pPr>
            <w:r>
              <w:rPr>
                <w:rFonts w:ascii="Arial" w:hAnsi="Arial" w:cs="Arial"/>
              </w:rPr>
              <w:t>29</w:t>
            </w:r>
          </w:p>
        </w:tc>
        <w:tc>
          <w:tcPr>
            <w:tcW w:w="1434" w:type="dxa"/>
          </w:tcPr>
          <w:p w14:paraId="5FC884D7" w14:textId="3614DB5C"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C</w:t>
            </w:r>
          </w:p>
        </w:tc>
        <w:tc>
          <w:tcPr>
            <w:tcW w:w="1693" w:type="dxa"/>
          </w:tcPr>
          <w:p w14:paraId="2A9D10F6" w14:textId="59302333"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Niet vergelijkend onderzoek</w:t>
            </w:r>
          </w:p>
        </w:tc>
        <w:tc>
          <w:tcPr>
            <w:tcW w:w="3531" w:type="dxa"/>
          </w:tcPr>
          <w:p w14:paraId="66A07393" w14:textId="19CBAF68"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 xml:space="preserve"> Hand grip dynamometry as a predictor of postoperative complications reappraisal using age standardized grip strengths. </w:t>
            </w:r>
          </w:p>
        </w:tc>
        <w:tc>
          <w:tcPr>
            <w:tcW w:w="3142" w:type="dxa"/>
          </w:tcPr>
          <w:p w14:paraId="347EAFCF"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Webb AR, Newman LA, Taylor M, Keogh JB</w:t>
            </w:r>
          </w:p>
        </w:tc>
        <w:tc>
          <w:tcPr>
            <w:tcW w:w="1018" w:type="dxa"/>
          </w:tcPr>
          <w:p w14:paraId="7B2B7721" w14:textId="7B201B7E"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1989</w:t>
            </w:r>
          </w:p>
        </w:tc>
        <w:tc>
          <w:tcPr>
            <w:tcW w:w="2699" w:type="dxa"/>
          </w:tcPr>
          <w:p w14:paraId="4D863283"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JPEN J Parenter Enteral Nutr.</w:t>
            </w:r>
          </w:p>
        </w:tc>
      </w:tr>
      <w:tr w:rsidR="00CA072E" w:rsidRPr="000960F9" w14:paraId="7191B29A"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05A75354" w14:textId="281EE43D" w:rsidR="00CA072E" w:rsidRPr="000960F9" w:rsidRDefault="00CA072E" w:rsidP="000960F9">
            <w:pPr>
              <w:rPr>
                <w:rFonts w:ascii="Arial" w:hAnsi="Arial" w:cs="Arial"/>
              </w:rPr>
            </w:pPr>
            <w:r>
              <w:rPr>
                <w:rFonts w:ascii="Arial" w:hAnsi="Arial" w:cs="Arial"/>
              </w:rPr>
              <w:t>30</w:t>
            </w:r>
          </w:p>
        </w:tc>
        <w:tc>
          <w:tcPr>
            <w:tcW w:w="1434" w:type="dxa"/>
          </w:tcPr>
          <w:p w14:paraId="7F3477BB"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C</w:t>
            </w:r>
          </w:p>
        </w:tc>
        <w:tc>
          <w:tcPr>
            <w:tcW w:w="1693" w:type="dxa"/>
          </w:tcPr>
          <w:p w14:paraId="1AE2464F" w14:textId="35B0962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Niet vergelijkend onderzoek</w:t>
            </w:r>
          </w:p>
        </w:tc>
        <w:tc>
          <w:tcPr>
            <w:tcW w:w="3531" w:type="dxa"/>
          </w:tcPr>
          <w:p w14:paraId="75B00476"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New norms of upper limb fat and muscle areas for assessment of nutritional status</w:t>
            </w:r>
          </w:p>
        </w:tc>
        <w:tc>
          <w:tcPr>
            <w:tcW w:w="3142" w:type="dxa"/>
          </w:tcPr>
          <w:p w14:paraId="7CA812CF"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Frisancho AR</w:t>
            </w:r>
          </w:p>
        </w:tc>
        <w:tc>
          <w:tcPr>
            <w:tcW w:w="1018" w:type="dxa"/>
          </w:tcPr>
          <w:p w14:paraId="56E6776C"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1981</w:t>
            </w:r>
          </w:p>
        </w:tc>
        <w:tc>
          <w:tcPr>
            <w:tcW w:w="2699" w:type="dxa"/>
          </w:tcPr>
          <w:p w14:paraId="62805D8C"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Am J Clin Nutr</w:t>
            </w:r>
          </w:p>
        </w:tc>
      </w:tr>
      <w:tr w:rsidR="00CA072E" w:rsidRPr="000960F9" w14:paraId="76EBB869"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7D7DA99D" w14:textId="14FF559A" w:rsidR="00CA072E" w:rsidRPr="000960F9" w:rsidRDefault="00CA072E" w:rsidP="000960F9">
            <w:pPr>
              <w:rPr>
                <w:rFonts w:ascii="Arial" w:hAnsi="Arial" w:cs="Arial"/>
              </w:rPr>
            </w:pPr>
            <w:r>
              <w:rPr>
                <w:rFonts w:ascii="Arial" w:hAnsi="Arial" w:cs="Arial"/>
              </w:rPr>
              <w:t>31</w:t>
            </w:r>
          </w:p>
        </w:tc>
        <w:tc>
          <w:tcPr>
            <w:tcW w:w="1434" w:type="dxa"/>
          </w:tcPr>
          <w:p w14:paraId="58E0ECFC"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C</w:t>
            </w:r>
          </w:p>
        </w:tc>
        <w:tc>
          <w:tcPr>
            <w:tcW w:w="1693" w:type="dxa"/>
          </w:tcPr>
          <w:p w14:paraId="47F0709D"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Niet vergelijkend onderzoek</w:t>
            </w:r>
          </w:p>
        </w:tc>
        <w:tc>
          <w:tcPr>
            <w:tcW w:w="3531" w:type="dxa"/>
          </w:tcPr>
          <w:p w14:paraId="6E1D148B"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eastAsia="Times New Roman" w:hAnsi="Arial" w:cs="Arial"/>
                <w:lang w:val="en-GB" w:eastAsia="nl-NL"/>
              </w:rPr>
              <w:t>Anthropometric measurement of muscle mass: revised equations for calculating bone-free arm muscle area</w:t>
            </w:r>
          </w:p>
        </w:tc>
        <w:tc>
          <w:tcPr>
            <w:tcW w:w="3142" w:type="dxa"/>
          </w:tcPr>
          <w:p w14:paraId="6CAA0CB5"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eastAsia="Times New Roman" w:hAnsi="Arial" w:cs="Arial"/>
                <w:lang w:val="en-GB" w:eastAsia="nl-NL"/>
              </w:rPr>
              <w:t>Heymsfield SB, McManus C, Smith J, Stevens V, Nixon DW</w:t>
            </w:r>
          </w:p>
        </w:tc>
        <w:tc>
          <w:tcPr>
            <w:tcW w:w="1018" w:type="dxa"/>
          </w:tcPr>
          <w:p w14:paraId="52B67177"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1982</w:t>
            </w:r>
          </w:p>
        </w:tc>
        <w:tc>
          <w:tcPr>
            <w:tcW w:w="2699" w:type="dxa"/>
          </w:tcPr>
          <w:p w14:paraId="3C2BC9DB" w14:textId="77777777" w:rsidR="00CA072E" w:rsidRPr="000960F9" w:rsidRDefault="00CA072E" w:rsidP="000960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eastAsia="Times New Roman" w:hAnsi="Arial" w:cs="Arial"/>
                <w:lang w:val="en-GB" w:eastAsia="nl-NL"/>
              </w:rPr>
              <w:t>Am J Clin Nutr</w:t>
            </w:r>
          </w:p>
        </w:tc>
      </w:tr>
      <w:tr w:rsidR="00DB3414" w:rsidRPr="000960F9" w14:paraId="0EC02A47"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4C0E9CE3" w14:textId="36DB52D0" w:rsidR="00DB3414" w:rsidRPr="000960F9" w:rsidRDefault="00DB3414" w:rsidP="00DB3414">
            <w:pPr>
              <w:rPr>
                <w:rFonts w:ascii="Arial" w:hAnsi="Arial" w:cs="Arial"/>
              </w:rPr>
            </w:pPr>
            <w:r>
              <w:rPr>
                <w:rFonts w:ascii="Arial" w:hAnsi="Arial" w:cs="Arial"/>
              </w:rPr>
              <w:t>32</w:t>
            </w:r>
          </w:p>
        </w:tc>
        <w:tc>
          <w:tcPr>
            <w:tcW w:w="1434" w:type="dxa"/>
          </w:tcPr>
          <w:p w14:paraId="67A59D55" w14:textId="09087D5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C37DA">
              <w:rPr>
                <w:rFonts w:ascii="Arial" w:hAnsi="Arial" w:cs="Arial"/>
              </w:rPr>
              <w:t>B</w:t>
            </w:r>
          </w:p>
        </w:tc>
        <w:tc>
          <w:tcPr>
            <w:tcW w:w="1693" w:type="dxa"/>
          </w:tcPr>
          <w:p w14:paraId="5791C328" w14:textId="25BDB6C5"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C37DA">
              <w:rPr>
                <w:rFonts w:ascii="Arial" w:hAnsi="Arial" w:cs="Arial"/>
              </w:rPr>
              <w:t>Vergelijkend onderzoek</w:t>
            </w:r>
          </w:p>
        </w:tc>
        <w:tc>
          <w:tcPr>
            <w:tcW w:w="3531" w:type="dxa"/>
          </w:tcPr>
          <w:p w14:paraId="1C7772A1" w14:textId="7A196B92" w:rsidR="00DB3414" w:rsidRPr="00DB3414"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C37DA">
              <w:rPr>
                <w:rFonts w:ascii="Arial" w:hAnsi="Arial" w:cs="Arial"/>
                <w:lang w:val="en-GB"/>
              </w:rPr>
              <w:t>A practical and precise approach to quantification of body composition in cancer  patients using computed tomography images acquired during routine care</w:t>
            </w:r>
          </w:p>
        </w:tc>
        <w:tc>
          <w:tcPr>
            <w:tcW w:w="3142" w:type="dxa"/>
          </w:tcPr>
          <w:p w14:paraId="2D754A1B" w14:textId="3C40AF3C" w:rsidR="00DB3414" w:rsidRPr="00DB3414"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C37DA">
              <w:rPr>
                <w:rFonts w:ascii="Arial" w:hAnsi="Arial" w:cs="Arial"/>
                <w:lang w:val="en-US"/>
              </w:rPr>
              <w:t>Mourtzakis M, Prado CMM, Lieffers JR, Reiman T, McCargar LJ, Baracos VE.</w:t>
            </w:r>
          </w:p>
        </w:tc>
        <w:tc>
          <w:tcPr>
            <w:tcW w:w="1018" w:type="dxa"/>
          </w:tcPr>
          <w:p w14:paraId="07A8A975" w14:textId="188F598E"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C37DA">
              <w:rPr>
                <w:rFonts w:ascii="Arial" w:hAnsi="Arial" w:cs="Arial"/>
                <w:lang w:val="en-GB"/>
              </w:rPr>
              <w:t>2008</w:t>
            </w:r>
          </w:p>
        </w:tc>
        <w:tc>
          <w:tcPr>
            <w:tcW w:w="2699" w:type="dxa"/>
          </w:tcPr>
          <w:p w14:paraId="6C799118" w14:textId="4E6B5E5F"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C37DA">
              <w:rPr>
                <w:rFonts w:ascii="Arial" w:hAnsi="Arial" w:cs="Arial"/>
                <w:lang w:val="en-GB"/>
              </w:rPr>
              <w:t>Appl Physiol Nutr Metab</w:t>
            </w:r>
          </w:p>
        </w:tc>
      </w:tr>
      <w:tr w:rsidR="00DB3414" w:rsidRPr="000960F9" w14:paraId="5C06821B"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7D229046" w14:textId="184F6B94" w:rsidR="00DB3414" w:rsidRPr="000960F9" w:rsidRDefault="00DB3414" w:rsidP="00DB3414">
            <w:pPr>
              <w:rPr>
                <w:rFonts w:ascii="Arial" w:hAnsi="Arial" w:cs="Arial"/>
              </w:rPr>
            </w:pPr>
            <w:r>
              <w:rPr>
                <w:rFonts w:ascii="Arial" w:hAnsi="Arial" w:cs="Arial"/>
              </w:rPr>
              <w:t>33</w:t>
            </w:r>
          </w:p>
        </w:tc>
        <w:tc>
          <w:tcPr>
            <w:tcW w:w="1434" w:type="dxa"/>
          </w:tcPr>
          <w:p w14:paraId="3205CD42" w14:textId="51F2D306"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23A03252" w14:textId="6B967E78"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 xml:space="preserve">Vergelijkend onderzoek </w:t>
            </w:r>
          </w:p>
        </w:tc>
        <w:tc>
          <w:tcPr>
            <w:tcW w:w="3531" w:type="dxa"/>
          </w:tcPr>
          <w:p w14:paraId="53B7495B" w14:textId="077EB403"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Objective radiologic assessment of body composition in patients with end-stage liver disease: going beyond the BMI</w:t>
            </w:r>
          </w:p>
        </w:tc>
        <w:tc>
          <w:tcPr>
            <w:tcW w:w="3142" w:type="dxa"/>
          </w:tcPr>
          <w:p w14:paraId="39861288" w14:textId="22CC98A7"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Cruz RJJ, Dew MA, Myaskovsky L, Goodpaster B, Fox K, Fontes P, et al</w:t>
            </w:r>
          </w:p>
        </w:tc>
        <w:tc>
          <w:tcPr>
            <w:tcW w:w="1018" w:type="dxa"/>
          </w:tcPr>
          <w:p w14:paraId="6781C984" w14:textId="1E091609"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2013</w:t>
            </w:r>
          </w:p>
        </w:tc>
        <w:tc>
          <w:tcPr>
            <w:tcW w:w="2699" w:type="dxa"/>
          </w:tcPr>
          <w:p w14:paraId="791CAC2F" w14:textId="5D9F292A"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Transplantation</w:t>
            </w:r>
          </w:p>
        </w:tc>
      </w:tr>
      <w:tr w:rsidR="00DB3414" w:rsidRPr="000960F9" w14:paraId="3D9BDB8E"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00BA298B" w14:textId="41D36D60" w:rsidR="00DB3414" w:rsidRPr="000960F9" w:rsidRDefault="00DB3414" w:rsidP="00DB3414">
            <w:pPr>
              <w:rPr>
                <w:rFonts w:ascii="Arial" w:hAnsi="Arial" w:cs="Arial"/>
              </w:rPr>
            </w:pPr>
            <w:r>
              <w:rPr>
                <w:rFonts w:ascii="Arial" w:hAnsi="Arial" w:cs="Arial"/>
              </w:rPr>
              <w:t>34</w:t>
            </w:r>
          </w:p>
        </w:tc>
        <w:tc>
          <w:tcPr>
            <w:tcW w:w="1434" w:type="dxa"/>
          </w:tcPr>
          <w:p w14:paraId="00D863E9" w14:textId="65CFEF72"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087D8DC8" w14:textId="7521DBA7"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Handleiding</w:t>
            </w:r>
          </w:p>
        </w:tc>
        <w:tc>
          <w:tcPr>
            <w:tcW w:w="3531" w:type="dxa"/>
          </w:tcPr>
          <w:p w14:paraId="53B4F01B" w14:textId="2EF47D72"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Handleiding gebruik handknijpkrachtmeter.</w:t>
            </w:r>
          </w:p>
        </w:tc>
        <w:tc>
          <w:tcPr>
            <w:tcW w:w="3142" w:type="dxa"/>
          </w:tcPr>
          <w:p w14:paraId="5F6C2115" w14:textId="747D47EA"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0960F9">
              <w:rPr>
                <w:rFonts w:ascii="Arial" w:hAnsi="Arial" w:cs="Arial"/>
              </w:rPr>
              <w:t>Stuurgroep ondervoeding</w:t>
            </w:r>
          </w:p>
        </w:tc>
        <w:tc>
          <w:tcPr>
            <w:tcW w:w="1018" w:type="dxa"/>
          </w:tcPr>
          <w:p w14:paraId="523E0B3A" w14:textId="053CE37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w:t>
            </w:r>
          </w:p>
        </w:tc>
        <w:tc>
          <w:tcPr>
            <w:tcW w:w="2699" w:type="dxa"/>
          </w:tcPr>
          <w:p w14:paraId="31419FCA" w14:textId="0BEFA8BF"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r>
      <w:tr w:rsidR="00DB3414" w:rsidRPr="000960F9" w14:paraId="48793E44"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1F42A1E4" w14:textId="1D258C15" w:rsidR="00DB3414" w:rsidRPr="000960F9" w:rsidRDefault="00DB3414" w:rsidP="00DB3414">
            <w:pPr>
              <w:rPr>
                <w:rFonts w:ascii="Arial" w:hAnsi="Arial" w:cs="Arial"/>
              </w:rPr>
            </w:pPr>
            <w:r>
              <w:rPr>
                <w:rFonts w:ascii="Arial" w:hAnsi="Arial" w:cs="Arial"/>
              </w:rPr>
              <w:t>35</w:t>
            </w:r>
          </w:p>
        </w:tc>
        <w:tc>
          <w:tcPr>
            <w:tcW w:w="1434" w:type="dxa"/>
          </w:tcPr>
          <w:p w14:paraId="5A49705C" w14:textId="2834E2D9"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4E684CAB" w14:textId="0FEF542F"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12520E65" w14:textId="6B7D4F23" w:rsidR="00DB3414" w:rsidRPr="00CA072E"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lang w:val="en-GB"/>
              </w:rPr>
              <w:t>Comparison between handgrip strength, subjective global assessment, and prognostic nutritional index in assessing malnutrition and predicting clinical outcome in cirrhotic outpatients</w:t>
            </w:r>
          </w:p>
        </w:tc>
        <w:tc>
          <w:tcPr>
            <w:tcW w:w="3142" w:type="dxa"/>
          </w:tcPr>
          <w:p w14:paraId="70FEFD19" w14:textId="4151D72B" w:rsidR="00DB3414" w:rsidRPr="000B269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Alvares-da-Silva MR, Reverbel da Silveira T</w:t>
            </w:r>
          </w:p>
        </w:tc>
        <w:tc>
          <w:tcPr>
            <w:tcW w:w="1018" w:type="dxa"/>
          </w:tcPr>
          <w:p w14:paraId="0140A212" w14:textId="7BB8645C"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2005</w:t>
            </w:r>
          </w:p>
        </w:tc>
        <w:tc>
          <w:tcPr>
            <w:tcW w:w="2699" w:type="dxa"/>
          </w:tcPr>
          <w:p w14:paraId="279634ED" w14:textId="6BEF1228"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it-IT"/>
              </w:rPr>
              <w:t>Nutrition</w:t>
            </w:r>
          </w:p>
        </w:tc>
      </w:tr>
      <w:tr w:rsidR="00DB3414" w:rsidRPr="000960F9" w14:paraId="124EB9F0"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6E5697B2" w14:textId="336F10FF" w:rsidR="00DB3414" w:rsidRPr="000960F9" w:rsidRDefault="00DB3414" w:rsidP="00DB3414">
            <w:pPr>
              <w:rPr>
                <w:rFonts w:ascii="Arial" w:hAnsi="Arial" w:cs="Arial"/>
              </w:rPr>
            </w:pPr>
            <w:r>
              <w:rPr>
                <w:rFonts w:ascii="Arial" w:hAnsi="Arial" w:cs="Arial"/>
              </w:rPr>
              <w:lastRenderedPageBreak/>
              <w:t>36</w:t>
            </w:r>
          </w:p>
        </w:tc>
        <w:tc>
          <w:tcPr>
            <w:tcW w:w="1434" w:type="dxa"/>
          </w:tcPr>
          <w:p w14:paraId="0B0679DC" w14:textId="6FC2660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127D9982" w14:textId="0FD1945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7776C69F" w14:textId="7635314F" w:rsidR="00DB3414" w:rsidRPr="00CA072E"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lang w:val="en-GB"/>
              </w:rPr>
              <w:t>Comparison of strength of the handshake with anthropometric and subjective parameters at the patients’ nutritional assessment with liver disease</w:t>
            </w:r>
          </w:p>
        </w:tc>
        <w:tc>
          <w:tcPr>
            <w:tcW w:w="3142" w:type="dxa"/>
          </w:tcPr>
          <w:p w14:paraId="22AEBD05" w14:textId="71B1A420" w:rsidR="00DB3414" w:rsidRPr="00CA072E"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0960F9">
              <w:rPr>
                <w:rFonts w:ascii="Arial" w:hAnsi="Arial" w:cs="Arial"/>
                <w:lang w:val="it-IT"/>
              </w:rPr>
              <w:t>Nascimento SC do, Pinto IC da S, Silva CP da.</w:t>
            </w:r>
          </w:p>
        </w:tc>
        <w:tc>
          <w:tcPr>
            <w:tcW w:w="1018" w:type="dxa"/>
          </w:tcPr>
          <w:p w14:paraId="24963B04" w14:textId="46F2465A"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2013</w:t>
            </w:r>
          </w:p>
        </w:tc>
        <w:tc>
          <w:tcPr>
            <w:tcW w:w="2699" w:type="dxa"/>
          </w:tcPr>
          <w:p w14:paraId="3262C5E5" w14:textId="5781C5B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it-IT"/>
              </w:rPr>
              <w:t>Acta Gastroenterol Latinoam</w:t>
            </w:r>
          </w:p>
        </w:tc>
      </w:tr>
      <w:tr w:rsidR="00DB3414" w:rsidRPr="000960F9" w14:paraId="5540A5C3"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713FD432" w14:textId="5642B036" w:rsidR="00DB3414" w:rsidRPr="000960F9" w:rsidRDefault="00DB3414" w:rsidP="00DB3414">
            <w:pPr>
              <w:rPr>
                <w:rFonts w:ascii="Arial" w:hAnsi="Arial" w:cs="Arial"/>
              </w:rPr>
            </w:pPr>
            <w:r>
              <w:rPr>
                <w:rFonts w:ascii="Arial" w:hAnsi="Arial" w:cs="Arial"/>
              </w:rPr>
              <w:t>37</w:t>
            </w:r>
          </w:p>
        </w:tc>
        <w:tc>
          <w:tcPr>
            <w:tcW w:w="1434" w:type="dxa"/>
          </w:tcPr>
          <w:p w14:paraId="38BC8238" w14:textId="0C6E9FB2"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32DC6228" w14:textId="0AF11D86"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4BAE5AC4" w14:textId="5F065773" w:rsidR="00DB3414" w:rsidRPr="00CA072E"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lang w:val="en-GB"/>
              </w:rPr>
              <w:t>Test-retest reliability of handgrip strength measurement using a hydraulic hand dynamometer in patients with cervical radiculopathy</w:t>
            </w:r>
          </w:p>
        </w:tc>
        <w:tc>
          <w:tcPr>
            <w:tcW w:w="3142" w:type="dxa"/>
          </w:tcPr>
          <w:p w14:paraId="7ADD00EB" w14:textId="1155B258" w:rsidR="00DB3414" w:rsidRPr="00CA072E"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lang w:val="en-GB"/>
              </w:rPr>
              <w:t>Savva C, Giakas G, Efstathiou M, Karagiannis C</w:t>
            </w:r>
          </w:p>
        </w:tc>
        <w:tc>
          <w:tcPr>
            <w:tcW w:w="1018" w:type="dxa"/>
          </w:tcPr>
          <w:p w14:paraId="0B7930E9" w14:textId="1FA78C19"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2014</w:t>
            </w:r>
          </w:p>
        </w:tc>
        <w:tc>
          <w:tcPr>
            <w:tcW w:w="2699" w:type="dxa"/>
          </w:tcPr>
          <w:p w14:paraId="4355FFBC" w14:textId="79B66269"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J Manipulative Physiol Ther</w:t>
            </w:r>
          </w:p>
        </w:tc>
      </w:tr>
      <w:tr w:rsidR="00DB3414" w:rsidRPr="000960F9" w14:paraId="557D6D77"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2C241B35" w14:textId="53B50D80" w:rsidR="00DB3414" w:rsidRPr="000960F9" w:rsidRDefault="00DB3414" w:rsidP="00DB3414">
            <w:pPr>
              <w:rPr>
                <w:rFonts w:ascii="Arial" w:hAnsi="Arial" w:cs="Arial"/>
              </w:rPr>
            </w:pPr>
            <w:r>
              <w:rPr>
                <w:rFonts w:ascii="Arial" w:hAnsi="Arial" w:cs="Arial"/>
              </w:rPr>
              <w:t>38</w:t>
            </w:r>
          </w:p>
        </w:tc>
        <w:tc>
          <w:tcPr>
            <w:tcW w:w="1434" w:type="dxa"/>
          </w:tcPr>
          <w:p w14:paraId="00349347" w14:textId="11CA2509"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7C02C828" w14:textId="12FB9846"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 xml:space="preserve">Website </w:t>
            </w:r>
          </w:p>
        </w:tc>
        <w:tc>
          <w:tcPr>
            <w:tcW w:w="3531" w:type="dxa"/>
          </w:tcPr>
          <w:p w14:paraId="11C59DAC" w14:textId="590D6C47"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Bovenarmspieromtrek.</w:t>
            </w:r>
          </w:p>
        </w:tc>
        <w:tc>
          <w:tcPr>
            <w:tcW w:w="3142" w:type="dxa"/>
          </w:tcPr>
          <w:p w14:paraId="653E8A00" w14:textId="72FFB821"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Academisch ziekenhuis maastricht</w:t>
            </w:r>
          </w:p>
        </w:tc>
        <w:tc>
          <w:tcPr>
            <w:tcW w:w="1018" w:type="dxa"/>
          </w:tcPr>
          <w:p w14:paraId="2B411CE2" w14:textId="0145CA4C"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99" w:type="dxa"/>
          </w:tcPr>
          <w:p w14:paraId="7BFDDFBE" w14:textId="5747D01C"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website</w:t>
            </w:r>
          </w:p>
        </w:tc>
      </w:tr>
      <w:tr w:rsidR="00DB3414" w:rsidRPr="000960F9" w14:paraId="1F935894"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47DD485E" w14:textId="344EC5FA" w:rsidR="00DB3414" w:rsidRPr="000960F9" w:rsidRDefault="00DB3414" w:rsidP="00DB3414">
            <w:pPr>
              <w:rPr>
                <w:rFonts w:ascii="Arial" w:hAnsi="Arial" w:cs="Arial"/>
              </w:rPr>
            </w:pPr>
            <w:r>
              <w:rPr>
                <w:rFonts w:ascii="Arial" w:hAnsi="Arial" w:cs="Arial"/>
              </w:rPr>
              <w:t>39</w:t>
            </w:r>
          </w:p>
        </w:tc>
        <w:tc>
          <w:tcPr>
            <w:tcW w:w="1434" w:type="dxa"/>
          </w:tcPr>
          <w:p w14:paraId="0F2E2BB2" w14:textId="34C7E774"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794F1491" w14:textId="74070A81"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Boek</w:t>
            </w:r>
          </w:p>
        </w:tc>
        <w:tc>
          <w:tcPr>
            <w:tcW w:w="3531" w:type="dxa"/>
          </w:tcPr>
          <w:p w14:paraId="69D4F4C3" w14:textId="4D2AEE00"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Principles of nutritional assessment</w:t>
            </w:r>
          </w:p>
        </w:tc>
        <w:tc>
          <w:tcPr>
            <w:tcW w:w="3142" w:type="dxa"/>
          </w:tcPr>
          <w:p w14:paraId="29BEC0DF" w14:textId="02F948A6"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Rosalind S. Gibson.</w:t>
            </w:r>
          </w:p>
        </w:tc>
        <w:tc>
          <w:tcPr>
            <w:tcW w:w="1018" w:type="dxa"/>
          </w:tcPr>
          <w:p w14:paraId="15F9F14C" w14:textId="3064C932"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2005</w:t>
            </w:r>
          </w:p>
        </w:tc>
        <w:tc>
          <w:tcPr>
            <w:tcW w:w="2699" w:type="dxa"/>
          </w:tcPr>
          <w:p w14:paraId="30AAB29F" w14:textId="2587422F"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Boek</w:t>
            </w:r>
          </w:p>
        </w:tc>
      </w:tr>
      <w:tr w:rsidR="00DB3414" w:rsidRPr="000960F9" w14:paraId="03ACFD8A"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72B9DEEF" w14:textId="5B23FE6C" w:rsidR="00DB3414" w:rsidRPr="000960F9" w:rsidRDefault="00DB3414" w:rsidP="00DB3414">
            <w:pPr>
              <w:rPr>
                <w:rFonts w:ascii="Arial" w:hAnsi="Arial" w:cs="Arial"/>
              </w:rPr>
            </w:pPr>
            <w:r>
              <w:rPr>
                <w:rFonts w:ascii="Arial" w:hAnsi="Arial" w:cs="Arial"/>
              </w:rPr>
              <w:t>40</w:t>
            </w:r>
          </w:p>
        </w:tc>
        <w:tc>
          <w:tcPr>
            <w:tcW w:w="1434" w:type="dxa"/>
          </w:tcPr>
          <w:p w14:paraId="5FAA675D" w14:textId="727FB319"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w:t>
            </w:r>
          </w:p>
        </w:tc>
        <w:tc>
          <w:tcPr>
            <w:tcW w:w="1693" w:type="dxa"/>
          </w:tcPr>
          <w:p w14:paraId="274C5465" w14:textId="2806A877"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Boek</w:t>
            </w:r>
          </w:p>
        </w:tc>
        <w:tc>
          <w:tcPr>
            <w:tcW w:w="3531" w:type="dxa"/>
          </w:tcPr>
          <w:p w14:paraId="364E78F7" w14:textId="2279A3BD"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Zakboek ziektegerelateerde ondervoeding bij volwassenen</w:t>
            </w:r>
          </w:p>
        </w:tc>
        <w:tc>
          <w:tcPr>
            <w:tcW w:w="3142" w:type="dxa"/>
          </w:tcPr>
          <w:p w14:paraId="7B836023" w14:textId="2F8B6094"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M. Former-Boon, G. van Asseldonk, R. van Nuland, J. van Duinen</w:t>
            </w:r>
          </w:p>
        </w:tc>
        <w:tc>
          <w:tcPr>
            <w:tcW w:w="1018" w:type="dxa"/>
          </w:tcPr>
          <w:p w14:paraId="7A0C18B2" w14:textId="1104DC38"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2015</w:t>
            </w:r>
          </w:p>
        </w:tc>
        <w:tc>
          <w:tcPr>
            <w:tcW w:w="2699" w:type="dxa"/>
          </w:tcPr>
          <w:p w14:paraId="3D1C59C7" w14:textId="02810AA4"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Boek</w:t>
            </w:r>
          </w:p>
        </w:tc>
      </w:tr>
      <w:tr w:rsidR="00DB3414" w:rsidRPr="00EF3705" w14:paraId="2B8064B7"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1E874D3C" w14:textId="4670CF0A" w:rsidR="00DB3414" w:rsidRPr="000960F9" w:rsidRDefault="00DB3414" w:rsidP="00DB3414">
            <w:pPr>
              <w:rPr>
                <w:rFonts w:ascii="Arial" w:hAnsi="Arial" w:cs="Arial"/>
              </w:rPr>
            </w:pPr>
            <w:r>
              <w:rPr>
                <w:rFonts w:ascii="Arial" w:hAnsi="Arial" w:cs="Arial"/>
              </w:rPr>
              <w:t>41</w:t>
            </w:r>
          </w:p>
        </w:tc>
        <w:tc>
          <w:tcPr>
            <w:tcW w:w="1434" w:type="dxa"/>
          </w:tcPr>
          <w:p w14:paraId="47AAAFD1" w14:textId="408F89D3"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7A27C787" w14:textId="5DA73D1E"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631E87BE" w14:textId="73E07D17"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Low mid-upper arm circumference, calf circumference, and body mass index and mortality in older persons</w:t>
            </w:r>
          </w:p>
        </w:tc>
        <w:tc>
          <w:tcPr>
            <w:tcW w:w="3142" w:type="dxa"/>
          </w:tcPr>
          <w:p w14:paraId="254A6E0D" w14:textId="062BC95B" w:rsidR="00DB3414" w:rsidRPr="00CA072E"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Wijnhoven HAH, van Bokhorst-de van der Schueren MAE, Heymans MW, de Vet HCW, Kruizenga HM, Twisk JW, et al</w:t>
            </w:r>
          </w:p>
        </w:tc>
        <w:tc>
          <w:tcPr>
            <w:tcW w:w="1018" w:type="dxa"/>
          </w:tcPr>
          <w:p w14:paraId="336C9D06" w14:textId="58D84E0C"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2010</w:t>
            </w:r>
          </w:p>
        </w:tc>
        <w:tc>
          <w:tcPr>
            <w:tcW w:w="2699" w:type="dxa"/>
          </w:tcPr>
          <w:p w14:paraId="68D0C0C6" w14:textId="7D36FFB7"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J Gerontol A Biol Sci Med Sci</w:t>
            </w:r>
          </w:p>
        </w:tc>
      </w:tr>
      <w:tr w:rsidR="00DB3414" w:rsidRPr="000960F9" w14:paraId="09B004F4"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77A492D3" w14:textId="4F889229" w:rsidR="00DB3414" w:rsidRPr="000960F9" w:rsidRDefault="00DB3414" w:rsidP="00DB3414">
            <w:pPr>
              <w:rPr>
                <w:rFonts w:ascii="Arial" w:hAnsi="Arial" w:cs="Arial"/>
              </w:rPr>
            </w:pPr>
            <w:r>
              <w:rPr>
                <w:rFonts w:ascii="Arial" w:hAnsi="Arial" w:cs="Arial"/>
              </w:rPr>
              <w:t>42</w:t>
            </w:r>
          </w:p>
        </w:tc>
        <w:tc>
          <w:tcPr>
            <w:tcW w:w="1434" w:type="dxa"/>
          </w:tcPr>
          <w:p w14:paraId="7FA19A64" w14:textId="262CA8D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C</w:t>
            </w:r>
          </w:p>
        </w:tc>
        <w:tc>
          <w:tcPr>
            <w:tcW w:w="1693" w:type="dxa"/>
          </w:tcPr>
          <w:p w14:paraId="75ACE456" w14:textId="1A569A00"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Niet vergelijkend onderzoek</w:t>
            </w:r>
          </w:p>
        </w:tc>
        <w:tc>
          <w:tcPr>
            <w:tcW w:w="3531" w:type="dxa"/>
          </w:tcPr>
          <w:p w14:paraId="04C0BABF" w14:textId="075EAD92"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Nutrition and survival in patients with liver cirrhosis</w:t>
            </w:r>
          </w:p>
        </w:tc>
        <w:tc>
          <w:tcPr>
            <w:tcW w:w="3142" w:type="dxa"/>
          </w:tcPr>
          <w:p w14:paraId="70C8DC78" w14:textId="56357D06"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0960F9">
              <w:rPr>
                <w:rFonts w:ascii="Arial" w:hAnsi="Arial" w:cs="Arial"/>
                <w:lang w:val="it-IT"/>
              </w:rPr>
              <w:t>Alberino F, Gatta A, Amodio P, Merkel C, Di Pascoli L, Boffo G, et al.</w:t>
            </w:r>
          </w:p>
        </w:tc>
        <w:tc>
          <w:tcPr>
            <w:tcW w:w="1018" w:type="dxa"/>
          </w:tcPr>
          <w:p w14:paraId="64BED271" w14:textId="5D0A37DA"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2001</w:t>
            </w:r>
          </w:p>
        </w:tc>
        <w:tc>
          <w:tcPr>
            <w:tcW w:w="2699" w:type="dxa"/>
          </w:tcPr>
          <w:p w14:paraId="079C13CB" w14:textId="6C0D9CE1"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Nutrition</w:t>
            </w:r>
          </w:p>
        </w:tc>
      </w:tr>
      <w:tr w:rsidR="00DB3414" w:rsidRPr="000960F9" w14:paraId="7DA483B5"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40BAAC94" w14:textId="2664553E" w:rsidR="00DB3414" w:rsidRPr="000960F9" w:rsidRDefault="00DB3414" w:rsidP="00DB3414">
            <w:pPr>
              <w:rPr>
                <w:rFonts w:ascii="Arial" w:hAnsi="Arial" w:cs="Arial"/>
              </w:rPr>
            </w:pPr>
            <w:r>
              <w:rPr>
                <w:rFonts w:ascii="Arial" w:hAnsi="Arial" w:cs="Arial"/>
              </w:rPr>
              <w:t>43</w:t>
            </w:r>
          </w:p>
        </w:tc>
        <w:tc>
          <w:tcPr>
            <w:tcW w:w="1434" w:type="dxa"/>
          </w:tcPr>
          <w:p w14:paraId="547B7C7C" w14:textId="17C1D7F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D</w:t>
            </w:r>
          </w:p>
        </w:tc>
        <w:tc>
          <w:tcPr>
            <w:tcW w:w="1693" w:type="dxa"/>
          </w:tcPr>
          <w:p w14:paraId="20638F45" w14:textId="02878823"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Review met mening van deskundige</w:t>
            </w:r>
          </w:p>
        </w:tc>
        <w:tc>
          <w:tcPr>
            <w:tcW w:w="3531" w:type="dxa"/>
          </w:tcPr>
          <w:p w14:paraId="267C04F6" w14:textId="247E52ED"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Malnutrition is a risk factor in cirrhotic patients undergoing surgery</w:t>
            </w:r>
          </w:p>
        </w:tc>
        <w:tc>
          <w:tcPr>
            <w:tcW w:w="3142" w:type="dxa"/>
          </w:tcPr>
          <w:p w14:paraId="7ED7225C" w14:textId="1D400806" w:rsidR="00DB3414" w:rsidRPr="00CA072E"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0960F9">
              <w:rPr>
                <w:rFonts w:ascii="Arial" w:hAnsi="Arial" w:cs="Arial"/>
                <w:lang w:val="it-IT"/>
              </w:rPr>
              <w:t>Merli M, Nicolini G, Angeloni S, Riggio O</w:t>
            </w:r>
          </w:p>
        </w:tc>
        <w:tc>
          <w:tcPr>
            <w:tcW w:w="1018" w:type="dxa"/>
          </w:tcPr>
          <w:p w14:paraId="1E4E3130" w14:textId="3C8081F5"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2002</w:t>
            </w:r>
          </w:p>
        </w:tc>
        <w:tc>
          <w:tcPr>
            <w:tcW w:w="2699" w:type="dxa"/>
          </w:tcPr>
          <w:p w14:paraId="38C1CB64" w14:textId="29065B30"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Nutrition</w:t>
            </w:r>
          </w:p>
        </w:tc>
      </w:tr>
      <w:tr w:rsidR="00DB3414" w:rsidRPr="000960F9" w14:paraId="2FE655AD"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2B5DA26D" w14:textId="24DB56FC" w:rsidR="00DB3414" w:rsidRPr="000960F9" w:rsidRDefault="00DB3414" w:rsidP="00DB3414">
            <w:pPr>
              <w:rPr>
                <w:rFonts w:ascii="Arial" w:hAnsi="Arial" w:cs="Arial"/>
              </w:rPr>
            </w:pPr>
            <w:r>
              <w:rPr>
                <w:rFonts w:ascii="Arial" w:hAnsi="Arial" w:cs="Arial"/>
              </w:rPr>
              <w:t>44</w:t>
            </w:r>
          </w:p>
        </w:tc>
        <w:tc>
          <w:tcPr>
            <w:tcW w:w="1434" w:type="dxa"/>
          </w:tcPr>
          <w:p w14:paraId="422D0A30" w14:textId="34A444B2"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E</w:t>
            </w:r>
          </w:p>
        </w:tc>
        <w:tc>
          <w:tcPr>
            <w:tcW w:w="1693" w:type="dxa"/>
          </w:tcPr>
          <w:p w14:paraId="54EC9E11" w14:textId="1CEC1E55"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Overige publicatie</w:t>
            </w:r>
          </w:p>
        </w:tc>
        <w:tc>
          <w:tcPr>
            <w:tcW w:w="3531" w:type="dxa"/>
          </w:tcPr>
          <w:p w14:paraId="1478C8B9" w14:textId="2954692A"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Nutritional assessment</w:t>
            </w:r>
          </w:p>
        </w:tc>
        <w:tc>
          <w:tcPr>
            <w:tcW w:w="3142" w:type="dxa"/>
          </w:tcPr>
          <w:p w14:paraId="78B90CD0" w14:textId="26533246"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Jeejeebhoy KN</w:t>
            </w:r>
          </w:p>
        </w:tc>
        <w:tc>
          <w:tcPr>
            <w:tcW w:w="1018" w:type="dxa"/>
          </w:tcPr>
          <w:p w14:paraId="6E2D7CD3" w14:textId="60BC5BE1"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2000</w:t>
            </w:r>
          </w:p>
        </w:tc>
        <w:tc>
          <w:tcPr>
            <w:tcW w:w="2699" w:type="dxa"/>
          </w:tcPr>
          <w:p w14:paraId="621A8ED4" w14:textId="351DA646"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Nutrition</w:t>
            </w:r>
          </w:p>
        </w:tc>
      </w:tr>
      <w:tr w:rsidR="00DB3414" w:rsidRPr="000960F9" w14:paraId="5E7EF5C1"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32718E96" w14:textId="6E822703" w:rsidR="00DB3414" w:rsidRPr="000960F9" w:rsidRDefault="00DB3414" w:rsidP="00DB3414">
            <w:pPr>
              <w:rPr>
                <w:rFonts w:ascii="Arial" w:hAnsi="Arial" w:cs="Arial"/>
              </w:rPr>
            </w:pPr>
            <w:r>
              <w:rPr>
                <w:rFonts w:ascii="Arial" w:hAnsi="Arial" w:cs="Arial"/>
              </w:rPr>
              <w:t>45</w:t>
            </w:r>
          </w:p>
        </w:tc>
        <w:tc>
          <w:tcPr>
            <w:tcW w:w="1434" w:type="dxa"/>
          </w:tcPr>
          <w:p w14:paraId="4977E7EF" w14:textId="58F854C4"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180994B1" w14:textId="49D8CDE7"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429A0E1C" w14:textId="1D5FE392" w:rsidR="00DB3414" w:rsidRPr="00CA072E"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lang w:val="en-GB"/>
              </w:rPr>
              <w:t>Upper limb anthropometry: the value of measurement variance studies</w:t>
            </w:r>
          </w:p>
        </w:tc>
        <w:tc>
          <w:tcPr>
            <w:tcW w:w="3142" w:type="dxa"/>
          </w:tcPr>
          <w:p w14:paraId="2B1C30C6" w14:textId="02AA2AEA"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Hall JC, O’Quigley J, Giles GR, Appleton N, Stocks H</w:t>
            </w:r>
          </w:p>
        </w:tc>
        <w:tc>
          <w:tcPr>
            <w:tcW w:w="1018" w:type="dxa"/>
          </w:tcPr>
          <w:p w14:paraId="7387E548" w14:textId="553D0270"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1980</w:t>
            </w:r>
          </w:p>
        </w:tc>
        <w:tc>
          <w:tcPr>
            <w:tcW w:w="2699" w:type="dxa"/>
          </w:tcPr>
          <w:p w14:paraId="3F73F4B1" w14:textId="20935BB5"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Am J Clin Nutr</w:t>
            </w:r>
          </w:p>
        </w:tc>
      </w:tr>
      <w:tr w:rsidR="00DB3414" w:rsidRPr="000960F9" w14:paraId="0E4265E3"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47A6C395" w14:textId="235F9BAF" w:rsidR="00DB3414" w:rsidRPr="000960F9" w:rsidRDefault="00DB3414" w:rsidP="00DB3414">
            <w:pPr>
              <w:rPr>
                <w:rFonts w:ascii="Arial" w:hAnsi="Arial" w:cs="Arial"/>
              </w:rPr>
            </w:pPr>
            <w:r>
              <w:rPr>
                <w:rFonts w:ascii="Arial" w:hAnsi="Arial" w:cs="Arial"/>
              </w:rPr>
              <w:t>46</w:t>
            </w:r>
          </w:p>
        </w:tc>
        <w:tc>
          <w:tcPr>
            <w:tcW w:w="1434" w:type="dxa"/>
          </w:tcPr>
          <w:p w14:paraId="63A9F621" w14:textId="6FDD388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0A544960" w14:textId="14CF3099"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5E8FA53D" w14:textId="6B881A0C" w:rsidR="00DB3414" w:rsidRPr="00CA072E"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lang w:val="en-GB"/>
              </w:rPr>
              <w:t>Intraobserver error associated with anthropometric measurements made by dietitians</w:t>
            </w:r>
          </w:p>
        </w:tc>
        <w:tc>
          <w:tcPr>
            <w:tcW w:w="3142" w:type="dxa"/>
          </w:tcPr>
          <w:p w14:paraId="47C30C4C" w14:textId="5F5C2E9A" w:rsidR="00DB3414" w:rsidRPr="00CA072E"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0960F9">
              <w:rPr>
                <w:rFonts w:ascii="Arial" w:hAnsi="Arial" w:cs="Arial"/>
                <w:lang w:val="it-IT"/>
              </w:rPr>
              <w:t>Arroyo M, Freire M, Ansotegui L, Rocandio AM</w:t>
            </w:r>
          </w:p>
        </w:tc>
        <w:tc>
          <w:tcPr>
            <w:tcW w:w="1018" w:type="dxa"/>
          </w:tcPr>
          <w:p w14:paraId="20BB921C" w14:textId="6E74A7AE"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2010</w:t>
            </w:r>
          </w:p>
        </w:tc>
        <w:tc>
          <w:tcPr>
            <w:tcW w:w="2699" w:type="dxa"/>
          </w:tcPr>
          <w:p w14:paraId="56E0EF1F" w14:textId="0C51A0F8"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Nutr Hosp</w:t>
            </w:r>
          </w:p>
        </w:tc>
      </w:tr>
      <w:tr w:rsidR="00DB3414" w:rsidRPr="000960F9" w14:paraId="2BDD5167"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244B5EFA" w14:textId="44921A56" w:rsidR="00DB3414" w:rsidRPr="000960F9" w:rsidRDefault="00DB3414" w:rsidP="00DB3414">
            <w:pPr>
              <w:rPr>
                <w:rFonts w:ascii="Arial" w:hAnsi="Arial" w:cs="Arial"/>
              </w:rPr>
            </w:pPr>
            <w:r w:rsidRPr="000960F9">
              <w:rPr>
                <w:rFonts w:ascii="Arial" w:hAnsi="Arial" w:cs="Arial"/>
              </w:rPr>
              <w:t>4</w:t>
            </w:r>
            <w:r>
              <w:rPr>
                <w:rFonts w:ascii="Arial" w:hAnsi="Arial" w:cs="Arial"/>
              </w:rPr>
              <w:t>7</w:t>
            </w:r>
          </w:p>
        </w:tc>
        <w:tc>
          <w:tcPr>
            <w:tcW w:w="1434" w:type="dxa"/>
          </w:tcPr>
          <w:p w14:paraId="7A87686B" w14:textId="349A80D0"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A1</w:t>
            </w:r>
          </w:p>
        </w:tc>
        <w:tc>
          <w:tcPr>
            <w:tcW w:w="1693" w:type="dxa"/>
          </w:tcPr>
          <w:p w14:paraId="37BDDBA4" w14:textId="264C77C4"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Review</w:t>
            </w:r>
          </w:p>
        </w:tc>
        <w:tc>
          <w:tcPr>
            <w:tcW w:w="3531" w:type="dxa"/>
          </w:tcPr>
          <w:p w14:paraId="099FE558" w14:textId="5E9B69A0"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Nutritional status and liver transplantation</w:t>
            </w:r>
          </w:p>
        </w:tc>
        <w:tc>
          <w:tcPr>
            <w:tcW w:w="3142" w:type="dxa"/>
          </w:tcPr>
          <w:p w14:paraId="562E0E60" w14:textId="0B300DA6" w:rsidR="00DB3414" w:rsidRPr="00CA072E"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0960F9">
              <w:rPr>
                <w:rFonts w:ascii="Arial" w:hAnsi="Arial" w:cs="Arial"/>
                <w:lang w:val="it-IT"/>
              </w:rPr>
              <w:t>Merli M, Giusto M, Giannelli V, Lucidi C, Riggio O</w:t>
            </w:r>
          </w:p>
        </w:tc>
        <w:tc>
          <w:tcPr>
            <w:tcW w:w="1018" w:type="dxa"/>
          </w:tcPr>
          <w:p w14:paraId="3FEA5590" w14:textId="4D8849B5"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2011</w:t>
            </w:r>
          </w:p>
        </w:tc>
        <w:tc>
          <w:tcPr>
            <w:tcW w:w="2699" w:type="dxa"/>
          </w:tcPr>
          <w:p w14:paraId="1BE1433E" w14:textId="00808BA2"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J Clin Exp Hepatol</w:t>
            </w:r>
          </w:p>
        </w:tc>
      </w:tr>
      <w:tr w:rsidR="00DB3414" w:rsidRPr="000960F9" w14:paraId="3F8A2321"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6488B8E1" w14:textId="5FDE849C" w:rsidR="00DB3414" w:rsidRPr="000960F9" w:rsidRDefault="00DB3414" w:rsidP="00DB3414">
            <w:pPr>
              <w:rPr>
                <w:rFonts w:ascii="Arial" w:hAnsi="Arial" w:cs="Arial"/>
              </w:rPr>
            </w:pPr>
            <w:r w:rsidRPr="000960F9">
              <w:rPr>
                <w:rFonts w:ascii="Arial" w:hAnsi="Arial" w:cs="Arial"/>
              </w:rPr>
              <w:t>4</w:t>
            </w:r>
            <w:r>
              <w:rPr>
                <w:rFonts w:ascii="Arial" w:hAnsi="Arial" w:cs="Arial"/>
              </w:rPr>
              <w:t>8</w:t>
            </w:r>
          </w:p>
        </w:tc>
        <w:tc>
          <w:tcPr>
            <w:tcW w:w="1434" w:type="dxa"/>
          </w:tcPr>
          <w:p w14:paraId="6C296F1F" w14:textId="77722331"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0C98DADF" w14:textId="70BD0350"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5F1151FC" w14:textId="1E34FF4A"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Utility of standard nutritional parameters in detecting body cell mass depletion  in patients with end-stage liver disease</w:t>
            </w:r>
          </w:p>
        </w:tc>
        <w:tc>
          <w:tcPr>
            <w:tcW w:w="3142" w:type="dxa"/>
          </w:tcPr>
          <w:p w14:paraId="36831A7F" w14:textId="72326AA9"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0960F9">
              <w:rPr>
                <w:rFonts w:ascii="Arial" w:hAnsi="Arial" w:cs="Arial"/>
                <w:lang w:val="en-GB"/>
              </w:rPr>
              <w:t xml:space="preserve">Figueiredo FA, Dickson ER, Pasha TM, Porayko MK, Therneau TM, Malinchoc M, et al. </w:t>
            </w:r>
          </w:p>
        </w:tc>
        <w:tc>
          <w:tcPr>
            <w:tcW w:w="1018" w:type="dxa"/>
          </w:tcPr>
          <w:p w14:paraId="5E9C4DD5" w14:textId="1332B8C1"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2000</w:t>
            </w:r>
          </w:p>
        </w:tc>
        <w:tc>
          <w:tcPr>
            <w:tcW w:w="2699" w:type="dxa"/>
          </w:tcPr>
          <w:p w14:paraId="2D62BA19" w14:textId="1BE67232"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Liver Transpl.</w:t>
            </w:r>
          </w:p>
        </w:tc>
      </w:tr>
      <w:tr w:rsidR="00DB3414" w:rsidRPr="000960F9" w14:paraId="127587E0"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1D8549BC" w14:textId="568A3614" w:rsidR="00DB3414" w:rsidRPr="000960F9" w:rsidRDefault="00DB3414" w:rsidP="00DB3414">
            <w:pPr>
              <w:rPr>
                <w:rFonts w:ascii="Arial" w:hAnsi="Arial" w:cs="Arial"/>
                <w:b w:val="0"/>
                <w:bCs w:val="0"/>
              </w:rPr>
            </w:pPr>
            <w:r>
              <w:rPr>
                <w:rFonts w:ascii="Arial" w:hAnsi="Arial" w:cs="Arial"/>
              </w:rPr>
              <w:t>49</w:t>
            </w:r>
          </w:p>
          <w:p w14:paraId="1D6A6BF8" w14:textId="77777777" w:rsidR="00DB3414" w:rsidRPr="000960F9" w:rsidRDefault="00DB3414" w:rsidP="00DB3414">
            <w:pPr>
              <w:rPr>
                <w:rFonts w:ascii="Arial" w:hAnsi="Arial" w:cs="Arial"/>
                <w:b w:val="0"/>
                <w:bCs w:val="0"/>
              </w:rPr>
            </w:pPr>
          </w:p>
          <w:p w14:paraId="31727EDB" w14:textId="53870FCC" w:rsidR="00DB3414" w:rsidRPr="000960F9" w:rsidRDefault="00DB3414" w:rsidP="00DB3414">
            <w:pPr>
              <w:rPr>
                <w:rFonts w:ascii="Arial" w:hAnsi="Arial" w:cs="Arial"/>
              </w:rPr>
            </w:pPr>
          </w:p>
        </w:tc>
        <w:tc>
          <w:tcPr>
            <w:tcW w:w="1434" w:type="dxa"/>
          </w:tcPr>
          <w:p w14:paraId="1079778C" w14:textId="16BCC530"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1EEBDD20" w14:textId="62E58FD6"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598ECEFE" w14:textId="1BCBF6EF"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Cadaver validation of skeletal muscle measurement by magnetic resonance imaging and computerized tomography</w:t>
            </w:r>
          </w:p>
        </w:tc>
        <w:tc>
          <w:tcPr>
            <w:tcW w:w="3142" w:type="dxa"/>
          </w:tcPr>
          <w:p w14:paraId="56A7D338" w14:textId="7ACD01C4" w:rsidR="00DB3414" w:rsidRPr="00AE2501"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Mitsiopoulos N, Baumgartner RN, Heymsfield SB, Lyons W, Gallagher D, Ross R</w:t>
            </w:r>
          </w:p>
        </w:tc>
        <w:tc>
          <w:tcPr>
            <w:tcW w:w="1018" w:type="dxa"/>
          </w:tcPr>
          <w:p w14:paraId="7F5EE93A" w14:textId="25C9BF54"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1998</w:t>
            </w:r>
          </w:p>
        </w:tc>
        <w:tc>
          <w:tcPr>
            <w:tcW w:w="2699" w:type="dxa"/>
          </w:tcPr>
          <w:p w14:paraId="772646C2" w14:textId="47BDCE8F"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J Appl Physiol</w:t>
            </w:r>
          </w:p>
        </w:tc>
      </w:tr>
      <w:tr w:rsidR="00DB3414" w:rsidRPr="000960F9" w14:paraId="6AE75B5E"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41EA588B" w14:textId="426A3DBF" w:rsidR="00DB3414" w:rsidRPr="000960F9" w:rsidRDefault="00DB3414" w:rsidP="00DB3414">
            <w:pPr>
              <w:rPr>
                <w:rFonts w:ascii="Arial" w:hAnsi="Arial" w:cs="Arial"/>
              </w:rPr>
            </w:pPr>
            <w:r>
              <w:rPr>
                <w:rFonts w:ascii="Arial" w:hAnsi="Arial" w:cs="Arial"/>
              </w:rPr>
              <w:t>50</w:t>
            </w:r>
          </w:p>
        </w:tc>
        <w:tc>
          <w:tcPr>
            <w:tcW w:w="1434" w:type="dxa"/>
          </w:tcPr>
          <w:p w14:paraId="5653A0DD" w14:textId="35343552"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B</w:t>
            </w:r>
          </w:p>
        </w:tc>
        <w:tc>
          <w:tcPr>
            <w:tcW w:w="1693" w:type="dxa"/>
          </w:tcPr>
          <w:p w14:paraId="614F2C5A" w14:textId="2EEE6767"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Vergelijkend onderzoek</w:t>
            </w:r>
          </w:p>
        </w:tc>
        <w:tc>
          <w:tcPr>
            <w:tcW w:w="3531" w:type="dxa"/>
          </w:tcPr>
          <w:p w14:paraId="35657261" w14:textId="0B01A161"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lang w:val="en-GB"/>
              </w:rPr>
              <w:t>Total body skeletal muscle and adipose tissue volumes: estimation from a single abdominal cross-sectional image</w:t>
            </w:r>
          </w:p>
        </w:tc>
        <w:tc>
          <w:tcPr>
            <w:tcW w:w="3142" w:type="dxa"/>
          </w:tcPr>
          <w:p w14:paraId="0FE1CC7B" w14:textId="5898BA3D"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lang w:val="en-GB"/>
              </w:rPr>
              <w:t>Shen W, Punyanitya M, Wang Z, Gallagher D, St-Onge M-P, Albu J, et al.</w:t>
            </w:r>
          </w:p>
        </w:tc>
        <w:tc>
          <w:tcPr>
            <w:tcW w:w="1018" w:type="dxa"/>
          </w:tcPr>
          <w:p w14:paraId="646E4AF8" w14:textId="762D923E"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2004</w:t>
            </w:r>
          </w:p>
        </w:tc>
        <w:tc>
          <w:tcPr>
            <w:tcW w:w="2699" w:type="dxa"/>
          </w:tcPr>
          <w:p w14:paraId="763F0673" w14:textId="4D505DC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J Appl Physiol</w:t>
            </w:r>
          </w:p>
        </w:tc>
      </w:tr>
      <w:tr w:rsidR="00DB3414" w:rsidRPr="00EF3705" w14:paraId="1494E903" w14:textId="77777777" w:rsidTr="005A3639">
        <w:trPr>
          <w:trHeight w:val="70"/>
        </w:trPr>
        <w:tc>
          <w:tcPr>
            <w:cnfStyle w:val="001000000000" w:firstRow="0" w:lastRow="0" w:firstColumn="1" w:lastColumn="0" w:oddVBand="0" w:evenVBand="0" w:oddHBand="0" w:evenHBand="0" w:firstRowFirstColumn="0" w:firstRowLastColumn="0" w:lastRowFirstColumn="0" w:lastRowLastColumn="0"/>
            <w:tcW w:w="1084" w:type="dxa"/>
          </w:tcPr>
          <w:p w14:paraId="48A90D13" w14:textId="2063D5B9" w:rsidR="00DB3414" w:rsidRPr="000960F9" w:rsidRDefault="00DB3414" w:rsidP="00DB3414">
            <w:pPr>
              <w:rPr>
                <w:rFonts w:ascii="Arial" w:hAnsi="Arial" w:cs="Arial"/>
              </w:rPr>
            </w:pPr>
            <w:r>
              <w:rPr>
                <w:rFonts w:ascii="Arial" w:hAnsi="Arial" w:cs="Arial"/>
              </w:rPr>
              <w:t>51</w:t>
            </w:r>
          </w:p>
        </w:tc>
        <w:tc>
          <w:tcPr>
            <w:tcW w:w="1434" w:type="dxa"/>
          </w:tcPr>
          <w:p w14:paraId="18676959" w14:textId="508271AF"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A1</w:t>
            </w:r>
          </w:p>
        </w:tc>
        <w:tc>
          <w:tcPr>
            <w:tcW w:w="1693" w:type="dxa"/>
          </w:tcPr>
          <w:p w14:paraId="52412DD5" w14:textId="37501BC5"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Review</w:t>
            </w:r>
          </w:p>
        </w:tc>
        <w:tc>
          <w:tcPr>
            <w:tcW w:w="3531" w:type="dxa"/>
          </w:tcPr>
          <w:p w14:paraId="29882E8E" w14:textId="17461C33"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Techniques for the diagnosis of sarcopenia</w:t>
            </w:r>
          </w:p>
        </w:tc>
        <w:tc>
          <w:tcPr>
            <w:tcW w:w="3142" w:type="dxa"/>
          </w:tcPr>
          <w:p w14:paraId="686EBFD2" w14:textId="77B49CE0"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it-IT"/>
              </w:rPr>
            </w:pPr>
            <w:r w:rsidRPr="000960F9">
              <w:rPr>
                <w:rFonts w:ascii="Arial" w:hAnsi="Arial" w:cs="Arial"/>
                <w:lang w:val="it-IT"/>
              </w:rPr>
              <w:t>Rubbieri G, Mossello E, Di Bari M.</w:t>
            </w:r>
          </w:p>
        </w:tc>
        <w:tc>
          <w:tcPr>
            <w:tcW w:w="1018" w:type="dxa"/>
          </w:tcPr>
          <w:p w14:paraId="7BC1CB01" w14:textId="66F34119"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2014</w:t>
            </w:r>
          </w:p>
        </w:tc>
        <w:tc>
          <w:tcPr>
            <w:tcW w:w="2699" w:type="dxa"/>
          </w:tcPr>
          <w:p w14:paraId="5495DEE5" w14:textId="1D154283"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Clin Cases Miner Bone Metab</w:t>
            </w:r>
          </w:p>
        </w:tc>
      </w:tr>
      <w:tr w:rsidR="00DB3414" w:rsidRPr="00AE2501" w14:paraId="64750DB1"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2FBBC832" w14:textId="664C6F11" w:rsidR="00DB3414" w:rsidRPr="000960F9" w:rsidRDefault="00DB3414" w:rsidP="00DB3414">
            <w:pPr>
              <w:rPr>
                <w:rFonts w:ascii="Arial" w:hAnsi="Arial" w:cs="Arial"/>
              </w:rPr>
            </w:pPr>
            <w:r>
              <w:rPr>
                <w:rFonts w:ascii="Arial" w:hAnsi="Arial" w:cs="Arial"/>
              </w:rPr>
              <w:t>52</w:t>
            </w:r>
          </w:p>
        </w:tc>
        <w:tc>
          <w:tcPr>
            <w:tcW w:w="1434" w:type="dxa"/>
          </w:tcPr>
          <w:p w14:paraId="51FBF12B" w14:textId="5775BF10"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A1</w:t>
            </w:r>
          </w:p>
        </w:tc>
        <w:tc>
          <w:tcPr>
            <w:tcW w:w="1693" w:type="dxa"/>
          </w:tcPr>
          <w:p w14:paraId="495FD1A4" w14:textId="5B2FAAF8"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Review</w:t>
            </w:r>
          </w:p>
        </w:tc>
        <w:tc>
          <w:tcPr>
            <w:tcW w:w="3531" w:type="dxa"/>
          </w:tcPr>
          <w:p w14:paraId="7BFA644E" w14:textId="4EBEC3FC"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Validity and reliability of tools to measure muscle mass, strength, and physical  performance in community-dwelling older people: a systematic review</w:t>
            </w:r>
          </w:p>
        </w:tc>
        <w:tc>
          <w:tcPr>
            <w:tcW w:w="3142" w:type="dxa"/>
          </w:tcPr>
          <w:p w14:paraId="4FE6FB79" w14:textId="077176DD"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Mijnarends DM, Meijers JMM, Halfens RJG, ter Borg S, Luiking YC, Verlaan S, et al.</w:t>
            </w:r>
          </w:p>
        </w:tc>
        <w:tc>
          <w:tcPr>
            <w:tcW w:w="1018" w:type="dxa"/>
          </w:tcPr>
          <w:p w14:paraId="6B4A239A" w14:textId="26E9A75F"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2013</w:t>
            </w:r>
          </w:p>
        </w:tc>
        <w:tc>
          <w:tcPr>
            <w:tcW w:w="2699" w:type="dxa"/>
          </w:tcPr>
          <w:p w14:paraId="1644B233" w14:textId="6CC6ABFE"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J Am Med Dir Assoc</w:t>
            </w:r>
          </w:p>
        </w:tc>
      </w:tr>
      <w:tr w:rsidR="00DB3414" w:rsidRPr="000960F9" w14:paraId="47B2EA2A"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799B1DDB" w14:textId="7FFB0BE3" w:rsidR="00DB3414" w:rsidRPr="000960F9" w:rsidRDefault="00DB3414" w:rsidP="00DB3414">
            <w:pPr>
              <w:rPr>
                <w:rFonts w:ascii="Arial" w:hAnsi="Arial" w:cs="Arial"/>
              </w:rPr>
            </w:pPr>
            <w:r>
              <w:rPr>
                <w:rFonts w:ascii="Arial" w:hAnsi="Arial" w:cs="Arial"/>
              </w:rPr>
              <w:t>53</w:t>
            </w:r>
          </w:p>
        </w:tc>
        <w:tc>
          <w:tcPr>
            <w:tcW w:w="1434" w:type="dxa"/>
          </w:tcPr>
          <w:p w14:paraId="4ED5639A" w14:textId="3A63EBC6"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E</w:t>
            </w:r>
          </w:p>
        </w:tc>
        <w:tc>
          <w:tcPr>
            <w:tcW w:w="1693" w:type="dxa"/>
          </w:tcPr>
          <w:p w14:paraId="6B5AED53" w14:textId="2658E871"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Geen methode</w:t>
            </w:r>
          </w:p>
        </w:tc>
        <w:tc>
          <w:tcPr>
            <w:tcW w:w="3531" w:type="dxa"/>
          </w:tcPr>
          <w:p w14:paraId="1A4F75F3" w14:textId="3BDA04E7"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Nutrition assessment and management in advanced liver disease</w:t>
            </w:r>
          </w:p>
        </w:tc>
        <w:tc>
          <w:tcPr>
            <w:tcW w:w="3142" w:type="dxa"/>
          </w:tcPr>
          <w:p w14:paraId="756CBB39" w14:textId="35FAE131"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Johnson TM, Overgard EB, Cohen AE, DiBaise JK.</w:t>
            </w:r>
          </w:p>
        </w:tc>
        <w:tc>
          <w:tcPr>
            <w:tcW w:w="1018" w:type="dxa"/>
          </w:tcPr>
          <w:p w14:paraId="675772A4" w14:textId="749DF561"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2013</w:t>
            </w:r>
          </w:p>
        </w:tc>
        <w:tc>
          <w:tcPr>
            <w:tcW w:w="2699" w:type="dxa"/>
          </w:tcPr>
          <w:p w14:paraId="20D5DE03" w14:textId="6ADB8F9C"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Nutr Clin Pract</w:t>
            </w:r>
          </w:p>
        </w:tc>
      </w:tr>
      <w:tr w:rsidR="00DB3414" w:rsidRPr="000960F9" w14:paraId="26D755C3"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35CE1544" w14:textId="3B14B241" w:rsidR="00DB3414" w:rsidRPr="000960F9" w:rsidRDefault="00DB3414" w:rsidP="00DB3414">
            <w:pPr>
              <w:rPr>
                <w:rFonts w:ascii="Arial" w:hAnsi="Arial" w:cs="Arial"/>
              </w:rPr>
            </w:pPr>
            <w:r>
              <w:rPr>
                <w:rFonts w:ascii="Arial" w:hAnsi="Arial" w:cs="Arial"/>
              </w:rPr>
              <w:t>54</w:t>
            </w:r>
          </w:p>
        </w:tc>
        <w:tc>
          <w:tcPr>
            <w:tcW w:w="1434" w:type="dxa"/>
          </w:tcPr>
          <w:p w14:paraId="3E129A89" w14:textId="422479E3"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A1</w:t>
            </w:r>
          </w:p>
        </w:tc>
        <w:tc>
          <w:tcPr>
            <w:tcW w:w="1693" w:type="dxa"/>
          </w:tcPr>
          <w:p w14:paraId="6ABF4286" w14:textId="0C64E19E"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Review</w:t>
            </w:r>
          </w:p>
        </w:tc>
        <w:tc>
          <w:tcPr>
            <w:tcW w:w="3531" w:type="dxa"/>
          </w:tcPr>
          <w:p w14:paraId="4667F6D4" w14:textId="1530304F"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Clinical relevance of sarcopenia in patients with cirrhosis</w:t>
            </w:r>
          </w:p>
        </w:tc>
        <w:tc>
          <w:tcPr>
            <w:tcW w:w="3142" w:type="dxa"/>
          </w:tcPr>
          <w:p w14:paraId="1D750F4A" w14:textId="74BA0C3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Montano-Loza AJ.</w:t>
            </w:r>
          </w:p>
        </w:tc>
        <w:tc>
          <w:tcPr>
            <w:tcW w:w="1018" w:type="dxa"/>
          </w:tcPr>
          <w:p w14:paraId="2ED84F6B" w14:textId="207422D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2014</w:t>
            </w:r>
          </w:p>
        </w:tc>
        <w:tc>
          <w:tcPr>
            <w:tcW w:w="2699" w:type="dxa"/>
          </w:tcPr>
          <w:p w14:paraId="3B6B84ED" w14:textId="2269E2EF"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lang w:val="en-GB"/>
              </w:rPr>
              <w:t>World J Gastroenterol</w:t>
            </w:r>
          </w:p>
        </w:tc>
      </w:tr>
      <w:tr w:rsidR="00DB3414" w:rsidRPr="000960F9" w14:paraId="37953AD0" w14:textId="77777777" w:rsidTr="005A3639">
        <w:trPr>
          <w:trHeight w:val="1124"/>
        </w:trPr>
        <w:tc>
          <w:tcPr>
            <w:cnfStyle w:val="001000000000" w:firstRow="0" w:lastRow="0" w:firstColumn="1" w:lastColumn="0" w:oddVBand="0" w:evenVBand="0" w:oddHBand="0" w:evenHBand="0" w:firstRowFirstColumn="0" w:firstRowLastColumn="0" w:lastRowFirstColumn="0" w:lastRowLastColumn="0"/>
            <w:tcW w:w="1084" w:type="dxa"/>
          </w:tcPr>
          <w:p w14:paraId="41694FA1" w14:textId="26000DF5" w:rsidR="00DB3414" w:rsidRPr="000960F9" w:rsidRDefault="00DB3414" w:rsidP="00DB3414">
            <w:pPr>
              <w:rPr>
                <w:rFonts w:ascii="Arial" w:hAnsi="Arial" w:cs="Arial"/>
              </w:rPr>
            </w:pPr>
            <w:r>
              <w:rPr>
                <w:rFonts w:ascii="Arial" w:hAnsi="Arial" w:cs="Arial"/>
              </w:rPr>
              <w:t>55</w:t>
            </w:r>
          </w:p>
        </w:tc>
        <w:tc>
          <w:tcPr>
            <w:tcW w:w="1434" w:type="dxa"/>
          </w:tcPr>
          <w:p w14:paraId="0020AB75" w14:textId="7FA2D240"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C</w:t>
            </w:r>
          </w:p>
        </w:tc>
        <w:tc>
          <w:tcPr>
            <w:tcW w:w="1693" w:type="dxa"/>
          </w:tcPr>
          <w:p w14:paraId="005E646D" w14:textId="2468E952"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Niet vergelijkend onderzoek</w:t>
            </w:r>
          </w:p>
        </w:tc>
        <w:tc>
          <w:tcPr>
            <w:tcW w:w="3531" w:type="dxa"/>
          </w:tcPr>
          <w:p w14:paraId="403F5090" w14:textId="67CBC33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Evaluation of nutritional status of nonhospitalized patients with liver cirrhosis</w:t>
            </w:r>
          </w:p>
        </w:tc>
        <w:tc>
          <w:tcPr>
            <w:tcW w:w="3142" w:type="dxa"/>
          </w:tcPr>
          <w:p w14:paraId="5802778B" w14:textId="0F0DA37A"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Carvalho L, Parise ER</w:t>
            </w:r>
          </w:p>
        </w:tc>
        <w:tc>
          <w:tcPr>
            <w:tcW w:w="1018" w:type="dxa"/>
          </w:tcPr>
          <w:p w14:paraId="71B10282" w14:textId="19452829"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2006</w:t>
            </w:r>
          </w:p>
        </w:tc>
        <w:tc>
          <w:tcPr>
            <w:tcW w:w="2699" w:type="dxa"/>
          </w:tcPr>
          <w:p w14:paraId="2EBA2E76" w14:textId="0D226026"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Arq Gastroenterol</w:t>
            </w:r>
          </w:p>
        </w:tc>
      </w:tr>
      <w:tr w:rsidR="00DB3414" w:rsidRPr="00AE2501" w14:paraId="5D4481AD"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72FDFE26" w14:textId="168D777C" w:rsidR="00DB3414" w:rsidRPr="000960F9" w:rsidRDefault="00DB3414" w:rsidP="00DB3414">
            <w:pPr>
              <w:rPr>
                <w:rFonts w:ascii="Arial" w:hAnsi="Arial" w:cs="Arial"/>
              </w:rPr>
            </w:pPr>
            <w:r>
              <w:rPr>
                <w:rFonts w:ascii="Arial" w:hAnsi="Arial" w:cs="Arial"/>
              </w:rPr>
              <w:t>56</w:t>
            </w:r>
          </w:p>
        </w:tc>
        <w:tc>
          <w:tcPr>
            <w:tcW w:w="1434" w:type="dxa"/>
          </w:tcPr>
          <w:p w14:paraId="150BE7AD" w14:textId="7E061CCA"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A1</w:t>
            </w:r>
          </w:p>
        </w:tc>
        <w:tc>
          <w:tcPr>
            <w:tcW w:w="1693" w:type="dxa"/>
          </w:tcPr>
          <w:p w14:paraId="04C392AC" w14:textId="4B8B64FF"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960F9">
              <w:rPr>
                <w:rFonts w:ascii="Arial" w:hAnsi="Arial" w:cs="Arial"/>
              </w:rPr>
              <w:t>Review</w:t>
            </w:r>
          </w:p>
        </w:tc>
        <w:tc>
          <w:tcPr>
            <w:tcW w:w="3531" w:type="dxa"/>
          </w:tcPr>
          <w:p w14:paraId="5DDE7426" w14:textId="3DAE6EF7"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Muscle wasting: a nutritional criterion to prioritize patients for liver transplantation</w:t>
            </w:r>
          </w:p>
        </w:tc>
        <w:tc>
          <w:tcPr>
            <w:tcW w:w="3142" w:type="dxa"/>
          </w:tcPr>
          <w:p w14:paraId="3A1AC154" w14:textId="67E3DBE2"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Montano-Loza AJ</w:t>
            </w:r>
          </w:p>
        </w:tc>
        <w:tc>
          <w:tcPr>
            <w:tcW w:w="1018" w:type="dxa"/>
          </w:tcPr>
          <w:p w14:paraId="2F778018" w14:textId="2B776B5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2014</w:t>
            </w:r>
          </w:p>
        </w:tc>
        <w:tc>
          <w:tcPr>
            <w:tcW w:w="2699" w:type="dxa"/>
          </w:tcPr>
          <w:p w14:paraId="1679E4A0" w14:textId="1F5E5E5F"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US"/>
              </w:rPr>
              <w:t>Curr Opin Clin Nutr Metab Care</w:t>
            </w:r>
          </w:p>
        </w:tc>
      </w:tr>
      <w:tr w:rsidR="00DB3414" w:rsidRPr="005A3639" w14:paraId="3066DBE4"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282FA27D" w14:textId="1DAE91A5" w:rsidR="00DB3414" w:rsidRPr="005A3639" w:rsidRDefault="00DB3414" w:rsidP="00DB3414">
            <w:pPr>
              <w:rPr>
                <w:rFonts w:ascii="Arial" w:hAnsi="Arial" w:cs="Arial"/>
                <w:lang w:val="en-US"/>
              </w:rPr>
            </w:pPr>
            <w:r>
              <w:rPr>
                <w:rFonts w:ascii="Arial" w:hAnsi="Arial" w:cs="Arial"/>
              </w:rPr>
              <w:t>57</w:t>
            </w:r>
          </w:p>
        </w:tc>
        <w:tc>
          <w:tcPr>
            <w:tcW w:w="1434" w:type="dxa"/>
          </w:tcPr>
          <w:p w14:paraId="46796AAE" w14:textId="5C00E71E"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rPr>
              <w:t>Geen</w:t>
            </w:r>
          </w:p>
        </w:tc>
        <w:tc>
          <w:tcPr>
            <w:tcW w:w="1693" w:type="dxa"/>
          </w:tcPr>
          <w:p w14:paraId="3AFE63D0" w14:textId="29AF490F"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rPr>
              <w:t>Boek</w:t>
            </w:r>
          </w:p>
        </w:tc>
        <w:tc>
          <w:tcPr>
            <w:tcW w:w="3531" w:type="dxa"/>
          </w:tcPr>
          <w:p w14:paraId="4C47EACB" w14:textId="44929226"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 xml:space="preserve">Basishandboek SPSS 19 IBM SPSS statistics. </w:t>
            </w:r>
          </w:p>
        </w:tc>
        <w:tc>
          <w:tcPr>
            <w:tcW w:w="3142" w:type="dxa"/>
          </w:tcPr>
          <w:p w14:paraId="7E074B7A" w14:textId="45FDA381"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rPr>
              <w:t>Vocht A de.</w:t>
            </w:r>
          </w:p>
        </w:tc>
        <w:tc>
          <w:tcPr>
            <w:tcW w:w="1018" w:type="dxa"/>
          </w:tcPr>
          <w:p w14:paraId="78E79070" w14:textId="2E7674B0"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2011</w:t>
            </w:r>
          </w:p>
        </w:tc>
        <w:tc>
          <w:tcPr>
            <w:tcW w:w="2699" w:type="dxa"/>
          </w:tcPr>
          <w:p w14:paraId="669D021C" w14:textId="11676233"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Boek</w:t>
            </w:r>
          </w:p>
        </w:tc>
      </w:tr>
      <w:tr w:rsidR="00DB3414" w:rsidRPr="000960F9" w14:paraId="5C274B2F"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750E8CFF" w14:textId="376CB994" w:rsidR="00DB3414" w:rsidRPr="005A3639" w:rsidRDefault="00DB3414" w:rsidP="00DB3414">
            <w:pPr>
              <w:rPr>
                <w:rFonts w:ascii="Arial" w:hAnsi="Arial" w:cs="Arial"/>
                <w:lang w:val="en-US"/>
              </w:rPr>
            </w:pPr>
            <w:r>
              <w:rPr>
                <w:rFonts w:ascii="Arial" w:hAnsi="Arial" w:cs="Arial"/>
              </w:rPr>
              <w:t>58</w:t>
            </w:r>
          </w:p>
        </w:tc>
        <w:tc>
          <w:tcPr>
            <w:tcW w:w="1434" w:type="dxa"/>
          </w:tcPr>
          <w:p w14:paraId="4A44044D" w14:textId="14EC80AC"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rPr>
              <w:t>B</w:t>
            </w:r>
          </w:p>
        </w:tc>
        <w:tc>
          <w:tcPr>
            <w:tcW w:w="1693" w:type="dxa"/>
          </w:tcPr>
          <w:p w14:paraId="2E65ECF1" w14:textId="50110473"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rPr>
              <w:t>Vergelijkend onderzoek</w:t>
            </w:r>
          </w:p>
        </w:tc>
        <w:tc>
          <w:tcPr>
            <w:tcW w:w="3531" w:type="dxa"/>
          </w:tcPr>
          <w:p w14:paraId="173FB3C4" w14:textId="37E491EF"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Reliability of computed tomography measurements in assessment of thigh muscle cross-sectional area and attenuation</w:t>
            </w:r>
          </w:p>
        </w:tc>
        <w:tc>
          <w:tcPr>
            <w:tcW w:w="3142" w:type="dxa"/>
          </w:tcPr>
          <w:p w14:paraId="01E0345C" w14:textId="56BF55B7"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lang w:val="en-GB"/>
              </w:rPr>
              <w:t>Strandberg S, Wretling M-L, Wredmark T, Shalabi A</w:t>
            </w:r>
          </w:p>
        </w:tc>
        <w:tc>
          <w:tcPr>
            <w:tcW w:w="1018" w:type="dxa"/>
          </w:tcPr>
          <w:p w14:paraId="11454BD9" w14:textId="054829CC"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lang w:val="en-GB"/>
              </w:rPr>
              <w:t>2010</w:t>
            </w:r>
          </w:p>
        </w:tc>
        <w:tc>
          <w:tcPr>
            <w:tcW w:w="2699" w:type="dxa"/>
          </w:tcPr>
          <w:p w14:paraId="2A7B6D92" w14:textId="3C782232"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BMC Med Imaging</w:t>
            </w:r>
          </w:p>
        </w:tc>
      </w:tr>
      <w:tr w:rsidR="00DB3414" w:rsidRPr="005A3639" w14:paraId="6FAD3C61"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6A7C3F69" w14:textId="30329896" w:rsidR="00DB3414" w:rsidRPr="005A3639" w:rsidRDefault="00DB3414" w:rsidP="00DB3414">
            <w:pPr>
              <w:rPr>
                <w:rFonts w:ascii="Arial" w:hAnsi="Arial" w:cs="Arial"/>
                <w:lang w:val="en-US"/>
              </w:rPr>
            </w:pPr>
            <w:r>
              <w:rPr>
                <w:rFonts w:ascii="Arial" w:hAnsi="Arial" w:cs="Arial"/>
              </w:rPr>
              <w:t>59</w:t>
            </w:r>
          </w:p>
        </w:tc>
        <w:tc>
          <w:tcPr>
            <w:tcW w:w="1434" w:type="dxa"/>
          </w:tcPr>
          <w:p w14:paraId="3B998A38" w14:textId="7CBA66E4"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rPr>
              <w:t>B</w:t>
            </w:r>
          </w:p>
        </w:tc>
        <w:tc>
          <w:tcPr>
            <w:tcW w:w="1693" w:type="dxa"/>
          </w:tcPr>
          <w:p w14:paraId="0C584F7A" w14:textId="160A29D3"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rPr>
              <w:t>Vergelijkend onderzoek</w:t>
            </w:r>
          </w:p>
        </w:tc>
        <w:tc>
          <w:tcPr>
            <w:tcW w:w="3531" w:type="dxa"/>
          </w:tcPr>
          <w:p w14:paraId="32EDB996" w14:textId="1EF333D5"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NIH ImageJ and Slice-O-Matic ComputedTomography Imaging Software to QuantifySoft Tissue</w:t>
            </w:r>
          </w:p>
        </w:tc>
        <w:tc>
          <w:tcPr>
            <w:tcW w:w="3142" w:type="dxa"/>
          </w:tcPr>
          <w:p w14:paraId="64F58728" w14:textId="73184459"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Irving BA, Weltman JY, Brock DW, Davis CK, Gaesser GA, Weltman A.</w:t>
            </w:r>
          </w:p>
        </w:tc>
        <w:tc>
          <w:tcPr>
            <w:tcW w:w="1018" w:type="dxa"/>
          </w:tcPr>
          <w:p w14:paraId="3A4EF74D" w14:textId="0502FF99"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2007</w:t>
            </w:r>
          </w:p>
        </w:tc>
        <w:tc>
          <w:tcPr>
            <w:tcW w:w="2699" w:type="dxa"/>
          </w:tcPr>
          <w:p w14:paraId="027222C9" w14:textId="5F144E65"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Obesity (Silver Spring)</w:t>
            </w:r>
          </w:p>
        </w:tc>
      </w:tr>
      <w:tr w:rsidR="00DB3414" w:rsidRPr="005A3639" w14:paraId="628B6502"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63F23A64" w14:textId="634B1775" w:rsidR="00DB3414" w:rsidRPr="005A3639" w:rsidRDefault="00DB3414" w:rsidP="00DB3414">
            <w:pPr>
              <w:rPr>
                <w:rFonts w:ascii="Arial" w:hAnsi="Arial" w:cs="Arial"/>
                <w:lang w:val="en-US"/>
              </w:rPr>
            </w:pPr>
            <w:r>
              <w:rPr>
                <w:rFonts w:ascii="Arial" w:hAnsi="Arial" w:cs="Arial"/>
              </w:rPr>
              <w:t>60</w:t>
            </w:r>
          </w:p>
        </w:tc>
        <w:tc>
          <w:tcPr>
            <w:tcW w:w="1434" w:type="dxa"/>
          </w:tcPr>
          <w:p w14:paraId="5EB7077C" w14:textId="24A5EDC3"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rPr>
              <w:t>B</w:t>
            </w:r>
          </w:p>
        </w:tc>
        <w:tc>
          <w:tcPr>
            <w:tcW w:w="1693" w:type="dxa"/>
          </w:tcPr>
          <w:p w14:paraId="2EA7153C" w14:textId="0C9F0E9C"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rPr>
              <w:t>Vergelijkend onderzoek</w:t>
            </w:r>
          </w:p>
        </w:tc>
        <w:tc>
          <w:tcPr>
            <w:tcW w:w="3531" w:type="dxa"/>
          </w:tcPr>
          <w:p w14:paraId="5AE67BEE" w14:textId="4D003610"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Measurement of skeletal muscle radiation attenuation and basis of its biological  variation</w:t>
            </w:r>
          </w:p>
        </w:tc>
        <w:tc>
          <w:tcPr>
            <w:tcW w:w="3142" w:type="dxa"/>
          </w:tcPr>
          <w:p w14:paraId="572D5132" w14:textId="1C26D0E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Aubrey J, Esfandiari N, Baracos VE, Buteau FA, Frenette J, Putman CT, et al.</w:t>
            </w:r>
          </w:p>
        </w:tc>
        <w:tc>
          <w:tcPr>
            <w:tcW w:w="1018" w:type="dxa"/>
          </w:tcPr>
          <w:p w14:paraId="0090CF0C" w14:textId="18297754"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2014</w:t>
            </w:r>
          </w:p>
        </w:tc>
        <w:tc>
          <w:tcPr>
            <w:tcW w:w="2699" w:type="dxa"/>
          </w:tcPr>
          <w:p w14:paraId="4E63B7B4" w14:textId="09D38E96"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Acta Physiol (Oxf).</w:t>
            </w:r>
          </w:p>
        </w:tc>
      </w:tr>
      <w:tr w:rsidR="00DB3414" w:rsidRPr="005A3639" w14:paraId="13E0BB0D" w14:textId="77777777" w:rsidTr="005A3639">
        <w:trPr>
          <w:trHeight w:val="267"/>
        </w:trPr>
        <w:tc>
          <w:tcPr>
            <w:cnfStyle w:val="001000000000" w:firstRow="0" w:lastRow="0" w:firstColumn="1" w:lastColumn="0" w:oddVBand="0" w:evenVBand="0" w:oddHBand="0" w:evenHBand="0" w:firstRowFirstColumn="0" w:firstRowLastColumn="0" w:lastRowFirstColumn="0" w:lastRowLastColumn="0"/>
            <w:tcW w:w="1084" w:type="dxa"/>
          </w:tcPr>
          <w:p w14:paraId="18AEE342" w14:textId="4F98383A" w:rsidR="00DB3414" w:rsidRPr="005A3639" w:rsidRDefault="00DB3414" w:rsidP="00DB3414">
            <w:pPr>
              <w:rPr>
                <w:rFonts w:ascii="Arial" w:hAnsi="Arial" w:cs="Arial"/>
                <w:lang w:val="en-US"/>
              </w:rPr>
            </w:pPr>
            <w:r>
              <w:rPr>
                <w:rFonts w:ascii="Arial" w:hAnsi="Arial" w:cs="Arial"/>
              </w:rPr>
              <w:t>61</w:t>
            </w:r>
          </w:p>
        </w:tc>
        <w:tc>
          <w:tcPr>
            <w:tcW w:w="1434" w:type="dxa"/>
          </w:tcPr>
          <w:p w14:paraId="0851132D" w14:textId="08CE7050"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rPr>
              <w:t>B</w:t>
            </w:r>
          </w:p>
        </w:tc>
        <w:tc>
          <w:tcPr>
            <w:tcW w:w="1693" w:type="dxa"/>
          </w:tcPr>
          <w:p w14:paraId="295961AB" w14:textId="72B75E83" w:rsidR="00DB3414" w:rsidRPr="005A363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960F9">
              <w:rPr>
                <w:rFonts w:ascii="Arial" w:hAnsi="Arial" w:cs="Arial"/>
              </w:rPr>
              <w:t>Vergelijkend onderzoek</w:t>
            </w:r>
          </w:p>
        </w:tc>
        <w:tc>
          <w:tcPr>
            <w:tcW w:w="3531" w:type="dxa"/>
          </w:tcPr>
          <w:p w14:paraId="65049910" w14:textId="7FB1C34B"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Body composition, muscle function, and energy expenditure in patients with liver  cirrhosis: a comprehensive study</w:t>
            </w:r>
          </w:p>
        </w:tc>
        <w:tc>
          <w:tcPr>
            <w:tcW w:w="3142" w:type="dxa"/>
          </w:tcPr>
          <w:p w14:paraId="7C70E0A3" w14:textId="619E1040"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Peng S, Plank LD, McCall JL, Gillanders LK, McIlroy K, Gane EJ.</w:t>
            </w:r>
          </w:p>
        </w:tc>
        <w:tc>
          <w:tcPr>
            <w:tcW w:w="1018" w:type="dxa"/>
          </w:tcPr>
          <w:p w14:paraId="1166C7A7" w14:textId="07E258C5"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lang w:val="en-GB"/>
              </w:rPr>
              <w:t>2007</w:t>
            </w:r>
          </w:p>
        </w:tc>
        <w:tc>
          <w:tcPr>
            <w:tcW w:w="2699" w:type="dxa"/>
          </w:tcPr>
          <w:p w14:paraId="2F05FDA7" w14:textId="1174382A" w:rsidR="00DB3414" w:rsidRPr="000960F9" w:rsidRDefault="00DB3414" w:rsidP="00DB3414">
            <w:pP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960F9">
              <w:rPr>
                <w:rFonts w:ascii="Arial" w:hAnsi="Arial" w:cs="Arial"/>
              </w:rPr>
              <w:t>Am J Clin Nutr</w:t>
            </w:r>
          </w:p>
        </w:tc>
      </w:tr>
    </w:tbl>
    <w:p w14:paraId="466576C3" w14:textId="7F43D310" w:rsidR="00E90A87" w:rsidRPr="000960F9" w:rsidRDefault="00E90A87" w:rsidP="000960F9">
      <w:pPr>
        <w:tabs>
          <w:tab w:val="left" w:pos="1785"/>
        </w:tabs>
        <w:spacing w:line="240" w:lineRule="auto"/>
        <w:rPr>
          <w:rFonts w:ascii="Arial" w:hAnsi="Arial" w:cs="Arial"/>
        </w:rPr>
        <w:sectPr w:rsidR="00E90A87" w:rsidRPr="000960F9" w:rsidSect="005A3639">
          <w:endnotePr>
            <w:numFmt w:val="decimal"/>
          </w:endnotePr>
          <w:type w:val="continuous"/>
          <w:pgSz w:w="16838" w:h="11906" w:orient="landscape"/>
          <w:pgMar w:top="1418" w:right="1418" w:bottom="1418" w:left="1418" w:header="709" w:footer="709" w:gutter="0"/>
          <w:pgNumType w:start="36"/>
          <w:cols w:space="708"/>
          <w:titlePg/>
          <w:docGrid w:linePitch="360"/>
        </w:sectPr>
      </w:pPr>
    </w:p>
    <w:p w14:paraId="0D17499C" w14:textId="0C132886" w:rsidR="00E90A87" w:rsidRPr="000960F9" w:rsidRDefault="00E90A87" w:rsidP="000960F9">
      <w:pPr>
        <w:spacing w:line="240" w:lineRule="auto"/>
        <w:rPr>
          <w:rFonts w:ascii="Arial" w:hAnsi="Arial" w:cs="Arial"/>
        </w:rPr>
      </w:pPr>
    </w:p>
    <w:sectPr w:rsidR="00E90A87" w:rsidRPr="000960F9" w:rsidSect="00E90A87">
      <w:endnotePr>
        <w:numFmt w:val="decimal"/>
      </w:endnotePr>
      <w:pgSz w:w="11906" w:h="16838"/>
      <w:pgMar w:top="1418" w:right="1418" w:bottom="1418" w:left="1418" w:header="709" w:footer="709" w:gutter="0"/>
      <w:pgNumType w:start="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70B71" w14:textId="77777777" w:rsidR="005C20C5" w:rsidRDefault="005C20C5" w:rsidP="007F12DB">
      <w:pPr>
        <w:spacing w:after="0" w:line="240" w:lineRule="auto"/>
      </w:pPr>
      <w:r>
        <w:separator/>
      </w:r>
    </w:p>
  </w:endnote>
  <w:endnote w:type="continuationSeparator" w:id="0">
    <w:p w14:paraId="46DD138B" w14:textId="77777777" w:rsidR="005C20C5" w:rsidRDefault="005C20C5" w:rsidP="007F1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0750015"/>
      <w:docPartObj>
        <w:docPartGallery w:val="Page Numbers (Bottom of Page)"/>
        <w:docPartUnique/>
      </w:docPartObj>
    </w:sdtPr>
    <w:sdtEndPr/>
    <w:sdtContent>
      <w:p w14:paraId="2E0B127B" w14:textId="5A8277DA" w:rsidR="00D241B3" w:rsidRDefault="00D241B3">
        <w:pPr>
          <w:pStyle w:val="Voettekst"/>
          <w:jc w:val="right"/>
        </w:pPr>
        <w:r>
          <w:fldChar w:fldCharType="begin"/>
        </w:r>
        <w:r>
          <w:instrText>PAGE   \* MERGEFORMAT</w:instrText>
        </w:r>
        <w:r>
          <w:fldChar w:fldCharType="separate"/>
        </w:r>
        <w:r w:rsidR="009A011C">
          <w:rPr>
            <w:noProof/>
          </w:rPr>
          <w:t>1</w:t>
        </w:r>
        <w:r>
          <w:fldChar w:fldCharType="end"/>
        </w:r>
      </w:p>
    </w:sdtContent>
  </w:sdt>
  <w:p w14:paraId="1548E843" w14:textId="77777777" w:rsidR="00D241B3" w:rsidRDefault="00D241B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803728"/>
      <w:docPartObj>
        <w:docPartGallery w:val="Page Numbers (Bottom of Page)"/>
        <w:docPartUnique/>
      </w:docPartObj>
    </w:sdtPr>
    <w:sdtEndPr/>
    <w:sdtContent>
      <w:p w14:paraId="1877C020" w14:textId="6BF9ACDA" w:rsidR="00D241B3" w:rsidRDefault="00D241B3">
        <w:pPr>
          <w:pStyle w:val="Voettekst"/>
          <w:jc w:val="right"/>
        </w:pPr>
        <w:r>
          <w:fldChar w:fldCharType="begin"/>
        </w:r>
        <w:r>
          <w:instrText>PAGE   \* MERGEFORMAT</w:instrText>
        </w:r>
        <w:r>
          <w:fldChar w:fldCharType="separate"/>
        </w:r>
        <w:r w:rsidR="009A011C">
          <w:rPr>
            <w:noProof/>
          </w:rPr>
          <w:t>0</w:t>
        </w:r>
        <w:r>
          <w:fldChar w:fldCharType="end"/>
        </w:r>
      </w:p>
    </w:sdtContent>
  </w:sdt>
  <w:p w14:paraId="5EACFE31" w14:textId="77777777" w:rsidR="00D241B3" w:rsidRDefault="00D241B3">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805330"/>
      <w:docPartObj>
        <w:docPartGallery w:val="Page Numbers (Bottom of Page)"/>
        <w:docPartUnique/>
      </w:docPartObj>
    </w:sdtPr>
    <w:sdtEndPr/>
    <w:sdtContent>
      <w:p w14:paraId="089BAEBD" w14:textId="155507F5" w:rsidR="00D241B3" w:rsidRDefault="00D241B3">
        <w:pPr>
          <w:pStyle w:val="Voettekst"/>
          <w:jc w:val="right"/>
        </w:pPr>
        <w:r>
          <w:fldChar w:fldCharType="begin"/>
        </w:r>
        <w:r>
          <w:instrText>PAGE   \* MERGEFORMAT</w:instrText>
        </w:r>
        <w:r>
          <w:fldChar w:fldCharType="separate"/>
        </w:r>
        <w:r w:rsidR="009A011C">
          <w:rPr>
            <w:noProof/>
          </w:rPr>
          <w:t>23</w:t>
        </w:r>
        <w:r>
          <w:fldChar w:fldCharType="end"/>
        </w:r>
      </w:p>
    </w:sdtContent>
  </w:sdt>
  <w:p w14:paraId="4CFFB941" w14:textId="77777777" w:rsidR="00D241B3" w:rsidRDefault="00D241B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C21F5" w14:textId="77777777" w:rsidR="005C20C5" w:rsidRDefault="005C20C5" w:rsidP="007F12DB">
      <w:pPr>
        <w:spacing w:after="0" w:line="240" w:lineRule="auto"/>
      </w:pPr>
      <w:r>
        <w:separator/>
      </w:r>
    </w:p>
  </w:footnote>
  <w:footnote w:type="continuationSeparator" w:id="0">
    <w:p w14:paraId="4503398C" w14:textId="77777777" w:rsidR="005C20C5" w:rsidRDefault="005C20C5" w:rsidP="007F12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53BD"/>
    <w:multiLevelType w:val="multilevel"/>
    <w:tmpl w:val="137CD5A6"/>
    <w:lvl w:ilvl="0">
      <w:start w:val="1"/>
      <w:numFmt w:val="decimal"/>
      <w:lvlText w:val="%1."/>
      <w:lvlJc w:val="left"/>
      <w:pPr>
        <w:ind w:left="720" w:hanging="360"/>
      </w:pPr>
      <w:rPr>
        <w:rFonts w:hint="default"/>
      </w:rPr>
    </w:lvl>
    <w:lvl w:ilvl="1">
      <w:start w:val="2"/>
      <w:numFmt w:val="decimal"/>
      <w:isLgl/>
      <w:lvlText w:val="%1.%2"/>
      <w:lvlJc w:val="left"/>
      <w:pPr>
        <w:ind w:left="825" w:hanging="465"/>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1" w15:restartNumberingAfterBreak="0">
    <w:nsid w:val="043D55B0"/>
    <w:multiLevelType w:val="hybridMultilevel"/>
    <w:tmpl w:val="E90E6FE4"/>
    <w:lvl w:ilvl="0" w:tplc="0A44429C">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0B2D48"/>
    <w:multiLevelType w:val="multilevel"/>
    <w:tmpl w:val="5DCA8394"/>
    <w:lvl w:ilvl="0">
      <w:start w:val="1"/>
      <w:numFmt w:val="decimal"/>
      <w:lvlText w:val="%1."/>
      <w:lvlJc w:val="left"/>
      <w:pPr>
        <w:ind w:left="720" w:hanging="360"/>
      </w:pPr>
    </w:lvl>
    <w:lvl w:ilvl="1">
      <w:start w:val="1"/>
      <w:numFmt w:val="decimal"/>
      <w:pStyle w:val="scriptiekop2"/>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93666E1"/>
    <w:multiLevelType w:val="hybridMultilevel"/>
    <w:tmpl w:val="1F94BD8C"/>
    <w:lvl w:ilvl="0" w:tplc="93C20118">
      <w:start w:val="1"/>
      <w:numFmt w:val="decimal"/>
      <w:lvlText w:val="(%1)"/>
      <w:lvlJc w:val="left"/>
      <w:pPr>
        <w:ind w:left="720" w:hanging="360"/>
      </w:pPr>
      <w:rPr>
        <w:rFonts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13713B"/>
    <w:multiLevelType w:val="hybridMultilevel"/>
    <w:tmpl w:val="575CE7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4A69D9"/>
    <w:multiLevelType w:val="hybridMultilevel"/>
    <w:tmpl w:val="FBAE06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621697C"/>
    <w:multiLevelType w:val="hybridMultilevel"/>
    <w:tmpl w:val="85824EBA"/>
    <w:lvl w:ilvl="0" w:tplc="9CA4B908">
      <w:start w:val="1"/>
      <w:numFmt w:val="decimal"/>
      <w:lvlText w:val="%1."/>
      <w:lvlJc w:val="left"/>
      <w:pPr>
        <w:ind w:left="720" w:hanging="360"/>
      </w:pPr>
      <w:rPr>
        <w:rFonts w:ascii="Arial" w:eastAsia="Calibri" w:hAnsi="Arial"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F54155"/>
    <w:multiLevelType w:val="hybridMultilevel"/>
    <w:tmpl w:val="46DE1FEE"/>
    <w:lvl w:ilvl="0" w:tplc="93C20118">
      <w:start w:val="1"/>
      <w:numFmt w:val="decimal"/>
      <w:lvlText w:val="(%1)"/>
      <w:lvlJc w:val="left"/>
      <w:pPr>
        <w:ind w:left="1080" w:hanging="720"/>
      </w:pPr>
      <w:rPr>
        <w:rFonts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C0F3D02"/>
    <w:multiLevelType w:val="hybridMultilevel"/>
    <w:tmpl w:val="56F0B63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38F08FA"/>
    <w:multiLevelType w:val="hybridMultilevel"/>
    <w:tmpl w:val="66AE9A90"/>
    <w:lvl w:ilvl="0" w:tplc="79F056E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3D219AE"/>
    <w:multiLevelType w:val="hybridMultilevel"/>
    <w:tmpl w:val="A71A168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1" w15:restartNumberingAfterBreak="0">
    <w:nsid w:val="4D266C60"/>
    <w:multiLevelType w:val="hybridMultilevel"/>
    <w:tmpl w:val="F6CEB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D81A16"/>
    <w:multiLevelType w:val="hybridMultilevel"/>
    <w:tmpl w:val="E97A72DA"/>
    <w:lvl w:ilvl="0" w:tplc="93C20118">
      <w:start w:val="1"/>
      <w:numFmt w:val="decimal"/>
      <w:lvlText w:val="(%1)"/>
      <w:lvlJc w:val="left"/>
      <w:pPr>
        <w:ind w:left="720" w:hanging="360"/>
      </w:pPr>
      <w:rPr>
        <w:rFonts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2DC7CC7"/>
    <w:multiLevelType w:val="hybridMultilevel"/>
    <w:tmpl w:val="BF166884"/>
    <w:lvl w:ilvl="0" w:tplc="48764EF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68A0A27"/>
    <w:multiLevelType w:val="hybridMultilevel"/>
    <w:tmpl w:val="67FEF994"/>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5" w15:restartNumberingAfterBreak="0">
    <w:nsid w:val="69E23E5F"/>
    <w:multiLevelType w:val="hybridMultilevel"/>
    <w:tmpl w:val="F0CED66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6" w15:restartNumberingAfterBreak="0">
    <w:nsid w:val="6D150590"/>
    <w:multiLevelType w:val="hybridMultilevel"/>
    <w:tmpl w:val="32DA541E"/>
    <w:lvl w:ilvl="0" w:tplc="48764EF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06E7E8F"/>
    <w:multiLevelType w:val="hybridMultilevel"/>
    <w:tmpl w:val="0220E860"/>
    <w:lvl w:ilvl="0" w:tplc="D2FA5CF0">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B406AF"/>
    <w:multiLevelType w:val="hybridMultilevel"/>
    <w:tmpl w:val="C62040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D9C1B44"/>
    <w:multiLevelType w:val="hybridMultilevel"/>
    <w:tmpl w:val="D474EAC6"/>
    <w:lvl w:ilvl="0" w:tplc="4AEE2280">
      <w:start w:val="2"/>
      <w:numFmt w:val="bullet"/>
      <w:lvlText w:val="-"/>
      <w:lvlJc w:val="left"/>
      <w:pPr>
        <w:ind w:left="720" w:hanging="360"/>
      </w:pPr>
      <w:rPr>
        <w:rFonts w:ascii="Calibri Light" w:eastAsiaTheme="majorEastAsia" w:hAnsi="Calibri Light"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0"/>
  </w:num>
  <w:num w:numId="4">
    <w:abstractNumId w:val="6"/>
  </w:num>
  <w:num w:numId="5">
    <w:abstractNumId w:val="4"/>
  </w:num>
  <w:num w:numId="6">
    <w:abstractNumId w:val="2"/>
  </w:num>
  <w:num w:numId="7">
    <w:abstractNumId w:val="11"/>
  </w:num>
  <w:num w:numId="8">
    <w:abstractNumId w:val="1"/>
  </w:num>
  <w:num w:numId="9">
    <w:abstractNumId w:val="13"/>
  </w:num>
  <w:num w:numId="10">
    <w:abstractNumId w:val="9"/>
  </w:num>
  <w:num w:numId="11">
    <w:abstractNumId w:val="8"/>
  </w:num>
  <w:num w:numId="12">
    <w:abstractNumId w:val="17"/>
  </w:num>
  <w:num w:numId="13">
    <w:abstractNumId w:val="16"/>
  </w:num>
  <w:num w:numId="14">
    <w:abstractNumId w:val="19"/>
  </w:num>
  <w:num w:numId="15">
    <w:abstractNumId w:val="7"/>
  </w:num>
  <w:num w:numId="16">
    <w:abstractNumId w:val="15"/>
  </w:num>
  <w:num w:numId="17">
    <w:abstractNumId w:val="10"/>
  </w:num>
  <w:num w:numId="18">
    <w:abstractNumId w:val="14"/>
  </w:num>
  <w:num w:numId="19">
    <w:abstractNumId w:val="1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6B9"/>
    <w:rsid w:val="000047CD"/>
    <w:rsid w:val="00004D61"/>
    <w:rsid w:val="0000764C"/>
    <w:rsid w:val="00010271"/>
    <w:rsid w:val="00013402"/>
    <w:rsid w:val="00034E54"/>
    <w:rsid w:val="0004189D"/>
    <w:rsid w:val="000573D9"/>
    <w:rsid w:val="000627B0"/>
    <w:rsid w:val="00064154"/>
    <w:rsid w:val="00075228"/>
    <w:rsid w:val="0008400C"/>
    <w:rsid w:val="00086571"/>
    <w:rsid w:val="00090973"/>
    <w:rsid w:val="000932C3"/>
    <w:rsid w:val="000960F9"/>
    <w:rsid w:val="000A2A0A"/>
    <w:rsid w:val="000A42F2"/>
    <w:rsid w:val="000A5974"/>
    <w:rsid w:val="000B08CE"/>
    <w:rsid w:val="000B2699"/>
    <w:rsid w:val="000B4627"/>
    <w:rsid w:val="000B6CA2"/>
    <w:rsid w:val="000C28A0"/>
    <w:rsid w:val="000D3C17"/>
    <w:rsid w:val="000E28E3"/>
    <w:rsid w:val="000E4562"/>
    <w:rsid w:val="00102AD8"/>
    <w:rsid w:val="0011117B"/>
    <w:rsid w:val="00111F35"/>
    <w:rsid w:val="00130E77"/>
    <w:rsid w:val="00142C0C"/>
    <w:rsid w:val="00142DC6"/>
    <w:rsid w:val="0015186D"/>
    <w:rsid w:val="00155EB4"/>
    <w:rsid w:val="00162371"/>
    <w:rsid w:val="00162516"/>
    <w:rsid w:val="001668E7"/>
    <w:rsid w:val="001713D6"/>
    <w:rsid w:val="001739A5"/>
    <w:rsid w:val="001758E5"/>
    <w:rsid w:val="00185775"/>
    <w:rsid w:val="001920CA"/>
    <w:rsid w:val="001936F0"/>
    <w:rsid w:val="00197EF2"/>
    <w:rsid w:val="001A13C4"/>
    <w:rsid w:val="001A35A4"/>
    <w:rsid w:val="001A3D8C"/>
    <w:rsid w:val="001A7B54"/>
    <w:rsid w:val="001C719B"/>
    <w:rsid w:val="001D0043"/>
    <w:rsid w:val="001D008C"/>
    <w:rsid w:val="001D0CF2"/>
    <w:rsid w:val="001D1E8B"/>
    <w:rsid w:val="001D773A"/>
    <w:rsid w:val="001F7D76"/>
    <w:rsid w:val="00202097"/>
    <w:rsid w:val="00206291"/>
    <w:rsid w:val="00213D93"/>
    <w:rsid w:val="002204B0"/>
    <w:rsid w:val="002347C8"/>
    <w:rsid w:val="00236305"/>
    <w:rsid w:val="00240B4D"/>
    <w:rsid w:val="002454AB"/>
    <w:rsid w:val="00250021"/>
    <w:rsid w:val="00254047"/>
    <w:rsid w:val="00271ABE"/>
    <w:rsid w:val="0027524B"/>
    <w:rsid w:val="002814EC"/>
    <w:rsid w:val="00281CE0"/>
    <w:rsid w:val="0028583D"/>
    <w:rsid w:val="002920AA"/>
    <w:rsid w:val="0029301A"/>
    <w:rsid w:val="0029305D"/>
    <w:rsid w:val="002947A0"/>
    <w:rsid w:val="002A0753"/>
    <w:rsid w:val="002A0B2F"/>
    <w:rsid w:val="002A6CB5"/>
    <w:rsid w:val="002A7779"/>
    <w:rsid w:val="002B6E4C"/>
    <w:rsid w:val="002C1665"/>
    <w:rsid w:val="002C1D08"/>
    <w:rsid w:val="002C54B3"/>
    <w:rsid w:val="002E26A2"/>
    <w:rsid w:val="002E4E17"/>
    <w:rsid w:val="002F00DB"/>
    <w:rsid w:val="002F401F"/>
    <w:rsid w:val="002F6C9D"/>
    <w:rsid w:val="00303EA9"/>
    <w:rsid w:val="003052A8"/>
    <w:rsid w:val="003072DE"/>
    <w:rsid w:val="0031038B"/>
    <w:rsid w:val="0031125C"/>
    <w:rsid w:val="00317743"/>
    <w:rsid w:val="00333726"/>
    <w:rsid w:val="0034516E"/>
    <w:rsid w:val="0035258D"/>
    <w:rsid w:val="003525D9"/>
    <w:rsid w:val="00363340"/>
    <w:rsid w:val="0036644C"/>
    <w:rsid w:val="00371C49"/>
    <w:rsid w:val="00372D80"/>
    <w:rsid w:val="003759A2"/>
    <w:rsid w:val="00384E98"/>
    <w:rsid w:val="00391EA3"/>
    <w:rsid w:val="003A0E89"/>
    <w:rsid w:val="003A3BAC"/>
    <w:rsid w:val="003A4A10"/>
    <w:rsid w:val="003A59B9"/>
    <w:rsid w:val="003A79E3"/>
    <w:rsid w:val="003C5F35"/>
    <w:rsid w:val="003D2A63"/>
    <w:rsid w:val="003D5BA6"/>
    <w:rsid w:val="003D5C78"/>
    <w:rsid w:val="003E07C8"/>
    <w:rsid w:val="003E2F25"/>
    <w:rsid w:val="003F0AB4"/>
    <w:rsid w:val="003F34B6"/>
    <w:rsid w:val="004018D7"/>
    <w:rsid w:val="00413266"/>
    <w:rsid w:val="00424242"/>
    <w:rsid w:val="00424541"/>
    <w:rsid w:val="00427083"/>
    <w:rsid w:val="00427919"/>
    <w:rsid w:val="00427FC7"/>
    <w:rsid w:val="00431B00"/>
    <w:rsid w:val="00431F3A"/>
    <w:rsid w:val="004347D3"/>
    <w:rsid w:val="00437106"/>
    <w:rsid w:val="00442B9D"/>
    <w:rsid w:val="004527B8"/>
    <w:rsid w:val="00460BA0"/>
    <w:rsid w:val="00467894"/>
    <w:rsid w:val="00467AD3"/>
    <w:rsid w:val="0048069A"/>
    <w:rsid w:val="0048449E"/>
    <w:rsid w:val="0049346F"/>
    <w:rsid w:val="00493A6B"/>
    <w:rsid w:val="0049562D"/>
    <w:rsid w:val="004977B8"/>
    <w:rsid w:val="004A7480"/>
    <w:rsid w:val="004B02D7"/>
    <w:rsid w:val="004C0607"/>
    <w:rsid w:val="004C10F0"/>
    <w:rsid w:val="004C24CC"/>
    <w:rsid w:val="004C3212"/>
    <w:rsid w:val="004C6222"/>
    <w:rsid w:val="004D1F4C"/>
    <w:rsid w:val="004D22F9"/>
    <w:rsid w:val="004E09DB"/>
    <w:rsid w:val="004E1418"/>
    <w:rsid w:val="004E60CA"/>
    <w:rsid w:val="004F3B0A"/>
    <w:rsid w:val="004F64F9"/>
    <w:rsid w:val="005005FD"/>
    <w:rsid w:val="00501F4B"/>
    <w:rsid w:val="00511C96"/>
    <w:rsid w:val="0051344B"/>
    <w:rsid w:val="005143F1"/>
    <w:rsid w:val="00525F7B"/>
    <w:rsid w:val="00527745"/>
    <w:rsid w:val="00527CD0"/>
    <w:rsid w:val="00535D5E"/>
    <w:rsid w:val="00535DA9"/>
    <w:rsid w:val="005364EC"/>
    <w:rsid w:val="00545319"/>
    <w:rsid w:val="00547336"/>
    <w:rsid w:val="005515D1"/>
    <w:rsid w:val="00555429"/>
    <w:rsid w:val="00560DE9"/>
    <w:rsid w:val="00571D4C"/>
    <w:rsid w:val="0057567C"/>
    <w:rsid w:val="00576270"/>
    <w:rsid w:val="00581351"/>
    <w:rsid w:val="00592CAE"/>
    <w:rsid w:val="005A0AE9"/>
    <w:rsid w:val="005A10CD"/>
    <w:rsid w:val="005A3639"/>
    <w:rsid w:val="005C0990"/>
    <w:rsid w:val="005C0B01"/>
    <w:rsid w:val="005C1FB3"/>
    <w:rsid w:val="005C20C5"/>
    <w:rsid w:val="005C3427"/>
    <w:rsid w:val="005D1AC9"/>
    <w:rsid w:val="005D3EF4"/>
    <w:rsid w:val="005E0657"/>
    <w:rsid w:val="005F2347"/>
    <w:rsid w:val="005F3CB2"/>
    <w:rsid w:val="00600338"/>
    <w:rsid w:val="006032A4"/>
    <w:rsid w:val="006060BA"/>
    <w:rsid w:val="00606B21"/>
    <w:rsid w:val="0061510A"/>
    <w:rsid w:val="00620BED"/>
    <w:rsid w:val="006215C8"/>
    <w:rsid w:val="00621613"/>
    <w:rsid w:val="00624184"/>
    <w:rsid w:val="00626AF7"/>
    <w:rsid w:val="00630A4A"/>
    <w:rsid w:val="00640449"/>
    <w:rsid w:val="00643523"/>
    <w:rsid w:val="00645BD7"/>
    <w:rsid w:val="006554A4"/>
    <w:rsid w:val="00656AB0"/>
    <w:rsid w:val="00660E66"/>
    <w:rsid w:val="00662A59"/>
    <w:rsid w:val="00662D79"/>
    <w:rsid w:val="00663303"/>
    <w:rsid w:val="00663705"/>
    <w:rsid w:val="00663E6F"/>
    <w:rsid w:val="006722F9"/>
    <w:rsid w:val="00673F11"/>
    <w:rsid w:val="00681166"/>
    <w:rsid w:val="00685AB6"/>
    <w:rsid w:val="00694513"/>
    <w:rsid w:val="00695A57"/>
    <w:rsid w:val="006A25A7"/>
    <w:rsid w:val="006A328C"/>
    <w:rsid w:val="006A4C95"/>
    <w:rsid w:val="006A5186"/>
    <w:rsid w:val="006A7BF0"/>
    <w:rsid w:val="006C2514"/>
    <w:rsid w:val="006C5F43"/>
    <w:rsid w:val="006C6DBF"/>
    <w:rsid w:val="006C7112"/>
    <w:rsid w:val="006C7E78"/>
    <w:rsid w:val="006D0726"/>
    <w:rsid w:val="006D09C0"/>
    <w:rsid w:val="006E1A65"/>
    <w:rsid w:val="006E4674"/>
    <w:rsid w:val="006E487B"/>
    <w:rsid w:val="006E7F57"/>
    <w:rsid w:val="006F3D94"/>
    <w:rsid w:val="006F648C"/>
    <w:rsid w:val="006F7F3C"/>
    <w:rsid w:val="00707427"/>
    <w:rsid w:val="00710BE4"/>
    <w:rsid w:val="00713A43"/>
    <w:rsid w:val="00714C74"/>
    <w:rsid w:val="007152F1"/>
    <w:rsid w:val="00716B0A"/>
    <w:rsid w:val="007318B2"/>
    <w:rsid w:val="007371F6"/>
    <w:rsid w:val="00762BC1"/>
    <w:rsid w:val="00772393"/>
    <w:rsid w:val="00775E23"/>
    <w:rsid w:val="00790A82"/>
    <w:rsid w:val="007926E4"/>
    <w:rsid w:val="007A2D8E"/>
    <w:rsid w:val="007B1AA4"/>
    <w:rsid w:val="007B2354"/>
    <w:rsid w:val="007B4386"/>
    <w:rsid w:val="007C12CD"/>
    <w:rsid w:val="007C35ED"/>
    <w:rsid w:val="007C68DB"/>
    <w:rsid w:val="007D0DDD"/>
    <w:rsid w:val="007D2EC7"/>
    <w:rsid w:val="007D60FD"/>
    <w:rsid w:val="007E7504"/>
    <w:rsid w:val="007F01BD"/>
    <w:rsid w:val="007F12DB"/>
    <w:rsid w:val="007F1ED1"/>
    <w:rsid w:val="007F6ACC"/>
    <w:rsid w:val="00800042"/>
    <w:rsid w:val="00801324"/>
    <w:rsid w:val="00810111"/>
    <w:rsid w:val="00817284"/>
    <w:rsid w:val="00817ED9"/>
    <w:rsid w:val="0083060C"/>
    <w:rsid w:val="0083098E"/>
    <w:rsid w:val="00831829"/>
    <w:rsid w:val="00835181"/>
    <w:rsid w:val="00841C01"/>
    <w:rsid w:val="00845316"/>
    <w:rsid w:val="00850D0B"/>
    <w:rsid w:val="008519A9"/>
    <w:rsid w:val="0085556F"/>
    <w:rsid w:val="00857A66"/>
    <w:rsid w:val="00863A67"/>
    <w:rsid w:val="008758C5"/>
    <w:rsid w:val="008762DF"/>
    <w:rsid w:val="0087764A"/>
    <w:rsid w:val="00886BA1"/>
    <w:rsid w:val="00892482"/>
    <w:rsid w:val="00892DFA"/>
    <w:rsid w:val="00897BB0"/>
    <w:rsid w:val="008A634D"/>
    <w:rsid w:val="008C1783"/>
    <w:rsid w:val="008D0CFC"/>
    <w:rsid w:val="008D3838"/>
    <w:rsid w:val="008E26B5"/>
    <w:rsid w:val="008E3947"/>
    <w:rsid w:val="008F6A49"/>
    <w:rsid w:val="00900629"/>
    <w:rsid w:val="00904F21"/>
    <w:rsid w:val="00910D32"/>
    <w:rsid w:val="009126C3"/>
    <w:rsid w:val="0092001E"/>
    <w:rsid w:val="009214FE"/>
    <w:rsid w:val="009314D4"/>
    <w:rsid w:val="00933245"/>
    <w:rsid w:val="00936E7B"/>
    <w:rsid w:val="00944B60"/>
    <w:rsid w:val="00950C73"/>
    <w:rsid w:val="00964ECB"/>
    <w:rsid w:val="00967D67"/>
    <w:rsid w:val="00970C76"/>
    <w:rsid w:val="009745AA"/>
    <w:rsid w:val="00975D1A"/>
    <w:rsid w:val="00981E12"/>
    <w:rsid w:val="00986BB3"/>
    <w:rsid w:val="0099014A"/>
    <w:rsid w:val="00994203"/>
    <w:rsid w:val="00996C4C"/>
    <w:rsid w:val="00996D3C"/>
    <w:rsid w:val="00997D44"/>
    <w:rsid w:val="009A011C"/>
    <w:rsid w:val="009A060B"/>
    <w:rsid w:val="009A1F57"/>
    <w:rsid w:val="009B1354"/>
    <w:rsid w:val="009B3962"/>
    <w:rsid w:val="009B4939"/>
    <w:rsid w:val="009B511E"/>
    <w:rsid w:val="009B7DB7"/>
    <w:rsid w:val="009C5B1D"/>
    <w:rsid w:val="009C7842"/>
    <w:rsid w:val="009D0867"/>
    <w:rsid w:val="009E21A3"/>
    <w:rsid w:val="009E419C"/>
    <w:rsid w:val="009F1049"/>
    <w:rsid w:val="009F41D9"/>
    <w:rsid w:val="009F4C7A"/>
    <w:rsid w:val="009F55C9"/>
    <w:rsid w:val="00A015D9"/>
    <w:rsid w:val="00A021D0"/>
    <w:rsid w:val="00A07C48"/>
    <w:rsid w:val="00A118A5"/>
    <w:rsid w:val="00A1269E"/>
    <w:rsid w:val="00A136B9"/>
    <w:rsid w:val="00A1637E"/>
    <w:rsid w:val="00A17B65"/>
    <w:rsid w:val="00A23969"/>
    <w:rsid w:val="00A27E1E"/>
    <w:rsid w:val="00A31736"/>
    <w:rsid w:val="00A324E8"/>
    <w:rsid w:val="00A42A9B"/>
    <w:rsid w:val="00A4667B"/>
    <w:rsid w:val="00A52EF9"/>
    <w:rsid w:val="00A53167"/>
    <w:rsid w:val="00A537A5"/>
    <w:rsid w:val="00A604E0"/>
    <w:rsid w:val="00A6179D"/>
    <w:rsid w:val="00A712D1"/>
    <w:rsid w:val="00A716F5"/>
    <w:rsid w:val="00A7467A"/>
    <w:rsid w:val="00A7587B"/>
    <w:rsid w:val="00A80676"/>
    <w:rsid w:val="00A8622F"/>
    <w:rsid w:val="00A876C5"/>
    <w:rsid w:val="00A92F6F"/>
    <w:rsid w:val="00A93793"/>
    <w:rsid w:val="00A959D5"/>
    <w:rsid w:val="00AA0DC6"/>
    <w:rsid w:val="00AA34C6"/>
    <w:rsid w:val="00AA428F"/>
    <w:rsid w:val="00AA47DE"/>
    <w:rsid w:val="00AA5AA8"/>
    <w:rsid w:val="00AA7642"/>
    <w:rsid w:val="00AB0E55"/>
    <w:rsid w:val="00AB3C77"/>
    <w:rsid w:val="00AC2680"/>
    <w:rsid w:val="00AC61C0"/>
    <w:rsid w:val="00AE2501"/>
    <w:rsid w:val="00AE46C8"/>
    <w:rsid w:val="00AF329D"/>
    <w:rsid w:val="00B02591"/>
    <w:rsid w:val="00B0492E"/>
    <w:rsid w:val="00B13EE2"/>
    <w:rsid w:val="00B22704"/>
    <w:rsid w:val="00B240EF"/>
    <w:rsid w:val="00B249FB"/>
    <w:rsid w:val="00B2599F"/>
    <w:rsid w:val="00B314C0"/>
    <w:rsid w:val="00B3240F"/>
    <w:rsid w:val="00B36E6F"/>
    <w:rsid w:val="00B37751"/>
    <w:rsid w:val="00B5092E"/>
    <w:rsid w:val="00B5682B"/>
    <w:rsid w:val="00B608CA"/>
    <w:rsid w:val="00B645B2"/>
    <w:rsid w:val="00B648AA"/>
    <w:rsid w:val="00B75780"/>
    <w:rsid w:val="00B8305D"/>
    <w:rsid w:val="00B83EB2"/>
    <w:rsid w:val="00B90793"/>
    <w:rsid w:val="00B91004"/>
    <w:rsid w:val="00B92CCF"/>
    <w:rsid w:val="00B93F1E"/>
    <w:rsid w:val="00B94C8F"/>
    <w:rsid w:val="00BB03F1"/>
    <w:rsid w:val="00BB1126"/>
    <w:rsid w:val="00BB2A3C"/>
    <w:rsid w:val="00BB637E"/>
    <w:rsid w:val="00BB702A"/>
    <w:rsid w:val="00BC6FA8"/>
    <w:rsid w:val="00BC7805"/>
    <w:rsid w:val="00BD0BA6"/>
    <w:rsid w:val="00BD6ADA"/>
    <w:rsid w:val="00BD7B93"/>
    <w:rsid w:val="00BE014B"/>
    <w:rsid w:val="00C151E0"/>
    <w:rsid w:val="00C23204"/>
    <w:rsid w:val="00C24DE6"/>
    <w:rsid w:val="00C410C0"/>
    <w:rsid w:val="00C41A9A"/>
    <w:rsid w:val="00C42503"/>
    <w:rsid w:val="00C53DB1"/>
    <w:rsid w:val="00C56403"/>
    <w:rsid w:val="00C64B4A"/>
    <w:rsid w:val="00C76695"/>
    <w:rsid w:val="00C80E4F"/>
    <w:rsid w:val="00C810D8"/>
    <w:rsid w:val="00C81A7E"/>
    <w:rsid w:val="00C8315E"/>
    <w:rsid w:val="00C91A57"/>
    <w:rsid w:val="00C92D09"/>
    <w:rsid w:val="00C95899"/>
    <w:rsid w:val="00C96129"/>
    <w:rsid w:val="00CA072E"/>
    <w:rsid w:val="00CA5108"/>
    <w:rsid w:val="00CB0888"/>
    <w:rsid w:val="00CB733E"/>
    <w:rsid w:val="00CB7F9B"/>
    <w:rsid w:val="00CC26A0"/>
    <w:rsid w:val="00CC54CB"/>
    <w:rsid w:val="00CE06A9"/>
    <w:rsid w:val="00CE1400"/>
    <w:rsid w:val="00CE1CA1"/>
    <w:rsid w:val="00CE26ED"/>
    <w:rsid w:val="00CE5ABA"/>
    <w:rsid w:val="00CE6932"/>
    <w:rsid w:val="00CF5EF7"/>
    <w:rsid w:val="00D04E0B"/>
    <w:rsid w:val="00D17438"/>
    <w:rsid w:val="00D201F6"/>
    <w:rsid w:val="00D241B3"/>
    <w:rsid w:val="00D24F5E"/>
    <w:rsid w:val="00D43193"/>
    <w:rsid w:val="00D45BDE"/>
    <w:rsid w:val="00D45E9E"/>
    <w:rsid w:val="00D516A5"/>
    <w:rsid w:val="00D56812"/>
    <w:rsid w:val="00D6270F"/>
    <w:rsid w:val="00D62D75"/>
    <w:rsid w:val="00D6501A"/>
    <w:rsid w:val="00D70AA8"/>
    <w:rsid w:val="00D70C9B"/>
    <w:rsid w:val="00D74A90"/>
    <w:rsid w:val="00D75D35"/>
    <w:rsid w:val="00D81EDB"/>
    <w:rsid w:val="00D95D10"/>
    <w:rsid w:val="00D96580"/>
    <w:rsid w:val="00DA070D"/>
    <w:rsid w:val="00DA391B"/>
    <w:rsid w:val="00DA68CA"/>
    <w:rsid w:val="00DB3007"/>
    <w:rsid w:val="00DB3414"/>
    <w:rsid w:val="00DD7AC2"/>
    <w:rsid w:val="00DD7F54"/>
    <w:rsid w:val="00DF796B"/>
    <w:rsid w:val="00E11EAA"/>
    <w:rsid w:val="00E13125"/>
    <w:rsid w:val="00E13E56"/>
    <w:rsid w:val="00E24E79"/>
    <w:rsid w:val="00E25AC9"/>
    <w:rsid w:val="00E302EB"/>
    <w:rsid w:val="00E441DE"/>
    <w:rsid w:val="00E628B5"/>
    <w:rsid w:val="00E67BF4"/>
    <w:rsid w:val="00E716F1"/>
    <w:rsid w:val="00E8171E"/>
    <w:rsid w:val="00E84E6E"/>
    <w:rsid w:val="00E86DE1"/>
    <w:rsid w:val="00E90A87"/>
    <w:rsid w:val="00EB0077"/>
    <w:rsid w:val="00EB2880"/>
    <w:rsid w:val="00EB6E65"/>
    <w:rsid w:val="00EC28FC"/>
    <w:rsid w:val="00EC72F8"/>
    <w:rsid w:val="00ED2056"/>
    <w:rsid w:val="00ED3B4C"/>
    <w:rsid w:val="00ED4596"/>
    <w:rsid w:val="00EE156B"/>
    <w:rsid w:val="00EE3AE6"/>
    <w:rsid w:val="00EE6F60"/>
    <w:rsid w:val="00EE7308"/>
    <w:rsid w:val="00EF17AE"/>
    <w:rsid w:val="00EF3705"/>
    <w:rsid w:val="00F16F3B"/>
    <w:rsid w:val="00F244C8"/>
    <w:rsid w:val="00F27A57"/>
    <w:rsid w:val="00F4137D"/>
    <w:rsid w:val="00F446D2"/>
    <w:rsid w:val="00F46416"/>
    <w:rsid w:val="00F52CB6"/>
    <w:rsid w:val="00F53D4D"/>
    <w:rsid w:val="00F57559"/>
    <w:rsid w:val="00F609AB"/>
    <w:rsid w:val="00F66DC3"/>
    <w:rsid w:val="00F92398"/>
    <w:rsid w:val="00F927EA"/>
    <w:rsid w:val="00F95326"/>
    <w:rsid w:val="00FA0774"/>
    <w:rsid w:val="00FA085B"/>
    <w:rsid w:val="00FA3D9A"/>
    <w:rsid w:val="00FA52AD"/>
    <w:rsid w:val="00FA5C73"/>
    <w:rsid w:val="00FB2190"/>
    <w:rsid w:val="00FB2CCB"/>
    <w:rsid w:val="00FC0730"/>
    <w:rsid w:val="00FC2391"/>
    <w:rsid w:val="00FC3CEE"/>
    <w:rsid w:val="00FC4E5E"/>
    <w:rsid w:val="00FC6917"/>
    <w:rsid w:val="00FD3FE6"/>
    <w:rsid w:val="00FD7265"/>
    <w:rsid w:val="00FE3AFB"/>
    <w:rsid w:val="00FF2E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753E6C"/>
  <w15:docId w15:val="{A98602F9-31E3-42E4-BC8E-A9276859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nl-NL"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16F3B"/>
  </w:style>
  <w:style w:type="paragraph" w:styleId="Kop1">
    <w:name w:val="heading 1"/>
    <w:basedOn w:val="Standaard"/>
    <w:next w:val="Standaard"/>
    <w:link w:val="Kop1Char"/>
    <w:uiPriority w:val="9"/>
    <w:qFormat/>
    <w:rsid w:val="00F16F3B"/>
    <w:pPr>
      <w:pBdr>
        <w:bottom w:val="thinThickSmallGap" w:sz="12" w:space="1" w:color="1C6194" w:themeColor="accent2" w:themeShade="BF"/>
      </w:pBdr>
      <w:spacing w:before="400"/>
      <w:jc w:val="center"/>
      <w:outlineLvl w:val="0"/>
    </w:pPr>
    <w:rPr>
      <w:caps/>
      <w:color w:val="134163" w:themeColor="accent2" w:themeShade="80"/>
      <w:spacing w:val="20"/>
      <w:sz w:val="28"/>
      <w:szCs w:val="28"/>
    </w:rPr>
  </w:style>
  <w:style w:type="paragraph" w:styleId="Kop2">
    <w:name w:val="heading 2"/>
    <w:basedOn w:val="Standaard"/>
    <w:next w:val="Standaard"/>
    <w:link w:val="Kop2Char"/>
    <w:uiPriority w:val="9"/>
    <w:unhideWhenUsed/>
    <w:qFormat/>
    <w:rsid w:val="00F16F3B"/>
    <w:pPr>
      <w:pBdr>
        <w:bottom w:val="single" w:sz="4" w:space="1" w:color="134162" w:themeColor="accent2" w:themeShade="7F"/>
      </w:pBdr>
      <w:spacing w:before="400"/>
      <w:jc w:val="center"/>
      <w:outlineLvl w:val="1"/>
    </w:pPr>
    <w:rPr>
      <w:caps/>
      <w:color w:val="134163" w:themeColor="accent2" w:themeShade="80"/>
      <w:spacing w:val="15"/>
      <w:sz w:val="24"/>
      <w:szCs w:val="24"/>
    </w:rPr>
  </w:style>
  <w:style w:type="paragraph" w:styleId="Kop3">
    <w:name w:val="heading 3"/>
    <w:basedOn w:val="Standaard"/>
    <w:next w:val="Standaard"/>
    <w:link w:val="Kop3Char"/>
    <w:uiPriority w:val="9"/>
    <w:unhideWhenUsed/>
    <w:qFormat/>
    <w:rsid w:val="00F16F3B"/>
    <w:pPr>
      <w:pBdr>
        <w:top w:val="dotted" w:sz="4" w:space="1" w:color="134162" w:themeColor="accent2" w:themeShade="7F"/>
        <w:bottom w:val="dotted" w:sz="4" w:space="1" w:color="134162" w:themeColor="accent2" w:themeShade="7F"/>
      </w:pBdr>
      <w:spacing w:before="300"/>
      <w:jc w:val="center"/>
      <w:outlineLvl w:val="2"/>
    </w:pPr>
    <w:rPr>
      <w:caps/>
      <w:color w:val="134162" w:themeColor="accent2" w:themeShade="7F"/>
      <w:sz w:val="24"/>
      <w:szCs w:val="24"/>
    </w:rPr>
  </w:style>
  <w:style w:type="paragraph" w:styleId="Kop4">
    <w:name w:val="heading 4"/>
    <w:basedOn w:val="Standaard"/>
    <w:next w:val="Standaard"/>
    <w:link w:val="Kop4Char"/>
    <w:uiPriority w:val="9"/>
    <w:unhideWhenUsed/>
    <w:qFormat/>
    <w:rsid w:val="00F16F3B"/>
    <w:pPr>
      <w:pBdr>
        <w:bottom w:val="dotted" w:sz="4" w:space="1" w:color="1C6194" w:themeColor="accent2" w:themeShade="BF"/>
      </w:pBdr>
      <w:spacing w:after="120"/>
      <w:jc w:val="center"/>
      <w:outlineLvl w:val="3"/>
    </w:pPr>
    <w:rPr>
      <w:caps/>
      <w:color w:val="134162" w:themeColor="accent2" w:themeShade="7F"/>
      <w:spacing w:val="10"/>
    </w:rPr>
  </w:style>
  <w:style w:type="paragraph" w:styleId="Kop5">
    <w:name w:val="heading 5"/>
    <w:basedOn w:val="Standaard"/>
    <w:next w:val="Standaard"/>
    <w:link w:val="Kop5Char"/>
    <w:uiPriority w:val="9"/>
    <w:unhideWhenUsed/>
    <w:qFormat/>
    <w:rsid w:val="00F16F3B"/>
    <w:pPr>
      <w:spacing w:before="320" w:after="120"/>
      <w:jc w:val="center"/>
      <w:outlineLvl w:val="4"/>
    </w:pPr>
    <w:rPr>
      <w:caps/>
      <w:color w:val="134162" w:themeColor="accent2" w:themeShade="7F"/>
      <w:spacing w:val="10"/>
    </w:rPr>
  </w:style>
  <w:style w:type="paragraph" w:styleId="Kop6">
    <w:name w:val="heading 6"/>
    <w:basedOn w:val="Standaard"/>
    <w:next w:val="Standaard"/>
    <w:link w:val="Kop6Char"/>
    <w:uiPriority w:val="9"/>
    <w:semiHidden/>
    <w:unhideWhenUsed/>
    <w:qFormat/>
    <w:rsid w:val="00F16F3B"/>
    <w:pPr>
      <w:spacing w:after="120"/>
      <w:jc w:val="center"/>
      <w:outlineLvl w:val="5"/>
    </w:pPr>
    <w:rPr>
      <w:caps/>
      <w:color w:val="1C6194" w:themeColor="accent2" w:themeShade="BF"/>
      <w:spacing w:val="10"/>
    </w:rPr>
  </w:style>
  <w:style w:type="paragraph" w:styleId="Kop7">
    <w:name w:val="heading 7"/>
    <w:basedOn w:val="Standaard"/>
    <w:next w:val="Standaard"/>
    <w:link w:val="Kop7Char"/>
    <w:uiPriority w:val="9"/>
    <w:semiHidden/>
    <w:unhideWhenUsed/>
    <w:qFormat/>
    <w:rsid w:val="00F16F3B"/>
    <w:pPr>
      <w:spacing w:after="120"/>
      <w:jc w:val="center"/>
      <w:outlineLvl w:val="6"/>
    </w:pPr>
    <w:rPr>
      <w:i/>
      <w:iCs/>
      <w:caps/>
      <w:color w:val="1C6194" w:themeColor="accent2" w:themeShade="BF"/>
      <w:spacing w:val="10"/>
    </w:rPr>
  </w:style>
  <w:style w:type="paragraph" w:styleId="Kop8">
    <w:name w:val="heading 8"/>
    <w:basedOn w:val="Standaard"/>
    <w:next w:val="Standaard"/>
    <w:link w:val="Kop8Char"/>
    <w:uiPriority w:val="9"/>
    <w:semiHidden/>
    <w:unhideWhenUsed/>
    <w:qFormat/>
    <w:rsid w:val="00F16F3B"/>
    <w:pPr>
      <w:spacing w:after="120"/>
      <w:jc w:val="center"/>
      <w:outlineLvl w:val="7"/>
    </w:pPr>
    <w:rPr>
      <w:caps/>
      <w:spacing w:val="10"/>
      <w:sz w:val="20"/>
      <w:szCs w:val="20"/>
    </w:rPr>
  </w:style>
  <w:style w:type="paragraph" w:styleId="Kop9">
    <w:name w:val="heading 9"/>
    <w:basedOn w:val="Standaard"/>
    <w:next w:val="Standaard"/>
    <w:link w:val="Kop9Char"/>
    <w:uiPriority w:val="9"/>
    <w:semiHidden/>
    <w:unhideWhenUsed/>
    <w:qFormat/>
    <w:rsid w:val="00F16F3B"/>
    <w:pPr>
      <w:spacing w:after="120"/>
      <w:jc w:val="center"/>
      <w:outlineLvl w:val="8"/>
    </w:pPr>
    <w:rPr>
      <w:i/>
      <w:iCs/>
      <w:caps/>
      <w:spacing w:val="1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F16F3B"/>
    <w:pPr>
      <w:spacing w:after="0" w:line="240" w:lineRule="auto"/>
    </w:pPr>
  </w:style>
  <w:style w:type="character" w:customStyle="1" w:styleId="GeenafstandChar">
    <w:name w:val="Geen afstand Char"/>
    <w:basedOn w:val="Standaardalinea-lettertype"/>
    <w:link w:val="Geenafstand"/>
    <w:uiPriority w:val="1"/>
    <w:rsid w:val="00F16F3B"/>
  </w:style>
  <w:style w:type="character" w:customStyle="1" w:styleId="Kop1Char">
    <w:name w:val="Kop 1 Char"/>
    <w:basedOn w:val="Standaardalinea-lettertype"/>
    <w:link w:val="Kop1"/>
    <w:uiPriority w:val="9"/>
    <w:rsid w:val="00F16F3B"/>
    <w:rPr>
      <w:caps/>
      <w:color w:val="134163" w:themeColor="accent2" w:themeShade="80"/>
      <w:spacing w:val="20"/>
      <w:sz w:val="28"/>
      <w:szCs w:val="28"/>
    </w:rPr>
  </w:style>
  <w:style w:type="character" w:customStyle="1" w:styleId="Kop2Char">
    <w:name w:val="Kop 2 Char"/>
    <w:basedOn w:val="Standaardalinea-lettertype"/>
    <w:link w:val="Kop2"/>
    <w:uiPriority w:val="9"/>
    <w:rsid w:val="00F16F3B"/>
    <w:rPr>
      <w:caps/>
      <w:color w:val="134163" w:themeColor="accent2" w:themeShade="80"/>
      <w:spacing w:val="15"/>
      <w:sz w:val="24"/>
      <w:szCs w:val="24"/>
    </w:rPr>
  </w:style>
  <w:style w:type="character" w:customStyle="1" w:styleId="Kop3Char">
    <w:name w:val="Kop 3 Char"/>
    <w:basedOn w:val="Standaardalinea-lettertype"/>
    <w:link w:val="Kop3"/>
    <w:uiPriority w:val="9"/>
    <w:rsid w:val="00F16F3B"/>
    <w:rPr>
      <w:caps/>
      <w:color w:val="134162" w:themeColor="accent2" w:themeShade="7F"/>
      <w:sz w:val="24"/>
      <w:szCs w:val="24"/>
    </w:rPr>
  </w:style>
  <w:style w:type="character" w:customStyle="1" w:styleId="Kop4Char">
    <w:name w:val="Kop 4 Char"/>
    <w:basedOn w:val="Standaardalinea-lettertype"/>
    <w:link w:val="Kop4"/>
    <w:uiPriority w:val="9"/>
    <w:rsid w:val="00F16F3B"/>
    <w:rPr>
      <w:caps/>
      <w:color w:val="134162" w:themeColor="accent2" w:themeShade="7F"/>
      <w:spacing w:val="10"/>
    </w:rPr>
  </w:style>
  <w:style w:type="character" w:customStyle="1" w:styleId="Kop5Char">
    <w:name w:val="Kop 5 Char"/>
    <w:basedOn w:val="Standaardalinea-lettertype"/>
    <w:link w:val="Kop5"/>
    <w:uiPriority w:val="9"/>
    <w:rsid w:val="00F16F3B"/>
    <w:rPr>
      <w:caps/>
      <w:color w:val="134162" w:themeColor="accent2" w:themeShade="7F"/>
      <w:spacing w:val="10"/>
    </w:rPr>
  </w:style>
  <w:style w:type="character" w:customStyle="1" w:styleId="Kop6Char">
    <w:name w:val="Kop 6 Char"/>
    <w:basedOn w:val="Standaardalinea-lettertype"/>
    <w:link w:val="Kop6"/>
    <w:uiPriority w:val="9"/>
    <w:semiHidden/>
    <w:rsid w:val="00F16F3B"/>
    <w:rPr>
      <w:caps/>
      <w:color w:val="1C6194" w:themeColor="accent2" w:themeShade="BF"/>
      <w:spacing w:val="10"/>
    </w:rPr>
  </w:style>
  <w:style w:type="character" w:customStyle="1" w:styleId="Kop7Char">
    <w:name w:val="Kop 7 Char"/>
    <w:basedOn w:val="Standaardalinea-lettertype"/>
    <w:link w:val="Kop7"/>
    <w:uiPriority w:val="9"/>
    <w:semiHidden/>
    <w:rsid w:val="00F16F3B"/>
    <w:rPr>
      <w:i/>
      <w:iCs/>
      <w:caps/>
      <w:color w:val="1C6194" w:themeColor="accent2" w:themeShade="BF"/>
      <w:spacing w:val="10"/>
    </w:rPr>
  </w:style>
  <w:style w:type="character" w:customStyle="1" w:styleId="Kop8Char">
    <w:name w:val="Kop 8 Char"/>
    <w:basedOn w:val="Standaardalinea-lettertype"/>
    <w:link w:val="Kop8"/>
    <w:uiPriority w:val="9"/>
    <w:semiHidden/>
    <w:rsid w:val="00F16F3B"/>
    <w:rPr>
      <w:caps/>
      <w:spacing w:val="10"/>
      <w:sz w:val="20"/>
      <w:szCs w:val="20"/>
    </w:rPr>
  </w:style>
  <w:style w:type="character" w:customStyle="1" w:styleId="Kop9Char">
    <w:name w:val="Kop 9 Char"/>
    <w:basedOn w:val="Standaardalinea-lettertype"/>
    <w:link w:val="Kop9"/>
    <w:uiPriority w:val="9"/>
    <w:semiHidden/>
    <w:rsid w:val="00F16F3B"/>
    <w:rPr>
      <w:i/>
      <w:iCs/>
      <w:caps/>
      <w:spacing w:val="10"/>
      <w:sz w:val="20"/>
      <w:szCs w:val="20"/>
    </w:rPr>
  </w:style>
  <w:style w:type="paragraph" w:styleId="Bijschrift">
    <w:name w:val="caption"/>
    <w:basedOn w:val="Standaard"/>
    <w:next w:val="Standaard"/>
    <w:uiPriority w:val="35"/>
    <w:semiHidden/>
    <w:unhideWhenUsed/>
    <w:qFormat/>
    <w:rsid w:val="00F16F3B"/>
    <w:rPr>
      <w:caps/>
      <w:spacing w:val="10"/>
      <w:sz w:val="18"/>
      <w:szCs w:val="18"/>
    </w:rPr>
  </w:style>
  <w:style w:type="paragraph" w:styleId="Titel">
    <w:name w:val="Title"/>
    <w:basedOn w:val="Standaard"/>
    <w:next w:val="Standaard"/>
    <w:link w:val="TitelChar"/>
    <w:uiPriority w:val="10"/>
    <w:qFormat/>
    <w:rsid w:val="00F16F3B"/>
    <w:pPr>
      <w:pBdr>
        <w:top w:val="dotted" w:sz="2" w:space="1" w:color="134163" w:themeColor="accent2" w:themeShade="80"/>
        <w:bottom w:val="dotted" w:sz="2" w:space="6" w:color="134163" w:themeColor="accent2" w:themeShade="80"/>
      </w:pBdr>
      <w:spacing w:before="500" w:after="300" w:line="240" w:lineRule="auto"/>
      <w:jc w:val="center"/>
    </w:pPr>
    <w:rPr>
      <w:caps/>
      <w:color w:val="134163" w:themeColor="accent2" w:themeShade="80"/>
      <w:spacing w:val="50"/>
      <w:sz w:val="44"/>
      <w:szCs w:val="44"/>
    </w:rPr>
  </w:style>
  <w:style w:type="character" w:customStyle="1" w:styleId="TitelChar">
    <w:name w:val="Titel Char"/>
    <w:basedOn w:val="Standaardalinea-lettertype"/>
    <w:link w:val="Titel"/>
    <w:uiPriority w:val="10"/>
    <w:rsid w:val="00F16F3B"/>
    <w:rPr>
      <w:caps/>
      <w:color w:val="134163" w:themeColor="accent2" w:themeShade="80"/>
      <w:spacing w:val="50"/>
      <w:sz w:val="44"/>
      <w:szCs w:val="44"/>
    </w:rPr>
  </w:style>
  <w:style w:type="paragraph" w:styleId="Ondertitel">
    <w:name w:val="Subtitle"/>
    <w:basedOn w:val="Standaard"/>
    <w:next w:val="Standaard"/>
    <w:link w:val="OndertitelChar"/>
    <w:uiPriority w:val="11"/>
    <w:qFormat/>
    <w:rsid w:val="00F16F3B"/>
    <w:pPr>
      <w:spacing w:after="560" w:line="240" w:lineRule="auto"/>
      <w:jc w:val="center"/>
    </w:pPr>
    <w:rPr>
      <w:caps/>
      <w:spacing w:val="20"/>
      <w:sz w:val="18"/>
      <w:szCs w:val="18"/>
    </w:rPr>
  </w:style>
  <w:style w:type="character" w:customStyle="1" w:styleId="OndertitelChar">
    <w:name w:val="Ondertitel Char"/>
    <w:basedOn w:val="Standaardalinea-lettertype"/>
    <w:link w:val="Ondertitel"/>
    <w:uiPriority w:val="11"/>
    <w:rsid w:val="00F16F3B"/>
    <w:rPr>
      <w:caps/>
      <w:spacing w:val="20"/>
      <w:sz w:val="18"/>
      <w:szCs w:val="18"/>
    </w:rPr>
  </w:style>
  <w:style w:type="character" w:styleId="Zwaar">
    <w:name w:val="Strong"/>
    <w:uiPriority w:val="22"/>
    <w:qFormat/>
    <w:rsid w:val="00F16F3B"/>
    <w:rPr>
      <w:b/>
      <w:bCs/>
      <w:color w:val="1C6194" w:themeColor="accent2" w:themeShade="BF"/>
      <w:spacing w:val="5"/>
    </w:rPr>
  </w:style>
  <w:style w:type="character" w:styleId="Nadruk">
    <w:name w:val="Emphasis"/>
    <w:uiPriority w:val="20"/>
    <w:qFormat/>
    <w:rsid w:val="00F16F3B"/>
    <w:rPr>
      <w:caps/>
      <w:spacing w:val="5"/>
      <w:sz w:val="20"/>
      <w:szCs w:val="20"/>
    </w:rPr>
  </w:style>
  <w:style w:type="paragraph" w:styleId="Citaat">
    <w:name w:val="Quote"/>
    <w:basedOn w:val="Standaard"/>
    <w:next w:val="Standaard"/>
    <w:link w:val="CitaatChar"/>
    <w:uiPriority w:val="29"/>
    <w:qFormat/>
    <w:rsid w:val="00F16F3B"/>
    <w:rPr>
      <w:i/>
      <w:iCs/>
    </w:rPr>
  </w:style>
  <w:style w:type="character" w:customStyle="1" w:styleId="CitaatChar">
    <w:name w:val="Citaat Char"/>
    <w:basedOn w:val="Standaardalinea-lettertype"/>
    <w:link w:val="Citaat"/>
    <w:uiPriority w:val="29"/>
    <w:rsid w:val="00F16F3B"/>
    <w:rPr>
      <w:i/>
      <w:iCs/>
    </w:rPr>
  </w:style>
  <w:style w:type="paragraph" w:styleId="Duidelijkcitaat">
    <w:name w:val="Intense Quote"/>
    <w:basedOn w:val="Standaard"/>
    <w:next w:val="Standaard"/>
    <w:link w:val="DuidelijkcitaatChar"/>
    <w:uiPriority w:val="30"/>
    <w:qFormat/>
    <w:rsid w:val="00F16F3B"/>
    <w:pPr>
      <w:pBdr>
        <w:top w:val="dotted" w:sz="2" w:space="10" w:color="134163" w:themeColor="accent2" w:themeShade="80"/>
        <w:bottom w:val="dotted" w:sz="2" w:space="4" w:color="134163" w:themeColor="accent2" w:themeShade="80"/>
      </w:pBdr>
      <w:spacing w:before="160" w:line="300" w:lineRule="auto"/>
      <w:ind w:left="1440" w:right="1440"/>
    </w:pPr>
    <w:rPr>
      <w:caps/>
      <w:color w:val="134162" w:themeColor="accent2" w:themeShade="7F"/>
      <w:spacing w:val="5"/>
      <w:sz w:val="20"/>
      <w:szCs w:val="20"/>
    </w:rPr>
  </w:style>
  <w:style w:type="character" w:customStyle="1" w:styleId="DuidelijkcitaatChar">
    <w:name w:val="Duidelijk citaat Char"/>
    <w:basedOn w:val="Standaardalinea-lettertype"/>
    <w:link w:val="Duidelijkcitaat"/>
    <w:uiPriority w:val="30"/>
    <w:rsid w:val="00F16F3B"/>
    <w:rPr>
      <w:caps/>
      <w:color w:val="134162" w:themeColor="accent2" w:themeShade="7F"/>
      <w:spacing w:val="5"/>
      <w:sz w:val="20"/>
      <w:szCs w:val="20"/>
    </w:rPr>
  </w:style>
  <w:style w:type="character" w:styleId="Subtielebenadrukking">
    <w:name w:val="Subtle Emphasis"/>
    <w:uiPriority w:val="19"/>
    <w:qFormat/>
    <w:rsid w:val="00F16F3B"/>
    <w:rPr>
      <w:i/>
      <w:iCs/>
    </w:rPr>
  </w:style>
  <w:style w:type="character" w:styleId="Intensievebenadrukking">
    <w:name w:val="Intense Emphasis"/>
    <w:uiPriority w:val="21"/>
    <w:qFormat/>
    <w:rsid w:val="00F16F3B"/>
    <w:rPr>
      <w:i/>
      <w:iCs/>
      <w:caps/>
      <w:spacing w:val="10"/>
      <w:sz w:val="20"/>
      <w:szCs w:val="20"/>
    </w:rPr>
  </w:style>
  <w:style w:type="character" w:styleId="Subtieleverwijzing">
    <w:name w:val="Subtle Reference"/>
    <w:basedOn w:val="Standaardalinea-lettertype"/>
    <w:uiPriority w:val="31"/>
    <w:qFormat/>
    <w:rsid w:val="00F16F3B"/>
    <w:rPr>
      <w:rFonts w:asciiTheme="minorHAnsi" w:eastAsiaTheme="minorEastAsia" w:hAnsiTheme="minorHAnsi" w:cstheme="minorBidi"/>
      <w:i/>
      <w:iCs/>
      <w:color w:val="134162" w:themeColor="accent2" w:themeShade="7F"/>
    </w:rPr>
  </w:style>
  <w:style w:type="character" w:styleId="Intensieveverwijzing">
    <w:name w:val="Intense Reference"/>
    <w:uiPriority w:val="32"/>
    <w:qFormat/>
    <w:rsid w:val="00F16F3B"/>
    <w:rPr>
      <w:rFonts w:asciiTheme="minorHAnsi" w:eastAsiaTheme="minorEastAsia" w:hAnsiTheme="minorHAnsi" w:cstheme="minorBidi"/>
      <w:b/>
      <w:bCs/>
      <w:i/>
      <w:iCs/>
      <w:color w:val="134162" w:themeColor="accent2" w:themeShade="7F"/>
    </w:rPr>
  </w:style>
  <w:style w:type="character" w:styleId="Titelvanboek">
    <w:name w:val="Book Title"/>
    <w:uiPriority w:val="33"/>
    <w:qFormat/>
    <w:rsid w:val="00F16F3B"/>
    <w:rPr>
      <w:caps/>
      <w:color w:val="134162" w:themeColor="accent2" w:themeShade="7F"/>
      <w:spacing w:val="5"/>
      <w:u w:color="134162" w:themeColor="accent2" w:themeShade="7F"/>
    </w:rPr>
  </w:style>
  <w:style w:type="paragraph" w:styleId="Kopvaninhoudsopgave">
    <w:name w:val="TOC Heading"/>
    <w:basedOn w:val="Kop1"/>
    <w:next w:val="Standaard"/>
    <w:uiPriority w:val="39"/>
    <w:unhideWhenUsed/>
    <w:qFormat/>
    <w:rsid w:val="00F16F3B"/>
    <w:pPr>
      <w:outlineLvl w:val="9"/>
    </w:pPr>
    <w:rPr>
      <w:lang w:bidi="en-US"/>
    </w:rPr>
  </w:style>
  <w:style w:type="paragraph" w:styleId="Lijstalinea">
    <w:name w:val="List Paragraph"/>
    <w:basedOn w:val="Standaard"/>
    <w:uiPriority w:val="34"/>
    <w:qFormat/>
    <w:rsid w:val="00F16F3B"/>
    <w:pPr>
      <w:ind w:left="720"/>
      <w:contextualSpacing/>
    </w:pPr>
  </w:style>
  <w:style w:type="paragraph" w:styleId="Eindnoottekst">
    <w:name w:val="endnote text"/>
    <w:basedOn w:val="Standaard"/>
    <w:link w:val="EindnoottekstChar"/>
    <w:uiPriority w:val="99"/>
    <w:unhideWhenUsed/>
    <w:rsid w:val="007F12DB"/>
    <w:pPr>
      <w:spacing w:after="0" w:line="240" w:lineRule="auto"/>
    </w:pPr>
    <w:rPr>
      <w:rFonts w:eastAsiaTheme="minorHAnsi"/>
    </w:rPr>
  </w:style>
  <w:style w:type="character" w:customStyle="1" w:styleId="EindnoottekstChar">
    <w:name w:val="Eindnoottekst Char"/>
    <w:basedOn w:val="Standaardalinea-lettertype"/>
    <w:link w:val="Eindnoottekst"/>
    <w:uiPriority w:val="99"/>
    <w:rsid w:val="007F12DB"/>
    <w:rPr>
      <w:rFonts w:eastAsiaTheme="minorHAnsi"/>
    </w:rPr>
  </w:style>
  <w:style w:type="character" w:styleId="Eindnootmarkering">
    <w:name w:val="endnote reference"/>
    <w:basedOn w:val="Standaardalinea-lettertype"/>
    <w:uiPriority w:val="99"/>
    <w:semiHidden/>
    <w:unhideWhenUsed/>
    <w:rsid w:val="007F12DB"/>
    <w:rPr>
      <w:vertAlign w:val="superscript"/>
    </w:rPr>
  </w:style>
  <w:style w:type="paragraph" w:styleId="Koptekst">
    <w:name w:val="header"/>
    <w:basedOn w:val="Standaard"/>
    <w:link w:val="KoptekstChar"/>
    <w:uiPriority w:val="99"/>
    <w:unhideWhenUsed/>
    <w:rsid w:val="0062418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4184"/>
  </w:style>
  <w:style w:type="paragraph" w:styleId="Voettekst">
    <w:name w:val="footer"/>
    <w:basedOn w:val="Standaard"/>
    <w:link w:val="VoettekstChar"/>
    <w:uiPriority w:val="99"/>
    <w:unhideWhenUsed/>
    <w:rsid w:val="0062418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4184"/>
  </w:style>
  <w:style w:type="table" w:customStyle="1" w:styleId="Lichtearcering-accent11">
    <w:name w:val="Lichte arcering - accent 11"/>
    <w:basedOn w:val="Standaardtabel"/>
    <w:next w:val="Lichtearcering-accent1"/>
    <w:uiPriority w:val="60"/>
    <w:rsid w:val="00BC6FA8"/>
    <w:pPr>
      <w:spacing w:after="0" w:line="240" w:lineRule="auto"/>
    </w:pPr>
    <w:rPr>
      <w:rFonts w:eastAsia="Calibri"/>
      <w:color w:val="31479E"/>
    </w:rPr>
    <w:tblPr>
      <w:tblStyleRowBandSize w:val="1"/>
      <w:tblStyleColBandSize w:val="1"/>
      <w:tblBorders>
        <w:top w:val="single" w:sz="8" w:space="0" w:color="4E67C8"/>
        <w:bottom w:val="single" w:sz="8" w:space="0" w:color="4E67C8"/>
      </w:tblBorders>
    </w:tblPr>
    <w:tblStylePr w:type="firstRow">
      <w:pPr>
        <w:spacing w:before="0" w:after="0" w:line="240" w:lineRule="auto"/>
      </w:pPr>
      <w:rPr>
        <w:b/>
        <w:bCs/>
      </w:rPr>
      <w:tblPr/>
      <w:tcPr>
        <w:tcBorders>
          <w:top w:val="single" w:sz="8" w:space="0" w:color="4E67C8"/>
          <w:left w:val="nil"/>
          <w:bottom w:val="single" w:sz="8" w:space="0" w:color="4E67C8"/>
          <w:right w:val="nil"/>
          <w:insideH w:val="nil"/>
          <w:insideV w:val="nil"/>
        </w:tcBorders>
      </w:tcPr>
    </w:tblStylePr>
    <w:tblStylePr w:type="lastRow">
      <w:pPr>
        <w:spacing w:before="0" w:after="0" w:line="240" w:lineRule="auto"/>
      </w:pPr>
      <w:rPr>
        <w:b/>
        <w:bCs/>
      </w:rPr>
      <w:tblPr/>
      <w:tcPr>
        <w:tcBorders>
          <w:top w:val="single" w:sz="8" w:space="0" w:color="4E67C8"/>
          <w:left w:val="nil"/>
          <w:bottom w:val="single" w:sz="8" w:space="0" w:color="4E67C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cPr>
    </w:tblStylePr>
    <w:tblStylePr w:type="band1Horz">
      <w:tblPr/>
      <w:tcPr>
        <w:tcBorders>
          <w:left w:val="nil"/>
          <w:right w:val="nil"/>
          <w:insideH w:val="nil"/>
          <w:insideV w:val="nil"/>
        </w:tcBorders>
        <w:shd w:val="clear" w:color="auto" w:fill="D3D9F1"/>
      </w:tcPr>
    </w:tblStylePr>
  </w:style>
  <w:style w:type="table" w:styleId="Lichtearcering-accent1">
    <w:name w:val="Light Shading Accent 1"/>
    <w:basedOn w:val="Standaardtabel"/>
    <w:uiPriority w:val="60"/>
    <w:unhideWhenUsed/>
    <w:rsid w:val="00BC6FA8"/>
    <w:pPr>
      <w:spacing w:after="0" w:line="240" w:lineRule="auto"/>
    </w:pPr>
    <w:rPr>
      <w:color w:val="1481AB" w:themeColor="accent1" w:themeShade="BF"/>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paragraph" w:customStyle="1" w:styleId="scriptiekop2">
    <w:name w:val="scriptie kop 2"/>
    <w:basedOn w:val="Standaard"/>
    <w:link w:val="scriptiekop2Char"/>
    <w:autoRedefine/>
    <w:rsid w:val="008758C5"/>
    <w:pPr>
      <w:keepNext/>
      <w:keepLines/>
      <w:numPr>
        <w:ilvl w:val="1"/>
        <w:numId w:val="6"/>
      </w:numPr>
      <w:spacing w:before="40" w:after="0" w:line="240" w:lineRule="auto"/>
      <w:outlineLvl w:val="1"/>
    </w:pPr>
    <w:rPr>
      <w:rFonts w:ascii="Arial" w:eastAsia="Times New Roman" w:hAnsi="Arial" w:cs="Arial"/>
      <w:color w:val="1481AB" w:themeColor="accent1" w:themeShade="BF"/>
      <w:sz w:val="24"/>
      <w:szCs w:val="26"/>
    </w:rPr>
  </w:style>
  <w:style w:type="character" w:customStyle="1" w:styleId="scriptiekop2Char">
    <w:name w:val="scriptie kop 2 Char"/>
    <w:basedOn w:val="Standaardalinea-lettertype"/>
    <w:link w:val="scriptiekop2"/>
    <w:rsid w:val="008758C5"/>
    <w:rPr>
      <w:rFonts w:ascii="Arial" w:eastAsia="Times New Roman" w:hAnsi="Arial" w:cs="Arial"/>
      <w:color w:val="1481AB" w:themeColor="accent1" w:themeShade="BF"/>
      <w:sz w:val="24"/>
      <w:szCs w:val="26"/>
    </w:rPr>
  </w:style>
  <w:style w:type="character" w:styleId="Hyperlink">
    <w:name w:val="Hyperlink"/>
    <w:basedOn w:val="Standaardalinea-lettertype"/>
    <w:uiPriority w:val="99"/>
    <w:unhideWhenUsed/>
    <w:rsid w:val="009314D4"/>
    <w:rPr>
      <w:color w:val="6EAC1C" w:themeColor="hyperlink"/>
      <w:u w:val="single"/>
    </w:rPr>
  </w:style>
  <w:style w:type="paragraph" w:styleId="Inhopg1">
    <w:name w:val="toc 1"/>
    <w:basedOn w:val="Standaard"/>
    <w:next w:val="Standaard"/>
    <w:autoRedefine/>
    <w:uiPriority w:val="39"/>
    <w:unhideWhenUsed/>
    <w:rsid w:val="002F00DB"/>
    <w:pPr>
      <w:spacing w:after="100"/>
    </w:pPr>
  </w:style>
  <w:style w:type="paragraph" w:styleId="Inhopg2">
    <w:name w:val="toc 2"/>
    <w:basedOn w:val="Standaard"/>
    <w:next w:val="Standaard"/>
    <w:autoRedefine/>
    <w:uiPriority w:val="39"/>
    <w:unhideWhenUsed/>
    <w:rsid w:val="002F00DB"/>
    <w:pPr>
      <w:spacing w:after="100"/>
      <w:ind w:left="200"/>
    </w:pPr>
  </w:style>
  <w:style w:type="paragraph" w:styleId="Inhopg3">
    <w:name w:val="toc 3"/>
    <w:basedOn w:val="Standaard"/>
    <w:next w:val="Standaard"/>
    <w:autoRedefine/>
    <w:uiPriority w:val="39"/>
    <w:unhideWhenUsed/>
    <w:rsid w:val="002F00DB"/>
    <w:pPr>
      <w:spacing w:after="100"/>
      <w:ind w:left="400"/>
    </w:pPr>
  </w:style>
  <w:style w:type="character" w:styleId="Verwijzingopmerking">
    <w:name w:val="annotation reference"/>
    <w:basedOn w:val="Standaardalinea-lettertype"/>
    <w:uiPriority w:val="99"/>
    <w:semiHidden/>
    <w:unhideWhenUsed/>
    <w:rsid w:val="0049346F"/>
    <w:rPr>
      <w:sz w:val="16"/>
      <w:szCs w:val="16"/>
    </w:rPr>
  </w:style>
  <w:style w:type="paragraph" w:styleId="Tekstopmerking">
    <w:name w:val="annotation text"/>
    <w:basedOn w:val="Standaard"/>
    <w:link w:val="TekstopmerkingChar"/>
    <w:uiPriority w:val="99"/>
    <w:semiHidden/>
    <w:unhideWhenUsed/>
    <w:rsid w:val="0049346F"/>
    <w:pPr>
      <w:spacing w:line="240" w:lineRule="auto"/>
    </w:pPr>
  </w:style>
  <w:style w:type="character" w:customStyle="1" w:styleId="TekstopmerkingChar">
    <w:name w:val="Tekst opmerking Char"/>
    <w:basedOn w:val="Standaardalinea-lettertype"/>
    <w:link w:val="Tekstopmerking"/>
    <w:uiPriority w:val="99"/>
    <w:semiHidden/>
    <w:rsid w:val="0049346F"/>
  </w:style>
  <w:style w:type="paragraph" w:styleId="Onderwerpvanopmerking">
    <w:name w:val="annotation subject"/>
    <w:basedOn w:val="Tekstopmerking"/>
    <w:next w:val="Tekstopmerking"/>
    <w:link w:val="OnderwerpvanopmerkingChar"/>
    <w:uiPriority w:val="99"/>
    <w:semiHidden/>
    <w:unhideWhenUsed/>
    <w:rsid w:val="0049346F"/>
    <w:rPr>
      <w:b/>
      <w:bCs/>
    </w:rPr>
  </w:style>
  <w:style w:type="character" w:customStyle="1" w:styleId="OnderwerpvanopmerkingChar">
    <w:name w:val="Onderwerp van opmerking Char"/>
    <w:basedOn w:val="TekstopmerkingChar"/>
    <w:link w:val="Onderwerpvanopmerking"/>
    <w:uiPriority w:val="99"/>
    <w:semiHidden/>
    <w:rsid w:val="0049346F"/>
    <w:rPr>
      <w:b/>
      <w:bCs/>
    </w:rPr>
  </w:style>
  <w:style w:type="paragraph" w:styleId="Ballontekst">
    <w:name w:val="Balloon Text"/>
    <w:basedOn w:val="Standaard"/>
    <w:link w:val="BallontekstChar"/>
    <w:uiPriority w:val="99"/>
    <w:semiHidden/>
    <w:unhideWhenUsed/>
    <w:rsid w:val="0049346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9346F"/>
    <w:rPr>
      <w:rFonts w:ascii="Segoe UI" w:hAnsi="Segoe UI" w:cs="Segoe UI"/>
      <w:sz w:val="18"/>
      <w:szCs w:val="18"/>
    </w:rPr>
  </w:style>
  <w:style w:type="table" w:customStyle="1" w:styleId="Rastertabel2-Accent11">
    <w:name w:val="Rastertabel 2 - Accent 11"/>
    <w:basedOn w:val="Standaardtabel"/>
    <w:uiPriority w:val="47"/>
    <w:rsid w:val="004C24CC"/>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Rastertabel1licht-Accent11">
    <w:name w:val="Rastertabel 1 licht - Accent 11"/>
    <w:basedOn w:val="Standaardtabel"/>
    <w:uiPriority w:val="46"/>
    <w:rsid w:val="00A7467A"/>
    <w:pPr>
      <w:spacing w:after="0" w:line="240" w:lineRule="auto"/>
    </w:pPr>
    <w:rPr>
      <w:rFonts w:eastAsiaTheme="minorHAnsi"/>
    </w:r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Tabelraster">
    <w:name w:val="Table Grid"/>
    <w:basedOn w:val="Standaardtabel"/>
    <w:uiPriority w:val="39"/>
    <w:rsid w:val="004F6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524B"/>
    <w:pPr>
      <w:autoSpaceDE w:val="0"/>
      <w:autoSpaceDN w:val="0"/>
      <w:adjustRightInd w:val="0"/>
      <w:spacing w:after="0" w:line="240" w:lineRule="auto"/>
    </w:pPr>
    <w:rPr>
      <w:rFonts w:ascii="Arial" w:hAnsi="Arial" w:cs="Arial"/>
      <w:color w:val="000000"/>
      <w:sz w:val="24"/>
      <w:szCs w:val="24"/>
    </w:rPr>
  </w:style>
  <w:style w:type="paragraph" w:styleId="Revisie">
    <w:name w:val="Revision"/>
    <w:hidden/>
    <w:uiPriority w:val="99"/>
    <w:semiHidden/>
    <w:rsid w:val="008758C5"/>
    <w:pPr>
      <w:spacing w:after="0" w:line="240" w:lineRule="auto"/>
    </w:pPr>
  </w:style>
  <w:style w:type="table" w:customStyle="1" w:styleId="Rastertabel1licht-Accent51">
    <w:name w:val="Rastertabel 1 licht - Accent 51"/>
    <w:basedOn w:val="Standaardtabel"/>
    <w:uiPriority w:val="46"/>
    <w:rsid w:val="008758C5"/>
    <w:pPr>
      <w:spacing w:after="0" w:line="240" w:lineRule="auto"/>
    </w:pPr>
    <w:rPr>
      <w:rFonts w:eastAsiaTheme="minorHAnsi"/>
    </w:r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customStyle="1" w:styleId="Rastertabel1licht-Accent12">
    <w:name w:val="Rastertabel 1 licht - Accent 12"/>
    <w:basedOn w:val="Standaardtabel"/>
    <w:uiPriority w:val="46"/>
    <w:rsid w:val="000D3C1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Rastertabel4-Accent11">
    <w:name w:val="Rastertabel 4 - Accent 11"/>
    <w:basedOn w:val="Standaardtabel"/>
    <w:uiPriority w:val="49"/>
    <w:rsid w:val="00013402"/>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styleId="GevolgdeHyperlink">
    <w:name w:val="FollowedHyperlink"/>
    <w:basedOn w:val="Standaardalinea-lettertype"/>
    <w:uiPriority w:val="99"/>
    <w:semiHidden/>
    <w:unhideWhenUsed/>
    <w:rsid w:val="00A7587B"/>
    <w:rPr>
      <w:color w:val="B26B02" w:themeColor="followedHyperlink"/>
      <w:u w:val="single"/>
    </w:rPr>
  </w:style>
  <w:style w:type="table" w:customStyle="1" w:styleId="Rastertabel2-Accent12">
    <w:name w:val="Rastertabel 2 - Accent 12"/>
    <w:basedOn w:val="Standaardtabel"/>
    <w:uiPriority w:val="47"/>
    <w:rsid w:val="00801324"/>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Rastertabel1licht-Accent21">
    <w:name w:val="Rastertabel 1 licht - Accent21"/>
    <w:basedOn w:val="Standaardtabel"/>
    <w:uiPriority w:val="46"/>
    <w:rsid w:val="00FB2190"/>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customStyle="1" w:styleId="Rastertabel1licht-Accent13">
    <w:name w:val="Rastertabel 1 licht - Accent 13"/>
    <w:basedOn w:val="Standaardtabel"/>
    <w:uiPriority w:val="46"/>
    <w:rsid w:val="0087764A"/>
    <w:pPr>
      <w:spacing w:after="0" w:line="240" w:lineRule="auto"/>
    </w:pPr>
    <w:rPr>
      <w:rFonts w:asciiTheme="minorHAnsi" w:eastAsiaTheme="minorHAnsi" w:hAnsiTheme="minorHAnsi" w:cstheme="minorBidi"/>
    </w:r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111761">
      <w:bodyDiv w:val="1"/>
      <w:marLeft w:val="0"/>
      <w:marRight w:val="0"/>
      <w:marTop w:val="0"/>
      <w:marBottom w:val="0"/>
      <w:divBdr>
        <w:top w:val="none" w:sz="0" w:space="0" w:color="auto"/>
        <w:left w:val="none" w:sz="0" w:space="0" w:color="auto"/>
        <w:bottom w:val="none" w:sz="0" w:space="0" w:color="auto"/>
        <w:right w:val="none" w:sz="0" w:space="0" w:color="auto"/>
      </w:divBdr>
      <w:divsChild>
        <w:div w:id="414282718">
          <w:marLeft w:val="0"/>
          <w:marRight w:val="0"/>
          <w:marTop w:val="0"/>
          <w:marBottom w:val="0"/>
          <w:divBdr>
            <w:top w:val="none" w:sz="0" w:space="0" w:color="auto"/>
            <w:left w:val="none" w:sz="0" w:space="0" w:color="auto"/>
            <w:bottom w:val="none" w:sz="0" w:space="0" w:color="auto"/>
            <w:right w:val="none" w:sz="0" w:space="0" w:color="auto"/>
          </w:divBdr>
        </w:div>
        <w:div w:id="660814277">
          <w:marLeft w:val="0"/>
          <w:marRight w:val="0"/>
          <w:marTop w:val="0"/>
          <w:marBottom w:val="0"/>
          <w:divBdr>
            <w:top w:val="none" w:sz="0" w:space="0" w:color="auto"/>
            <w:left w:val="none" w:sz="0" w:space="0" w:color="auto"/>
            <w:bottom w:val="none" w:sz="0" w:space="0" w:color="auto"/>
            <w:right w:val="none" w:sz="0" w:space="0" w:color="auto"/>
          </w:divBdr>
        </w:div>
        <w:div w:id="1677072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Kantoorthema">
  <a:themeElements>
    <a:clrScheme name="Blauw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8 juni 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9E8794-108F-4921-8F14-C3CF5CCD3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13375</Words>
  <Characters>76241</Characters>
  <Application>Microsoft Office Word</Application>
  <DocSecurity>4</DocSecurity>
  <Lines>635</Lines>
  <Paragraphs>178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CT-scans, een zinvolle tool in het nutritional assessment?</vt:lpstr>
      <vt:lpstr>CT-scans, een zinvolle tool in het nutritional assessment?</vt:lpstr>
    </vt:vector>
  </TitlesOfParts>
  <Company>Haagse Hogeschool</Company>
  <LinksUpToDate>false</LinksUpToDate>
  <CharactersWithSpaces>89438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CT-scans, een zinvolle tool in het nutritional assessment?</dc:title>
  <dc:subject>Ondertitel: Onderzoek naar het verschil tussen de CT-scan en de huidige antropometrie voor het bepalen van de lichaamssamenstelling bij patiënten in eindstadium leverziekten</dc:subject>
  <dc:creator>Daphne Bot</dc:creator>
  <cp:lastModifiedBy>Ammeraal - Deelen, S.J.</cp:lastModifiedBy>
  <cp:revision>2</cp:revision>
  <cp:lastPrinted>2015-06-08T09:58:00Z</cp:lastPrinted>
  <dcterms:created xsi:type="dcterms:W3CDTF">2015-12-01T10:42:00Z</dcterms:created>
  <dcterms:modified xsi:type="dcterms:W3CDTF">2015-12-01T10:42:00Z</dcterms:modified>
</cp:coreProperties>
</file>