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4.xml" ContentType="application/vnd.openxmlformats-officedocument.drawingml.chart+xml"/>
  <Override PartName="/word/theme/themeOverride11.xml" ContentType="application/vnd.openxmlformats-officedocument.themeOverride+xml"/>
  <Override PartName="/word/charts/colors14.xml" ContentType="application/vnd.ms-office.chartcolorstyle+xml"/>
  <Override PartName="/word/charts/colors13.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hart13.xml" ContentType="application/vnd.openxmlformats-officedocument.drawingml.chart+xml"/>
  <Override PartName="/word/charts/style15.xml" ContentType="application/vnd.ms-office.chartstyle+xml"/>
  <Override PartName="/word/theme/themeOverride9.xml" ContentType="application/vnd.openxmlformats-officedocument.themeOverride+xml"/>
  <Override PartName="/word/charts/colors11.xml" ContentType="application/vnd.ms-office.chartcolorstyle+xml"/>
  <Override PartName="/word/charts/style11.xml" ContentType="application/vnd.ms-office.chartstyle+xml"/>
  <Override PartName="/word/charts/chart11.xml" ContentType="application/vnd.openxmlformats-officedocument.drawingml.chart+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style13.xml" ContentType="application/vnd.ms-office.chart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theme/theme1.xml" ContentType="application/vnd.openxmlformats-officedocument.theme+xml"/>
  <Override PartName="/word/charts/colors15.xml" ContentType="application/vnd.ms-office.chartcolorstyle+xml"/>
  <Override PartName="/word/charts/colors10.xml" ContentType="application/vnd.ms-office.chartcolorstyle+xml"/>
  <Override PartName="/word/charts/style4.xml" ContentType="application/vnd.ms-office.chartstyle+xml"/>
  <Override PartName="/word/charts/chart4.xml" ContentType="application/vnd.openxmlformats-officedocument.drawingml.chart+xml"/>
  <Override PartName="/word/theme/themeOverride1.xml" ContentType="application/vnd.openxmlformats-officedocument.themeOverrid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8.xml" ContentType="application/vnd.openxmlformats-officedocument.themeOverride+xml"/>
  <Override PartName="/word/theme/themeOverride3.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style8.xml" ContentType="application/vnd.ms-office.chartstyle+xml"/>
  <Override PartName="/word/charts/style7.xml" ContentType="application/vnd.ms-office.chartstyle+xml"/>
  <Override PartName="/word/charts/chart7.xml" ContentType="application/vnd.openxmlformats-officedocument.drawingml.chart+xml"/>
  <Override PartName="/word/charts/colors7.xml" ContentType="application/vnd.ms-office.chartcolorstyle+xml"/>
  <Override PartName="/word/theme/themeOverride5.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FDC5" w14:textId="5F625090" w:rsidR="00E73B83" w:rsidRDefault="004C4099"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52"/>
          <w:szCs w:val="52"/>
        </w:rPr>
      </w:pPr>
      <w:r>
        <w:rPr>
          <w:rFonts w:ascii="Trebuchet MS" w:eastAsiaTheme="majorEastAsia" w:hAnsi="Trebuchet MS" w:cstheme="majorBidi"/>
          <w:color w:val="17365D" w:themeColor="text2" w:themeShade="BF"/>
          <w:spacing w:val="5"/>
          <w:kern w:val="28"/>
          <w:sz w:val="52"/>
          <w:szCs w:val="52"/>
        </w:rPr>
        <w:t xml:space="preserve">                                  </w:t>
      </w:r>
    </w:p>
    <w:p w14:paraId="3DA02171" w14:textId="234C909A" w:rsidR="00936D57" w:rsidRDefault="00E73B83"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52"/>
          <w:szCs w:val="52"/>
        </w:rPr>
      </w:pPr>
      <w:r>
        <w:rPr>
          <w:rFonts w:ascii="Trebuchet MS" w:eastAsiaTheme="majorEastAsia" w:hAnsi="Trebuchet MS" w:cstheme="majorBidi"/>
          <w:color w:val="17365D" w:themeColor="text2" w:themeShade="BF"/>
          <w:spacing w:val="5"/>
          <w:kern w:val="28"/>
          <w:sz w:val="52"/>
          <w:szCs w:val="52"/>
        </w:rPr>
        <w:t xml:space="preserve">                                    </w:t>
      </w:r>
      <w:r w:rsidR="004C4099">
        <w:rPr>
          <w:rFonts w:ascii="Trebuchet MS" w:eastAsiaTheme="majorEastAsia" w:hAnsi="Trebuchet MS" w:cstheme="majorBidi"/>
          <w:color w:val="17365D" w:themeColor="text2" w:themeShade="BF"/>
          <w:spacing w:val="5"/>
          <w:kern w:val="28"/>
          <w:sz w:val="52"/>
          <w:szCs w:val="52"/>
        </w:rPr>
        <w:t xml:space="preserve">                                      </w:t>
      </w:r>
    </w:p>
    <w:p w14:paraId="432FD2B4" w14:textId="77777777" w:rsidR="00936D57" w:rsidRDefault="00936D57"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52"/>
          <w:szCs w:val="52"/>
        </w:rPr>
      </w:pPr>
    </w:p>
    <w:p w14:paraId="1CB31763" w14:textId="77777777" w:rsidR="00936D57" w:rsidRDefault="00936D57" w:rsidP="004C4099">
      <w:pPr>
        <w:pBdr>
          <w:bottom w:val="single" w:sz="8" w:space="4" w:color="4F81BD" w:themeColor="accent1"/>
        </w:pBdr>
        <w:spacing w:after="300" w:line="240" w:lineRule="auto"/>
        <w:contextualSpacing/>
        <w:rPr>
          <w:rFonts w:ascii="Trebuchet MS" w:eastAsiaTheme="majorEastAsia" w:hAnsi="Trebuchet MS" w:cstheme="majorBidi"/>
          <w:color w:val="17365D" w:themeColor="text2" w:themeShade="BF"/>
          <w:spacing w:val="5"/>
          <w:kern w:val="28"/>
          <w:sz w:val="52"/>
          <w:szCs w:val="52"/>
        </w:rPr>
      </w:pPr>
    </w:p>
    <w:p w14:paraId="1D94FC32" w14:textId="77777777" w:rsidR="00936D57" w:rsidRDefault="00936D57"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52"/>
          <w:szCs w:val="52"/>
        </w:rPr>
      </w:pPr>
    </w:p>
    <w:p w14:paraId="779BCBB9" w14:textId="48096A1D" w:rsidR="00936D57" w:rsidRDefault="00B22A2D" w:rsidP="00B22A2D">
      <w:pPr>
        <w:pBdr>
          <w:bottom w:val="single" w:sz="8" w:space="4" w:color="4F81BD" w:themeColor="accent1"/>
        </w:pBdr>
        <w:tabs>
          <w:tab w:val="left" w:pos="2405"/>
        </w:tabs>
        <w:spacing w:after="300" w:line="240" w:lineRule="auto"/>
        <w:contextualSpacing/>
        <w:rPr>
          <w:rFonts w:ascii="Trebuchet MS" w:eastAsiaTheme="majorEastAsia" w:hAnsi="Trebuchet MS" w:cstheme="majorBidi"/>
          <w:color w:val="17365D" w:themeColor="text2" w:themeShade="BF"/>
          <w:spacing w:val="5"/>
          <w:kern w:val="28"/>
          <w:sz w:val="52"/>
          <w:szCs w:val="52"/>
        </w:rPr>
      </w:pPr>
      <w:r>
        <w:rPr>
          <w:rFonts w:ascii="Trebuchet MS" w:eastAsiaTheme="majorEastAsia" w:hAnsi="Trebuchet MS" w:cstheme="majorBidi"/>
          <w:color w:val="17365D" w:themeColor="text2" w:themeShade="BF"/>
          <w:spacing w:val="5"/>
          <w:kern w:val="28"/>
          <w:sz w:val="52"/>
          <w:szCs w:val="52"/>
        </w:rPr>
        <w:tab/>
      </w:r>
    </w:p>
    <w:p w14:paraId="2EE375F0" w14:textId="77777777" w:rsidR="00936D57" w:rsidRDefault="00936D57"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52"/>
          <w:szCs w:val="52"/>
        </w:rPr>
      </w:pPr>
    </w:p>
    <w:p w14:paraId="67304A3B" w14:textId="77777777" w:rsidR="00140F29" w:rsidRDefault="00140F29"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52"/>
          <w:szCs w:val="52"/>
        </w:rPr>
      </w:pPr>
    </w:p>
    <w:p w14:paraId="429CB5AA" w14:textId="77777777" w:rsidR="00936D57" w:rsidRPr="00E73B83" w:rsidRDefault="00936D57"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48"/>
          <w:szCs w:val="52"/>
        </w:rPr>
      </w:pPr>
      <w:r w:rsidRPr="00E73B83">
        <w:rPr>
          <w:rFonts w:ascii="Trebuchet MS" w:eastAsiaTheme="majorEastAsia" w:hAnsi="Trebuchet MS" w:cstheme="majorBidi"/>
          <w:color w:val="17365D" w:themeColor="text2" w:themeShade="BF"/>
          <w:spacing w:val="5"/>
          <w:kern w:val="28"/>
          <w:sz w:val="48"/>
          <w:szCs w:val="52"/>
        </w:rPr>
        <w:t>De samenhang tussen</w:t>
      </w:r>
    </w:p>
    <w:p w14:paraId="10F21ABF" w14:textId="532F2F82" w:rsidR="00936D57" w:rsidRPr="00E73B83" w:rsidRDefault="00D46F24"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48"/>
          <w:szCs w:val="52"/>
        </w:rPr>
      </w:pPr>
      <w:r>
        <w:rPr>
          <w:rFonts w:ascii="Trebuchet MS" w:eastAsiaTheme="majorEastAsia" w:hAnsi="Trebuchet MS" w:cstheme="majorBidi"/>
          <w:color w:val="17365D" w:themeColor="text2" w:themeShade="BF"/>
          <w:spacing w:val="5"/>
          <w:kern w:val="28"/>
          <w:sz w:val="48"/>
          <w:szCs w:val="52"/>
        </w:rPr>
        <w:t xml:space="preserve">studentgeoriënteerde </w:t>
      </w:r>
      <w:r w:rsidR="00936D57" w:rsidRPr="00E73B83">
        <w:rPr>
          <w:rFonts w:ascii="Trebuchet MS" w:eastAsiaTheme="majorEastAsia" w:hAnsi="Trebuchet MS" w:cstheme="majorBidi"/>
          <w:color w:val="17365D" w:themeColor="text2" w:themeShade="BF"/>
          <w:spacing w:val="5"/>
          <w:kern w:val="28"/>
          <w:sz w:val="48"/>
          <w:szCs w:val="52"/>
        </w:rPr>
        <w:t>docentovertuigingen en</w:t>
      </w:r>
    </w:p>
    <w:p w14:paraId="32F8B8A6" w14:textId="77777777" w:rsidR="00936D57" w:rsidRPr="00E73B83" w:rsidRDefault="00936D57" w:rsidP="00936D57">
      <w:pPr>
        <w:pBdr>
          <w:bottom w:val="single" w:sz="8" w:space="4" w:color="4F81BD" w:themeColor="accent1"/>
        </w:pBdr>
        <w:spacing w:after="300" w:line="240" w:lineRule="auto"/>
        <w:contextualSpacing/>
        <w:jc w:val="center"/>
        <w:rPr>
          <w:rFonts w:ascii="Trebuchet MS" w:eastAsiaTheme="majorEastAsia" w:hAnsi="Trebuchet MS" w:cstheme="majorBidi"/>
          <w:color w:val="17365D" w:themeColor="text2" w:themeShade="BF"/>
          <w:spacing w:val="5"/>
          <w:kern w:val="28"/>
          <w:sz w:val="48"/>
          <w:szCs w:val="52"/>
        </w:rPr>
      </w:pPr>
      <w:r w:rsidRPr="00E73B83">
        <w:rPr>
          <w:rFonts w:ascii="Trebuchet MS" w:eastAsiaTheme="majorEastAsia" w:hAnsi="Trebuchet MS" w:cstheme="majorBidi"/>
          <w:color w:val="17365D" w:themeColor="text2" w:themeShade="BF"/>
          <w:spacing w:val="5"/>
          <w:kern w:val="28"/>
          <w:sz w:val="48"/>
          <w:szCs w:val="52"/>
        </w:rPr>
        <w:t>een activerende leeromgeving</w:t>
      </w:r>
    </w:p>
    <w:p w14:paraId="0AD0990A" w14:textId="77777777" w:rsidR="00936D57" w:rsidRDefault="00936D57" w:rsidP="00936D57">
      <w:pPr>
        <w:spacing w:after="0" w:line="360" w:lineRule="auto"/>
        <w:jc w:val="both"/>
        <w:rPr>
          <w:rFonts w:ascii="Trebuchet MS" w:eastAsiaTheme="minorHAnsi" w:hAnsi="Trebuchet MS" w:cs="Arial"/>
        </w:rPr>
      </w:pPr>
    </w:p>
    <w:p w14:paraId="7F8BDB36" w14:textId="77777777" w:rsidR="00140F29" w:rsidRDefault="00140F29" w:rsidP="00936D57">
      <w:pPr>
        <w:spacing w:after="0" w:line="360" w:lineRule="auto"/>
        <w:jc w:val="both"/>
        <w:rPr>
          <w:rFonts w:ascii="Trebuchet MS" w:eastAsiaTheme="minorHAnsi" w:hAnsi="Trebuchet MS" w:cs="Arial"/>
        </w:rPr>
      </w:pPr>
    </w:p>
    <w:p w14:paraId="3365AADE" w14:textId="77777777" w:rsidR="00140F29" w:rsidRDefault="00140F29" w:rsidP="00936D57">
      <w:pPr>
        <w:spacing w:after="0" w:line="360" w:lineRule="auto"/>
        <w:jc w:val="both"/>
        <w:rPr>
          <w:rFonts w:ascii="Trebuchet MS" w:eastAsiaTheme="minorHAnsi" w:hAnsi="Trebuchet MS" w:cs="Arial"/>
        </w:rPr>
      </w:pPr>
    </w:p>
    <w:p w14:paraId="5E58D10D" w14:textId="77777777" w:rsidR="00140F29" w:rsidRDefault="00140F29" w:rsidP="00936D57">
      <w:pPr>
        <w:spacing w:after="0" w:line="360" w:lineRule="auto"/>
        <w:jc w:val="both"/>
        <w:rPr>
          <w:rFonts w:ascii="Trebuchet MS" w:eastAsiaTheme="minorHAnsi" w:hAnsi="Trebuchet MS" w:cs="Arial"/>
        </w:rPr>
      </w:pPr>
    </w:p>
    <w:p w14:paraId="1058C7BA" w14:textId="77777777" w:rsidR="00140F29" w:rsidRDefault="00140F29" w:rsidP="00936D57">
      <w:pPr>
        <w:spacing w:after="0" w:line="360" w:lineRule="auto"/>
        <w:jc w:val="both"/>
        <w:rPr>
          <w:rFonts w:ascii="Trebuchet MS" w:eastAsiaTheme="minorHAnsi" w:hAnsi="Trebuchet MS" w:cs="Arial"/>
        </w:rPr>
      </w:pPr>
    </w:p>
    <w:p w14:paraId="38F2E28B" w14:textId="77777777" w:rsidR="00140F29" w:rsidRDefault="00140F29" w:rsidP="00936D57">
      <w:pPr>
        <w:spacing w:after="0" w:line="360" w:lineRule="auto"/>
        <w:jc w:val="both"/>
        <w:rPr>
          <w:rFonts w:ascii="Trebuchet MS" w:eastAsiaTheme="minorHAnsi" w:hAnsi="Trebuchet MS" w:cs="Arial"/>
        </w:rPr>
      </w:pPr>
    </w:p>
    <w:p w14:paraId="58E9BC45" w14:textId="77777777" w:rsidR="00140F29" w:rsidRDefault="00140F29" w:rsidP="00936D57">
      <w:pPr>
        <w:spacing w:after="0" w:line="360" w:lineRule="auto"/>
        <w:jc w:val="both"/>
        <w:rPr>
          <w:rFonts w:ascii="Trebuchet MS" w:eastAsiaTheme="minorHAnsi" w:hAnsi="Trebuchet MS" w:cs="Arial"/>
        </w:rPr>
      </w:pPr>
    </w:p>
    <w:p w14:paraId="19E891BD" w14:textId="77777777" w:rsidR="00140F29" w:rsidRDefault="00140F29" w:rsidP="00936D57">
      <w:pPr>
        <w:spacing w:after="0" w:line="360" w:lineRule="auto"/>
        <w:jc w:val="both"/>
        <w:rPr>
          <w:rFonts w:ascii="Trebuchet MS" w:eastAsiaTheme="minorHAnsi" w:hAnsi="Trebuchet MS" w:cs="Arial"/>
        </w:rPr>
      </w:pPr>
    </w:p>
    <w:p w14:paraId="0A2BBE01" w14:textId="77777777" w:rsidR="00140F29" w:rsidRDefault="00140F29" w:rsidP="00936D57">
      <w:pPr>
        <w:spacing w:after="0" w:line="360" w:lineRule="auto"/>
        <w:jc w:val="both"/>
        <w:rPr>
          <w:rFonts w:ascii="Trebuchet MS" w:eastAsiaTheme="minorHAnsi" w:hAnsi="Trebuchet MS" w:cs="Arial"/>
        </w:rPr>
      </w:pPr>
    </w:p>
    <w:p w14:paraId="61640480" w14:textId="77777777" w:rsidR="00140F29" w:rsidRPr="00936D57" w:rsidRDefault="00140F29" w:rsidP="00936D57">
      <w:pPr>
        <w:spacing w:after="0" w:line="360" w:lineRule="auto"/>
        <w:jc w:val="both"/>
        <w:rPr>
          <w:rFonts w:ascii="Trebuchet MS" w:eastAsiaTheme="minorHAnsi" w:hAnsi="Trebuchet MS" w:cs="Arial"/>
        </w:rPr>
      </w:pPr>
    </w:p>
    <w:p w14:paraId="550D80AF" w14:textId="77777777" w:rsidR="00936D57" w:rsidRDefault="00936D57" w:rsidP="00140F29">
      <w:pPr>
        <w:pStyle w:val="Kop1"/>
        <w:spacing w:line="360" w:lineRule="auto"/>
      </w:pPr>
    </w:p>
    <w:p w14:paraId="020E9FC8" w14:textId="7AC77F2D" w:rsidR="00936D57" w:rsidRPr="00140F29" w:rsidRDefault="00140F29" w:rsidP="00140F29">
      <w:pPr>
        <w:pStyle w:val="Kop1"/>
        <w:spacing w:line="360" w:lineRule="auto"/>
        <w:rPr>
          <w:rFonts w:ascii="Trebuchet MS" w:hAnsi="Trebuchet MS"/>
          <w:color w:val="365F91" w:themeColor="accent1" w:themeShade="BF"/>
          <w:sz w:val="22"/>
          <w:szCs w:val="22"/>
        </w:rPr>
      </w:pPr>
      <w:bookmarkStart w:id="0" w:name="_Toc480812371"/>
      <w:bookmarkStart w:id="1" w:name="_Toc480812483"/>
      <w:bookmarkStart w:id="2" w:name="_Toc480812933"/>
      <w:bookmarkStart w:id="3" w:name="_Toc480888364"/>
      <w:bookmarkStart w:id="4" w:name="_Toc481411790"/>
      <w:bookmarkStart w:id="5" w:name="_Toc481412470"/>
      <w:r>
        <w:rPr>
          <w:rFonts w:ascii="Trebuchet MS" w:hAnsi="Trebuchet MS"/>
          <w:color w:val="365F91" w:themeColor="accent1" w:themeShade="BF"/>
          <w:sz w:val="22"/>
          <w:szCs w:val="22"/>
        </w:rPr>
        <w:t xml:space="preserve">Inleverdatum: </w:t>
      </w:r>
      <w:r>
        <w:rPr>
          <w:rFonts w:ascii="Trebuchet MS" w:hAnsi="Trebuchet MS"/>
          <w:color w:val="365F91" w:themeColor="accent1" w:themeShade="BF"/>
          <w:sz w:val="22"/>
          <w:szCs w:val="22"/>
        </w:rPr>
        <w:tab/>
      </w:r>
      <w:r w:rsidR="000346B8">
        <w:rPr>
          <w:rFonts w:ascii="Trebuchet MS" w:hAnsi="Trebuchet MS"/>
          <w:color w:val="365F91" w:themeColor="accent1" w:themeShade="BF"/>
          <w:sz w:val="22"/>
          <w:szCs w:val="22"/>
        </w:rPr>
        <w:t>15 mei 2017</w:t>
      </w:r>
      <w:bookmarkEnd w:id="0"/>
      <w:bookmarkEnd w:id="1"/>
      <w:bookmarkEnd w:id="2"/>
      <w:bookmarkEnd w:id="3"/>
      <w:bookmarkEnd w:id="4"/>
      <w:bookmarkEnd w:id="5"/>
    </w:p>
    <w:p w14:paraId="061465D8" w14:textId="77777777" w:rsidR="00936D57" w:rsidRPr="00140F29" w:rsidRDefault="00936D57" w:rsidP="00140F29">
      <w:pPr>
        <w:pStyle w:val="Kop1"/>
        <w:spacing w:line="360" w:lineRule="auto"/>
        <w:rPr>
          <w:rFonts w:ascii="Trebuchet MS" w:hAnsi="Trebuchet MS"/>
          <w:color w:val="365F91" w:themeColor="accent1" w:themeShade="BF"/>
          <w:sz w:val="22"/>
          <w:szCs w:val="22"/>
        </w:rPr>
      </w:pPr>
      <w:bookmarkStart w:id="6" w:name="_Toc480812372"/>
      <w:bookmarkStart w:id="7" w:name="_Toc480812484"/>
      <w:bookmarkStart w:id="8" w:name="_Toc480812934"/>
      <w:bookmarkStart w:id="9" w:name="_Toc480888365"/>
      <w:bookmarkStart w:id="10" w:name="_Toc481411791"/>
      <w:bookmarkStart w:id="11" w:name="_Toc481412471"/>
      <w:r w:rsidRPr="00140F29">
        <w:rPr>
          <w:rFonts w:ascii="Trebuchet MS" w:hAnsi="Trebuchet MS"/>
          <w:color w:val="365F91" w:themeColor="accent1" w:themeShade="BF"/>
          <w:sz w:val="22"/>
          <w:szCs w:val="22"/>
        </w:rPr>
        <w:t xml:space="preserve">Naam: </w:t>
      </w:r>
      <w:r w:rsidRPr="00140F29">
        <w:rPr>
          <w:rFonts w:ascii="Trebuchet MS" w:hAnsi="Trebuchet MS"/>
          <w:color w:val="365F91" w:themeColor="accent1" w:themeShade="BF"/>
          <w:sz w:val="22"/>
          <w:szCs w:val="22"/>
        </w:rPr>
        <w:tab/>
      </w:r>
      <w:r w:rsidRPr="00140F29">
        <w:rPr>
          <w:rFonts w:ascii="Trebuchet MS" w:hAnsi="Trebuchet MS"/>
          <w:color w:val="365F91" w:themeColor="accent1" w:themeShade="BF"/>
          <w:sz w:val="22"/>
          <w:szCs w:val="22"/>
        </w:rPr>
        <w:tab/>
        <w:t>Ellen Keur</w:t>
      </w:r>
      <w:bookmarkEnd w:id="6"/>
      <w:bookmarkEnd w:id="7"/>
      <w:bookmarkEnd w:id="8"/>
      <w:bookmarkEnd w:id="9"/>
      <w:bookmarkEnd w:id="10"/>
      <w:bookmarkEnd w:id="11"/>
    </w:p>
    <w:p w14:paraId="5793CD10" w14:textId="77777777" w:rsidR="00936D57" w:rsidRPr="00140F29" w:rsidRDefault="00936D57" w:rsidP="00140F29">
      <w:pPr>
        <w:pStyle w:val="Kop1"/>
        <w:spacing w:line="360" w:lineRule="auto"/>
        <w:rPr>
          <w:rFonts w:ascii="Trebuchet MS" w:hAnsi="Trebuchet MS"/>
          <w:color w:val="365F91" w:themeColor="accent1" w:themeShade="BF"/>
          <w:sz w:val="22"/>
          <w:szCs w:val="22"/>
        </w:rPr>
      </w:pPr>
      <w:bookmarkStart w:id="12" w:name="_Toc480812373"/>
      <w:bookmarkStart w:id="13" w:name="_Toc480812485"/>
      <w:bookmarkStart w:id="14" w:name="_Toc480812935"/>
      <w:bookmarkStart w:id="15" w:name="_Toc480888366"/>
      <w:bookmarkStart w:id="16" w:name="_Toc481411792"/>
      <w:bookmarkStart w:id="17" w:name="_Toc481412472"/>
      <w:r w:rsidRPr="00140F29">
        <w:rPr>
          <w:rFonts w:ascii="Trebuchet MS" w:hAnsi="Trebuchet MS"/>
          <w:color w:val="365F91" w:themeColor="accent1" w:themeShade="BF"/>
          <w:sz w:val="22"/>
          <w:szCs w:val="22"/>
        </w:rPr>
        <w:t>Studentnummer:</w:t>
      </w:r>
      <w:r w:rsidRPr="00140F29">
        <w:rPr>
          <w:rFonts w:ascii="Trebuchet MS" w:hAnsi="Trebuchet MS"/>
          <w:color w:val="365F91" w:themeColor="accent1" w:themeShade="BF"/>
          <w:sz w:val="22"/>
          <w:szCs w:val="22"/>
        </w:rPr>
        <w:tab/>
        <w:t>2807629</w:t>
      </w:r>
      <w:bookmarkEnd w:id="12"/>
      <w:bookmarkEnd w:id="13"/>
      <w:bookmarkEnd w:id="14"/>
      <w:bookmarkEnd w:id="15"/>
      <w:bookmarkEnd w:id="16"/>
      <w:bookmarkEnd w:id="17"/>
    </w:p>
    <w:p w14:paraId="5C2EB51E" w14:textId="58553D9D" w:rsidR="000E73B9" w:rsidRDefault="00936D57" w:rsidP="00140F29">
      <w:pPr>
        <w:pStyle w:val="Kop1"/>
        <w:spacing w:line="360" w:lineRule="auto"/>
        <w:rPr>
          <w:rFonts w:ascii="Trebuchet MS" w:hAnsi="Trebuchet MS"/>
          <w:color w:val="365F91" w:themeColor="accent1" w:themeShade="BF"/>
          <w:sz w:val="22"/>
          <w:szCs w:val="22"/>
        </w:rPr>
      </w:pPr>
      <w:bookmarkStart w:id="18" w:name="_Toc480812374"/>
      <w:bookmarkStart w:id="19" w:name="_Toc480812486"/>
      <w:bookmarkStart w:id="20" w:name="_Toc480812936"/>
      <w:bookmarkStart w:id="21" w:name="_Toc480888367"/>
      <w:bookmarkStart w:id="22" w:name="_Toc481411793"/>
      <w:bookmarkStart w:id="23" w:name="_Toc481412473"/>
      <w:r w:rsidRPr="00140F29">
        <w:rPr>
          <w:rFonts w:ascii="Trebuchet MS" w:hAnsi="Trebuchet MS"/>
          <w:color w:val="365F91" w:themeColor="accent1" w:themeShade="BF"/>
          <w:sz w:val="22"/>
          <w:szCs w:val="22"/>
        </w:rPr>
        <w:t xml:space="preserve">Begeleider: </w:t>
      </w:r>
      <w:r w:rsidRPr="00140F29">
        <w:rPr>
          <w:rFonts w:ascii="Trebuchet MS" w:hAnsi="Trebuchet MS"/>
          <w:color w:val="365F91" w:themeColor="accent1" w:themeShade="BF"/>
          <w:sz w:val="22"/>
          <w:szCs w:val="22"/>
        </w:rPr>
        <w:tab/>
      </w:r>
      <w:r w:rsidRPr="00140F29">
        <w:rPr>
          <w:rFonts w:ascii="Trebuchet MS" w:hAnsi="Trebuchet MS"/>
          <w:color w:val="365F91" w:themeColor="accent1" w:themeShade="BF"/>
          <w:sz w:val="22"/>
          <w:szCs w:val="22"/>
        </w:rPr>
        <w:tab/>
        <w:t>Petra Swennenhuis</w:t>
      </w:r>
      <w:bookmarkEnd w:id="18"/>
      <w:bookmarkEnd w:id="19"/>
      <w:bookmarkEnd w:id="20"/>
      <w:bookmarkEnd w:id="21"/>
      <w:bookmarkEnd w:id="22"/>
      <w:bookmarkEnd w:id="23"/>
    </w:p>
    <w:p w14:paraId="5929933D" w14:textId="77777777" w:rsidR="00E83D13" w:rsidRPr="00E83D13" w:rsidRDefault="00E83D13" w:rsidP="00E83D13">
      <w:bookmarkStart w:id="24" w:name="_GoBack"/>
      <w:bookmarkEnd w:id="24"/>
    </w:p>
    <w:p w14:paraId="42AA4796" w14:textId="77777777" w:rsidR="00675022" w:rsidRDefault="00675022" w:rsidP="00675022">
      <w:pPr>
        <w:pStyle w:val="Inhopg1"/>
      </w:pPr>
      <w:r>
        <w:lastRenderedPageBreak/>
        <w:t>Inhoudsopgave</w:t>
      </w:r>
    </w:p>
    <w:p w14:paraId="20B8A672" w14:textId="4C2A25F8" w:rsidR="00BD5CAD" w:rsidRPr="00BD5CAD" w:rsidRDefault="008A73A2" w:rsidP="00BD5CAD">
      <w:pPr>
        <w:pStyle w:val="Inhopg1"/>
        <w:rPr>
          <w:b w:val="0"/>
          <w:noProof/>
          <w:sz w:val="20"/>
          <w:lang w:eastAsia="nl-NL"/>
        </w:rPr>
      </w:pPr>
      <w:r w:rsidRPr="00BD5CAD">
        <w:rPr>
          <w:sz w:val="20"/>
        </w:rPr>
        <w:fldChar w:fldCharType="begin"/>
      </w:r>
      <w:r w:rsidRPr="00BD5CAD">
        <w:rPr>
          <w:sz w:val="20"/>
        </w:rPr>
        <w:instrText xml:space="preserve"> TOC \o "1-3" \h \z \u </w:instrText>
      </w:r>
      <w:r w:rsidRPr="00BD5CAD">
        <w:rPr>
          <w:sz w:val="20"/>
        </w:rPr>
        <w:fldChar w:fldCharType="separate"/>
      </w:r>
    </w:p>
    <w:p w14:paraId="66D62B7E" w14:textId="543C3805" w:rsidR="00BD5CAD" w:rsidRPr="00BD5CAD" w:rsidRDefault="00EB0B6E">
      <w:pPr>
        <w:pStyle w:val="Inhopg2"/>
        <w:tabs>
          <w:tab w:val="right" w:leader="dot" w:pos="9060"/>
        </w:tabs>
        <w:rPr>
          <w:rFonts w:ascii="Trebuchet MS" w:hAnsi="Trebuchet MS"/>
          <w:noProof/>
          <w:sz w:val="20"/>
          <w:szCs w:val="20"/>
          <w:lang w:eastAsia="nl-NL"/>
        </w:rPr>
      </w:pPr>
      <w:hyperlink w:anchor="_Toc481412474" w:history="1">
        <w:r w:rsidR="00BD5CAD" w:rsidRPr="00BD5CAD">
          <w:rPr>
            <w:rStyle w:val="Hyperlink"/>
            <w:rFonts w:ascii="Trebuchet MS" w:hAnsi="Trebuchet MS"/>
            <w:noProof/>
            <w:sz w:val="20"/>
            <w:szCs w:val="20"/>
          </w:rPr>
          <w:t>Management samenvatting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_Toc481412474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3</w:t>
        </w:r>
        <w:r w:rsidR="00BD5CAD" w:rsidRPr="00BD5CAD">
          <w:rPr>
            <w:rFonts w:ascii="Trebuchet MS" w:hAnsi="Trebuchet MS"/>
            <w:noProof/>
            <w:webHidden/>
            <w:sz w:val="20"/>
            <w:szCs w:val="20"/>
          </w:rPr>
          <w:fldChar w:fldCharType="end"/>
        </w:r>
      </w:hyperlink>
    </w:p>
    <w:p w14:paraId="414F76F0" w14:textId="64E52767" w:rsidR="00BD5CAD" w:rsidRPr="00BD5CAD" w:rsidRDefault="00EB0B6E">
      <w:pPr>
        <w:pStyle w:val="Inhopg2"/>
        <w:tabs>
          <w:tab w:val="left" w:pos="660"/>
          <w:tab w:val="right" w:leader="dot" w:pos="9060"/>
        </w:tabs>
        <w:rPr>
          <w:rFonts w:ascii="Trebuchet MS" w:hAnsi="Trebuchet MS"/>
          <w:noProof/>
          <w:sz w:val="20"/>
          <w:szCs w:val="20"/>
          <w:lang w:eastAsia="nl-NL"/>
        </w:rPr>
      </w:pPr>
      <w:hyperlink w:anchor="_Toc481412475" w:history="1">
        <w:r w:rsidR="00BD5CAD" w:rsidRPr="00BD5CAD">
          <w:rPr>
            <w:rStyle w:val="Hyperlink"/>
            <w:rFonts w:ascii="Trebuchet MS" w:hAnsi="Trebuchet MS"/>
            <w:noProof/>
            <w:sz w:val="20"/>
            <w:szCs w:val="20"/>
          </w:rPr>
          <w:t>1.</w:t>
        </w:r>
        <w:r w:rsidR="00997E64">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Probleembeschrijving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_Toc481412475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5</w:t>
        </w:r>
        <w:r w:rsidR="00BD5CAD" w:rsidRPr="00BD5CAD">
          <w:rPr>
            <w:rFonts w:ascii="Trebuchet MS" w:hAnsi="Trebuchet MS"/>
            <w:noProof/>
            <w:webHidden/>
            <w:sz w:val="20"/>
            <w:szCs w:val="20"/>
          </w:rPr>
          <w:fldChar w:fldCharType="end"/>
        </w:r>
      </w:hyperlink>
    </w:p>
    <w:p w14:paraId="209299D3" w14:textId="25E13A0A" w:rsidR="00BD5CAD" w:rsidRPr="00BD5CAD" w:rsidRDefault="00EB0B6E">
      <w:pPr>
        <w:pStyle w:val="Inhopg3"/>
        <w:tabs>
          <w:tab w:val="right" w:leader="dot" w:pos="9060"/>
        </w:tabs>
        <w:rPr>
          <w:rFonts w:ascii="Trebuchet MS" w:hAnsi="Trebuchet MS"/>
          <w:noProof/>
          <w:sz w:val="20"/>
          <w:szCs w:val="20"/>
          <w:lang w:eastAsia="nl-NL"/>
        </w:rPr>
      </w:pPr>
      <w:hyperlink w:anchor="_Toc481412476" w:history="1">
        <w:r w:rsidR="00BD5CAD" w:rsidRPr="00BD5CAD">
          <w:rPr>
            <w:rStyle w:val="Hyperlink"/>
            <w:rFonts w:ascii="Trebuchet MS" w:hAnsi="Trebuchet MS"/>
            <w:noProof/>
            <w:sz w:val="20"/>
            <w:szCs w:val="20"/>
          </w:rPr>
          <w:t>1.1  De aanleiding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_Toc481412476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5</w:t>
        </w:r>
        <w:r w:rsidR="00BD5CAD" w:rsidRPr="00BD5CAD">
          <w:rPr>
            <w:rFonts w:ascii="Trebuchet MS" w:hAnsi="Trebuchet MS"/>
            <w:noProof/>
            <w:webHidden/>
            <w:sz w:val="20"/>
            <w:szCs w:val="20"/>
          </w:rPr>
          <w:fldChar w:fldCharType="end"/>
        </w:r>
      </w:hyperlink>
    </w:p>
    <w:p w14:paraId="3323F5D1" w14:textId="583D2048" w:rsidR="00BD5CAD" w:rsidRPr="00BD5CAD" w:rsidRDefault="00EB0B6E">
      <w:pPr>
        <w:pStyle w:val="Inhopg3"/>
        <w:tabs>
          <w:tab w:val="left" w:pos="1100"/>
          <w:tab w:val="right" w:leader="dot" w:pos="9060"/>
        </w:tabs>
        <w:rPr>
          <w:rFonts w:ascii="Trebuchet MS" w:hAnsi="Trebuchet MS"/>
          <w:noProof/>
          <w:sz w:val="20"/>
          <w:szCs w:val="20"/>
          <w:lang w:eastAsia="nl-NL"/>
        </w:rPr>
      </w:pPr>
      <w:hyperlink w:anchor="_Toc481412477" w:history="1">
        <w:r w:rsidR="00BD5CAD" w:rsidRPr="00BD5CAD">
          <w:rPr>
            <w:rStyle w:val="Hyperlink"/>
            <w:rFonts w:ascii="Trebuchet MS" w:hAnsi="Trebuchet MS"/>
            <w:noProof/>
            <w:sz w:val="20"/>
            <w:szCs w:val="20"/>
          </w:rPr>
          <w:t>1.2</w:t>
        </w:r>
        <w:r w:rsidR="00A25A0A">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Probleemstelling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_Toc481412477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6</w:t>
        </w:r>
        <w:r w:rsidR="00BD5CAD" w:rsidRPr="00BD5CAD">
          <w:rPr>
            <w:rFonts w:ascii="Trebuchet MS" w:hAnsi="Trebuchet MS"/>
            <w:noProof/>
            <w:webHidden/>
            <w:sz w:val="20"/>
            <w:szCs w:val="20"/>
          </w:rPr>
          <w:fldChar w:fldCharType="end"/>
        </w:r>
      </w:hyperlink>
    </w:p>
    <w:p w14:paraId="059A1551" w14:textId="3D124563" w:rsidR="00BD5CAD" w:rsidRPr="00BD5CAD" w:rsidRDefault="00EB0B6E">
      <w:pPr>
        <w:pStyle w:val="Inhopg2"/>
        <w:tabs>
          <w:tab w:val="right" w:leader="dot" w:pos="9060"/>
        </w:tabs>
        <w:rPr>
          <w:rFonts w:ascii="Trebuchet MS" w:hAnsi="Trebuchet MS"/>
          <w:noProof/>
          <w:sz w:val="20"/>
          <w:szCs w:val="20"/>
          <w:lang w:eastAsia="nl-NL"/>
        </w:rPr>
      </w:pPr>
      <w:hyperlink w:anchor="_Toc481412478" w:history="1">
        <w:r w:rsidR="00BD5CAD" w:rsidRPr="00BD5CAD">
          <w:rPr>
            <w:rStyle w:val="Hyperlink"/>
            <w:rFonts w:ascii="Trebuchet MS" w:hAnsi="Trebuchet MS"/>
            <w:noProof/>
            <w:sz w:val="20"/>
            <w:szCs w:val="20"/>
          </w:rPr>
          <w:t>2. Theoretisch kader</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_Toc481412478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7</w:t>
        </w:r>
        <w:r w:rsidR="00BD5CAD" w:rsidRPr="00BD5CAD">
          <w:rPr>
            <w:rFonts w:ascii="Trebuchet MS" w:hAnsi="Trebuchet MS"/>
            <w:noProof/>
            <w:webHidden/>
            <w:sz w:val="20"/>
            <w:szCs w:val="20"/>
          </w:rPr>
          <w:fldChar w:fldCharType="end"/>
        </w:r>
      </w:hyperlink>
    </w:p>
    <w:p w14:paraId="0330755C" w14:textId="7BB40E0C" w:rsidR="00BD5CAD" w:rsidRPr="00BD5CAD" w:rsidRDefault="00EB0B6E">
      <w:pPr>
        <w:pStyle w:val="Inhopg3"/>
        <w:tabs>
          <w:tab w:val="right" w:leader="dot" w:pos="9060"/>
        </w:tabs>
        <w:rPr>
          <w:rFonts w:ascii="Trebuchet MS" w:hAnsi="Trebuchet MS"/>
          <w:noProof/>
          <w:sz w:val="20"/>
          <w:szCs w:val="20"/>
          <w:lang w:eastAsia="nl-NL"/>
        </w:rPr>
      </w:pPr>
      <w:hyperlink w:anchor="_Toc481412479" w:history="1">
        <w:r w:rsidR="00BD5CAD" w:rsidRPr="00BD5CAD">
          <w:rPr>
            <w:rStyle w:val="Hyperlink"/>
            <w:rFonts w:ascii="Trebuchet MS" w:hAnsi="Trebuchet MS"/>
            <w:noProof/>
            <w:sz w:val="20"/>
            <w:szCs w:val="20"/>
          </w:rPr>
          <w:t>2.1.1 De relevantie van docentovertuigingen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_Toc481412479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7</w:t>
        </w:r>
        <w:r w:rsidR="00BD5CAD" w:rsidRPr="00BD5CAD">
          <w:rPr>
            <w:rFonts w:ascii="Trebuchet MS" w:hAnsi="Trebuchet MS"/>
            <w:noProof/>
            <w:webHidden/>
            <w:sz w:val="20"/>
            <w:szCs w:val="20"/>
          </w:rPr>
          <w:fldChar w:fldCharType="end"/>
        </w:r>
      </w:hyperlink>
    </w:p>
    <w:p w14:paraId="7512EEFC" w14:textId="2231EF04" w:rsidR="00BD5CAD" w:rsidRPr="00BD5CAD" w:rsidRDefault="00EB0B6E">
      <w:pPr>
        <w:pStyle w:val="Inhopg3"/>
        <w:tabs>
          <w:tab w:val="right" w:leader="dot" w:pos="9060"/>
        </w:tabs>
        <w:rPr>
          <w:rFonts w:ascii="Trebuchet MS" w:hAnsi="Trebuchet MS"/>
          <w:noProof/>
          <w:sz w:val="20"/>
          <w:szCs w:val="20"/>
          <w:lang w:eastAsia="nl-NL"/>
        </w:rPr>
      </w:pPr>
      <w:hyperlink w:anchor="_Toc481412480" w:history="1">
        <w:r w:rsidR="00BD5CAD" w:rsidRPr="00BD5CAD">
          <w:rPr>
            <w:rStyle w:val="Hyperlink"/>
            <w:rFonts w:ascii="Trebuchet MS" w:hAnsi="Trebuchet MS"/>
            <w:noProof/>
            <w:sz w:val="20"/>
            <w:szCs w:val="20"/>
          </w:rPr>
          <w:t>2.1.2 Onderscheid in docentovertuigingen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_Toc481412480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7</w:t>
        </w:r>
        <w:r w:rsidR="00BD5CAD" w:rsidRPr="00BD5CAD">
          <w:rPr>
            <w:rFonts w:ascii="Trebuchet MS" w:hAnsi="Trebuchet MS"/>
            <w:noProof/>
            <w:webHidden/>
            <w:sz w:val="20"/>
            <w:szCs w:val="20"/>
          </w:rPr>
          <w:fldChar w:fldCharType="end"/>
        </w:r>
      </w:hyperlink>
    </w:p>
    <w:p w14:paraId="72672BF6" w14:textId="74E86619" w:rsidR="00BD5CAD" w:rsidRPr="00BD5CAD" w:rsidRDefault="00EB0B6E">
      <w:pPr>
        <w:pStyle w:val="Inhopg3"/>
        <w:tabs>
          <w:tab w:val="right" w:leader="dot" w:pos="9060"/>
        </w:tabs>
        <w:rPr>
          <w:rFonts w:ascii="Trebuchet MS" w:hAnsi="Trebuchet MS"/>
          <w:noProof/>
          <w:sz w:val="20"/>
          <w:szCs w:val="20"/>
          <w:lang w:eastAsia="nl-NL"/>
        </w:rPr>
      </w:pPr>
      <w:hyperlink w:anchor="_Toc481412481" w:history="1">
        <w:r w:rsidR="00BD5CAD" w:rsidRPr="00BD5CAD">
          <w:rPr>
            <w:rStyle w:val="Hyperlink"/>
            <w:rFonts w:ascii="Trebuchet MS" w:hAnsi="Trebuchet MS"/>
            <w:noProof/>
            <w:sz w:val="20"/>
            <w:szCs w:val="20"/>
          </w:rPr>
          <w:t>2.1.3 Vakinhoudelijke versus studentgeoriënteerde docentovertuigingen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_Toc481412481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8</w:t>
        </w:r>
        <w:r w:rsidR="00BD5CAD" w:rsidRPr="00BD5CAD">
          <w:rPr>
            <w:rFonts w:ascii="Trebuchet MS" w:hAnsi="Trebuchet MS"/>
            <w:noProof/>
            <w:webHidden/>
            <w:sz w:val="20"/>
            <w:szCs w:val="20"/>
          </w:rPr>
          <w:fldChar w:fldCharType="end"/>
        </w:r>
      </w:hyperlink>
    </w:p>
    <w:p w14:paraId="7B0E7B38" w14:textId="6219D49D" w:rsidR="00BD5CAD" w:rsidRPr="00BD5CAD" w:rsidRDefault="00EB0B6E">
      <w:pPr>
        <w:pStyle w:val="Inhopg3"/>
        <w:tabs>
          <w:tab w:val="right" w:leader="dot" w:pos="9060"/>
        </w:tabs>
        <w:rPr>
          <w:rFonts w:ascii="Trebuchet MS" w:hAnsi="Trebuchet MS"/>
          <w:noProof/>
          <w:sz w:val="20"/>
          <w:szCs w:val="20"/>
          <w:lang w:eastAsia="nl-NL"/>
        </w:rPr>
      </w:pPr>
      <w:hyperlink w:anchor="_Toc481412482" w:history="1">
        <w:r w:rsidR="00A25A0A">
          <w:rPr>
            <w:rStyle w:val="Hyperlink"/>
            <w:rFonts w:ascii="Trebuchet MS" w:hAnsi="Trebuchet MS"/>
            <w:noProof/>
            <w:sz w:val="20"/>
            <w:szCs w:val="20"/>
          </w:rPr>
          <w:t xml:space="preserve">2.1.4 </w:t>
        </w:r>
        <w:r w:rsidR="00BD5CAD" w:rsidRPr="00BD5CAD">
          <w:rPr>
            <w:rStyle w:val="Hyperlink"/>
            <w:rFonts w:ascii="Trebuchet MS" w:hAnsi="Trebuchet MS"/>
            <w:noProof/>
            <w:sz w:val="20"/>
            <w:szCs w:val="20"/>
          </w:rPr>
          <w:t>De samenhang tussen docentovertuigingen en een activerende leeromgeving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_Toc481412482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9</w:t>
        </w:r>
        <w:r w:rsidR="00BD5CAD" w:rsidRPr="00BD5CAD">
          <w:rPr>
            <w:rFonts w:ascii="Trebuchet MS" w:hAnsi="Trebuchet MS"/>
            <w:noProof/>
            <w:webHidden/>
            <w:sz w:val="20"/>
            <w:szCs w:val="20"/>
          </w:rPr>
          <w:fldChar w:fldCharType="end"/>
        </w:r>
      </w:hyperlink>
    </w:p>
    <w:p w14:paraId="759A011C" w14:textId="22BB482D" w:rsidR="00BD5CAD" w:rsidRPr="00BD5CAD" w:rsidRDefault="00EB0B6E">
      <w:pPr>
        <w:pStyle w:val="Inhopg3"/>
        <w:tabs>
          <w:tab w:val="right" w:leader="dot" w:pos="9060"/>
        </w:tabs>
        <w:rPr>
          <w:rFonts w:ascii="Trebuchet MS" w:hAnsi="Trebuchet MS"/>
          <w:noProof/>
          <w:sz w:val="20"/>
          <w:szCs w:val="20"/>
          <w:lang w:eastAsia="nl-NL"/>
        </w:rPr>
      </w:pPr>
      <w:hyperlink w:anchor="_Toc481412483" w:history="1">
        <w:r w:rsidR="00BD5CAD" w:rsidRPr="00BD5CAD">
          <w:rPr>
            <w:rStyle w:val="Hyperlink"/>
            <w:rFonts w:ascii="Trebuchet MS" w:hAnsi="Trebuchet MS"/>
            <w:noProof/>
            <w:sz w:val="20"/>
            <w:szCs w:val="20"/>
          </w:rPr>
          <w:t>2.1.5 De vormgeving van een activerende leeromgeving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_Toc481412483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9</w:t>
        </w:r>
        <w:r w:rsidR="00BD5CAD" w:rsidRPr="00BD5CAD">
          <w:rPr>
            <w:rFonts w:ascii="Trebuchet MS" w:hAnsi="Trebuchet MS"/>
            <w:noProof/>
            <w:webHidden/>
            <w:sz w:val="20"/>
            <w:szCs w:val="20"/>
          </w:rPr>
          <w:fldChar w:fldCharType="end"/>
        </w:r>
      </w:hyperlink>
    </w:p>
    <w:p w14:paraId="3029936C" w14:textId="18DC3B4C" w:rsidR="00BD5CAD" w:rsidRPr="00BD5CAD" w:rsidRDefault="00EB0B6E">
      <w:pPr>
        <w:pStyle w:val="Inhopg3"/>
        <w:tabs>
          <w:tab w:val="right" w:leader="dot" w:pos="9060"/>
        </w:tabs>
        <w:rPr>
          <w:rFonts w:ascii="Trebuchet MS" w:hAnsi="Trebuchet MS"/>
          <w:noProof/>
          <w:sz w:val="20"/>
          <w:szCs w:val="20"/>
          <w:lang w:eastAsia="nl-NL"/>
        </w:rPr>
      </w:pPr>
      <w:hyperlink w:anchor="_Toc481412484" w:history="1">
        <w:r w:rsidR="00BD5CAD" w:rsidRPr="00BD5CAD">
          <w:rPr>
            <w:rStyle w:val="Hyperlink"/>
            <w:rFonts w:ascii="Trebuchet MS" w:hAnsi="Trebuchet MS"/>
            <w:noProof/>
            <w:sz w:val="20"/>
            <w:szCs w:val="20"/>
          </w:rPr>
          <w:t>2.2 Onderzoeksvragen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_Toc481412484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12</w:t>
        </w:r>
        <w:r w:rsidR="00BD5CAD" w:rsidRPr="00BD5CAD">
          <w:rPr>
            <w:rFonts w:ascii="Trebuchet MS" w:hAnsi="Trebuchet MS"/>
            <w:noProof/>
            <w:webHidden/>
            <w:sz w:val="20"/>
            <w:szCs w:val="20"/>
          </w:rPr>
          <w:fldChar w:fldCharType="end"/>
        </w:r>
      </w:hyperlink>
    </w:p>
    <w:p w14:paraId="460960A3" w14:textId="2823E69F" w:rsidR="00BD5CAD" w:rsidRPr="00BD5CAD" w:rsidRDefault="00EB0B6E">
      <w:pPr>
        <w:pStyle w:val="Inhopg2"/>
        <w:tabs>
          <w:tab w:val="right" w:leader="dot" w:pos="9060"/>
        </w:tabs>
        <w:rPr>
          <w:rFonts w:ascii="Trebuchet MS" w:hAnsi="Trebuchet MS"/>
          <w:noProof/>
          <w:sz w:val="20"/>
          <w:szCs w:val="20"/>
          <w:lang w:eastAsia="nl-NL"/>
        </w:rPr>
      </w:pPr>
      <w:hyperlink w:anchor="_Toc481412485" w:history="1">
        <w:r w:rsidR="00BD5CAD" w:rsidRPr="00BD5CAD">
          <w:rPr>
            <w:rStyle w:val="Hyperlink"/>
            <w:rFonts w:ascii="Trebuchet MS" w:hAnsi="Trebuchet MS"/>
            <w:noProof/>
            <w:sz w:val="20"/>
            <w:szCs w:val="20"/>
          </w:rPr>
          <w:t>3. Dataverzameling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_Toc481412485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13</w:t>
        </w:r>
        <w:r w:rsidR="00BD5CAD" w:rsidRPr="00BD5CAD">
          <w:rPr>
            <w:rFonts w:ascii="Trebuchet MS" w:hAnsi="Trebuchet MS"/>
            <w:noProof/>
            <w:webHidden/>
            <w:sz w:val="20"/>
            <w:szCs w:val="20"/>
          </w:rPr>
          <w:fldChar w:fldCharType="end"/>
        </w:r>
      </w:hyperlink>
    </w:p>
    <w:p w14:paraId="70CD3536" w14:textId="06FA41F1" w:rsidR="00BD5CAD" w:rsidRPr="00BD5CAD" w:rsidRDefault="00EB0B6E">
      <w:pPr>
        <w:pStyle w:val="Inhopg3"/>
        <w:tabs>
          <w:tab w:val="right" w:leader="dot" w:pos="9060"/>
        </w:tabs>
        <w:rPr>
          <w:rFonts w:ascii="Trebuchet MS" w:hAnsi="Trebuchet MS"/>
          <w:noProof/>
          <w:sz w:val="20"/>
          <w:szCs w:val="20"/>
          <w:lang w:eastAsia="nl-NL"/>
        </w:rPr>
      </w:pPr>
      <w:hyperlink w:anchor="_Toc481412486" w:history="1">
        <w:r w:rsidR="00BD5CAD" w:rsidRPr="00BD5CAD">
          <w:rPr>
            <w:rStyle w:val="Hyperlink"/>
            <w:rFonts w:ascii="Trebuchet MS" w:hAnsi="Trebuchet MS"/>
            <w:noProof/>
            <w:sz w:val="20"/>
            <w:szCs w:val="20"/>
          </w:rPr>
          <w:t>3.1 Methode en wijze van dataverzameling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_Toc481412486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13</w:t>
        </w:r>
        <w:r w:rsidR="00BD5CAD" w:rsidRPr="00BD5CAD">
          <w:rPr>
            <w:rFonts w:ascii="Trebuchet MS" w:hAnsi="Trebuchet MS"/>
            <w:noProof/>
            <w:webHidden/>
            <w:sz w:val="20"/>
            <w:szCs w:val="20"/>
          </w:rPr>
          <w:fldChar w:fldCharType="end"/>
        </w:r>
      </w:hyperlink>
    </w:p>
    <w:p w14:paraId="0B7F5D52" w14:textId="769770B8" w:rsidR="00BD5CAD" w:rsidRPr="00BD5CAD" w:rsidRDefault="00EB0B6E">
      <w:pPr>
        <w:pStyle w:val="Inhopg3"/>
        <w:tabs>
          <w:tab w:val="right" w:leader="dot" w:pos="9060"/>
        </w:tabs>
        <w:rPr>
          <w:rFonts w:ascii="Trebuchet MS" w:hAnsi="Trebuchet MS"/>
          <w:noProof/>
          <w:sz w:val="20"/>
          <w:szCs w:val="20"/>
          <w:lang w:eastAsia="nl-NL"/>
        </w:rPr>
      </w:pPr>
      <w:hyperlink w:anchor="_Toc481412487" w:history="1">
        <w:r w:rsidR="00BD5CAD" w:rsidRPr="00BD5CAD">
          <w:rPr>
            <w:rStyle w:val="Hyperlink"/>
            <w:rFonts w:ascii="Trebuchet MS" w:hAnsi="Trebuchet MS"/>
            <w:noProof/>
            <w:sz w:val="20"/>
            <w:szCs w:val="20"/>
          </w:rPr>
          <w:t>3.2 Respondenten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_Toc481412487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14</w:t>
        </w:r>
        <w:r w:rsidR="00BD5CAD" w:rsidRPr="00BD5CAD">
          <w:rPr>
            <w:rFonts w:ascii="Trebuchet MS" w:hAnsi="Trebuchet MS"/>
            <w:noProof/>
            <w:webHidden/>
            <w:sz w:val="20"/>
            <w:szCs w:val="20"/>
          </w:rPr>
          <w:fldChar w:fldCharType="end"/>
        </w:r>
      </w:hyperlink>
    </w:p>
    <w:p w14:paraId="302BBA47" w14:textId="79B64F35" w:rsidR="00BD5CAD" w:rsidRPr="00BD5CAD" w:rsidRDefault="00EB0B6E">
      <w:pPr>
        <w:pStyle w:val="Inhopg3"/>
        <w:tabs>
          <w:tab w:val="right" w:leader="dot" w:pos="9060"/>
        </w:tabs>
        <w:rPr>
          <w:rFonts w:ascii="Trebuchet MS" w:hAnsi="Trebuchet MS"/>
          <w:noProof/>
          <w:sz w:val="20"/>
          <w:szCs w:val="20"/>
          <w:lang w:eastAsia="nl-NL"/>
        </w:rPr>
      </w:pPr>
      <w:hyperlink w:anchor="_Toc481412488" w:history="1">
        <w:r w:rsidR="00BD5CAD" w:rsidRPr="00BD5CAD">
          <w:rPr>
            <w:rStyle w:val="Hyperlink"/>
            <w:rFonts w:ascii="Trebuchet MS" w:hAnsi="Trebuchet MS"/>
            <w:noProof/>
            <w:sz w:val="20"/>
            <w:szCs w:val="20"/>
          </w:rPr>
          <w:t>3.3 Instrumenten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_Toc481412488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14</w:t>
        </w:r>
        <w:r w:rsidR="00BD5CAD" w:rsidRPr="00BD5CAD">
          <w:rPr>
            <w:rFonts w:ascii="Trebuchet MS" w:hAnsi="Trebuchet MS"/>
            <w:noProof/>
            <w:webHidden/>
            <w:sz w:val="20"/>
            <w:szCs w:val="20"/>
          </w:rPr>
          <w:fldChar w:fldCharType="end"/>
        </w:r>
      </w:hyperlink>
    </w:p>
    <w:p w14:paraId="18960512" w14:textId="27DA041C" w:rsidR="00BD5CAD" w:rsidRPr="00BD5CAD" w:rsidRDefault="00EB0B6E">
      <w:pPr>
        <w:pStyle w:val="Inhopg3"/>
        <w:tabs>
          <w:tab w:val="left" w:pos="1320"/>
          <w:tab w:val="right" w:leader="dot" w:pos="9060"/>
        </w:tabs>
        <w:rPr>
          <w:rFonts w:ascii="Trebuchet MS" w:hAnsi="Trebuchet MS"/>
          <w:noProof/>
          <w:sz w:val="20"/>
          <w:szCs w:val="20"/>
          <w:lang w:eastAsia="nl-NL"/>
        </w:rPr>
      </w:pPr>
      <w:hyperlink w:anchor="_Toc481412489" w:history="1">
        <w:r w:rsidR="00BD5CAD" w:rsidRPr="00BD5CAD">
          <w:rPr>
            <w:rStyle w:val="Hyperlink"/>
            <w:rFonts w:ascii="Trebuchet MS" w:hAnsi="Trebuchet MS"/>
            <w:noProof/>
            <w:sz w:val="20"/>
            <w:szCs w:val="20"/>
          </w:rPr>
          <w:t>3.3.1</w:t>
        </w:r>
        <w:r w:rsidR="00A25A0A">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Interview</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_Toc481412489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14</w:t>
        </w:r>
        <w:r w:rsidR="00BD5CAD" w:rsidRPr="00BD5CAD">
          <w:rPr>
            <w:rFonts w:ascii="Trebuchet MS" w:hAnsi="Trebuchet MS"/>
            <w:noProof/>
            <w:webHidden/>
            <w:sz w:val="20"/>
            <w:szCs w:val="20"/>
          </w:rPr>
          <w:fldChar w:fldCharType="end"/>
        </w:r>
      </w:hyperlink>
    </w:p>
    <w:p w14:paraId="4E4D3DC2" w14:textId="32616DB0" w:rsidR="00BD5CAD" w:rsidRPr="00BD5CAD" w:rsidRDefault="00EB0B6E">
      <w:pPr>
        <w:pStyle w:val="Inhopg3"/>
        <w:tabs>
          <w:tab w:val="left" w:pos="1320"/>
          <w:tab w:val="right" w:leader="dot" w:pos="9060"/>
        </w:tabs>
        <w:rPr>
          <w:rFonts w:ascii="Trebuchet MS" w:hAnsi="Trebuchet MS"/>
          <w:noProof/>
          <w:sz w:val="20"/>
          <w:szCs w:val="20"/>
          <w:lang w:eastAsia="nl-NL"/>
        </w:rPr>
      </w:pPr>
      <w:hyperlink w:anchor="_Toc481412490" w:history="1">
        <w:r w:rsidR="00BD5CAD" w:rsidRPr="00BD5CAD">
          <w:rPr>
            <w:rStyle w:val="Hyperlink"/>
            <w:rFonts w:ascii="Trebuchet MS" w:hAnsi="Trebuchet MS"/>
            <w:noProof/>
            <w:sz w:val="20"/>
            <w:szCs w:val="20"/>
          </w:rPr>
          <w:t>3.3.2</w:t>
        </w:r>
        <w:r w:rsidR="00A25A0A">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Observatie</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_Toc481412490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15</w:t>
        </w:r>
        <w:r w:rsidR="00BD5CAD" w:rsidRPr="00BD5CAD">
          <w:rPr>
            <w:rFonts w:ascii="Trebuchet MS" w:hAnsi="Trebuchet MS"/>
            <w:noProof/>
            <w:webHidden/>
            <w:sz w:val="20"/>
            <w:szCs w:val="20"/>
          </w:rPr>
          <w:fldChar w:fldCharType="end"/>
        </w:r>
      </w:hyperlink>
    </w:p>
    <w:p w14:paraId="04471A7D" w14:textId="1668558B" w:rsidR="00BD5CAD" w:rsidRPr="00BD5CAD" w:rsidRDefault="00EB0B6E">
      <w:pPr>
        <w:pStyle w:val="Inhopg3"/>
        <w:tabs>
          <w:tab w:val="left" w:pos="1100"/>
          <w:tab w:val="right" w:leader="dot" w:pos="9060"/>
        </w:tabs>
        <w:rPr>
          <w:rFonts w:ascii="Trebuchet MS" w:hAnsi="Trebuchet MS"/>
          <w:noProof/>
          <w:sz w:val="20"/>
          <w:szCs w:val="20"/>
          <w:lang w:eastAsia="nl-NL"/>
        </w:rPr>
      </w:pPr>
      <w:hyperlink w:anchor="_Toc481412491" w:history="1">
        <w:r w:rsidR="00BD5CAD" w:rsidRPr="00BD5CAD">
          <w:rPr>
            <w:rStyle w:val="Hyperlink"/>
            <w:rFonts w:ascii="Trebuchet MS" w:hAnsi="Trebuchet MS"/>
            <w:noProof/>
            <w:sz w:val="20"/>
            <w:szCs w:val="20"/>
          </w:rPr>
          <w:t>3.4</w:t>
        </w:r>
        <w:r w:rsidR="00A25A0A">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Wijze van data-analyse</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_Toc481412491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16</w:t>
        </w:r>
        <w:r w:rsidR="00BD5CAD" w:rsidRPr="00BD5CAD">
          <w:rPr>
            <w:rFonts w:ascii="Trebuchet MS" w:hAnsi="Trebuchet MS"/>
            <w:noProof/>
            <w:webHidden/>
            <w:sz w:val="20"/>
            <w:szCs w:val="20"/>
          </w:rPr>
          <w:fldChar w:fldCharType="end"/>
        </w:r>
      </w:hyperlink>
    </w:p>
    <w:p w14:paraId="36CFED2D" w14:textId="7946F370" w:rsidR="00BD5CAD" w:rsidRPr="00BD5CAD" w:rsidRDefault="00EB0B6E">
      <w:pPr>
        <w:pStyle w:val="Inhopg3"/>
        <w:tabs>
          <w:tab w:val="right" w:leader="dot" w:pos="9060"/>
        </w:tabs>
        <w:rPr>
          <w:rFonts w:ascii="Trebuchet MS" w:hAnsi="Trebuchet MS"/>
          <w:noProof/>
          <w:sz w:val="20"/>
          <w:szCs w:val="20"/>
          <w:lang w:eastAsia="nl-NL"/>
        </w:rPr>
      </w:pPr>
      <w:hyperlink w:anchor="_Toc481412492" w:history="1">
        <w:r w:rsidR="00BD5CAD" w:rsidRPr="00BD5CAD">
          <w:rPr>
            <w:rStyle w:val="Hyperlink"/>
            <w:rFonts w:ascii="Trebuchet MS" w:hAnsi="Trebuchet MS"/>
            <w:noProof/>
            <w:sz w:val="20"/>
            <w:szCs w:val="20"/>
          </w:rPr>
          <w:t>3.4.1 Interviews</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_Toc481412492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16</w:t>
        </w:r>
        <w:r w:rsidR="00BD5CAD" w:rsidRPr="00BD5CAD">
          <w:rPr>
            <w:rFonts w:ascii="Trebuchet MS" w:hAnsi="Trebuchet MS"/>
            <w:noProof/>
            <w:webHidden/>
            <w:sz w:val="20"/>
            <w:szCs w:val="20"/>
          </w:rPr>
          <w:fldChar w:fldCharType="end"/>
        </w:r>
      </w:hyperlink>
    </w:p>
    <w:p w14:paraId="61CAA0ED" w14:textId="463441F0" w:rsidR="00BD5CAD" w:rsidRPr="00BD5CAD" w:rsidRDefault="00EB0B6E">
      <w:pPr>
        <w:pStyle w:val="Inhopg3"/>
        <w:tabs>
          <w:tab w:val="right" w:leader="dot" w:pos="9060"/>
        </w:tabs>
        <w:rPr>
          <w:rFonts w:ascii="Trebuchet MS" w:hAnsi="Trebuchet MS"/>
          <w:noProof/>
          <w:sz w:val="20"/>
          <w:szCs w:val="20"/>
          <w:lang w:eastAsia="nl-NL"/>
        </w:rPr>
      </w:pPr>
      <w:hyperlink w:anchor="_Toc481412493" w:history="1">
        <w:r w:rsidR="00BD5CAD" w:rsidRPr="00BD5CAD">
          <w:rPr>
            <w:rStyle w:val="Hyperlink"/>
            <w:rFonts w:ascii="Trebuchet MS" w:hAnsi="Trebuchet MS"/>
            <w:noProof/>
            <w:sz w:val="20"/>
            <w:szCs w:val="20"/>
          </w:rPr>
          <w:t>3.4.2 Observaties</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_Toc481412493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18</w:t>
        </w:r>
        <w:r w:rsidR="00BD5CAD" w:rsidRPr="00BD5CAD">
          <w:rPr>
            <w:rFonts w:ascii="Trebuchet MS" w:hAnsi="Trebuchet MS"/>
            <w:noProof/>
            <w:webHidden/>
            <w:sz w:val="20"/>
            <w:szCs w:val="20"/>
          </w:rPr>
          <w:fldChar w:fldCharType="end"/>
        </w:r>
      </w:hyperlink>
    </w:p>
    <w:p w14:paraId="358C8C2D" w14:textId="6F439826" w:rsidR="00BD5CAD" w:rsidRPr="00BD5CAD" w:rsidRDefault="00EB0B6E">
      <w:pPr>
        <w:pStyle w:val="Inhopg3"/>
        <w:tabs>
          <w:tab w:val="right" w:leader="dot" w:pos="9060"/>
        </w:tabs>
        <w:rPr>
          <w:rFonts w:ascii="Trebuchet MS" w:hAnsi="Trebuchet MS"/>
          <w:noProof/>
          <w:sz w:val="20"/>
          <w:szCs w:val="20"/>
          <w:lang w:eastAsia="nl-NL"/>
        </w:rPr>
      </w:pPr>
      <w:hyperlink w:anchor="_Toc481412494" w:history="1">
        <w:r w:rsidR="00BD5CAD" w:rsidRPr="00BD5CAD">
          <w:rPr>
            <w:rStyle w:val="Hyperlink"/>
            <w:rFonts w:ascii="Trebuchet MS" w:hAnsi="Trebuchet MS"/>
            <w:noProof/>
            <w:sz w:val="20"/>
            <w:szCs w:val="20"/>
          </w:rPr>
          <w:t>3.4.3 Samenhang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_Toc481412494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18</w:t>
        </w:r>
        <w:r w:rsidR="00BD5CAD" w:rsidRPr="00BD5CAD">
          <w:rPr>
            <w:rFonts w:ascii="Trebuchet MS" w:hAnsi="Trebuchet MS"/>
            <w:noProof/>
            <w:webHidden/>
            <w:sz w:val="20"/>
            <w:szCs w:val="20"/>
          </w:rPr>
          <w:fldChar w:fldCharType="end"/>
        </w:r>
      </w:hyperlink>
    </w:p>
    <w:p w14:paraId="6BEA5949" w14:textId="60B3D5E3" w:rsidR="00BD5CAD" w:rsidRPr="00BD5CAD" w:rsidRDefault="00EB0B6E">
      <w:pPr>
        <w:pStyle w:val="Inhopg2"/>
        <w:tabs>
          <w:tab w:val="right" w:leader="dot" w:pos="9060"/>
        </w:tabs>
        <w:rPr>
          <w:rFonts w:ascii="Trebuchet MS" w:hAnsi="Trebuchet MS"/>
          <w:noProof/>
          <w:sz w:val="20"/>
          <w:szCs w:val="20"/>
          <w:lang w:eastAsia="nl-NL"/>
        </w:rPr>
      </w:pPr>
      <w:hyperlink w:anchor="_Toc481412495" w:history="1">
        <w:r w:rsidR="00BD5CAD" w:rsidRPr="00BD5CAD">
          <w:rPr>
            <w:rStyle w:val="Hyperlink"/>
            <w:rFonts w:ascii="Trebuchet MS" w:hAnsi="Trebuchet MS"/>
            <w:noProof/>
            <w:sz w:val="20"/>
            <w:szCs w:val="20"/>
          </w:rPr>
          <w:t>4. Resultaten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_Toc481412495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19</w:t>
        </w:r>
        <w:r w:rsidR="00BD5CAD" w:rsidRPr="00BD5CAD">
          <w:rPr>
            <w:rFonts w:ascii="Trebuchet MS" w:hAnsi="Trebuchet MS"/>
            <w:noProof/>
            <w:webHidden/>
            <w:sz w:val="20"/>
            <w:szCs w:val="20"/>
          </w:rPr>
          <w:fldChar w:fldCharType="end"/>
        </w:r>
      </w:hyperlink>
    </w:p>
    <w:p w14:paraId="1870358A" w14:textId="0CF67FF8" w:rsidR="00BD5CAD" w:rsidRPr="00BD5CAD" w:rsidRDefault="00EB0B6E">
      <w:pPr>
        <w:pStyle w:val="Inhopg3"/>
        <w:tabs>
          <w:tab w:val="right" w:leader="dot" w:pos="9060"/>
        </w:tabs>
        <w:rPr>
          <w:rFonts w:ascii="Trebuchet MS" w:hAnsi="Trebuchet MS"/>
          <w:noProof/>
          <w:sz w:val="20"/>
          <w:szCs w:val="20"/>
          <w:lang w:eastAsia="nl-NL"/>
        </w:rPr>
      </w:pPr>
      <w:hyperlink w:anchor="_Toc481412496" w:history="1">
        <w:r w:rsidR="00BD5CAD" w:rsidRPr="00BD5CAD">
          <w:rPr>
            <w:rStyle w:val="Hyperlink"/>
            <w:rFonts w:ascii="Trebuchet MS" w:hAnsi="Trebuchet MS"/>
            <w:noProof/>
            <w:sz w:val="20"/>
            <w:szCs w:val="20"/>
          </w:rPr>
          <w:t>4.1 Welke studentgeoriënteerde docentovertuigingen worden verwoord?</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_Toc481412496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19</w:t>
        </w:r>
        <w:r w:rsidR="00BD5CAD" w:rsidRPr="00BD5CAD">
          <w:rPr>
            <w:rFonts w:ascii="Trebuchet MS" w:hAnsi="Trebuchet MS"/>
            <w:noProof/>
            <w:webHidden/>
            <w:sz w:val="20"/>
            <w:szCs w:val="20"/>
          </w:rPr>
          <w:fldChar w:fldCharType="end"/>
        </w:r>
      </w:hyperlink>
    </w:p>
    <w:p w14:paraId="23C2B7E4" w14:textId="4C357FE7" w:rsidR="00BD5CAD" w:rsidRPr="00BD5CAD" w:rsidRDefault="00EB0B6E">
      <w:pPr>
        <w:pStyle w:val="Inhopg3"/>
        <w:tabs>
          <w:tab w:val="right" w:leader="dot" w:pos="9060"/>
        </w:tabs>
        <w:rPr>
          <w:rFonts w:ascii="Trebuchet MS" w:hAnsi="Trebuchet MS"/>
          <w:noProof/>
          <w:sz w:val="20"/>
          <w:szCs w:val="20"/>
          <w:lang w:eastAsia="nl-NL"/>
        </w:rPr>
      </w:pPr>
      <w:hyperlink w:anchor="_Toc481412497" w:history="1">
        <w:r w:rsidR="00BD5CAD" w:rsidRPr="00BD5CAD">
          <w:rPr>
            <w:rStyle w:val="Hyperlink"/>
            <w:rFonts w:ascii="Trebuchet MS" w:hAnsi="Trebuchet MS"/>
            <w:noProof/>
            <w:sz w:val="20"/>
            <w:szCs w:val="20"/>
          </w:rPr>
          <w:t>4.2 Welke studentgeoriënteerde handelingen verrichten docenten binnen de leeromgeving?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_Toc481412497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21</w:t>
        </w:r>
        <w:r w:rsidR="00BD5CAD" w:rsidRPr="00BD5CAD">
          <w:rPr>
            <w:rFonts w:ascii="Trebuchet MS" w:hAnsi="Trebuchet MS"/>
            <w:noProof/>
            <w:webHidden/>
            <w:sz w:val="20"/>
            <w:szCs w:val="20"/>
          </w:rPr>
          <w:fldChar w:fldCharType="end"/>
        </w:r>
      </w:hyperlink>
    </w:p>
    <w:p w14:paraId="0015679F" w14:textId="1C8559C6" w:rsidR="00BD5CAD" w:rsidRPr="00BD5CAD" w:rsidRDefault="00EB0B6E">
      <w:pPr>
        <w:pStyle w:val="Inhopg3"/>
        <w:tabs>
          <w:tab w:val="left" w:pos="1100"/>
          <w:tab w:val="right" w:leader="dot" w:pos="9060"/>
        </w:tabs>
        <w:rPr>
          <w:rFonts w:ascii="Trebuchet MS" w:hAnsi="Trebuchet MS"/>
          <w:noProof/>
          <w:sz w:val="20"/>
          <w:szCs w:val="20"/>
          <w:lang w:eastAsia="nl-NL"/>
        </w:rPr>
      </w:pPr>
      <w:hyperlink w:anchor="_Toc481412498" w:history="1">
        <w:r w:rsidR="00A25A0A">
          <w:rPr>
            <w:rStyle w:val="Hyperlink"/>
            <w:rFonts w:ascii="Trebuchet MS" w:hAnsi="Trebuchet MS"/>
            <w:noProof/>
            <w:sz w:val="20"/>
            <w:szCs w:val="20"/>
          </w:rPr>
          <w:t>4.3</w:t>
        </w:r>
        <w:r w:rsidR="00A25A0A">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Samenhang tussen verwoorde studentgeoriënteerde docentovertuigingen en het (deels) zichtbaar studentgeoriënteerd handelen binnen de leeromgeving</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_Toc481412498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24</w:t>
        </w:r>
        <w:r w:rsidR="00BD5CAD" w:rsidRPr="00BD5CAD">
          <w:rPr>
            <w:rFonts w:ascii="Trebuchet MS" w:hAnsi="Trebuchet MS"/>
            <w:noProof/>
            <w:webHidden/>
            <w:sz w:val="20"/>
            <w:szCs w:val="20"/>
          </w:rPr>
          <w:fldChar w:fldCharType="end"/>
        </w:r>
      </w:hyperlink>
    </w:p>
    <w:p w14:paraId="5034DE4E" w14:textId="01FD0BB7" w:rsidR="00BD5CAD" w:rsidRPr="00BD5CAD" w:rsidRDefault="00EB0B6E">
      <w:pPr>
        <w:pStyle w:val="Inhopg2"/>
        <w:tabs>
          <w:tab w:val="right" w:leader="dot" w:pos="9060"/>
        </w:tabs>
        <w:rPr>
          <w:rFonts w:ascii="Trebuchet MS" w:hAnsi="Trebuchet MS"/>
          <w:noProof/>
          <w:sz w:val="20"/>
          <w:szCs w:val="20"/>
          <w:lang w:eastAsia="nl-NL"/>
        </w:rPr>
      </w:pPr>
      <w:hyperlink w:anchor="_Toc481412499" w:history="1">
        <w:r w:rsidR="00BD5CAD" w:rsidRPr="00BD5CAD">
          <w:rPr>
            <w:rStyle w:val="Hyperlink"/>
            <w:rFonts w:ascii="Trebuchet MS" w:hAnsi="Trebuchet MS"/>
            <w:noProof/>
            <w:sz w:val="20"/>
            <w:szCs w:val="20"/>
          </w:rPr>
          <w:t>5. Conclusies</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_Toc481412499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29</w:t>
        </w:r>
        <w:r w:rsidR="00BD5CAD" w:rsidRPr="00BD5CAD">
          <w:rPr>
            <w:rFonts w:ascii="Trebuchet MS" w:hAnsi="Trebuchet MS"/>
            <w:noProof/>
            <w:webHidden/>
            <w:sz w:val="20"/>
            <w:szCs w:val="20"/>
          </w:rPr>
          <w:fldChar w:fldCharType="end"/>
        </w:r>
      </w:hyperlink>
    </w:p>
    <w:p w14:paraId="1741423D" w14:textId="0456613B" w:rsidR="00BD5CAD" w:rsidRPr="00BD5CAD" w:rsidRDefault="00EB0B6E">
      <w:pPr>
        <w:pStyle w:val="Inhopg2"/>
        <w:tabs>
          <w:tab w:val="left" w:pos="660"/>
          <w:tab w:val="right" w:leader="dot" w:pos="9060"/>
        </w:tabs>
        <w:rPr>
          <w:rFonts w:ascii="Trebuchet MS" w:hAnsi="Trebuchet MS"/>
          <w:noProof/>
          <w:sz w:val="20"/>
          <w:szCs w:val="20"/>
          <w:lang w:eastAsia="nl-NL"/>
        </w:rPr>
      </w:pPr>
      <w:hyperlink w:anchor="_Toc481412500" w:history="1">
        <w:r w:rsidR="00BD5CAD" w:rsidRPr="00BD5CAD">
          <w:rPr>
            <w:rStyle w:val="Hyperlink"/>
            <w:rFonts w:ascii="Trebuchet MS" w:hAnsi="Trebuchet MS"/>
            <w:noProof/>
            <w:sz w:val="20"/>
            <w:szCs w:val="20"/>
          </w:rPr>
          <w:t>6.</w:t>
        </w:r>
        <w:r w:rsidR="00A25A0A">
          <w:rPr>
            <w:rFonts w:ascii="Trebuchet MS" w:hAnsi="Trebuchet MS"/>
            <w:noProof/>
            <w:sz w:val="20"/>
            <w:szCs w:val="20"/>
            <w:lang w:eastAsia="nl-NL"/>
          </w:rPr>
          <w:t xml:space="preserve"> </w:t>
        </w:r>
        <w:r w:rsidR="00BD5CAD" w:rsidRPr="00BD5CAD">
          <w:rPr>
            <w:rStyle w:val="Hyperlink"/>
            <w:rFonts w:ascii="Trebuchet MS" w:hAnsi="Trebuchet MS"/>
            <w:noProof/>
            <w:sz w:val="20"/>
            <w:szCs w:val="20"/>
          </w:rPr>
          <w:t>Advies</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_Toc481412500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31</w:t>
        </w:r>
        <w:r w:rsidR="00BD5CAD" w:rsidRPr="00BD5CAD">
          <w:rPr>
            <w:rFonts w:ascii="Trebuchet MS" w:hAnsi="Trebuchet MS"/>
            <w:noProof/>
            <w:webHidden/>
            <w:sz w:val="20"/>
            <w:szCs w:val="20"/>
          </w:rPr>
          <w:fldChar w:fldCharType="end"/>
        </w:r>
      </w:hyperlink>
    </w:p>
    <w:p w14:paraId="3D96CE7D" w14:textId="33524BC5" w:rsidR="00BD5CAD" w:rsidRPr="00BD5CAD" w:rsidRDefault="00EB0B6E">
      <w:pPr>
        <w:pStyle w:val="Inhopg3"/>
        <w:tabs>
          <w:tab w:val="right" w:leader="dot" w:pos="9060"/>
        </w:tabs>
        <w:rPr>
          <w:rFonts w:ascii="Trebuchet MS" w:hAnsi="Trebuchet MS"/>
          <w:noProof/>
          <w:sz w:val="20"/>
          <w:szCs w:val="20"/>
          <w:lang w:eastAsia="nl-NL"/>
        </w:rPr>
      </w:pPr>
      <w:hyperlink w:anchor="_Toc481412501" w:history="1">
        <w:r w:rsidR="00BD5CAD" w:rsidRPr="00BD5CAD">
          <w:rPr>
            <w:rStyle w:val="Hyperlink"/>
            <w:rFonts w:ascii="Trebuchet MS" w:hAnsi="Trebuchet MS"/>
            <w:noProof/>
            <w:sz w:val="20"/>
            <w:szCs w:val="20"/>
          </w:rPr>
          <w:t>Bijlage 1 Topiclist interview docenten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_Toc481412501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39</w:t>
        </w:r>
        <w:r w:rsidR="00BD5CAD" w:rsidRPr="00BD5CAD">
          <w:rPr>
            <w:rFonts w:ascii="Trebuchet MS" w:hAnsi="Trebuchet MS"/>
            <w:noProof/>
            <w:webHidden/>
            <w:sz w:val="20"/>
            <w:szCs w:val="20"/>
          </w:rPr>
          <w:fldChar w:fldCharType="end"/>
        </w:r>
      </w:hyperlink>
    </w:p>
    <w:p w14:paraId="5D7C7151" w14:textId="4634F1D7" w:rsidR="00BD5CAD" w:rsidRPr="00BD5CAD" w:rsidRDefault="00EB0B6E">
      <w:pPr>
        <w:pStyle w:val="Inhopg3"/>
        <w:tabs>
          <w:tab w:val="right" w:leader="dot" w:pos="9060"/>
        </w:tabs>
        <w:rPr>
          <w:rFonts w:ascii="Trebuchet MS" w:hAnsi="Trebuchet MS"/>
          <w:noProof/>
          <w:sz w:val="20"/>
          <w:szCs w:val="20"/>
          <w:lang w:eastAsia="nl-NL"/>
        </w:rPr>
      </w:pPr>
      <w:hyperlink w:anchor="_Toc481412502" w:history="1">
        <w:r w:rsidR="00BD5CAD" w:rsidRPr="00BD5CAD">
          <w:rPr>
            <w:rStyle w:val="Hyperlink"/>
            <w:rFonts w:ascii="Trebuchet MS" w:hAnsi="Trebuchet MS"/>
            <w:noProof/>
            <w:sz w:val="20"/>
            <w:szCs w:val="20"/>
          </w:rPr>
          <w:t>Bijlage 2  Operationalisatie</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_Toc481412502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40</w:t>
        </w:r>
        <w:r w:rsidR="00BD5CAD" w:rsidRPr="00BD5CAD">
          <w:rPr>
            <w:rFonts w:ascii="Trebuchet MS" w:hAnsi="Trebuchet MS"/>
            <w:noProof/>
            <w:webHidden/>
            <w:sz w:val="20"/>
            <w:szCs w:val="20"/>
          </w:rPr>
          <w:fldChar w:fldCharType="end"/>
        </w:r>
      </w:hyperlink>
    </w:p>
    <w:p w14:paraId="0A141D73" w14:textId="32409CCF" w:rsidR="00BD5CAD" w:rsidRPr="00BD5CAD" w:rsidRDefault="00EB0B6E">
      <w:pPr>
        <w:pStyle w:val="Inhopg3"/>
        <w:tabs>
          <w:tab w:val="right" w:leader="dot" w:pos="9060"/>
        </w:tabs>
        <w:rPr>
          <w:rFonts w:ascii="Trebuchet MS" w:hAnsi="Trebuchet MS"/>
          <w:noProof/>
          <w:sz w:val="20"/>
          <w:szCs w:val="20"/>
          <w:lang w:eastAsia="nl-NL"/>
        </w:rPr>
      </w:pPr>
      <w:hyperlink w:anchor="_Toc481412503" w:history="1">
        <w:r w:rsidR="00BD5CAD" w:rsidRPr="00BD5CAD">
          <w:rPr>
            <w:rStyle w:val="Hyperlink"/>
            <w:rFonts w:ascii="Trebuchet MS" w:hAnsi="Trebuchet MS"/>
            <w:noProof/>
            <w:sz w:val="20"/>
            <w:szCs w:val="20"/>
          </w:rPr>
          <w:t>Bijlage 3  Observatie studentgeoriënteerd handelen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_Toc481412503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41</w:t>
        </w:r>
        <w:r w:rsidR="00BD5CAD" w:rsidRPr="00BD5CAD">
          <w:rPr>
            <w:rFonts w:ascii="Trebuchet MS" w:hAnsi="Trebuchet MS"/>
            <w:noProof/>
            <w:webHidden/>
            <w:sz w:val="20"/>
            <w:szCs w:val="20"/>
          </w:rPr>
          <w:fldChar w:fldCharType="end"/>
        </w:r>
      </w:hyperlink>
    </w:p>
    <w:p w14:paraId="40BA8345" w14:textId="05ABF697" w:rsidR="00BD5CAD" w:rsidRPr="00BD5CAD" w:rsidRDefault="00EB0B6E">
      <w:pPr>
        <w:pStyle w:val="Inhopg3"/>
        <w:tabs>
          <w:tab w:val="right" w:leader="dot" w:pos="9060"/>
        </w:tabs>
        <w:rPr>
          <w:rFonts w:ascii="Trebuchet MS" w:hAnsi="Trebuchet MS"/>
          <w:noProof/>
          <w:sz w:val="20"/>
          <w:szCs w:val="20"/>
          <w:lang w:eastAsia="nl-NL"/>
        </w:rPr>
      </w:pPr>
      <w:hyperlink w:anchor="_Toc481412504" w:history="1">
        <w:r w:rsidR="00BD5CAD" w:rsidRPr="00BD5CAD">
          <w:rPr>
            <w:rStyle w:val="Hyperlink"/>
            <w:rFonts w:ascii="Trebuchet MS" w:hAnsi="Trebuchet MS"/>
            <w:noProof/>
            <w:sz w:val="20"/>
            <w:szCs w:val="20"/>
          </w:rPr>
          <w:t>Bijlage 4  Codeerschema interviews</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_Toc481412504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43</w:t>
        </w:r>
        <w:r w:rsidR="00BD5CAD" w:rsidRPr="00BD5CAD">
          <w:rPr>
            <w:rFonts w:ascii="Trebuchet MS" w:hAnsi="Trebuchet MS"/>
            <w:noProof/>
            <w:webHidden/>
            <w:sz w:val="20"/>
            <w:szCs w:val="20"/>
          </w:rPr>
          <w:fldChar w:fldCharType="end"/>
        </w:r>
      </w:hyperlink>
    </w:p>
    <w:p w14:paraId="4E4AB446" w14:textId="26D2C685" w:rsidR="00BD5CAD" w:rsidRPr="00BD5CAD" w:rsidRDefault="00EB0B6E">
      <w:pPr>
        <w:pStyle w:val="Inhopg3"/>
        <w:tabs>
          <w:tab w:val="right" w:leader="dot" w:pos="9060"/>
        </w:tabs>
        <w:rPr>
          <w:rFonts w:ascii="Trebuchet MS" w:hAnsi="Trebuchet MS"/>
          <w:noProof/>
          <w:sz w:val="20"/>
          <w:szCs w:val="20"/>
          <w:lang w:eastAsia="nl-NL"/>
        </w:rPr>
      </w:pPr>
      <w:hyperlink w:anchor="_Toc481412505" w:history="1">
        <w:r w:rsidR="00BD5CAD" w:rsidRPr="00BD5CAD">
          <w:rPr>
            <w:rStyle w:val="Hyperlink"/>
            <w:rFonts w:ascii="Trebuchet MS" w:hAnsi="Trebuchet MS"/>
            <w:noProof/>
            <w:sz w:val="20"/>
            <w:szCs w:val="20"/>
          </w:rPr>
          <w:t>Bijlage 5  Voorbeeld data-analyse interviews per kernbegrip</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_Toc481412505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45</w:t>
        </w:r>
        <w:r w:rsidR="00BD5CAD" w:rsidRPr="00BD5CAD">
          <w:rPr>
            <w:rFonts w:ascii="Trebuchet MS" w:hAnsi="Trebuchet MS"/>
            <w:noProof/>
            <w:webHidden/>
            <w:sz w:val="20"/>
            <w:szCs w:val="20"/>
          </w:rPr>
          <w:fldChar w:fldCharType="end"/>
        </w:r>
      </w:hyperlink>
    </w:p>
    <w:p w14:paraId="22F2C2D7" w14:textId="22FB495D" w:rsidR="00BD5CAD" w:rsidRPr="00BD5CAD" w:rsidRDefault="00EB0B6E">
      <w:pPr>
        <w:pStyle w:val="Inhopg3"/>
        <w:tabs>
          <w:tab w:val="right" w:leader="dot" w:pos="9060"/>
        </w:tabs>
        <w:rPr>
          <w:rFonts w:ascii="Trebuchet MS" w:hAnsi="Trebuchet MS"/>
          <w:noProof/>
          <w:sz w:val="20"/>
          <w:szCs w:val="20"/>
          <w:lang w:eastAsia="nl-NL"/>
        </w:rPr>
      </w:pPr>
      <w:hyperlink w:anchor="_Toc481412506" w:history="1">
        <w:r w:rsidR="00BD5CAD" w:rsidRPr="00BD5CAD">
          <w:rPr>
            <w:rStyle w:val="Hyperlink"/>
            <w:rFonts w:ascii="Trebuchet MS" w:hAnsi="Trebuchet MS"/>
            <w:noProof/>
            <w:sz w:val="20"/>
            <w:szCs w:val="20"/>
          </w:rPr>
          <w:t>Bijlage 6  Brief aan betrokken studenten</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_Toc481412506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46</w:t>
        </w:r>
        <w:r w:rsidR="00BD5CAD" w:rsidRPr="00BD5CAD">
          <w:rPr>
            <w:rFonts w:ascii="Trebuchet MS" w:hAnsi="Trebuchet MS"/>
            <w:noProof/>
            <w:webHidden/>
            <w:sz w:val="20"/>
            <w:szCs w:val="20"/>
          </w:rPr>
          <w:fldChar w:fldCharType="end"/>
        </w:r>
      </w:hyperlink>
    </w:p>
    <w:p w14:paraId="56296AAD" w14:textId="5E4C3FCD" w:rsidR="00BD5CAD" w:rsidRPr="00BD5CAD" w:rsidRDefault="00EB0B6E">
      <w:pPr>
        <w:pStyle w:val="Inhopg3"/>
        <w:tabs>
          <w:tab w:val="right" w:leader="dot" w:pos="9060"/>
        </w:tabs>
        <w:rPr>
          <w:rFonts w:ascii="Trebuchet MS" w:hAnsi="Trebuchet MS"/>
          <w:noProof/>
          <w:sz w:val="20"/>
          <w:szCs w:val="20"/>
          <w:lang w:eastAsia="nl-NL"/>
        </w:rPr>
      </w:pPr>
      <w:hyperlink w:anchor="_Toc481412507" w:history="1">
        <w:r w:rsidR="00BD5CAD" w:rsidRPr="00BD5CAD">
          <w:rPr>
            <w:rStyle w:val="Hyperlink"/>
            <w:rFonts w:ascii="Trebuchet MS" w:hAnsi="Trebuchet MS"/>
            <w:noProof/>
            <w:sz w:val="20"/>
            <w:szCs w:val="20"/>
          </w:rPr>
          <w:t>Bijlage 7  Voorbeeld data-analyse observaties per kernbegrip</w:t>
        </w:r>
        <w:r w:rsidR="00BD5CAD" w:rsidRPr="00BD5CAD">
          <w:rPr>
            <w:rFonts w:ascii="Trebuchet MS" w:hAnsi="Trebuchet MS"/>
            <w:noProof/>
            <w:webHidden/>
            <w:sz w:val="20"/>
            <w:szCs w:val="20"/>
          </w:rPr>
          <w:tab/>
        </w:r>
        <w:r w:rsidR="00BD5CAD" w:rsidRPr="00BD5CAD">
          <w:rPr>
            <w:rFonts w:ascii="Trebuchet MS" w:hAnsi="Trebuchet MS"/>
            <w:noProof/>
            <w:webHidden/>
            <w:sz w:val="20"/>
            <w:szCs w:val="20"/>
          </w:rPr>
          <w:fldChar w:fldCharType="begin"/>
        </w:r>
        <w:r w:rsidR="00BD5CAD" w:rsidRPr="00BD5CAD">
          <w:rPr>
            <w:rFonts w:ascii="Trebuchet MS" w:hAnsi="Trebuchet MS"/>
            <w:noProof/>
            <w:webHidden/>
            <w:sz w:val="20"/>
            <w:szCs w:val="20"/>
          </w:rPr>
          <w:instrText xml:space="preserve"> PAGEREF _Toc481412507 \h </w:instrText>
        </w:r>
        <w:r w:rsidR="00BD5CAD" w:rsidRPr="00BD5CAD">
          <w:rPr>
            <w:rFonts w:ascii="Trebuchet MS" w:hAnsi="Trebuchet MS"/>
            <w:noProof/>
            <w:webHidden/>
            <w:sz w:val="20"/>
            <w:szCs w:val="20"/>
          </w:rPr>
        </w:r>
        <w:r w:rsidR="00BD5CAD" w:rsidRPr="00BD5CAD">
          <w:rPr>
            <w:rFonts w:ascii="Trebuchet MS" w:hAnsi="Trebuchet MS"/>
            <w:noProof/>
            <w:webHidden/>
            <w:sz w:val="20"/>
            <w:szCs w:val="20"/>
          </w:rPr>
          <w:fldChar w:fldCharType="separate"/>
        </w:r>
        <w:r w:rsidR="00346A88">
          <w:rPr>
            <w:rFonts w:ascii="Trebuchet MS" w:hAnsi="Trebuchet MS"/>
            <w:noProof/>
            <w:webHidden/>
            <w:sz w:val="20"/>
            <w:szCs w:val="20"/>
          </w:rPr>
          <w:t>47</w:t>
        </w:r>
        <w:r w:rsidR="00BD5CAD" w:rsidRPr="00BD5CAD">
          <w:rPr>
            <w:rFonts w:ascii="Trebuchet MS" w:hAnsi="Trebuchet MS"/>
            <w:noProof/>
            <w:webHidden/>
            <w:sz w:val="20"/>
            <w:szCs w:val="20"/>
          </w:rPr>
          <w:fldChar w:fldCharType="end"/>
        </w:r>
      </w:hyperlink>
    </w:p>
    <w:p w14:paraId="06E73A69" w14:textId="6BF0F360" w:rsidR="008A73A2" w:rsidRPr="00BD5CAD" w:rsidRDefault="008A73A2" w:rsidP="00936D57">
      <w:pPr>
        <w:rPr>
          <w:rFonts w:ascii="Trebuchet MS" w:hAnsi="Trebuchet MS"/>
          <w:sz w:val="20"/>
          <w:szCs w:val="20"/>
        </w:rPr>
      </w:pPr>
      <w:r w:rsidRPr="00BD5CAD">
        <w:rPr>
          <w:rFonts w:ascii="Trebuchet MS" w:hAnsi="Trebuchet MS"/>
          <w:sz w:val="20"/>
          <w:szCs w:val="20"/>
        </w:rPr>
        <w:fldChar w:fldCharType="end"/>
      </w:r>
    </w:p>
    <w:p w14:paraId="7D22B62D" w14:textId="7E39131B" w:rsidR="009A4F5E" w:rsidRDefault="009A4F5E" w:rsidP="009A4F5E">
      <w:pPr>
        <w:pStyle w:val="Kop2"/>
      </w:pPr>
      <w:bookmarkStart w:id="25" w:name="_Toc481412474"/>
      <w:r>
        <w:lastRenderedPageBreak/>
        <w:t>Management</w:t>
      </w:r>
      <w:r w:rsidR="00FD5557">
        <w:t xml:space="preserve"> </w:t>
      </w:r>
      <w:r>
        <w:t>samenvatting</w:t>
      </w:r>
      <w:bookmarkEnd w:id="25"/>
    </w:p>
    <w:p w14:paraId="34A4ECE8" w14:textId="77777777" w:rsidR="009249A9" w:rsidRDefault="009249A9" w:rsidP="00B22A2D">
      <w:pPr>
        <w:spacing w:after="0" w:line="360" w:lineRule="auto"/>
        <w:jc w:val="both"/>
        <w:rPr>
          <w:rFonts w:ascii="Arial" w:eastAsiaTheme="minorHAnsi" w:hAnsi="Arial" w:cs="Arial"/>
          <w:sz w:val="20"/>
          <w:szCs w:val="20"/>
        </w:rPr>
      </w:pPr>
    </w:p>
    <w:p w14:paraId="6E323A36" w14:textId="0AA3BFD9" w:rsidR="00020A6A" w:rsidRDefault="00D24AA6" w:rsidP="00C6714A">
      <w:pPr>
        <w:spacing w:after="0" w:line="360" w:lineRule="auto"/>
        <w:jc w:val="both"/>
        <w:rPr>
          <w:rFonts w:ascii="Trebuchet MS" w:eastAsiaTheme="minorHAnsi" w:hAnsi="Trebuchet MS" w:cs="Arial"/>
          <w:sz w:val="20"/>
          <w:szCs w:val="20"/>
        </w:rPr>
      </w:pPr>
      <w:r w:rsidRPr="00C6714A">
        <w:rPr>
          <w:rFonts w:ascii="Trebuchet MS" w:eastAsiaTheme="minorHAnsi" w:hAnsi="Trebuchet MS" w:cs="Arial"/>
          <w:sz w:val="20"/>
          <w:szCs w:val="20"/>
        </w:rPr>
        <w:t xml:space="preserve">De steeds veranderende arbeidsmarkt vraagt om vakbekwame en </w:t>
      </w:r>
      <w:r w:rsidR="00C446DA" w:rsidRPr="00C6714A">
        <w:rPr>
          <w:rFonts w:ascii="Trebuchet MS" w:eastAsiaTheme="minorHAnsi" w:hAnsi="Trebuchet MS" w:cs="Arial"/>
          <w:sz w:val="20"/>
          <w:szCs w:val="20"/>
        </w:rPr>
        <w:t>flexibele</w:t>
      </w:r>
      <w:r w:rsidRPr="00C6714A">
        <w:rPr>
          <w:rFonts w:ascii="Trebuchet MS" w:eastAsiaTheme="minorHAnsi" w:hAnsi="Trebuchet MS" w:cs="Arial"/>
          <w:sz w:val="20"/>
          <w:szCs w:val="20"/>
        </w:rPr>
        <w:t xml:space="preserve">  beroepsbeoefenaars welke </w:t>
      </w:r>
      <w:r w:rsidR="0074344B" w:rsidRPr="00C6714A">
        <w:rPr>
          <w:rFonts w:ascii="Trebuchet MS" w:eastAsiaTheme="minorHAnsi" w:hAnsi="Trebuchet MS" w:cs="Arial"/>
          <w:sz w:val="20"/>
          <w:szCs w:val="20"/>
        </w:rPr>
        <w:t>mee kunnen</w:t>
      </w:r>
      <w:r w:rsidRPr="00C6714A">
        <w:rPr>
          <w:rFonts w:ascii="Trebuchet MS" w:eastAsiaTheme="minorHAnsi" w:hAnsi="Trebuchet MS" w:cs="Arial"/>
          <w:sz w:val="20"/>
          <w:szCs w:val="20"/>
        </w:rPr>
        <w:t xml:space="preserve"> bewegen </w:t>
      </w:r>
      <w:r w:rsidR="0072563C" w:rsidRPr="00C6714A">
        <w:rPr>
          <w:rFonts w:ascii="Trebuchet MS" w:eastAsiaTheme="minorHAnsi" w:hAnsi="Trebuchet MS" w:cs="Arial"/>
          <w:sz w:val="20"/>
          <w:szCs w:val="20"/>
        </w:rPr>
        <w:t>met de snelle veranderingen. Deze ontwikkeling</w:t>
      </w:r>
      <w:r w:rsidR="00B56592">
        <w:rPr>
          <w:rFonts w:ascii="Trebuchet MS" w:eastAsiaTheme="minorHAnsi" w:hAnsi="Trebuchet MS" w:cs="Arial"/>
          <w:sz w:val="20"/>
          <w:szCs w:val="20"/>
        </w:rPr>
        <w:t xml:space="preserve"> </w:t>
      </w:r>
      <w:r w:rsidRPr="00C6714A">
        <w:rPr>
          <w:rFonts w:ascii="Trebuchet MS" w:eastAsiaTheme="minorHAnsi" w:hAnsi="Trebuchet MS" w:cs="Arial"/>
          <w:sz w:val="20"/>
          <w:szCs w:val="20"/>
        </w:rPr>
        <w:t xml:space="preserve">maakt </w:t>
      </w:r>
      <w:r w:rsidR="00C446DA" w:rsidRPr="00C6714A">
        <w:rPr>
          <w:rFonts w:ascii="Trebuchet MS" w:eastAsiaTheme="minorHAnsi" w:hAnsi="Trebuchet MS" w:cs="Arial"/>
          <w:sz w:val="20"/>
          <w:szCs w:val="20"/>
        </w:rPr>
        <w:t xml:space="preserve">het inrichten van </w:t>
      </w:r>
      <w:r w:rsidR="006D0677" w:rsidRPr="00C6714A">
        <w:rPr>
          <w:rFonts w:ascii="Trebuchet MS" w:eastAsiaTheme="minorHAnsi" w:hAnsi="Trebuchet MS" w:cs="Arial"/>
          <w:sz w:val="20"/>
          <w:szCs w:val="20"/>
        </w:rPr>
        <w:t>activerende</w:t>
      </w:r>
      <w:r w:rsidR="00C446DA" w:rsidRPr="00C6714A">
        <w:rPr>
          <w:rFonts w:ascii="Trebuchet MS" w:eastAsiaTheme="minorHAnsi" w:hAnsi="Trebuchet MS" w:cs="Arial"/>
          <w:sz w:val="20"/>
          <w:szCs w:val="20"/>
        </w:rPr>
        <w:t xml:space="preserve"> leeromgevingen, waarin studenten actief en samenwerkend leren, tot speerpunt van een grote onderwijsinstelling. Binnen een activerende leeromgeving </w:t>
      </w:r>
      <w:r w:rsidR="00C04EDC" w:rsidRPr="00C6714A">
        <w:rPr>
          <w:rFonts w:ascii="Trebuchet MS" w:eastAsiaTheme="minorHAnsi" w:hAnsi="Trebuchet MS" w:cs="Arial"/>
          <w:sz w:val="20"/>
          <w:szCs w:val="20"/>
        </w:rPr>
        <w:t>wordt gewerkt aan het oplossen van authentiek</w:t>
      </w:r>
      <w:r w:rsidR="002442DA" w:rsidRPr="00C6714A">
        <w:rPr>
          <w:rFonts w:ascii="Trebuchet MS" w:eastAsiaTheme="minorHAnsi" w:hAnsi="Trebuchet MS" w:cs="Arial"/>
          <w:sz w:val="20"/>
          <w:szCs w:val="20"/>
        </w:rPr>
        <w:t>e</w:t>
      </w:r>
      <w:r w:rsidR="00F966E6">
        <w:rPr>
          <w:rFonts w:ascii="Trebuchet MS" w:eastAsiaTheme="minorHAnsi" w:hAnsi="Trebuchet MS" w:cs="Arial"/>
          <w:sz w:val="20"/>
          <w:szCs w:val="20"/>
        </w:rPr>
        <w:t xml:space="preserve"> </w:t>
      </w:r>
      <w:r w:rsidR="002442DA" w:rsidRPr="00C6714A">
        <w:rPr>
          <w:rFonts w:ascii="Trebuchet MS" w:eastAsiaTheme="minorHAnsi" w:hAnsi="Trebuchet MS" w:cs="Arial"/>
          <w:sz w:val="20"/>
          <w:szCs w:val="20"/>
        </w:rPr>
        <w:t>beroepsproblemen</w:t>
      </w:r>
      <w:r w:rsidR="00C04EDC" w:rsidRPr="00C6714A">
        <w:rPr>
          <w:rFonts w:ascii="Trebuchet MS" w:eastAsiaTheme="minorHAnsi" w:hAnsi="Trebuchet MS" w:cs="Arial"/>
          <w:sz w:val="20"/>
          <w:szCs w:val="20"/>
        </w:rPr>
        <w:t xml:space="preserve"> en </w:t>
      </w:r>
      <w:r w:rsidR="00C446DA" w:rsidRPr="00C6714A">
        <w:rPr>
          <w:rFonts w:ascii="Trebuchet MS" w:eastAsiaTheme="minorHAnsi" w:hAnsi="Trebuchet MS" w:cs="Arial"/>
          <w:sz w:val="20"/>
          <w:szCs w:val="20"/>
        </w:rPr>
        <w:t xml:space="preserve">staat het </w:t>
      </w:r>
      <w:r w:rsidR="002442DA" w:rsidRPr="00C6714A">
        <w:rPr>
          <w:rFonts w:ascii="Trebuchet MS" w:eastAsiaTheme="minorHAnsi" w:hAnsi="Trebuchet MS" w:cs="Arial"/>
          <w:sz w:val="20"/>
          <w:szCs w:val="20"/>
        </w:rPr>
        <w:t xml:space="preserve">individuele </w:t>
      </w:r>
      <w:r w:rsidR="00C446DA" w:rsidRPr="00C6714A">
        <w:rPr>
          <w:rFonts w:ascii="Trebuchet MS" w:eastAsiaTheme="minorHAnsi" w:hAnsi="Trebuchet MS" w:cs="Arial"/>
          <w:sz w:val="20"/>
          <w:szCs w:val="20"/>
        </w:rPr>
        <w:t xml:space="preserve">leerproces van een student centraal. </w:t>
      </w:r>
      <w:r w:rsidR="00C04EDC" w:rsidRPr="00C6714A">
        <w:rPr>
          <w:rFonts w:ascii="Trebuchet MS" w:eastAsiaTheme="minorHAnsi" w:hAnsi="Trebuchet MS" w:cs="Arial"/>
          <w:sz w:val="20"/>
          <w:szCs w:val="20"/>
        </w:rPr>
        <w:t>Studenten verwerv</w:t>
      </w:r>
      <w:r w:rsidR="00C6714A" w:rsidRPr="00C6714A">
        <w:rPr>
          <w:rFonts w:ascii="Trebuchet MS" w:eastAsiaTheme="minorHAnsi" w:hAnsi="Trebuchet MS" w:cs="Arial"/>
          <w:sz w:val="20"/>
          <w:szCs w:val="20"/>
        </w:rPr>
        <w:t>en nieuwe kennis door actief</w:t>
      </w:r>
      <w:r w:rsidR="00B56592">
        <w:rPr>
          <w:rFonts w:ascii="Trebuchet MS" w:eastAsiaTheme="minorHAnsi" w:hAnsi="Trebuchet MS" w:cs="Arial"/>
          <w:sz w:val="20"/>
          <w:szCs w:val="20"/>
        </w:rPr>
        <w:t xml:space="preserve"> voorkennis en ervaringen</w:t>
      </w:r>
      <w:r w:rsidR="00C04EDC" w:rsidRPr="00C6714A">
        <w:rPr>
          <w:rFonts w:ascii="Trebuchet MS" w:eastAsiaTheme="minorHAnsi" w:hAnsi="Trebuchet MS" w:cs="Arial"/>
          <w:sz w:val="20"/>
          <w:szCs w:val="20"/>
        </w:rPr>
        <w:t xml:space="preserve"> te delen en samen nieuwe kennis te construeren. </w:t>
      </w:r>
      <w:r w:rsidR="002F1BE5" w:rsidRPr="00C6714A">
        <w:rPr>
          <w:rFonts w:ascii="Trebuchet MS" w:eastAsiaTheme="minorHAnsi" w:hAnsi="Trebuchet MS" w:cs="Arial"/>
          <w:sz w:val="20"/>
          <w:szCs w:val="20"/>
        </w:rPr>
        <w:t>Hierbij</w:t>
      </w:r>
      <w:r w:rsidR="00E85834">
        <w:rPr>
          <w:rFonts w:ascii="Trebuchet MS" w:eastAsiaTheme="minorHAnsi" w:hAnsi="Trebuchet MS" w:cs="Arial"/>
          <w:sz w:val="20"/>
          <w:szCs w:val="20"/>
        </w:rPr>
        <w:t xml:space="preserve"> oefenen studenten </w:t>
      </w:r>
      <w:r w:rsidR="00C04EDC" w:rsidRPr="00C6714A">
        <w:rPr>
          <w:rFonts w:ascii="Trebuchet MS" w:eastAsiaTheme="minorHAnsi" w:hAnsi="Trebuchet MS" w:cs="Arial"/>
          <w:sz w:val="20"/>
          <w:szCs w:val="20"/>
        </w:rPr>
        <w:t>samenwerkingsvaardigheden</w:t>
      </w:r>
      <w:r w:rsidR="00B6304D">
        <w:rPr>
          <w:rFonts w:ascii="Trebuchet MS" w:eastAsiaTheme="minorHAnsi" w:hAnsi="Trebuchet MS" w:cs="Arial"/>
          <w:sz w:val="20"/>
          <w:szCs w:val="20"/>
        </w:rPr>
        <w:t xml:space="preserve"> en </w:t>
      </w:r>
      <w:r w:rsidR="00F966E6">
        <w:rPr>
          <w:rFonts w:ascii="Trebuchet MS" w:eastAsiaTheme="minorHAnsi" w:hAnsi="Trebuchet MS" w:cs="Arial"/>
          <w:sz w:val="20"/>
          <w:szCs w:val="20"/>
        </w:rPr>
        <w:t xml:space="preserve">het </w:t>
      </w:r>
      <w:r w:rsidR="00B6304D">
        <w:rPr>
          <w:rFonts w:ascii="Trebuchet MS" w:eastAsiaTheme="minorHAnsi" w:hAnsi="Trebuchet MS" w:cs="Arial"/>
          <w:sz w:val="20"/>
          <w:szCs w:val="20"/>
        </w:rPr>
        <w:t>zel</w:t>
      </w:r>
      <w:r w:rsidR="00B56592">
        <w:rPr>
          <w:rFonts w:ascii="Trebuchet MS" w:eastAsiaTheme="minorHAnsi" w:hAnsi="Trebuchet MS" w:cs="Arial"/>
          <w:sz w:val="20"/>
          <w:szCs w:val="20"/>
        </w:rPr>
        <w:t xml:space="preserve">fsturend leren. </w:t>
      </w:r>
      <w:r w:rsidR="00C04EDC" w:rsidRPr="00C6714A">
        <w:rPr>
          <w:rFonts w:ascii="Trebuchet MS" w:eastAsiaTheme="minorHAnsi" w:hAnsi="Trebuchet MS" w:cs="Arial"/>
          <w:sz w:val="20"/>
          <w:szCs w:val="20"/>
        </w:rPr>
        <w:t>Een docent deelt binnen deze</w:t>
      </w:r>
      <w:r w:rsidR="00F966E6">
        <w:rPr>
          <w:rFonts w:ascii="Trebuchet MS" w:eastAsiaTheme="minorHAnsi" w:hAnsi="Trebuchet MS" w:cs="Arial"/>
          <w:sz w:val="20"/>
          <w:szCs w:val="20"/>
        </w:rPr>
        <w:t xml:space="preserve"> leeromgeving vakkennis op maat, heeft </w:t>
      </w:r>
      <w:r w:rsidR="00C6714A" w:rsidRPr="00C6714A">
        <w:rPr>
          <w:rFonts w:ascii="Trebuchet MS" w:eastAsiaTheme="minorHAnsi" w:hAnsi="Trebuchet MS" w:cs="Arial"/>
          <w:sz w:val="20"/>
          <w:szCs w:val="20"/>
        </w:rPr>
        <w:t xml:space="preserve">een stimulerende en </w:t>
      </w:r>
      <w:r w:rsidR="00C04EDC" w:rsidRPr="00C6714A">
        <w:rPr>
          <w:rFonts w:ascii="Trebuchet MS" w:eastAsiaTheme="minorHAnsi" w:hAnsi="Trebuchet MS" w:cs="Arial"/>
          <w:sz w:val="20"/>
          <w:szCs w:val="20"/>
        </w:rPr>
        <w:t>coachende rol</w:t>
      </w:r>
      <w:r w:rsidR="00F966E6">
        <w:rPr>
          <w:rFonts w:ascii="Trebuchet MS" w:eastAsiaTheme="minorHAnsi" w:hAnsi="Trebuchet MS" w:cs="Arial"/>
          <w:sz w:val="20"/>
          <w:szCs w:val="20"/>
        </w:rPr>
        <w:t xml:space="preserve"> en</w:t>
      </w:r>
      <w:r w:rsidR="00E85834">
        <w:rPr>
          <w:rFonts w:ascii="Trebuchet MS" w:eastAsiaTheme="minorHAnsi" w:hAnsi="Trebuchet MS" w:cs="Arial"/>
          <w:sz w:val="20"/>
          <w:szCs w:val="20"/>
        </w:rPr>
        <w:t xml:space="preserve"> </w:t>
      </w:r>
      <w:r w:rsidR="00C43A44">
        <w:rPr>
          <w:rFonts w:ascii="Trebuchet MS" w:eastAsiaTheme="minorHAnsi" w:hAnsi="Trebuchet MS" w:cs="Arial"/>
          <w:sz w:val="20"/>
          <w:szCs w:val="20"/>
        </w:rPr>
        <w:t xml:space="preserve">verricht </w:t>
      </w:r>
      <w:r w:rsidR="002E4DF8">
        <w:rPr>
          <w:rFonts w:ascii="Trebuchet MS" w:eastAsiaTheme="minorHAnsi" w:hAnsi="Trebuchet MS" w:cs="Arial"/>
          <w:sz w:val="20"/>
          <w:szCs w:val="20"/>
        </w:rPr>
        <w:t>‘</w:t>
      </w:r>
      <w:r w:rsidR="00C43A44">
        <w:rPr>
          <w:rFonts w:ascii="Trebuchet MS" w:eastAsiaTheme="minorHAnsi" w:hAnsi="Trebuchet MS" w:cs="Arial"/>
          <w:sz w:val="20"/>
          <w:szCs w:val="20"/>
        </w:rPr>
        <w:t>studentgeoriënteerde</w:t>
      </w:r>
      <w:r w:rsidR="002E4DF8">
        <w:rPr>
          <w:rFonts w:ascii="Trebuchet MS" w:eastAsiaTheme="minorHAnsi" w:hAnsi="Trebuchet MS" w:cs="Arial"/>
          <w:sz w:val="20"/>
          <w:szCs w:val="20"/>
        </w:rPr>
        <w:t>’</w:t>
      </w:r>
      <w:r w:rsidR="00C43A44">
        <w:rPr>
          <w:rFonts w:ascii="Trebuchet MS" w:eastAsiaTheme="minorHAnsi" w:hAnsi="Trebuchet MS" w:cs="Arial"/>
          <w:sz w:val="20"/>
          <w:szCs w:val="20"/>
        </w:rPr>
        <w:t xml:space="preserve"> handelingen. Deze handelingen zijn vaak anders dan de</w:t>
      </w:r>
      <w:r w:rsidR="00AD3A98" w:rsidRPr="00C6714A">
        <w:rPr>
          <w:rFonts w:ascii="Trebuchet MS" w:eastAsiaTheme="minorHAnsi" w:hAnsi="Trebuchet MS" w:cs="Arial"/>
          <w:sz w:val="20"/>
          <w:szCs w:val="20"/>
        </w:rPr>
        <w:t xml:space="preserve"> ‘vakinhoudelijke’</w:t>
      </w:r>
      <w:r w:rsidR="00C43A44">
        <w:rPr>
          <w:rFonts w:ascii="Trebuchet MS" w:eastAsiaTheme="minorHAnsi" w:hAnsi="Trebuchet MS" w:cs="Arial"/>
          <w:sz w:val="20"/>
          <w:szCs w:val="20"/>
        </w:rPr>
        <w:t xml:space="preserve"> handelingen</w:t>
      </w:r>
      <w:r w:rsidR="00F41619">
        <w:rPr>
          <w:rFonts w:ascii="Trebuchet MS" w:eastAsiaTheme="minorHAnsi" w:hAnsi="Trebuchet MS" w:cs="Arial"/>
          <w:sz w:val="20"/>
          <w:szCs w:val="20"/>
        </w:rPr>
        <w:t xml:space="preserve"> </w:t>
      </w:r>
      <w:r w:rsidR="00C43A44">
        <w:rPr>
          <w:rFonts w:ascii="Trebuchet MS" w:eastAsiaTheme="minorHAnsi" w:hAnsi="Trebuchet MS" w:cs="Arial"/>
          <w:sz w:val="20"/>
          <w:szCs w:val="20"/>
        </w:rPr>
        <w:t>welke</w:t>
      </w:r>
      <w:r w:rsidR="00F41619">
        <w:rPr>
          <w:rFonts w:ascii="Trebuchet MS" w:eastAsiaTheme="minorHAnsi" w:hAnsi="Trebuchet MS" w:cs="Arial"/>
          <w:sz w:val="20"/>
          <w:szCs w:val="20"/>
        </w:rPr>
        <w:t xml:space="preserve"> d</w:t>
      </w:r>
      <w:r w:rsidR="002442DA" w:rsidRPr="00C6714A">
        <w:rPr>
          <w:rFonts w:ascii="Trebuchet MS" w:eastAsiaTheme="minorHAnsi" w:hAnsi="Trebuchet MS" w:cs="Arial"/>
          <w:sz w:val="20"/>
          <w:szCs w:val="20"/>
        </w:rPr>
        <w:t>e</w:t>
      </w:r>
      <w:r w:rsidR="00B14C78">
        <w:rPr>
          <w:rFonts w:ascii="Trebuchet MS" w:eastAsiaTheme="minorHAnsi" w:hAnsi="Trebuchet MS" w:cs="Arial"/>
          <w:sz w:val="20"/>
          <w:szCs w:val="20"/>
        </w:rPr>
        <w:t xml:space="preserve"> meeste</w:t>
      </w:r>
      <w:r w:rsidR="002442DA" w:rsidRPr="00C6714A">
        <w:rPr>
          <w:rFonts w:ascii="Trebuchet MS" w:eastAsiaTheme="minorHAnsi" w:hAnsi="Trebuchet MS" w:cs="Arial"/>
          <w:sz w:val="20"/>
          <w:szCs w:val="20"/>
        </w:rPr>
        <w:t xml:space="preserve"> docent</w:t>
      </w:r>
      <w:r w:rsidR="00B14C78">
        <w:rPr>
          <w:rFonts w:ascii="Trebuchet MS" w:eastAsiaTheme="minorHAnsi" w:hAnsi="Trebuchet MS" w:cs="Arial"/>
          <w:sz w:val="20"/>
          <w:szCs w:val="20"/>
        </w:rPr>
        <w:t>en</w:t>
      </w:r>
      <w:r w:rsidR="002442DA" w:rsidRPr="00C6714A">
        <w:rPr>
          <w:rFonts w:ascii="Trebuchet MS" w:eastAsiaTheme="minorHAnsi" w:hAnsi="Trebuchet MS" w:cs="Arial"/>
          <w:sz w:val="20"/>
          <w:szCs w:val="20"/>
        </w:rPr>
        <w:t xml:space="preserve"> </w:t>
      </w:r>
      <w:r w:rsidR="00F41619">
        <w:rPr>
          <w:rFonts w:ascii="Trebuchet MS" w:eastAsiaTheme="minorHAnsi" w:hAnsi="Trebuchet MS" w:cs="Arial"/>
          <w:sz w:val="20"/>
          <w:szCs w:val="20"/>
        </w:rPr>
        <w:t>leerden</w:t>
      </w:r>
      <w:r w:rsidR="002442DA" w:rsidRPr="00C6714A">
        <w:rPr>
          <w:rFonts w:ascii="Trebuchet MS" w:eastAsiaTheme="minorHAnsi" w:hAnsi="Trebuchet MS" w:cs="Arial"/>
          <w:sz w:val="20"/>
          <w:szCs w:val="20"/>
        </w:rPr>
        <w:t xml:space="preserve"> gedurende </w:t>
      </w:r>
      <w:r w:rsidR="00B14C78">
        <w:rPr>
          <w:rFonts w:ascii="Trebuchet MS" w:eastAsiaTheme="minorHAnsi" w:hAnsi="Trebuchet MS" w:cs="Arial"/>
          <w:sz w:val="20"/>
          <w:szCs w:val="20"/>
        </w:rPr>
        <w:t>hun</w:t>
      </w:r>
      <w:r w:rsidR="002442DA" w:rsidRPr="00C6714A">
        <w:rPr>
          <w:rFonts w:ascii="Trebuchet MS" w:eastAsiaTheme="minorHAnsi" w:hAnsi="Trebuchet MS" w:cs="Arial"/>
          <w:sz w:val="20"/>
          <w:szCs w:val="20"/>
        </w:rPr>
        <w:t xml:space="preserve"> </w:t>
      </w:r>
      <w:r w:rsidR="00AD3A98" w:rsidRPr="00C6714A">
        <w:rPr>
          <w:rFonts w:ascii="Trebuchet MS" w:eastAsiaTheme="minorHAnsi" w:hAnsi="Trebuchet MS" w:cs="Arial"/>
          <w:sz w:val="20"/>
          <w:szCs w:val="20"/>
        </w:rPr>
        <w:t>initiële opleiding.</w:t>
      </w:r>
      <w:r w:rsidR="00B14C78">
        <w:rPr>
          <w:rFonts w:ascii="Trebuchet MS" w:eastAsiaTheme="minorHAnsi" w:hAnsi="Trebuchet MS" w:cs="Arial"/>
          <w:sz w:val="20"/>
          <w:szCs w:val="20"/>
        </w:rPr>
        <w:t xml:space="preserve"> </w:t>
      </w:r>
      <w:r w:rsidR="00020A6A">
        <w:rPr>
          <w:rFonts w:ascii="Trebuchet MS" w:eastAsiaTheme="minorHAnsi" w:hAnsi="Trebuchet MS" w:cs="Arial"/>
          <w:sz w:val="20"/>
          <w:szCs w:val="20"/>
        </w:rPr>
        <w:t>Het handelingsrepertoire van docent</w:t>
      </w:r>
      <w:r w:rsidR="00B3693F">
        <w:rPr>
          <w:rFonts w:ascii="Trebuchet MS" w:eastAsiaTheme="minorHAnsi" w:hAnsi="Trebuchet MS" w:cs="Arial"/>
          <w:sz w:val="20"/>
          <w:szCs w:val="20"/>
        </w:rPr>
        <w:t>en</w:t>
      </w:r>
      <w:r w:rsidR="00020A6A">
        <w:rPr>
          <w:rFonts w:ascii="Trebuchet MS" w:eastAsiaTheme="minorHAnsi" w:hAnsi="Trebuchet MS" w:cs="Arial"/>
          <w:sz w:val="20"/>
          <w:szCs w:val="20"/>
        </w:rPr>
        <w:t xml:space="preserve"> komt vaak voort vanuit </w:t>
      </w:r>
      <w:r w:rsidR="00692802">
        <w:rPr>
          <w:rFonts w:ascii="Trebuchet MS" w:eastAsiaTheme="minorHAnsi" w:hAnsi="Trebuchet MS" w:cs="Arial"/>
          <w:sz w:val="20"/>
          <w:szCs w:val="20"/>
        </w:rPr>
        <w:t xml:space="preserve">jarenlange bestaande </w:t>
      </w:r>
      <w:r w:rsidR="00020A6A">
        <w:rPr>
          <w:rFonts w:ascii="Trebuchet MS" w:eastAsiaTheme="minorHAnsi" w:hAnsi="Trebuchet MS" w:cs="Arial"/>
          <w:sz w:val="20"/>
          <w:szCs w:val="20"/>
        </w:rPr>
        <w:t>docentovertuigingen ten aanzien van leren en lesgeven</w:t>
      </w:r>
      <w:r w:rsidR="002E4DF8">
        <w:rPr>
          <w:rFonts w:ascii="Trebuchet MS" w:eastAsiaTheme="minorHAnsi" w:hAnsi="Trebuchet MS" w:cs="Arial"/>
          <w:sz w:val="20"/>
          <w:szCs w:val="20"/>
        </w:rPr>
        <w:t xml:space="preserve">, </w:t>
      </w:r>
      <w:r w:rsidR="00692802">
        <w:rPr>
          <w:rFonts w:ascii="Trebuchet MS" w:eastAsiaTheme="minorHAnsi" w:hAnsi="Trebuchet MS" w:cs="Arial"/>
          <w:sz w:val="20"/>
          <w:szCs w:val="20"/>
        </w:rPr>
        <w:t>welke moeilijk te veranderen zijn</w:t>
      </w:r>
      <w:r w:rsidR="00020A6A">
        <w:rPr>
          <w:rFonts w:ascii="Trebuchet MS" w:eastAsiaTheme="minorHAnsi" w:hAnsi="Trebuchet MS" w:cs="Arial"/>
          <w:sz w:val="20"/>
          <w:szCs w:val="20"/>
        </w:rPr>
        <w:t xml:space="preserve">. </w:t>
      </w:r>
    </w:p>
    <w:p w14:paraId="796FD899" w14:textId="01D34E5F" w:rsidR="00594BAD" w:rsidRPr="00C6714A" w:rsidRDefault="00594BAD" w:rsidP="00C6714A">
      <w:pPr>
        <w:spacing w:after="0" w:line="360" w:lineRule="auto"/>
        <w:jc w:val="both"/>
        <w:rPr>
          <w:rFonts w:ascii="Trebuchet MS" w:eastAsiaTheme="minorHAnsi" w:hAnsi="Trebuchet MS" w:cs="Arial"/>
          <w:sz w:val="20"/>
          <w:szCs w:val="20"/>
        </w:rPr>
      </w:pPr>
    </w:p>
    <w:p w14:paraId="7882776E" w14:textId="20EF236B" w:rsidR="00BB093D" w:rsidRPr="00C6714A" w:rsidRDefault="00AD3A98" w:rsidP="00C6714A">
      <w:pPr>
        <w:spacing w:after="0" w:line="360" w:lineRule="auto"/>
        <w:jc w:val="both"/>
        <w:rPr>
          <w:rFonts w:ascii="Trebuchet MS" w:eastAsiaTheme="minorHAnsi" w:hAnsi="Trebuchet MS" w:cs="Arial"/>
          <w:sz w:val="20"/>
          <w:szCs w:val="20"/>
        </w:rPr>
      </w:pPr>
      <w:r w:rsidRPr="00C6714A">
        <w:rPr>
          <w:rFonts w:ascii="Trebuchet MS" w:eastAsiaTheme="minorHAnsi" w:hAnsi="Trebuchet MS" w:cs="Arial"/>
          <w:sz w:val="20"/>
          <w:szCs w:val="20"/>
        </w:rPr>
        <w:t>Het inrichten van</w:t>
      </w:r>
      <w:r w:rsidR="00950DE5" w:rsidRPr="00C6714A">
        <w:rPr>
          <w:rFonts w:ascii="Trebuchet MS" w:eastAsiaTheme="minorHAnsi" w:hAnsi="Trebuchet MS" w:cs="Arial"/>
          <w:sz w:val="20"/>
          <w:szCs w:val="20"/>
        </w:rPr>
        <w:t xml:space="preserve"> activerende</w:t>
      </w:r>
      <w:r w:rsidRPr="00C6714A">
        <w:rPr>
          <w:rFonts w:ascii="Trebuchet MS" w:eastAsiaTheme="minorHAnsi" w:hAnsi="Trebuchet MS" w:cs="Arial"/>
          <w:sz w:val="20"/>
          <w:szCs w:val="20"/>
        </w:rPr>
        <w:t xml:space="preserve"> leeromgevingen vormt al jaren een uitdaging voor </w:t>
      </w:r>
      <w:r w:rsidR="00C6714A" w:rsidRPr="00C6714A">
        <w:rPr>
          <w:rFonts w:ascii="Trebuchet MS" w:eastAsiaTheme="minorHAnsi" w:hAnsi="Trebuchet MS" w:cs="Arial"/>
          <w:sz w:val="20"/>
          <w:szCs w:val="20"/>
        </w:rPr>
        <w:t>het docententeam</w:t>
      </w:r>
      <w:r w:rsidR="0057360B" w:rsidRPr="00C6714A">
        <w:rPr>
          <w:rFonts w:ascii="Trebuchet MS" w:eastAsiaTheme="minorHAnsi" w:hAnsi="Trebuchet MS" w:cs="Arial"/>
          <w:sz w:val="20"/>
          <w:szCs w:val="20"/>
        </w:rPr>
        <w:t xml:space="preserve"> binnen de onderwijsinstelling. Al werd en wordt er geïnvesteerd in het professionaliseren van docenten</w:t>
      </w:r>
      <w:r w:rsidR="0061534A" w:rsidRPr="00C6714A">
        <w:rPr>
          <w:rFonts w:ascii="Trebuchet MS" w:eastAsiaTheme="minorHAnsi" w:hAnsi="Trebuchet MS" w:cs="Arial"/>
          <w:sz w:val="20"/>
          <w:szCs w:val="20"/>
        </w:rPr>
        <w:t xml:space="preserve"> op dit gebied</w:t>
      </w:r>
      <w:r w:rsidR="00B56592">
        <w:rPr>
          <w:rFonts w:ascii="Trebuchet MS" w:eastAsiaTheme="minorHAnsi" w:hAnsi="Trebuchet MS" w:cs="Arial"/>
          <w:sz w:val="20"/>
          <w:szCs w:val="20"/>
        </w:rPr>
        <w:t>,</w:t>
      </w:r>
      <w:r w:rsidR="00855499">
        <w:rPr>
          <w:rFonts w:ascii="Trebuchet MS" w:eastAsiaTheme="minorHAnsi" w:hAnsi="Trebuchet MS" w:cs="Arial"/>
          <w:sz w:val="20"/>
          <w:szCs w:val="20"/>
        </w:rPr>
        <w:t xml:space="preserve"> </w:t>
      </w:r>
      <w:r w:rsidR="007A48D9" w:rsidRPr="00C6714A">
        <w:rPr>
          <w:rFonts w:ascii="Trebuchet MS" w:eastAsiaTheme="minorHAnsi" w:hAnsi="Trebuchet MS" w:cs="Arial"/>
          <w:sz w:val="20"/>
          <w:szCs w:val="20"/>
        </w:rPr>
        <w:t xml:space="preserve">toch wezen verkennende gesprekken met docenten </w:t>
      </w:r>
      <w:r w:rsidR="0061534A" w:rsidRPr="00C6714A">
        <w:rPr>
          <w:rFonts w:ascii="Trebuchet MS" w:eastAsiaTheme="minorHAnsi" w:hAnsi="Trebuchet MS" w:cs="Arial"/>
          <w:sz w:val="20"/>
          <w:szCs w:val="20"/>
        </w:rPr>
        <w:t>vóó</w:t>
      </w:r>
      <w:r w:rsidR="007A48D9" w:rsidRPr="00C6714A">
        <w:rPr>
          <w:rFonts w:ascii="Trebuchet MS" w:eastAsiaTheme="minorHAnsi" w:hAnsi="Trebuchet MS" w:cs="Arial"/>
          <w:sz w:val="20"/>
          <w:szCs w:val="20"/>
        </w:rPr>
        <w:t xml:space="preserve">r het onderzoek uit dat </w:t>
      </w:r>
      <w:r w:rsidR="00C6714A" w:rsidRPr="00C6714A">
        <w:rPr>
          <w:rFonts w:ascii="Trebuchet MS" w:eastAsiaTheme="minorHAnsi" w:hAnsi="Trebuchet MS" w:cs="Arial"/>
          <w:sz w:val="20"/>
          <w:szCs w:val="20"/>
        </w:rPr>
        <w:t>zij</w:t>
      </w:r>
      <w:r w:rsidR="007A48D9" w:rsidRPr="00C6714A">
        <w:rPr>
          <w:rFonts w:ascii="Trebuchet MS" w:eastAsiaTheme="minorHAnsi" w:hAnsi="Trebuchet MS" w:cs="Arial"/>
          <w:sz w:val="20"/>
          <w:szCs w:val="20"/>
        </w:rPr>
        <w:t xml:space="preserve"> over het algemeen niet overtuigd waren van </w:t>
      </w:r>
      <w:r w:rsidR="00B56592">
        <w:rPr>
          <w:rFonts w:ascii="Trebuchet MS" w:eastAsiaTheme="minorHAnsi" w:hAnsi="Trebuchet MS" w:cs="Arial"/>
          <w:sz w:val="20"/>
          <w:szCs w:val="20"/>
        </w:rPr>
        <w:t>de meerwaarde</w:t>
      </w:r>
      <w:r w:rsidR="0061534A" w:rsidRPr="00C6714A">
        <w:rPr>
          <w:rFonts w:ascii="Trebuchet MS" w:eastAsiaTheme="minorHAnsi" w:hAnsi="Trebuchet MS" w:cs="Arial"/>
          <w:sz w:val="20"/>
          <w:szCs w:val="20"/>
        </w:rPr>
        <w:t xml:space="preserve"> van het inrichten van een activerende leeromgeving zoals h</w:t>
      </w:r>
      <w:r w:rsidR="00783814" w:rsidRPr="00C6714A">
        <w:rPr>
          <w:rFonts w:ascii="Trebuchet MS" w:eastAsiaTheme="minorHAnsi" w:hAnsi="Trebuchet MS" w:cs="Arial"/>
          <w:sz w:val="20"/>
          <w:szCs w:val="20"/>
        </w:rPr>
        <w:t>ierboven beschreven. Dit riep de vraag op of</w:t>
      </w:r>
      <w:r w:rsidR="009B7315" w:rsidRPr="00C6714A">
        <w:rPr>
          <w:rFonts w:ascii="Trebuchet MS" w:eastAsiaTheme="minorHAnsi" w:hAnsi="Trebuchet MS" w:cs="Arial"/>
          <w:sz w:val="20"/>
          <w:szCs w:val="20"/>
        </w:rPr>
        <w:t>,</w:t>
      </w:r>
      <w:r w:rsidR="00783814" w:rsidRPr="00C6714A">
        <w:rPr>
          <w:rFonts w:ascii="Trebuchet MS" w:eastAsiaTheme="minorHAnsi" w:hAnsi="Trebuchet MS" w:cs="Arial"/>
          <w:sz w:val="20"/>
          <w:szCs w:val="20"/>
        </w:rPr>
        <w:t xml:space="preserve"> en welke</w:t>
      </w:r>
      <w:r w:rsidR="009B7315" w:rsidRPr="00C6714A">
        <w:rPr>
          <w:rFonts w:ascii="Trebuchet MS" w:eastAsiaTheme="minorHAnsi" w:hAnsi="Trebuchet MS" w:cs="Arial"/>
          <w:sz w:val="20"/>
          <w:szCs w:val="20"/>
        </w:rPr>
        <w:t xml:space="preserve">, </w:t>
      </w:r>
      <w:r w:rsidR="00783814" w:rsidRPr="00C6714A">
        <w:rPr>
          <w:rFonts w:ascii="Trebuchet MS" w:eastAsiaTheme="minorHAnsi" w:hAnsi="Trebuchet MS" w:cs="Arial"/>
          <w:sz w:val="20"/>
          <w:szCs w:val="20"/>
        </w:rPr>
        <w:t xml:space="preserve">studentgeoriënteerde overtuigingen docenten hebben en </w:t>
      </w:r>
      <w:r w:rsidR="00630736">
        <w:rPr>
          <w:rFonts w:ascii="Trebuchet MS" w:eastAsiaTheme="minorHAnsi" w:hAnsi="Trebuchet MS" w:cs="Arial"/>
          <w:sz w:val="20"/>
          <w:szCs w:val="20"/>
        </w:rPr>
        <w:t>welke</w:t>
      </w:r>
      <w:r w:rsidR="00783814" w:rsidRPr="00C6714A">
        <w:rPr>
          <w:rFonts w:ascii="Trebuchet MS" w:eastAsiaTheme="minorHAnsi" w:hAnsi="Trebuchet MS" w:cs="Arial"/>
          <w:sz w:val="20"/>
          <w:szCs w:val="20"/>
        </w:rPr>
        <w:t xml:space="preserve"> samenhang </w:t>
      </w:r>
      <w:r w:rsidR="00630736">
        <w:rPr>
          <w:rFonts w:ascii="Trebuchet MS" w:eastAsiaTheme="minorHAnsi" w:hAnsi="Trebuchet MS" w:cs="Arial"/>
          <w:sz w:val="20"/>
          <w:szCs w:val="20"/>
        </w:rPr>
        <w:t xml:space="preserve">er </w:t>
      </w:r>
      <w:r w:rsidR="00783814" w:rsidRPr="00C6714A">
        <w:rPr>
          <w:rFonts w:ascii="Trebuchet MS" w:eastAsiaTheme="minorHAnsi" w:hAnsi="Trebuchet MS" w:cs="Arial"/>
          <w:sz w:val="20"/>
          <w:szCs w:val="20"/>
        </w:rPr>
        <w:t xml:space="preserve">bestaat tussen deze </w:t>
      </w:r>
      <w:r w:rsidR="004022DD">
        <w:rPr>
          <w:rFonts w:ascii="Trebuchet MS" w:eastAsiaTheme="minorHAnsi" w:hAnsi="Trebuchet MS" w:cs="Arial"/>
          <w:sz w:val="20"/>
          <w:szCs w:val="20"/>
        </w:rPr>
        <w:t>docent</w:t>
      </w:r>
      <w:r w:rsidR="00783814" w:rsidRPr="00C6714A">
        <w:rPr>
          <w:rFonts w:ascii="Trebuchet MS" w:eastAsiaTheme="minorHAnsi" w:hAnsi="Trebuchet MS" w:cs="Arial"/>
          <w:sz w:val="20"/>
          <w:szCs w:val="20"/>
        </w:rPr>
        <w:t xml:space="preserve">overtuigingen en het handelen binnen de leeromgevingen. </w:t>
      </w:r>
      <w:r w:rsidR="00690D6D" w:rsidRPr="00C6714A">
        <w:rPr>
          <w:rFonts w:ascii="Trebuchet MS" w:eastAsiaTheme="minorHAnsi" w:hAnsi="Trebuchet MS" w:cs="Arial"/>
          <w:sz w:val="20"/>
          <w:szCs w:val="20"/>
        </w:rPr>
        <w:t>Om</w:t>
      </w:r>
      <w:r w:rsidR="00783814" w:rsidRPr="00C6714A">
        <w:rPr>
          <w:rFonts w:ascii="Trebuchet MS" w:eastAsiaTheme="minorHAnsi" w:hAnsi="Trebuchet MS" w:cs="Arial"/>
          <w:sz w:val="20"/>
          <w:szCs w:val="20"/>
        </w:rPr>
        <w:t xml:space="preserve"> deze vraag te </w:t>
      </w:r>
      <w:r w:rsidR="00C6714A" w:rsidRPr="00C6714A">
        <w:rPr>
          <w:rFonts w:ascii="Trebuchet MS" w:eastAsiaTheme="minorHAnsi" w:hAnsi="Trebuchet MS" w:cs="Arial"/>
          <w:sz w:val="20"/>
          <w:szCs w:val="20"/>
        </w:rPr>
        <w:t>beantwoorden</w:t>
      </w:r>
      <w:r w:rsidR="008106D6" w:rsidRPr="00C6714A">
        <w:rPr>
          <w:rFonts w:ascii="Trebuchet MS" w:eastAsiaTheme="minorHAnsi" w:hAnsi="Trebuchet MS" w:cs="Arial"/>
          <w:sz w:val="20"/>
          <w:szCs w:val="20"/>
        </w:rPr>
        <w:t>,</w:t>
      </w:r>
      <w:r w:rsidR="00690D6D" w:rsidRPr="00C6714A">
        <w:rPr>
          <w:rFonts w:ascii="Trebuchet MS" w:eastAsiaTheme="minorHAnsi" w:hAnsi="Trebuchet MS" w:cs="Arial"/>
          <w:sz w:val="20"/>
          <w:szCs w:val="20"/>
        </w:rPr>
        <w:t xml:space="preserve"> </w:t>
      </w:r>
      <w:r w:rsidR="00E85834">
        <w:rPr>
          <w:rFonts w:ascii="Trebuchet MS" w:eastAsiaTheme="minorHAnsi" w:hAnsi="Trebuchet MS" w:cs="Arial"/>
          <w:sz w:val="20"/>
          <w:szCs w:val="20"/>
        </w:rPr>
        <w:t>werd volgende onderzoeks</w:t>
      </w:r>
      <w:r w:rsidR="00EB7E26">
        <w:rPr>
          <w:rFonts w:ascii="Trebuchet MS" w:eastAsiaTheme="minorHAnsi" w:hAnsi="Trebuchet MS" w:cs="Arial"/>
          <w:sz w:val="20"/>
          <w:szCs w:val="20"/>
        </w:rPr>
        <w:t xml:space="preserve">vraag geformuleerd: </w:t>
      </w:r>
      <w:r w:rsidR="00690D6D" w:rsidRPr="00C6714A">
        <w:rPr>
          <w:rFonts w:ascii="Trebuchet MS" w:eastAsiaTheme="minorHAnsi" w:hAnsi="Trebuchet MS" w:cs="Arial"/>
          <w:sz w:val="20"/>
          <w:szCs w:val="20"/>
        </w:rPr>
        <w:t>‘</w:t>
      </w:r>
      <w:r w:rsidR="003B7687" w:rsidRPr="003B7687">
        <w:rPr>
          <w:rFonts w:ascii="Trebuchet MS" w:eastAsiaTheme="minorHAnsi" w:hAnsi="Trebuchet MS" w:cs="Arial"/>
          <w:sz w:val="20"/>
          <w:szCs w:val="20"/>
        </w:rPr>
        <w:t>Welke samenhang bestaat er tussen verwoorde studentgeoriënteerde docentovertuigingen en het studentgeoriënteerd handelen binnen de leeromgeving van het betrokken docententeam?</w:t>
      </w:r>
      <w:r w:rsidR="00575757" w:rsidRPr="00C6714A">
        <w:rPr>
          <w:rFonts w:ascii="Trebuchet MS" w:eastAsiaTheme="minorHAnsi" w:hAnsi="Trebuchet MS" w:cs="Arial"/>
          <w:sz w:val="20"/>
          <w:szCs w:val="20"/>
        </w:rPr>
        <w:t>’</w:t>
      </w:r>
      <w:r w:rsidR="00EB7E26">
        <w:rPr>
          <w:rFonts w:ascii="Trebuchet MS" w:eastAsiaTheme="minorHAnsi" w:hAnsi="Trebuchet MS" w:cs="Arial"/>
          <w:sz w:val="20"/>
          <w:szCs w:val="20"/>
        </w:rPr>
        <w:t xml:space="preserve">. Er </w:t>
      </w:r>
      <w:r w:rsidR="00DA2710">
        <w:rPr>
          <w:rFonts w:ascii="Trebuchet MS" w:eastAsiaTheme="minorHAnsi" w:hAnsi="Trebuchet MS" w:cs="Arial"/>
          <w:sz w:val="20"/>
          <w:szCs w:val="20"/>
        </w:rPr>
        <w:t>werd</w:t>
      </w:r>
      <w:r w:rsidR="00575757" w:rsidRPr="00C6714A">
        <w:rPr>
          <w:rFonts w:ascii="Trebuchet MS" w:eastAsiaTheme="minorHAnsi" w:hAnsi="Trebuchet MS" w:cs="Arial"/>
          <w:sz w:val="20"/>
          <w:szCs w:val="20"/>
        </w:rPr>
        <w:t xml:space="preserve"> een kwalitatief inventariseren</w:t>
      </w:r>
      <w:r w:rsidR="006130F3" w:rsidRPr="00C6714A">
        <w:rPr>
          <w:rFonts w:ascii="Trebuchet MS" w:eastAsiaTheme="minorHAnsi" w:hAnsi="Trebuchet MS" w:cs="Arial"/>
          <w:sz w:val="20"/>
          <w:szCs w:val="20"/>
        </w:rPr>
        <w:t xml:space="preserve">d praktijkonderzoek uitgevoerd </w:t>
      </w:r>
      <w:r w:rsidR="0016535F" w:rsidRPr="00C6714A">
        <w:rPr>
          <w:rFonts w:ascii="Trebuchet MS" w:eastAsiaTheme="minorHAnsi" w:hAnsi="Trebuchet MS" w:cs="Arial"/>
          <w:sz w:val="20"/>
          <w:szCs w:val="20"/>
        </w:rPr>
        <w:t>onder ze</w:t>
      </w:r>
      <w:r w:rsidR="006C3414">
        <w:rPr>
          <w:rFonts w:ascii="Trebuchet MS" w:eastAsiaTheme="minorHAnsi" w:hAnsi="Trebuchet MS" w:cs="Arial"/>
          <w:sz w:val="20"/>
          <w:szCs w:val="20"/>
        </w:rPr>
        <w:t xml:space="preserve">s docenten </w:t>
      </w:r>
      <w:r w:rsidR="006130F3" w:rsidRPr="00C6714A">
        <w:rPr>
          <w:rFonts w:ascii="Trebuchet MS" w:eastAsiaTheme="minorHAnsi" w:hAnsi="Trebuchet MS" w:cs="Arial"/>
          <w:sz w:val="20"/>
          <w:szCs w:val="20"/>
        </w:rPr>
        <w:t xml:space="preserve">naar verwoorde studentgeoriënteerde </w:t>
      </w:r>
      <w:r w:rsidR="003B7687">
        <w:rPr>
          <w:rFonts w:ascii="Trebuchet MS" w:eastAsiaTheme="minorHAnsi" w:hAnsi="Trebuchet MS" w:cs="Arial"/>
          <w:sz w:val="20"/>
          <w:szCs w:val="20"/>
        </w:rPr>
        <w:t>docent</w:t>
      </w:r>
      <w:r w:rsidR="006C3414">
        <w:rPr>
          <w:rFonts w:ascii="Trebuchet MS" w:eastAsiaTheme="minorHAnsi" w:hAnsi="Trebuchet MS" w:cs="Arial"/>
          <w:sz w:val="20"/>
          <w:szCs w:val="20"/>
        </w:rPr>
        <w:t>overtuigingen</w:t>
      </w:r>
      <w:r w:rsidR="00BB093D" w:rsidRPr="00C6714A">
        <w:rPr>
          <w:rFonts w:ascii="Trebuchet MS" w:eastAsiaTheme="minorHAnsi" w:hAnsi="Trebuchet MS" w:cs="Arial"/>
          <w:sz w:val="20"/>
          <w:szCs w:val="20"/>
        </w:rPr>
        <w:t xml:space="preserve"> (deelvraag één)</w:t>
      </w:r>
      <w:r w:rsidR="006130F3" w:rsidRPr="00C6714A">
        <w:rPr>
          <w:rFonts w:ascii="Trebuchet MS" w:eastAsiaTheme="minorHAnsi" w:hAnsi="Trebuchet MS" w:cs="Arial"/>
          <w:sz w:val="20"/>
          <w:szCs w:val="20"/>
        </w:rPr>
        <w:t xml:space="preserve"> </w:t>
      </w:r>
      <w:r w:rsidR="0016535F" w:rsidRPr="00C6714A">
        <w:rPr>
          <w:rFonts w:ascii="Trebuchet MS" w:eastAsiaTheme="minorHAnsi" w:hAnsi="Trebuchet MS" w:cs="Arial"/>
          <w:sz w:val="20"/>
          <w:szCs w:val="20"/>
        </w:rPr>
        <w:t>en</w:t>
      </w:r>
      <w:r w:rsidR="004C41AF">
        <w:rPr>
          <w:rFonts w:ascii="Trebuchet MS" w:eastAsiaTheme="minorHAnsi" w:hAnsi="Trebuchet MS" w:cs="Arial"/>
          <w:sz w:val="20"/>
          <w:szCs w:val="20"/>
        </w:rPr>
        <w:t xml:space="preserve"> zichtbaar</w:t>
      </w:r>
      <w:r w:rsidR="006130F3" w:rsidRPr="00C6714A">
        <w:rPr>
          <w:rFonts w:ascii="Trebuchet MS" w:eastAsiaTheme="minorHAnsi" w:hAnsi="Trebuchet MS" w:cs="Arial"/>
          <w:sz w:val="20"/>
          <w:szCs w:val="20"/>
        </w:rPr>
        <w:t xml:space="preserve"> studentgeoriënteerd handelen binnen de leeromgeving </w:t>
      </w:r>
      <w:r w:rsidR="00BB093D" w:rsidRPr="00C6714A">
        <w:rPr>
          <w:rFonts w:ascii="Trebuchet MS" w:eastAsiaTheme="minorHAnsi" w:hAnsi="Trebuchet MS" w:cs="Arial"/>
          <w:sz w:val="20"/>
          <w:szCs w:val="20"/>
        </w:rPr>
        <w:t xml:space="preserve">(deelvraag </w:t>
      </w:r>
      <w:r w:rsidR="0016535F" w:rsidRPr="00C6714A">
        <w:rPr>
          <w:rFonts w:ascii="Trebuchet MS" w:eastAsiaTheme="minorHAnsi" w:hAnsi="Trebuchet MS" w:cs="Arial"/>
          <w:sz w:val="20"/>
          <w:szCs w:val="20"/>
        </w:rPr>
        <w:t>twee)</w:t>
      </w:r>
      <w:r w:rsidR="006130F3" w:rsidRPr="00C6714A">
        <w:rPr>
          <w:rFonts w:ascii="Trebuchet MS" w:eastAsiaTheme="minorHAnsi" w:hAnsi="Trebuchet MS" w:cs="Arial"/>
          <w:sz w:val="20"/>
          <w:szCs w:val="20"/>
        </w:rPr>
        <w:t xml:space="preserve">. </w:t>
      </w:r>
    </w:p>
    <w:p w14:paraId="02BE734C" w14:textId="77777777" w:rsidR="00BB093D" w:rsidRPr="00C6714A" w:rsidRDefault="00BB093D" w:rsidP="00C6714A">
      <w:pPr>
        <w:spacing w:after="0" w:line="360" w:lineRule="auto"/>
        <w:jc w:val="both"/>
        <w:rPr>
          <w:rFonts w:ascii="Trebuchet MS" w:eastAsiaTheme="minorHAnsi" w:hAnsi="Trebuchet MS" w:cs="Arial"/>
          <w:sz w:val="20"/>
          <w:szCs w:val="20"/>
        </w:rPr>
      </w:pPr>
    </w:p>
    <w:p w14:paraId="4CCCF6F8" w14:textId="33CDD831" w:rsidR="006D1BB7" w:rsidRPr="00C6714A" w:rsidRDefault="00EB7E26" w:rsidP="00C6714A">
      <w:pPr>
        <w:spacing w:after="0" w:line="360" w:lineRule="auto"/>
        <w:jc w:val="both"/>
        <w:rPr>
          <w:rFonts w:ascii="Trebuchet MS" w:eastAsiaTheme="minorHAnsi" w:hAnsi="Trebuchet MS" w:cs="Arial"/>
          <w:sz w:val="20"/>
          <w:szCs w:val="20"/>
        </w:rPr>
      </w:pPr>
      <w:r>
        <w:rPr>
          <w:rFonts w:ascii="Trebuchet MS" w:eastAsiaTheme="minorHAnsi" w:hAnsi="Trebuchet MS" w:cs="Arial"/>
          <w:sz w:val="20"/>
          <w:szCs w:val="20"/>
        </w:rPr>
        <w:t xml:space="preserve">Middels een </w:t>
      </w:r>
      <w:r w:rsidR="0016535F" w:rsidRPr="00C6714A">
        <w:rPr>
          <w:rFonts w:ascii="Trebuchet MS" w:eastAsiaTheme="minorHAnsi" w:hAnsi="Trebuchet MS" w:cs="Arial"/>
          <w:sz w:val="20"/>
          <w:szCs w:val="20"/>
        </w:rPr>
        <w:t>i</w:t>
      </w:r>
      <w:r w:rsidR="006130F3" w:rsidRPr="00C6714A">
        <w:rPr>
          <w:rFonts w:ascii="Trebuchet MS" w:eastAsiaTheme="minorHAnsi" w:hAnsi="Trebuchet MS" w:cs="Arial"/>
          <w:sz w:val="20"/>
          <w:szCs w:val="20"/>
        </w:rPr>
        <w:t xml:space="preserve">nterview werd </w:t>
      </w:r>
      <w:r w:rsidR="0016535F" w:rsidRPr="00C6714A">
        <w:rPr>
          <w:rFonts w:ascii="Trebuchet MS" w:eastAsiaTheme="minorHAnsi" w:hAnsi="Trebuchet MS" w:cs="Arial"/>
          <w:sz w:val="20"/>
          <w:szCs w:val="20"/>
        </w:rPr>
        <w:t xml:space="preserve">per docent </w:t>
      </w:r>
      <w:r w:rsidR="006130F3" w:rsidRPr="00C6714A">
        <w:rPr>
          <w:rFonts w:ascii="Trebuchet MS" w:eastAsiaTheme="minorHAnsi" w:hAnsi="Trebuchet MS" w:cs="Arial"/>
          <w:sz w:val="20"/>
          <w:szCs w:val="20"/>
        </w:rPr>
        <w:t xml:space="preserve">onderzocht welke studentgeoriënteerde </w:t>
      </w:r>
      <w:r w:rsidR="00183F95">
        <w:rPr>
          <w:rFonts w:ascii="Trebuchet MS" w:eastAsiaTheme="minorHAnsi" w:hAnsi="Trebuchet MS" w:cs="Arial"/>
          <w:sz w:val="20"/>
          <w:szCs w:val="20"/>
        </w:rPr>
        <w:t>docent</w:t>
      </w:r>
      <w:r w:rsidR="006130F3" w:rsidRPr="00C6714A">
        <w:rPr>
          <w:rFonts w:ascii="Trebuchet MS" w:eastAsiaTheme="minorHAnsi" w:hAnsi="Trebuchet MS" w:cs="Arial"/>
          <w:sz w:val="20"/>
          <w:szCs w:val="20"/>
        </w:rPr>
        <w:t xml:space="preserve">overtuigingen </w:t>
      </w:r>
      <w:r w:rsidR="0016535F" w:rsidRPr="00C6714A">
        <w:rPr>
          <w:rFonts w:ascii="Trebuchet MS" w:eastAsiaTheme="minorHAnsi" w:hAnsi="Trebuchet MS" w:cs="Arial"/>
          <w:sz w:val="20"/>
          <w:szCs w:val="20"/>
        </w:rPr>
        <w:t>onderscheid</w:t>
      </w:r>
      <w:r w:rsidR="006130F3" w:rsidRPr="00C6714A">
        <w:rPr>
          <w:rFonts w:ascii="Trebuchet MS" w:eastAsiaTheme="minorHAnsi" w:hAnsi="Trebuchet MS" w:cs="Arial"/>
          <w:sz w:val="20"/>
          <w:szCs w:val="20"/>
        </w:rPr>
        <w:t xml:space="preserve">en konden worden. </w:t>
      </w:r>
      <w:r w:rsidR="00AB33AA" w:rsidRPr="00C6714A">
        <w:rPr>
          <w:rFonts w:ascii="Trebuchet MS" w:eastAsiaTheme="minorHAnsi" w:hAnsi="Trebuchet MS" w:cs="Arial"/>
          <w:sz w:val="20"/>
          <w:szCs w:val="20"/>
        </w:rPr>
        <w:t>Tevens werden de betrokken docenten</w:t>
      </w:r>
      <w:r w:rsidR="00DA2710">
        <w:rPr>
          <w:rFonts w:ascii="Trebuchet MS" w:eastAsiaTheme="minorHAnsi" w:hAnsi="Trebuchet MS" w:cs="Arial"/>
          <w:sz w:val="20"/>
          <w:szCs w:val="20"/>
        </w:rPr>
        <w:t>,</w:t>
      </w:r>
      <w:r>
        <w:rPr>
          <w:rFonts w:ascii="Trebuchet MS" w:eastAsiaTheme="minorHAnsi" w:hAnsi="Trebuchet MS" w:cs="Arial"/>
          <w:sz w:val="20"/>
          <w:szCs w:val="20"/>
        </w:rPr>
        <w:t xml:space="preserve"> </w:t>
      </w:r>
      <w:r w:rsidR="00DA2710" w:rsidRPr="00C6714A">
        <w:rPr>
          <w:rFonts w:ascii="Trebuchet MS" w:eastAsiaTheme="minorHAnsi" w:hAnsi="Trebuchet MS" w:cs="Arial"/>
          <w:sz w:val="20"/>
          <w:szCs w:val="20"/>
        </w:rPr>
        <w:t>voorafgaand aan het interview</w:t>
      </w:r>
      <w:r w:rsidR="00DA2710">
        <w:rPr>
          <w:rFonts w:ascii="Trebuchet MS" w:eastAsiaTheme="minorHAnsi" w:hAnsi="Trebuchet MS" w:cs="Arial"/>
          <w:sz w:val="20"/>
          <w:szCs w:val="20"/>
        </w:rPr>
        <w:t>,</w:t>
      </w:r>
      <w:r w:rsidR="00AB33AA" w:rsidRPr="00C6714A">
        <w:rPr>
          <w:rFonts w:ascii="Trebuchet MS" w:eastAsiaTheme="minorHAnsi" w:hAnsi="Trebuchet MS" w:cs="Arial"/>
          <w:sz w:val="20"/>
          <w:szCs w:val="20"/>
        </w:rPr>
        <w:t xml:space="preserve"> éénmalig gefilmd in de eigen leeromgeving. </w:t>
      </w:r>
      <w:r w:rsidR="00AE6129">
        <w:rPr>
          <w:rFonts w:ascii="Trebuchet MS" w:eastAsiaTheme="minorHAnsi" w:hAnsi="Trebuchet MS" w:cs="Arial"/>
          <w:sz w:val="20"/>
          <w:szCs w:val="20"/>
        </w:rPr>
        <w:t>Hen werd</w:t>
      </w:r>
      <w:r w:rsidR="00AB33AA" w:rsidRPr="00C6714A">
        <w:rPr>
          <w:rFonts w:ascii="Trebuchet MS" w:eastAsiaTheme="minorHAnsi" w:hAnsi="Trebuchet MS" w:cs="Arial"/>
          <w:sz w:val="20"/>
          <w:szCs w:val="20"/>
        </w:rPr>
        <w:t xml:space="preserve"> gevraagd een representatieve les te geven en </w:t>
      </w:r>
      <w:r w:rsidR="00DD1A1A">
        <w:rPr>
          <w:rFonts w:ascii="Trebuchet MS" w:eastAsiaTheme="minorHAnsi" w:hAnsi="Trebuchet MS" w:cs="Arial"/>
          <w:sz w:val="20"/>
          <w:szCs w:val="20"/>
        </w:rPr>
        <w:t xml:space="preserve">zij </w:t>
      </w:r>
      <w:r w:rsidR="00AB33AA" w:rsidRPr="00C6714A">
        <w:rPr>
          <w:rFonts w:ascii="Trebuchet MS" w:eastAsiaTheme="minorHAnsi" w:hAnsi="Trebuchet MS" w:cs="Arial"/>
          <w:sz w:val="20"/>
          <w:szCs w:val="20"/>
        </w:rPr>
        <w:t xml:space="preserve">ontvingen </w:t>
      </w:r>
      <w:r>
        <w:rPr>
          <w:rFonts w:ascii="Trebuchet MS" w:eastAsiaTheme="minorHAnsi" w:hAnsi="Trebuchet MS" w:cs="Arial"/>
          <w:sz w:val="20"/>
          <w:szCs w:val="20"/>
        </w:rPr>
        <w:t xml:space="preserve">vooraf </w:t>
      </w:r>
      <w:r w:rsidR="00DD1A1A">
        <w:rPr>
          <w:rFonts w:ascii="Trebuchet MS" w:eastAsiaTheme="minorHAnsi" w:hAnsi="Trebuchet MS" w:cs="Arial"/>
          <w:sz w:val="20"/>
          <w:szCs w:val="20"/>
        </w:rPr>
        <w:t>géén extra informatie welke het</w:t>
      </w:r>
      <w:r w:rsidR="00AB33AA" w:rsidRPr="00C6714A">
        <w:rPr>
          <w:rFonts w:ascii="Trebuchet MS" w:eastAsiaTheme="minorHAnsi" w:hAnsi="Trebuchet MS" w:cs="Arial"/>
          <w:sz w:val="20"/>
          <w:szCs w:val="20"/>
        </w:rPr>
        <w:t xml:space="preserve"> handelen zou kun</w:t>
      </w:r>
      <w:r w:rsidR="00E85834">
        <w:rPr>
          <w:rFonts w:ascii="Trebuchet MS" w:eastAsiaTheme="minorHAnsi" w:hAnsi="Trebuchet MS" w:cs="Arial"/>
          <w:sz w:val="20"/>
          <w:szCs w:val="20"/>
        </w:rPr>
        <w:t>nen beïnvloeden</w:t>
      </w:r>
      <w:r w:rsidR="00AB33AA" w:rsidRPr="00C6714A">
        <w:rPr>
          <w:rFonts w:ascii="Trebuchet MS" w:eastAsiaTheme="minorHAnsi" w:hAnsi="Trebuchet MS" w:cs="Arial"/>
          <w:sz w:val="20"/>
          <w:szCs w:val="20"/>
        </w:rPr>
        <w:t>. Om data te coderen, ca</w:t>
      </w:r>
      <w:r w:rsidR="00630736">
        <w:rPr>
          <w:rFonts w:ascii="Trebuchet MS" w:eastAsiaTheme="minorHAnsi" w:hAnsi="Trebuchet MS" w:cs="Arial"/>
          <w:sz w:val="20"/>
          <w:szCs w:val="20"/>
        </w:rPr>
        <w:t xml:space="preserve">tegoriseren en analyseren werd </w:t>
      </w:r>
      <w:r w:rsidR="00AB33AA" w:rsidRPr="00C6714A">
        <w:rPr>
          <w:rFonts w:ascii="Trebuchet MS" w:eastAsiaTheme="minorHAnsi" w:hAnsi="Trebuchet MS" w:cs="Arial"/>
          <w:sz w:val="20"/>
          <w:szCs w:val="20"/>
        </w:rPr>
        <w:t>op basis van de onderliggende theorie, een operationalisatie gemaakt waarbij de onderzoeker de kenmerken van een activerende leeromgeving terugbracht naar vijf kernbegrippen (</w:t>
      </w:r>
      <w:r w:rsidR="00E85834">
        <w:rPr>
          <w:rFonts w:ascii="Trebuchet MS" w:eastAsiaTheme="minorHAnsi" w:hAnsi="Trebuchet MS" w:cs="Arial"/>
          <w:sz w:val="20"/>
          <w:szCs w:val="20"/>
        </w:rPr>
        <w:t xml:space="preserve">1. </w:t>
      </w:r>
      <w:r w:rsidR="00DD1A1A">
        <w:rPr>
          <w:rFonts w:ascii="Trebuchet MS" w:eastAsiaTheme="minorHAnsi" w:hAnsi="Trebuchet MS" w:cs="Arial"/>
          <w:sz w:val="20"/>
          <w:szCs w:val="20"/>
        </w:rPr>
        <w:t xml:space="preserve">Realistische </w:t>
      </w:r>
      <w:r w:rsidR="00AB33AA" w:rsidRPr="00C6714A">
        <w:rPr>
          <w:rFonts w:ascii="Trebuchet MS" w:eastAsiaTheme="minorHAnsi" w:hAnsi="Trebuchet MS" w:cs="Arial"/>
          <w:sz w:val="20"/>
          <w:szCs w:val="20"/>
        </w:rPr>
        <w:t xml:space="preserve">beroepspraktijk centraal, </w:t>
      </w:r>
      <w:r w:rsidR="00E85834">
        <w:rPr>
          <w:rFonts w:ascii="Trebuchet MS" w:eastAsiaTheme="minorHAnsi" w:hAnsi="Trebuchet MS" w:cs="Arial"/>
          <w:sz w:val="20"/>
          <w:szCs w:val="20"/>
        </w:rPr>
        <w:t xml:space="preserve">2. </w:t>
      </w:r>
      <w:r w:rsidR="00AB33AA" w:rsidRPr="00C6714A">
        <w:rPr>
          <w:rFonts w:ascii="Trebuchet MS" w:eastAsiaTheme="minorHAnsi" w:hAnsi="Trebuchet MS" w:cs="Arial"/>
          <w:sz w:val="20"/>
          <w:szCs w:val="20"/>
        </w:rPr>
        <w:t xml:space="preserve">Activeren voorkennis, </w:t>
      </w:r>
      <w:r w:rsidR="00E85834">
        <w:rPr>
          <w:rFonts w:ascii="Trebuchet MS" w:eastAsiaTheme="minorHAnsi" w:hAnsi="Trebuchet MS" w:cs="Arial"/>
          <w:sz w:val="20"/>
          <w:szCs w:val="20"/>
        </w:rPr>
        <w:t xml:space="preserve">3. </w:t>
      </w:r>
      <w:r w:rsidR="00AB33AA" w:rsidRPr="00C6714A">
        <w:rPr>
          <w:rFonts w:ascii="Trebuchet MS" w:eastAsiaTheme="minorHAnsi" w:hAnsi="Trebuchet MS" w:cs="Arial"/>
          <w:sz w:val="20"/>
          <w:szCs w:val="20"/>
        </w:rPr>
        <w:t xml:space="preserve">Uitdagende opdracht, </w:t>
      </w:r>
      <w:r w:rsidR="00E85834">
        <w:rPr>
          <w:rFonts w:ascii="Trebuchet MS" w:eastAsiaTheme="minorHAnsi" w:hAnsi="Trebuchet MS" w:cs="Arial"/>
          <w:sz w:val="20"/>
          <w:szCs w:val="20"/>
        </w:rPr>
        <w:t xml:space="preserve">4. </w:t>
      </w:r>
      <w:r w:rsidR="00AB33AA" w:rsidRPr="00C6714A">
        <w:rPr>
          <w:rFonts w:ascii="Trebuchet MS" w:eastAsiaTheme="minorHAnsi" w:hAnsi="Trebuchet MS" w:cs="Arial"/>
          <w:sz w:val="20"/>
          <w:szCs w:val="20"/>
        </w:rPr>
        <w:t xml:space="preserve">Stimuleren samenwerkingsvaardigheden en </w:t>
      </w:r>
      <w:r w:rsidR="00E85834">
        <w:rPr>
          <w:rFonts w:ascii="Trebuchet MS" w:eastAsiaTheme="minorHAnsi" w:hAnsi="Trebuchet MS" w:cs="Arial"/>
          <w:sz w:val="20"/>
          <w:szCs w:val="20"/>
        </w:rPr>
        <w:t xml:space="preserve">5. </w:t>
      </w:r>
      <w:r w:rsidR="00AB33AA" w:rsidRPr="00C6714A">
        <w:rPr>
          <w:rFonts w:ascii="Trebuchet MS" w:eastAsiaTheme="minorHAnsi" w:hAnsi="Trebuchet MS" w:cs="Arial"/>
          <w:sz w:val="20"/>
          <w:szCs w:val="20"/>
        </w:rPr>
        <w:t xml:space="preserve">Stimuleren zelfsturend leren). Deze werden verder uitgewerkt naar onderliggende subcategorieën. </w:t>
      </w:r>
    </w:p>
    <w:p w14:paraId="3DE99A06" w14:textId="0A118503" w:rsidR="005A42B1" w:rsidRDefault="005A42B1" w:rsidP="00C6714A">
      <w:pPr>
        <w:spacing w:after="0" w:line="360" w:lineRule="auto"/>
        <w:jc w:val="both"/>
        <w:rPr>
          <w:rFonts w:ascii="Trebuchet MS" w:eastAsiaTheme="minorHAnsi" w:hAnsi="Trebuchet MS" w:cs="Arial"/>
          <w:sz w:val="20"/>
          <w:szCs w:val="20"/>
        </w:rPr>
      </w:pPr>
    </w:p>
    <w:p w14:paraId="312DBB3D" w14:textId="513D1D00" w:rsidR="00DA1296" w:rsidRPr="00C6714A" w:rsidRDefault="005A42B1" w:rsidP="00C6714A">
      <w:pPr>
        <w:spacing w:after="0" w:line="360" w:lineRule="auto"/>
        <w:jc w:val="both"/>
        <w:rPr>
          <w:rFonts w:ascii="Trebuchet MS" w:eastAsiaTheme="minorHAnsi" w:hAnsi="Trebuchet MS" w:cs="Arial"/>
          <w:sz w:val="20"/>
          <w:szCs w:val="20"/>
        </w:rPr>
      </w:pPr>
      <w:r>
        <w:rPr>
          <w:rFonts w:ascii="Trebuchet MS" w:eastAsiaTheme="minorHAnsi" w:hAnsi="Trebuchet MS" w:cs="Arial"/>
          <w:sz w:val="20"/>
          <w:szCs w:val="20"/>
        </w:rPr>
        <w:lastRenderedPageBreak/>
        <w:t xml:space="preserve">Op basis van de geanalyseerde data werden de resultaten </w:t>
      </w:r>
      <w:r w:rsidR="001B6E56">
        <w:rPr>
          <w:rFonts w:ascii="Trebuchet MS" w:eastAsiaTheme="minorHAnsi" w:hAnsi="Trebuchet MS" w:cs="Arial"/>
          <w:sz w:val="20"/>
          <w:szCs w:val="20"/>
        </w:rPr>
        <w:t xml:space="preserve">van de </w:t>
      </w:r>
      <w:r>
        <w:rPr>
          <w:rFonts w:ascii="Trebuchet MS" w:eastAsiaTheme="minorHAnsi" w:hAnsi="Trebuchet MS" w:cs="Arial"/>
          <w:sz w:val="20"/>
          <w:szCs w:val="20"/>
        </w:rPr>
        <w:t>deelv</w:t>
      </w:r>
      <w:r w:rsidR="001B6E56">
        <w:rPr>
          <w:rFonts w:ascii="Trebuchet MS" w:eastAsiaTheme="minorHAnsi" w:hAnsi="Trebuchet MS" w:cs="Arial"/>
          <w:sz w:val="20"/>
          <w:szCs w:val="20"/>
        </w:rPr>
        <w:t>ragen en de onderzoeksvraag eerst</w:t>
      </w:r>
      <w:r>
        <w:rPr>
          <w:rFonts w:ascii="Trebuchet MS" w:eastAsiaTheme="minorHAnsi" w:hAnsi="Trebuchet MS" w:cs="Arial"/>
          <w:sz w:val="20"/>
          <w:szCs w:val="20"/>
        </w:rPr>
        <w:t xml:space="preserve"> kwalitatief beschreven</w:t>
      </w:r>
      <w:r w:rsidR="001B6E56">
        <w:rPr>
          <w:rFonts w:ascii="Trebuchet MS" w:eastAsiaTheme="minorHAnsi" w:hAnsi="Trebuchet MS" w:cs="Arial"/>
          <w:sz w:val="20"/>
          <w:szCs w:val="20"/>
        </w:rPr>
        <w:t xml:space="preserve"> en vervolgens gevisualiseerd. </w:t>
      </w:r>
      <w:r w:rsidR="000E3604" w:rsidRPr="00C6714A">
        <w:rPr>
          <w:rFonts w:ascii="Trebuchet MS" w:eastAsiaTheme="minorHAnsi" w:hAnsi="Trebuchet MS" w:cs="Arial"/>
          <w:sz w:val="20"/>
          <w:szCs w:val="20"/>
        </w:rPr>
        <w:t>Uit de</w:t>
      </w:r>
      <w:r w:rsidR="0078606F">
        <w:rPr>
          <w:rFonts w:ascii="Trebuchet MS" w:eastAsiaTheme="minorHAnsi" w:hAnsi="Trebuchet MS" w:cs="Arial"/>
          <w:sz w:val="20"/>
          <w:szCs w:val="20"/>
        </w:rPr>
        <w:t>ze</w:t>
      </w:r>
      <w:r w:rsidR="000E3604" w:rsidRPr="00C6714A">
        <w:rPr>
          <w:rFonts w:ascii="Trebuchet MS" w:eastAsiaTheme="minorHAnsi" w:hAnsi="Trebuchet MS" w:cs="Arial"/>
          <w:sz w:val="20"/>
          <w:szCs w:val="20"/>
        </w:rPr>
        <w:t xml:space="preserve"> resultaten blijkt</w:t>
      </w:r>
      <w:r w:rsidR="0078606F">
        <w:rPr>
          <w:rFonts w:ascii="Trebuchet MS" w:eastAsiaTheme="minorHAnsi" w:hAnsi="Trebuchet MS" w:cs="Arial"/>
          <w:sz w:val="20"/>
          <w:szCs w:val="20"/>
        </w:rPr>
        <w:t xml:space="preserve"> onder meer</w:t>
      </w:r>
      <w:r w:rsidR="000E3604" w:rsidRPr="00C6714A">
        <w:rPr>
          <w:rFonts w:ascii="Trebuchet MS" w:eastAsiaTheme="minorHAnsi" w:hAnsi="Trebuchet MS" w:cs="Arial"/>
          <w:sz w:val="20"/>
          <w:szCs w:val="20"/>
        </w:rPr>
        <w:t xml:space="preserve"> </w:t>
      </w:r>
      <w:r w:rsidR="00FC78B9" w:rsidRPr="00C6714A">
        <w:rPr>
          <w:rFonts w:ascii="Trebuchet MS" w:eastAsiaTheme="minorHAnsi" w:hAnsi="Trebuchet MS" w:cs="Arial"/>
          <w:sz w:val="20"/>
          <w:szCs w:val="20"/>
        </w:rPr>
        <w:t>d</w:t>
      </w:r>
      <w:r w:rsidR="003F78E0" w:rsidRPr="00C6714A">
        <w:rPr>
          <w:rFonts w:ascii="Trebuchet MS" w:eastAsiaTheme="minorHAnsi" w:hAnsi="Trebuchet MS" w:cs="Arial"/>
          <w:sz w:val="20"/>
          <w:szCs w:val="20"/>
        </w:rPr>
        <w:t xml:space="preserve">at alle docenten meerdere studentgeoriënteerde </w:t>
      </w:r>
      <w:r w:rsidR="00DD1A1A">
        <w:rPr>
          <w:rFonts w:ascii="Trebuchet MS" w:eastAsiaTheme="minorHAnsi" w:hAnsi="Trebuchet MS" w:cs="Arial"/>
          <w:sz w:val="20"/>
          <w:szCs w:val="20"/>
        </w:rPr>
        <w:t>docent</w:t>
      </w:r>
      <w:r w:rsidR="003F78E0" w:rsidRPr="00C6714A">
        <w:rPr>
          <w:rFonts w:ascii="Trebuchet MS" w:eastAsiaTheme="minorHAnsi" w:hAnsi="Trebuchet MS" w:cs="Arial"/>
          <w:sz w:val="20"/>
          <w:szCs w:val="20"/>
        </w:rPr>
        <w:t xml:space="preserve">overtuigingen </w:t>
      </w:r>
      <w:r w:rsidR="0078606F">
        <w:rPr>
          <w:rFonts w:ascii="Trebuchet MS" w:eastAsiaTheme="minorHAnsi" w:hAnsi="Trebuchet MS" w:cs="Arial"/>
          <w:sz w:val="20"/>
          <w:szCs w:val="20"/>
        </w:rPr>
        <w:t>verwoordden</w:t>
      </w:r>
      <w:r w:rsidR="00032D2D" w:rsidRPr="00C6714A">
        <w:rPr>
          <w:rFonts w:ascii="Trebuchet MS" w:eastAsiaTheme="minorHAnsi" w:hAnsi="Trebuchet MS" w:cs="Arial"/>
          <w:sz w:val="20"/>
          <w:szCs w:val="20"/>
        </w:rPr>
        <w:t xml:space="preserve">. </w:t>
      </w:r>
      <w:r w:rsidR="00B520F0">
        <w:rPr>
          <w:rFonts w:ascii="Trebuchet MS" w:eastAsiaTheme="minorHAnsi" w:hAnsi="Trebuchet MS" w:cs="Arial"/>
          <w:sz w:val="20"/>
          <w:szCs w:val="20"/>
        </w:rPr>
        <w:t>Tegelijk</w:t>
      </w:r>
      <w:r w:rsidR="00032D2D" w:rsidRPr="00C6714A">
        <w:rPr>
          <w:rFonts w:ascii="Trebuchet MS" w:eastAsiaTheme="minorHAnsi" w:hAnsi="Trebuchet MS" w:cs="Arial"/>
          <w:sz w:val="20"/>
          <w:szCs w:val="20"/>
        </w:rPr>
        <w:t xml:space="preserve"> </w:t>
      </w:r>
      <w:r w:rsidR="003F78E0" w:rsidRPr="00C6714A">
        <w:rPr>
          <w:rFonts w:ascii="Trebuchet MS" w:eastAsiaTheme="minorHAnsi" w:hAnsi="Trebuchet MS" w:cs="Arial"/>
          <w:sz w:val="20"/>
          <w:szCs w:val="20"/>
        </w:rPr>
        <w:t xml:space="preserve">werd </w:t>
      </w:r>
      <w:r w:rsidR="001C551A" w:rsidRPr="00C6714A">
        <w:rPr>
          <w:rFonts w:ascii="Trebuchet MS" w:eastAsiaTheme="minorHAnsi" w:hAnsi="Trebuchet MS" w:cs="Arial"/>
          <w:sz w:val="20"/>
          <w:szCs w:val="20"/>
        </w:rPr>
        <w:t>ook</w:t>
      </w:r>
      <w:r w:rsidR="00F11536" w:rsidRPr="00C6714A">
        <w:rPr>
          <w:rFonts w:ascii="Trebuchet MS" w:eastAsiaTheme="minorHAnsi" w:hAnsi="Trebuchet MS" w:cs="Arial"/>
          <w:sz w:val="20"/>
          <w:szCs w:val="20"/>
        </w:rPr>
        <w:t xml:space="preserve"> </w:t>
      </w:r>
      <w:r w:rsidR="00F17C7B">
        <w:rPr>
          <w:rFonts w:ascii="Trebuchet MS" w:eastAsiaTheme="minorHAnsi" w:hAnsi="Trebuchet MS" w:cs="Arial"/>
          <w:sz w:val="20"/>
          <w:szCs w:val="20"/>
        </w:rPr>
        <w:t xml:space="preserve">duidelijk dat </w:t>
      </w:r>
      <w:r w:rsidR="003F78E0" w:rsidRPr="00C6714A">
        <w:rPr>
          <w:rFonts w:ascii="Trebuchet MS" w:eastAsiaTheme="minorHAnsi" w:hAnsi="Trebuchet MS" w:cs="Arial"/>
          <w:sz w:val="20"/>
          <w:szCs w:val="20"/>
        </w:rPr>
        <w:t>docent</w:t>
      </w:r>
      <w:r w:rsidR="00F17C7B">
        <w:rPr>
          <w:rFonts w:ascii="Trebuchet MS" w:eastAsiaTheme="minorHAnsi" w:hAnsi="Trebuchet MS" w:cs="Arial"/>
          <w:sz w:val="20"/>
          <w:szCs w:val="20"/>
        </w:rPr>
        <w:t>en niet</w:t>
      </w:r>
      <w:r w:rsidR="003F78E0" w:rsidRPr="00C6714A">
        <w:rPr>
          <w:rFonts w:ascii="Trebuchet MS" w:eastAsiaTheme="minorHAnsi" w:hAnsi="Trebuchet MS" w:cs="Arial"/>
          <w:sz w:val="20"/>
          <w:szCs w:val="20"/>
        </w:rPr>
        <w:t xml:space="preserve"> </w:t>
      </w:r>
      <w:r w:rsidR="00F17C7B">
        <w:rPr>
          <w:rFonts w:ascii="Trebuchet MS" w:eastAsiaTheme="minorHAnsi" w:hAnsi="Trebuchet MS" w:cs="Arial"/>
          <w:sz w:val="20"/>
          <w:szCs w:val="20"/>
        </w:rPr>
        <w:t>in alle gevallen</w:t>
      </w:r>
      <w:r w:rsidR="009A5991">
        <w:rPr>
          <w:rFonts w:ascii="Trebuchet MS" w:eastAsiaTheme="minorHAnsi" w:hAnsi="Trebuchet MS" w:cs="Arial"/>
          <w:sz w:val="20"/>
          <w:szCs w:val="20"/>
        </w:rPr>
        <w:t xml:space="preserve"> </w:t>
      </w:r>
      <w:r w:rsidR="003F78E0" w:rsidRPr="00C6714A">
        <w:rPr>
          <w:rFonts w:ascii="Trebuchet MS" w:eastAsiaTheme="minorHAnsi" w:hAnsi="Trebuchet MS" w:cs="Arial"/>
          <w:sz w:val="20"/>
          <w:szCs w:val="20"/>
        </w:rPr>
        <w:t>het bijpassende studentgeoriënteerde handelen realiseerde</w:t>
      </w:r>
      <w:r w:rsidR="00F17C7B">
        <w:rPr>
          <w:rFonts w:ascii="Trebuchet MS" w:eastAsiaTheme="minorHAnsi" w:hAnsi="Trebuchet MS" w:cs="Arial"/>
          <w:sz w:val="20"/>
          <w:szCs w:val="20"/>
        </w:rPr>
        <w:t>n</w:t>
      </w:r>
      <w:r w:rsidR="00143542">
        <w:rPr>
          <w:rFonts w:ascii="Trebuchet MS" w:eastAsiaTheme="minorHAnsi" w:hAnsi="Trebuchet MS" w:cs="Arial"/>
          <w:sz w:val="20"/>
          <w:szCs w:val="20"/>
        </w:rPr>
        <w:t xml:space="preserve">. </w:t>
      </w:r>
      <w:r w:rsidR="002B6924" w:rsidRPr="00C6714A">
        <w:rPr>
          <w:rFonts w:ascii="Trebuchet MS" w:eastAsiaTheme="minorHAnsi" w:hAnsi="Trebuchet MS" w:cs="Arial"/>
          <w:sz w:val="20"/>
          <w:szCs w:val="20"/>
        </w:rPr>
        <w:t>Specifieker</w:t>
      </w:r>
      <w:r w:rsidR="00032D2D" w:rsidRPr="00C6714A">
        <w:rPr>
          <w:rFonts w:ascii="Trebuchet MS" w:eastAsiaTheme="minorHAnsi" w:hAnsi="Trebuchet MS" w:cs="Arial"/>
          <w:sz w:val="20"/>
          <w:szCs w:val="20"/>
        </w:rPr>
        <w:t xml:space="preserve"> kan geconcludeerd worden </w:t>
      </w:r>
      <w:r w:rsidR="002B6924" w:rsidRPr="00C6714A">
        <w:rPr>
          <w:rFonts w:ascii="Trebuchet MS" w:eastAsiaTheme="minorHAnsi" w:hAnsi="Trebuchet MS" w:cs="Arial"/>
          <w:sz w:val="20"/>
          <w:szCs w:val="20"/>
        </w:rPr>
        <w:t xml:space="preserve">dat </w:t>
      </w:r>
      <w:r w:rsidR="00F17C7B">
        <w:rPr>
          <w:rFonts w:ascii="Trebuchet MS" w:eastAsiaTheme="minorHAnsi" w:hAnsi="Trebuchet MS" w:cs="Arial"/>
          <w:sz w:val="20"/>
          <w:szCs w:val="20"/>
        </w:rPr>
        <w:t xml:space="preserve">met name </w:t>
      </w:r>
      <w:r w:rsidR="00FA7053">
        <w:rPr>
          <w:rFonts w:ascii="Trebuchet MS" w:eastAsiaTheme="minorHAnsi" w:hAnsi="Trebuchet MS" w:cs="Arial"/>
          <w:sz w:val="20"/>
          <w:szCs w:val="20"/>
        </w:rPr>
        <w:t xml:space="preserve">studentgeoriënteerde </w:t>
      </w:r>
      <w:r w:rsidR="00B520F0">
        <w:rPr>
          <w:rFonts w:ascii="Trebuchet MS" w:eastAsiaTheme="minorHAnsi" w:hAnsi="Trebuchet MS" w:cs="Arial"/>
          <w:sz w:val="20"/>
          <w:szCs w:val="20"/>
        </w:rPr>
        <w:t>docent</w:t>
      </w:r>
      <w:r w:rsidR="00F17C7B">
        <w:rPr>
          <w:rFonts w:ascii="Trebuchet MS" w:eastAsiaTheme="minorHAnsi" w:hAnsi="Trebuchet MS" w:cs="Arial"/>
          <w:sz w:val="20"/>
          <w:szCs w:val="20"/>
        </w:rPr>
        <w:t>overtuigingen</w:t>
      </w:r>
      <w:r w:rsidR="00FA7053">
        <w:rPr>
          <w:rFonts w:ascii="Trebuchet MS" w:eastAsiaTheme="minorHAnsi" w:hAnsi="Trebuchet MS" w:cs="Arial"/>
          <w:sz w:val="20"/>
          <w:szCs w:val="20"/>
        </w:rPr>
        <w:t>,</w:t>
      </w:r>
      <w:r w:rsidR="00F17C7B">
        <w:rPr>
          <w:rFonts w:ascii="Trebuchet MS" w:eastAsiaTheme="minorHAnsi" w:hAnsi="Trebuchet MS" w:cs="Arial"/>
          <w:sz w:val="20"/>
          <w:szCs w:val="20"/>
        </w:rPr>
        <w:t xml:space="preserve"> </w:t>
      </w:r>
      <w:r w:rsidR="00FA7053" w:rsidRPr="00C6714A">
        <w:rPr>
          <w:rFonts w:ascii="Trebuchet MS" w:eastAsiaTheme="minorHAnsi" w:hAnsi="Trebuchet MS" w:cs="Arial"/>
          <w:sz w:val="20"/>
          <w:szCs w:val="20"/>
        </w:rPr>
        <w:t>in relatie tot het koppelen van lesinhouden en opdrachten aan de realistische beroepssituatie</w:t>
      </w:r>
      <w:r w:rsidR="00FA7053">
        <w:rPr>
          <w:rFonts w:ascii="Trebuchet MS" w:eastAsiaTheme="minorHAnsi" w:hAnsi="Trebuchet MS" w:cs="Arial"/>
          <w:sz w:val="20"/>
          <w:szCs w:val="20"/>
        </w:rPr>
        <w:t xml:space="preserve"> en het activeren van voorkennis, veelvuldig verwoord en zichtbaar werden. </w:t>
      </w:r>
      <w:r w:rsidR="00143542">
        <w:rPr>
          <w:rFonts w:ascii="Trebuchet MS" w:eastAsiaTheme="minorHAnsi" w:hAnsi="Trebuchet MS" w:cs="Arial"/>
          <w:sz w:val="20"/>
          <w:szCs w:val="20"/>
        </w:rPr>
        <w:t xml:space="preserve">Docenten benoemden het belang ervan en vertaalden dit naar hun </w:t>
      </w:r>
      <w:r w:rsidR="00FA7053">
        <w:rPr>
          <w:rFonts w:ascii="Trebuchet MS" w:eastAsiaTheme="minorHAnsi" w:hAnsi="Trebuchet MS" w:cs="Arial"/>
          <w:sz w:val="20"/>
          <w:szCs w:val="20"/>
        </w:rPr>
        <w:t>handelen</w:t>
      </w:r>
      <w:r w:rsidR="00930A24" w:rsidRPr="00C6714A">
        <w:rPr>
          <w:rFonts w:ascii="Trebuchet MS" w:eastAsiaTheme="minorHAnsi" w:hAnsi="Trebuchet MS" w:cs="Arial"/>
          <w:sz w:val="20"/>
          <w:szCs w:val="20"/>
        </w:rPr>
        <w:t xml:space="preserve">. </w:t>
      </w:r>
      <w:r w:rsidR="00FA7053">
        <w:rPr>
          <w:rFonts w:ascii="Trebuchet MS" w:eastAsiaTheme="minorHAnsi" w:hAnsi="Trebuchet MS" w:cs="Arial"/>
          <w:sz w:val="20"/>
          <w:szCs w:val="20"/>
        </w:rPr>
        <w:t xml:space="preserve">Daarentegen verwoordden docenten vaker het belang van een </w:t>
      </w:r>
      <w:r w:rsidR="0069217B" w:rsidRPr="00C6714A">
        <w:rPr>
          <w:rFonts w:ascii="Trebuchet MS" w:eastAsiaTheme="minorHAnsi" w:hAnsi="Trebuchet MS" w:cs="Arial"/>
          <w:sz w:val="20"/>
          <w:szCs w:val="20"/>
        </w:rPr>
        <w:t>actieve kennisverwerking bij het construeren van</w:t>
      </w:r>
      <w:r w:rsidR="00412BC6" w:rsidRPr="00C6714A">
        <w:rPr>
          <w:rFonts w:ascii="Trebuchet MS" w:eastAsiaTheme="minorHAnsi" w:hAnsi="Trebuchet MS" w:cs="Arial"/>
          <w:sz w:val="20"/>
          <w:szCs w:val="20"/>
        </w:rPr>
        <w:t xml:space="preserve"> nieuwe kennis</w:t>
      </w:r>
      <w:r w:rsidR="004022DD">
        <w:rPr>
          <w:rFonts w:ascii="Trebuchet MS" w:eastAsiaTheme="minorHAnsi" w:hAnsi="Trebuchet MS" w:cs="Arial"/>
          <w:sz w:val="20"/>
          <w:szCs w:val="20"/>
        </w:rPr>
        <w:t>,</w:t>
      </w:r>
      <w:r w:rsidR="00FA7053">
        <w:rPr>
          <w:rFonts w:ascii="Trebuchet MS" w:eastAsiaTheme="minorHAnsi" w:hAnsi="Trebuchet MS" w:cs="Arial"/>
          <w:sz w:val="20"/>
          <w:szCs w:val="20"/>
        </w:rPr>
        <w:t xml:space="preserve"> dan dat zij dit in praktijk brachten</w:t>
      </w:r>
      <w:r w:rsidR="00412BC6" w:rsidRPr="00C6714A">
        <w:rPr>
          <w:rFonts w:ascii="Trebuchet MS" w:eastAsiaTheme="minorHAnsi" w:hAnsi="Trebuchet MS" w:cs="Arial"/>
          <w:sz w:val="20"/>
          <w:szCs w:val="20"/>
        </w:rPr>
        <w:t xml:space="preserve">. Gegeven </w:t>
      </w:r>
      <w:r w:rsidR="004022DD">
        <w:rPr>
          <w:rFonts w:ascii="Trebuchet MS" w:eastAsiaTheme="minorHAnsi" w:hAnsi="Trebuchet MS" w:cs="Arial"/>
          <w:sz w:val="20"/>
          <w:szCs w:val="20"/>
        </w:rPr>
        <w:t>opdrachten le</w:t>
      </w:r>
      <w:r w:rsidR="0069217B" w:rsidRPr="00C6714A">
        <w:rPr>
          <w:rFonts w:ascii="Trebuchet MS" w:eastAsiaTheme="minorHAnsi" w:hAnsi="Trebuchet MS" w:cs="Arial"/>
          <w:sz w:val="20"/>
          <w:szCs w:val="20"/>
        </w:rPr>
        <w:t xml:space="preserve">ken </w:t>
      </w:r>
      <w:r w:rsidR="00930A24" w:rsidRPr="00C6714A">
        <w:rPr>
          <w:rFonts w:ascii="Trebuchet MS" w:eastAsiaTheme="minorHAnsi" w:hAnsi="Trebuchet MS" w:cs="Arial"/>
          <w:sz w:val="20"/>
          <w:szCs w:val="20"/>
        </w:rPr>
        <w:t xml:space="preserve">weinig </w:t>
      </w:r>
      <w:r w:rsidR="007E1BED" w:rsidRPr="00C6714A">
        <w:rPr>
          <w:rFonts w:ascii="Trebuchet MS" w:eastAsiaTheme="minorHAnsi" w:hAnsi="Trebuchet MS" w:cs="Arial"/>
          <w:sz w:val="20"/>
          <w:szCs w:val="20"/>
        </w:rPr>
        <w:t xml:space="preserve">activerend </w:t>
      </w:r>
      <w:r w:rsidR="00412BC6" w:rsidRPr="00C6714A">
        <w:rPr>
          <w:rFonts w:ascii="Trebuchet MS" w:eastAsiaTheme="minorHAnsi" w:hAnsi="Trebuchet MS" w:cs="Arial"/>
          <w:sz w:val="20"/>
          <w:szCs w:val="20"/>
        </w:rPr>
        <w:t>en uitdagend</w:t>
      </w:r>
      <w:r w:rsidR="007E2F02">
        <w:rPr>
          <w:rFonts w:ascii="Trebuchet MS" w:eastAsiaTheme="minorHAnsi" w:hAnsi="Trebuchet MS" w:cs="Arial"/>
          <w:sz w:val="20"/>
          <w:szCs w:val="20"/>
        </w:rPr>
        <w:t>,</w:t>
      </w:r>
      <w:r w:rsidR="00412BC6" w:rsidRPr="00C6714A">
        <w:rPr>
          <w:rFonts w:ascii="Trebuchet MS" w:eastAsiaTheme="minorHAnsi" w:hAnsi="Trebuchet MS" w:cs="Arial"/>
          <w:sz w:val="20"/>
          <w:szCs w:val="20"/>
        </w:rPr>
        <w:t xml:space="preserve"> en </w:t>
      </w:r>
      <w:r w:rsidR="00412BC6" w:rsidRPr="007E2F02">
        <w:rPr>
          <w:rFonts w:ascii="Trebuchet MS" w:eastAsiaTheme="minorHAnsi" w:hAnsi="Trebuchet MS" w:cs="Arial"/>
          <w:sz w:val="20"/>
          <w:szCs w:val="20"/>
        </w:rPr>
        <w:t>d</w:t>
      </w:r>
      <w:r w:rsidR="00930A24" w:rsidRPr="007E2F02">
        <w:rPr>
          <w:rFonts w:ascii="Trebuchet MS" w:eastAsiaTheme="minorHAnsi" w:hAnsi="Trebuchet MS" w:cs="Arial"/>
          <w:sz w:val="20"/>
          <w:szCs w:val="20"/>
        </w:rPr>
        <w:t>ocenten</w:t>
      </w:r>
      <w:r w:rsidR="00AE6129">
        <w:rPr>
          <w:rFonts w:ascii="Trebuchet MS" w:eastAsiaTheme="minorHAnsi" w:hAnsi="Trebuchet MS" w:cs="Arial"/>
          <w:sz w:val="20"/>
          <w:szCs w:val="20"/>
        </w:rPr>
        <w:t xml:space="preserve"> le</w:t>
      </w:r>
      <w:r w:rsidR="00412BC6" w:rsidRPr="007E2F02">
        <w:rPr>
          <w:rFonts w:ascii="Trebuchet MS" w:eastAsiaTheme="minorHAnsi" w:hAnsi="Trebuchet MS" w:cs="Arial"/>
          <w:sz w:val="20"/>
          <w:szCs w:val="20"/>
        </w:rPr>
        <w:t>ken</w:t>
      </w:r>
      <w:r w:rsidR="007E2F02">
        <w:rPr>
          <w:rFonts w:ascii="Trebuchet MS" w:eastAsiaTheme="minorHAnsi" w:hAnsi="Trebuchet MS" w:cs="Arial"/>
          <w:sz w:val="20"/>
          <w:szCs w:val="20"/>
        </w:rPr>
        <w:t xml:space="preserve"> </w:t>
      </w:r>
      <w:r w:rsidR="00930A24" w:rsidRPr="007E2F02">
        <w:rPr>
          <w:rFonts w:ascii="Trebuchet MS" w:eastAsiaTheme="minorHAnsi" w:hAnsi="Trebuchet MS" w:cs="Arial"/>
          <w:sz w:val="20"/>
          <w:szCs w:val="20"/>
        </w:rPr>
        <w:t>minder dan zelf verwoord</w:t>
      </w:r>
      <w:r w:rsidR="0030481E" w:rsidRPr="007E2F02">
        <w:rPr>
          <w:rFonts w:ascii="Trebuchet MS" w:eastAsiaTheme="minorHAnsi" w:hAnsi="Trebuchet MS" w:cs="Arial"/>
          <w:sz w:val="20"/>
          <w:szCs w:val="20"/>
        </w:rPr>
        <w:t>,</w:t>
      </w:r>
      <w:r w:rsidR="001B1050" w:rsidRPr="007E2F02">
        <w:rPr>
          <w:rFonts w:ascii="Trebuchet MS" w:eastAsiaTheme="minorHAnsi" w:hAnsi="Trebuchet MS" w:cs="Arial"/>
          <w:sz w:val="20"/>
          <w:szCs w:val="20"/>
        </w:rPr>
        <w:t xml:space="preserve"> studenten </w:t>
      </w:r>
      <w:r w:rsidR="00412BC6" w:rsidRPr="007E2F02">
        <w:rPr>
          <w:rFonts w:ascii="Trebuchet MS" w:eastAsiaTheme="minorHAnsi" w:hAnsi="Trebuchet MS" w:cs="Arial"/>
          <w:sz w:val="20"/>
          <w:szCs w:val="20"/>
        </w:rPr>
        <w:t xml:space="preserve">te </w:t>
      </w:r>
      <w:r w:rsidR="001B1050" w:rsidRPr="007E2F02">
        <w:rPr>
          <w:rFonts w:ascii="Trebuchet MS" w:eastAsiaTheme="minorHAnsi" w:hAnsi="Trebuchet MS" w:cs="Arial"/>
          <w:sz w:val="20"/>
          <w:szCs w:val="20"/>
        </w:rPr>
        <w:t>motiveren tij</w:t>
      </w:r>
      <w:r w:rsidR="0069217B" w:rsidRPr="007E2F02">
        <w:rPr>
          <w:rFonts w:ascii="Trebuchet MS" w:eastAsiaTheme="minorHAnsi" w:hAnsi="Trebuchet MS" w:cs="Arial"/>
          <w:sz w:val="20"/>
          <w:szCs w:val="20"/>
        </w:rPr>
        <w:t xml:space="preserve">dens de uitvoering ervan. </w:t>
      </w:r>
      <w:r w:rsidR="00B4364C">
        <w:rPr>
          <w:rFonts w:ascii="Trebuchet MS" w:eastAsiaTheme="minorHAnsi" w:hAnsi="Trebuchet MS" w:cs="Arial"/>
          <w:sz w:val="20"/>
          <w:szCs w:val="20"/>
        </w:rPr>
        <w:t xml:space="preserve">Op basis van de resultaten kan geconcludeerd worden dat </w:t>
      </w:r>
      <w:r w:rsidR="00E91DED">
        <w:rPr>
          <w:rFonts w:ascii="Trebuchet MS" w:eastAsiaTheme="minorHAnsi" w:hAnsi="Trebuchet MS" w:cs="Arial"/>
          <w:sz w:val="20"/>
          <w:szCs w:val="20"/>
        </w:rPr>
        <w:t>l</w:t>
      </w:r>
      <w:r w:rsidR="001D0D08" w:rsidRPr="00C6714A">
        <w:rPr>
          <w:rFonts w:ascii="Trebuchet MS" w:eastAsiaTheme="minorHAnsi" w:hAnsi="Trebuchet MS" w:cs="Arial"/>
          <w:sz w:val="20"/>
          <w:szCs w:val="20"/>
        </w:rPr>
        <w:t>eeromgeving</w:t>
      </w:r>
      <w:r w:rsidR="00412BC6" w:rsidRPr="00C6714A">
        <w:rPr>
          <w:rFonts w:ascii="Trebuchet MS" w:eastAsiaTheme="minorHAnsi" w:hAnsi="Trebuchet MS" w:cs="Arial"/>
          <w:sz w:val="20"/>
          <w:szCs w:val="20"/>
        </w:rPr>
        <w:t xml:space="preserve">en </w:t>
      </w:r>
      <w:r w:rsidR="001D0D08" w:rsidRPr="00C6714A">
        <w:rPr>
          <w:rFonts w:ascii="Trebuchet MS" w:eastAsiaTheme="minorHAnsi" w:hAnsi="Trebuchet MS" w:cs="Arial"/>
          <w:sz w:val="20"/>
          <w:szCs w:val="20"/>
        </w:rPr>
        <w:t xml:space="preserve">actiever ingericht </w:t>
      </w:r>
      <w:r w:rsidR="00B4364C">
        <w:rPr>
          <w:rFonts w:ascii="Trebuchet MS" w:eastAsiaTheme="minorHAnsi" w:hAnsi="Trebuchet MS" w:cs="Arial"/>
          <w:sz w:val="20"/>
          <w:szCs w:val="20"/>
        </w:rPr>
        <w:t xml:space="preserve">kunnen worden </w:t>
      </w:r>
      <w:r w:rsidR="001D0D08" w:rsidRPr="00C6714A">
        <w:rPr>
          <w:rFonts w:ascii="Trebuchet MS" w:eastAsiaTheme="minorHAnsi" w:hAnsi="Trebuchet MS" w:cs="Arial"/>
          <w:sz w:val="20"/>
          <w:szCs w:val="20"/>
        </w:rPr>
        <w:t xml:space="preserve">wanneer docenten meer studentgeoriënteerde </w:t>
      </w:r>
      <w:r w:rsidR="00B520F0">
        <w:rPr>
          <w:rFonts w:ascii="Trebuchet MS" w:eastAsiaTheme="minorHAnsi" w:hAnsi="Trebuchet MS" w:cs="Arial"/>
          <w:sz w:val="20"/>
          <w:szCs w:val="20"/>
        </w:rPr>
        <w:t>docento</w:t>
      </w:r>
      <w:r w:rsidR="001D0D08" w:rsidRPr="00C6714A">
        <w:rPr>
          <w:rFonts w:ascii="Trebuchet MS" w:eastAsiaTheme="minorHAnsi" w:hAnsi="Trebuchet MS" w:cs="Arial"/>
          <w:sz w:val="20"/>
          <w:szCs w:val="20"/>
        </w:rPr>
        <w:t xml:space="preserve">vertuigingen ontwikkelen </w:t>
      </w:r>
      <w:r w:rsidR="00412BC6" w:rsidRPr="00C6714A">
        <w:rPr>
          <w:rFonts w:ascii="Trebuchet MS" w:eastAsiaTheme="minorHAnsi" w:hAnsi="Trebuchet MS" w:cs="Arial"/>
          <w:sz w:val="20"/>
          <w:szCs w:val="20"/>
        </w:rPr>
        <w:t>en er naar handelen</w:t>
      </w:r>
      <w:r w:rsidR="00E91DED">
        <w:rPr>
          <w:rFonts w:ascii="Trebuchet MS" w:eastAsiaTheme="minorHAnsi" w:hAnsi="Trebuchet MS" w:cs="Arial"/>
          <w:sz w:val="20"/>
          <w:szCs w:val="20"/>
        </w:rPr>
        <w:t xml:space="preserve">. Dit geldt zeker </w:t>
      </w:r>
      <w:r w:rsidR="00DA2710">
        <w:rPr>
          <w:rFonts w:ascii="Trebuchet MS" w:eastAsiaTheme="minorHAnsi" w:hAnsi="Trebuchet MS" w:cs="Arial"/>
          <w:sz w:val="20"/>
          <w:szCs w:val="20"/>
        </w:rPr>
        <w:t xml:space="preserve">voor </w:t>
      </w:r>
      <w:r w:rsidR="001D0D08" w:rsidRPr="00C6714A">
        <w:rPr>
          <w:rFonts w:ascii="Trebuchet MS" w:eastAsiaTheme="minorHAnsi" w:hAnsi="Trebuchet MS" w:cs="Arial"/>
          <w:sz w:val="20"/>
          <w:szCs w:val="20"/>
        </w:rPr>
        <w:t>het formuleren van uitdagende opdrachten</w:t>
      </w:r>
      <w:r w:rsidR="00B4364C">
        <w:rPr>
          <w:rFonts w:ascii="Trebuchet MS" w:eastAsiaTheme="minorHAnsi" w:hAnsi="Trebuchet MS" w:cs="Arial"/>
          <w:sz w:val="20"/>
          <w:szCs w:val="20"/>
        </w:rPr>
        <w:t xml:space="preserve">, </w:t>
      </w:r>
      <w:r w:rsidR="00E91DED">
        <w:rPr>
          <w:rFonts w:ascii="Trebuchet MS" w:eastAsiaTheme="minorHAnsi" w:hAnsi="Trebuchet MS" w:cs="Arial"/>
          <w:sz w:val="20"/>
          <w:szCs w:val="20"/>
        </w:rPr>
        <w:t xml:space="preserve">het stimuleren van </w:t>
      </w:r>
      <w:r w:rsidR="001D0D08" w:rsidRPr="00C6714A">
        <w:rPr>
          <w:rFonts w:ascii="Trebuchet MS" w:eastAsiaTheme="minorHAnsi" w:hAnsi="Trebuchet MS" w:cs="Arial"/>
          <w:sz w:val="20"/>
          <w:szCs w:val="20"/>
        </w:rPr>
        <w:t>samenwerkingsvaardigheden en</w:t>
      </w:r>
      <w:r w:rsidR="00B4364C">
        <w:rPr>
          <w:rFonts w:ascii="Trebuchet MS" w:eastAsiaTheme="minorHAnsi" w:hAnsi="Trebuchet MS" w:cs="Arial"/>
          <w:sz w:val="20"/>
          <w:szCs w:val="20"/>
        </w:rPr>
        <w:t xml:space="preserve"> van</w:t>
      </w:r>
      <w:r w:rsidR="001D0D08" w:rsidRPr="00C6714A">
        <w:rPr>
          <w:rFonts w:ascii="Trebuchet MS" w:eastAsiaTheme="minorHAnsi" w:hAnsi="Trebuchet MS" w:cs="Arial"/>
          <w:sz w:val="20"/>
          <w:szCs w:val="20"/>
        </w:rPr>
        <w:t xml:space="preserve"> </w:t>
      </w:r>
      <w:r w:rsidR="00B4364C">
        <w:rPr>
          <w:rFonts w:ascii="Trebuchet MS" w:eastAsiaTheme="minorHAnsi" w:hAnsi="Trebuchet MS" w:cs="Arial"/>
          <w:sz w:val="20"/>
          <w:szCs w:val="20"/>
        </w:rPr>
        <w:t>zelfsturend leren</w:t>
      </w:r>
      <w:r w:rsidR="00F73C06" w:rsidRPr="00C6714A">
        <w:rPr>
          <w:rFonts w:ascii="Trebuchet MS" w:eastAsiaTheme="minorHAnsi" w:hAnsi="Trebuchet MS" w:cs="Arial"/>
          <w:sz w:val="20"/>
          <w:szCs w:val="20"/>
        </w:rPr>
        <w:t xml:space="preserve">. </w:t>
      </w:r>
      <w:r w:rsidR="0030481E" w:rsidRPr="00C6714A">
        <w:rPr>
          <w:rFonts w:ascii="Trebuchet MS" w:eastAsiaTheme="minorHAnsi" w:hAnsi="Trebuchet MS" w:cs="Arial"/>
          <w:sz w:val="20"/>
          <w:szCs w:val="20"/>
        </w:rPr>
        <w:t>Een laatste, meer voorzichtige conclusie lijkt t</w:t>
      </w:r>
      <w:r w:rsidR="00CE1133">
        <w:rPr>
          <w:rFonts w:ascii="Trebuchet MS" w:eastAsiaTheme="minorHAnsi" w:hAnsi="Trebuchet MS" w:cs="Arial"/>
          <w:sz w:val="20"/>
          <w:szCs w:val="20"/>
        </w:rPr>
        <w:t xml:space="preserve">e zijn dat omwille van contextuele factoren </w:t>
      </w:r>
      <w:r w:rsidR="0030481E" w:rsidRPr="00C6714A">
        <w:rPr>
          <w:rFonts w:ascii="Trebuchet MS" w:eastAsiaTheme="minorHAnsi" w:hAnsi="Trebuchet MS" w:cs="Arial"/>
          <w:sz w:val="20"/>
          <w:szCs w:val="20"/>
        </w:rPr>
        <w:t>(</w:t>
      </w:r>
      <w:r w:rsidR="00CE1133">
        <w:rPr>
          <w:rFonts w:ascii="Trebuchet MS" w:eastAsiaTheme="minorHAnsi" w:hAnsi="Trebuchet MS" w:cs="Arial"/>
          <w:sz w:val="20"/>
          <w:szCs w:val="20"/>
        </w:rPr>
        <w:t>zoals</w:t>
      </w:r>
      <w:r w:rsidR="0030481E" w:rsidRPr="00C6714A">
        <w:rPr>
          <w:rFonts w:ascii="Trebuchet MS" w:eastAsiaTheme="minorHAnsi" w:hAnsi="Trebuchet MS" w:cs="Arial"/>
          <w:sz w:val="20"/>
          <w:szCs w:val="20"/>
        </w:rPr>
        <w:t xml:space="preserve"> het aantal studenten binnen een klas) docenten met studentgeoriënteerde overtuigingen minder studentgeoriënteerd handelen. </w:t>
      </w:r>
    </w:p>
    <w:p w14:paraId="70FA48CF" w14:textId="77777777" w:rsidR="00B97AC2" w:rsidRPr="00C6714A" w:rsidRDefault="00B97AC2" w:rsidP="00C6714A">
      <w:pPr>
        <w:spacing w:after="0" w:line="360" w:lineRule="auto"/>
        <w:jc w:val="both"/>
        <w:rPr>
          <w:rFonts w:ascii="Trebuchet MS" w:eastAsiaTheme="minorHAnsi" w:hAnsi="Trebuchet MS" w:cs="Arial"/>
          <w:sz w:val="20"/>
          <w:szCs w:val="20"/>
        </w:rPr>
      </w:pPr>
    </w:p>
    <w:p w14:paraId="4A1F6277" w14:textId="085FCCD1" w:rsidR="001E490D" w:rsidRDefault="00DA1296" w:rsidP="00C6714A">
      <w:pPr>
        <w:spacing w:after="0" w:line="360" w:lineRule="auto"/>
        <w:jc w:val="both"/>
        <w:rPr>
          <w:rFonts w:ascii="Trebuchet MS" w:eastAsiaTheme="minorHAnsi" w:hAnsi="Trebuchet MS" w:cs="Arial"/>
          <w:sz w:val="20"/>
          <w:szCs w:val="20"/>
        </w:rPr>
      </w:pPr>
      <w:r w:rsidRPr="00C6714A">
        <w:rPr>
          <w:rFonts w:ascii="Trebuchet MS" w:eastAsiaTheme="minorHAnsi" w:hAnsi="Trebuchet MS" w:cs="Arial"/>
          <w:sz w:val="20"/>
          <w:szCs w:val="20"/>
        </w:rPr>
        <w:t xml:space="preserve">Een </w:t>
      </w:r>
      <w:r w:rsidR="00B97AC2" w:rsidRPr="00C6714A">
        <w:rPr>
          <w:rFonts w:ascii="Trebuchet MS" w:eastAsiaTheme="minorHAnsi" w:hAnsi="Trebuchet MS" w:cs="Arial"/>
          <w:sz w:val="20"/>
          <w:szCs w:val="20"/>
        </w:rPr>
        <w:t>eerste</w:t>
      </w:r>
      <w:r w:rsidRPr="00C6714A">
        <w:rPr>
          <w:rFonts w:ascii="Trebuchet MS" w:eastAsiaTheme="minorHAnsi" w:hAnsi="Trebuchet MS" w:cs="Arial"/>
          <w:sz w:val="20"/>
          <w:szCs w:val="20"/>
        </w:rPr>
        <w:t xml:space="preserve"> aanbeveling </w:t>
      </w:r>
      <w:r w:rsidR="0005606D">
        <w:rPr>
          <w:rFonts w:ascii="Trebuchet MS" w:eastAsiaTheme="minorHAnsi" w:hAnsi="Trebuchet MS" w:cs="Arial"/>
          <w:sz w:val="20"/>
          <w:szCs w:val="20"/>
        </w:rPr>
        <w:t>is</w:t>
      </w:r>
      <w:r w:rsidRPr="00C6714A">
        <w:rPr>
          <w:rFonts w:ascii="Trebuchet MS" w:eastAsiaTheme="minorHAnsi" w:hAnsi="Trebuchet MS" w:cs="Arial"/>
          <w:sz w:val="20"/>
          <w:szCs w:val="20"/>
        </w:rPr>
        <w:t xml:space="preserve"> om docenten</w:t>
      </w:r>
      <w:r w:rsidR="00EB7E26">
        <w:rPr>
          <w:rFonts w:ascii="Trebuchet MS" w:eastAsiaTheme="minorHAnsi" w:hAnsi="Trebuchet MS" w:cs="Arial"/>
          <w:sz w:val="20"/>
          <w:szCs w:val="20"/>
        </w:rPr>
        <w:t xml:space="preserve"> </w:t>
      </w:r>
      <w:r w:rsidR="007E6F8F" w:rsidRPr="00C6714A">
        <w:rPr>
          <w:rFonts w:ascii="Trebuchet MS" w:eastAsiaTheme="minorHAnsi" w:hAnsi="Trebuchet MS" w:cs="Arial"/>
          <w:sz w:val="20"/>
          <w:szCs w:val="20"/>
        </w:rPr>
        <w:t xml:space="preserve">te ondersteunen bij het bijstellen van bestaande docentovertuigingen naar studentgeoriënteerde overtuigingen. Geadviseerd wordt om </w:t>
      </w:r>
      <w:r w:rsidR="0005606D">
        <w:rPr>
          <w:rFonts w:ascii="Trebuchet MS" w:eastAsiaTheme="minorHAnsi" w:hAnsi="Trebuchet MS" w:cs="Arial"/>
          <w:sz w:val="20"/>
          <w:szCs w:val="20"/>
        </w:rPr>
        <w:t>hiervoor</w:t>
      </w:r>
      <w:r w:rsidR="00B97AC2" w:rsidRPr="00C6714A">
        <w:rPr>
          <w:rFonts w:ascii="Trebuchet MS" w:eastAsiaTheme="minorHAnsi" w:hAnsi="Trebuchet MS" w:cs="Arial"/>
          <w:sz w:val="20"/>
          <w:szCs w:val="20"/>
        </w:rPr>
        <w:t xml:space="preserve"> </w:t>
      </w:r>
      <w:r w:rsidRPr="00C6714A">
        <w:rPr>
          <w:rFonts w:ascii="Trebuchet MS" w:eastAsiaTheme="minorHAnsi" w:hAnsi="Trebuchet MS" w:cs="Arial"/>
          <w:sz w:val="20"/>
          <w:szCs w:val="20"/>
        </w:rPr>
        <w:t>urgentiebesef</w:t>
      </w:r>
      <w:r w:rsidR="002F7020">
        <w:rPr>
          <w:rFonts w:ascii="Trebuchet MS" w:eastAsiaTheme="minorHAnsi" w:hAnsi="Trebuchet MS" w:cs="Arial"/>
          <w:sz w:val="20"/>
          <w:szCs w:val="20"/>
        </w:rPr>
        <w:t xml:space="preserve"> bij docenten</w:t>
      </w:r>
      <w:r w:rsidRPr="00C6714A">
        <w:rPr>
          <w:rFonts w:ascii="Trebuchet MS" w:eastAsiaTheme="minorHAnsi" w:hAnsi="Trebuchet MS" w:cs="Arial"/>
          <w:sz w:val="20"/>
          <w:szCs w:val="20"/>
        </w:rPr>
        <w:t xml:space="preserve"> </w:t>
      </w:r>
      <w:r w:rsidR="00BE703F">
        <w:rPr>
          <w:rFonts w:ascii="Trebuchet MS" w:eastAsiaTheme="minorHAnsi" w:hAnsi="Trebuchet MS" w:cs="Arial"/>
          <w:sz w:val="20"/>
          <w:szCs w:val="20"/>
        </w:rPr>
        <w:t xml:space="preserve">te creëren </w:t>
      </w:r>
      <w:r w:rsidR="0005606D">
        <w:rPr>
          <w:rFonts w:ascii="Trebuchet MS" w:eastAsiaTheme="minorHAnsi" w:hAnsi="Trebuchet MS" w:cs="Arial"/>
          <w:sz w:val="20"/>
          <w:szCs w:val="20"/>
        </w:rPr>
        <w:t>en hen v</w:t>
      </w:r>
      <w:r w:rsidR="003D2719">
        <w:rPr>
          <w:rFonts w:ascii="Trebuchet MS" w:eastAsiaTheme="minorHAnsi" w:hAnsi="Trebuchet MS" w:cs="Arial"/>
          <w:sz w:val="20"/>
          <w:szCs w:val="20"/>
        </w:rPr>
        <w:t>ervolgens</w:t>
      </w:r>
      <w:r w:rsidR="008726DE" w:rsidRPr="00C6714A">
        <w:rPr>
          <w:rFonts w:ascii="Trebuchet MS" w:eastAsiaTheme="minorHAnsi" w:hAnsi="Trebuchet MS" w:cs="Arial"/>
          <w:sz w:val="20"/>
          <w:szCs w:val="20"/>
        </w:rPr>
        <w:t xml:space="preserve"> </w:t>
      </w:r>
      <w:r w:rsidR="007E6F8F" w:rsidRPr="00C6714A">
        <w:rPr>
          <w:rFonts w:ascii="Trebuchet MS" w:eastAsiaTheme="minorHAnsi" w:hAnsi="Trebuchet MS" w:cs="Arial"/>
          <w:sz w:val="20"/>
          <w:szCs w:val="20"/>
        </w:rPr>
        <w:t>p</w:t>
      </w:r>
      <w:r w:rsidRPr="00C6714A">
        <w:rPr>
          <w:rFonts w:ascii="Trebuchet MS" w:eastAsiaTheme="minorHAnsi" w:hAnsi="Trebuchet MS" w:cs="Arial"/>
          <w:sz w:val="20"/>
          <w:szCs w:val="20"/>
        </w:rPr>
        <w:t>rofessionaliseringsactiviteiten</w:t>
      </w:r>
      <w:r w:rsidR="008726DE" w:rsidRPr="00C6714A">
        <w:rPr>
          <w:rFonts w:ascii="Trebuchet MS" w:eastAsiaTheme="minorHAnsi" w:hAnsi="Trebuchet MS" w:cs="Arial"/>
          <w:sz w:val="20"/>
          <w:szCs w:val="20"/>
        </w:rPr>
        <w:t xml:space="preserve"> aan te bieden. </w:t>
      </w:r>
      <w:r w:rsidR="0005606D">
        <w:rPr>
          <w:rFonts w:ascii="Trebuchet MS" w:eastAsiaTheme="minorHAnsi" w:hAnsi="Trebuchet MS" w:cs="Arial"/>
          <w:sz w:val="20"/>
          <w:szCs w:val="20"/>
        </w:rPr>
        <w:t>C</w:t>
      </w:r>
      <w:r w:rsidR="001E490D">
        <w:rPr>
          <w:rFonts w:ascii="Trebuchet MS" w:eastAsiaTheme="minorHAnsi" w:hAnsi="Trebuchet MS" w:cs="Arial"/>
          <w:sz w:val="20"/>
          <w:szCs w:val="20"/>
        </w:rPr>
        <w:t>ollegiaal leren</w:t>
      </w:r>
      <w:r w:rsidR="0005606D">
        <w:rPr>
          <w:rFonts w:ascii="Trebuchet MS" w:eastAsiaTheme="minorHAnsi" w:hAnsi="Trebuchet MS" w:cs="Arial"/>
          <w:sz w:val="20"/>
          <w:szCs w:val="20"/>
        </w:rPr>
        <w:t xml:space="preserve">, </w:t>
      </w:r>
      <w:r w:rsidR="001E490D">
        <w:rPr>
          <w:rFonts w:ascii="Trebuchet MS" w:eastAsiaTheme="minorHAnsi" w:hAnsi="Trebuchet MS" w:cs="Arial"/>
          <w:sz w:val="20"/>
          <w:szCs w:val="20"/>
        </w:rPr>
        <w:t xml:space="preserve">waarbij docenten </w:t>
      </w:r>
      <w:r w:rsidR="001E490D" w:rsidRPr="00C6714A">
        <w:rPr>
          <w:rFonts w:ascii="Trebuchet MS" w:eastAsiaTheme="minorHAnsi" w:hAnsi="Trebuchet MS" w:cs="Arial"/>
          <w:sz w:val="20"/>
          <w:szCs w:val="20"/>
        </w:rPr>
        <w:t>actief experimenteren</w:t>
      </w:r>
      <w:r w:rsidR="001E490D">
        <w:rPr>
          <w:rFonts w:ascii="Trebuchet MS" w:eastAsiaTheme="minorHAnsi" w:hAnsi="Trebuchet MS" w:cs="Arial"/>
          <w:sz w:val="20"/>
          <w:szCs w:val="20"/>
        </w:rPr>
        <w:t xml:space="preserve">, </w:t>
      </w:r>
      <w:r w:rsidR="001E490D" w:rsidRPr="00C6714A">
        <w:rPr>
          <w:rFonts w:ascii="Trebuchet MS" w:eastAsiaTheme="minorHAnsi" w:hAnsi="Trebuchet MS" w:cs="Arial"/>
          <w:sz w:val="20"/>
          <w:szCs w:val="20"/>
        </w:rPr>
        <w:t>samen oplossingen construeren en leren van elkaars ervaringen</w:t>
      </w:r>
      <w:r w:rsidR="001E490D">
        <w:rPr>
          <w:rFonts w:ascii="Trebuchet MS" w:eastAsiaTheme="minorHAnsi" w:hAnsi="Trebuchet MS" w:cs="Arial"/>
          <w:sz w:val="20"/>
          <w:szCs w:val="20"/>
        </w:rPr>
        <w:t>, kan bijdragen aan meer studentgeoriënteerd handelen</w:t>
      </w:r>
      <w:r w:rsidR="00CE1133">
        <w:rPr>
          <w:rFonts w:ascii="Trebuchet MS" w:eastAsiaTheme="minorHAnsi" w:hAnsi="Trebuchet MS" w:cs="Arial"/>
          <w:sz w:val="20"/>
          <w:szCs w:val="20"/>
        </w:rPr>
        <w:t>.</w:t>
      </w:r>
      <w:r w:rsidR="001E490D">
        <w:rPr>
          <w:rFonts w:ascii="Trebuchet MS" w:eastAsiaTheme="minorHAnsi" w:hAnsi="Trebuchet MS" w:cs="Arial"/>
          <w:sz w:val="20"/>
          <w:szCs w:val="20"/>
        </w:rPr>
        <w:t xml:space="preserve"> </w:t>
      </w:r>
      <w:r w:rsidR="00214DC5">
        <w:rPr>
          <w:rFonts w:ascii="Trebuchet MS" w:eastAsiaTheme="minorHAnsi" w:hAnsi="Trebuchet MS" w:cs="Arial"/>
          <w:sz w:val="20"/>
          <w:szCs w:val="20"/>
        </w:rPr>
        <w:t>Dit vraagt v</w:t>
      </w:r>
      <w:r w:rsidR="00EA6F21" w:rsidRPr="00C6714A">
        <w:rPr>
          <w:rFonts w:ascii="Trebuchet MS" w:eastAsiaTheme="minorHAnsi" w:hAnsi="Trebuchet MS" w:cs="Arial"/>
          <w:sz w:val="20"/>
          <w:szCs w:val="20"/>
        </w:rPr>
        <w:t>an het management om het docententeam tijd te gunnen</w:t>
      </w:r>
      <w:r w:rsidR="00CE1133">
        <w:rPr>
          <w:rFonts w:ascii="Trebuchet MS" w:eastAsiaTheme="minorHAnsi" w:hAnsi="Trebuchet MS" w:cs="Arial"/>
          <w:sz w:val="20"/>
          <w:szCs w:val="20"/>
        </w:rPr>
        <w:t xml:space="preserve"> om zich te professionaliseren</w:t>
      </w:r>
      <w:r w:rsidR="00EA6F21" w:rsidRPr="00C6714A">
        <w:rPr>
          <w:rFonts w:ascii="Trebuchet MS" w:eastAsiaTheme="minorHAnsi" w:hAnsi="Trebuchet MS" w:cs="Arial"/>
          <w:sz w:val="20"/>
          <w:szCs w:val="20"/>
        </w:rPr>
        <w:t xml:space="preserve"> </w:t>
      </w:r>
      <w:r w:rsidR="00DA0A33">
        <w:rPr>
          <w:rFonts w:ascii="Trebuchet MS" w:eastAsiaTheme="minorHAnsi" w:hAnsi="Trebuchet MS" w:cs="Arial"/>
          <w:sz w:val="20"/>
          <w:szCs w:val="20"/>
        </w:rPr>
        <w:t>en het</w:t>
      </w:r>
      <w:r w:rsidR="00EA6F21" w:rsidRPr="00C6714A">
        <w:rPr>
          <w:rFonts w:ascii="Trebuchet MS" w:eastAsiaTheme="minorHAnsi" w:hAnsi="Trebuchet MS" w:cs="Arial"/>
          <w:sz w:val="20"/>
          <w:szCs w:val="20"/>
        </w:rPr>
        <w:t xml:space="preserve"> </w:t>
      </w:r>
      <w:r w:rsidR="003C17D6" w:rsidRPr="00C6714A">
        <w:rPr>
          <w:rFonts w:ascii="Trebuchet MS" w:eastAsiaTheme="minorHAnsi" w:hAnsi="Trebuchet MS" w:cs="Arial"/>
          <w:sz w:val="20"/>
          <w:szCs w:val="20"/>
        </w:rPr>
        <w:t>collegiaal leren structureel in te bedden</w:t>
      </w:r>
      <w:r w:rsidR="009E57BE" w:rsidRPr="00C6714A">
        <w:rPr>
          <w:rFonts w:ascii="Trebuchet MS" w:eastAsiaTheme="minorHAnsi" w:hAnsi="Trebuchet MS" w:cs="Arial"/>
          <w:sz w:val="20"/>
          <w:szCs w:val="20"/>
        </w:rPr>
        <w:t xml:space="preserve"> in het schoolbeleid. </w:t>
      </w:r>
    </w:p>
    <w:p w14:paraId="2D56C36D" w14:textId="59F6B544" w:rsidR="00CE1133" w:rsidRDefault="00F15E83" w:rsidP="00C6714A">
      <w:pPr>
        <w:spacing w:after="0" w:line="360" w:lineRule="auto"/>
        <w:jc w:val="both"/>
        <w:rPr>
          <w:rFonts w:ascii="Trebuchet MS" w:eastAsiaTheme="minorHAnsi" w:hAnsi="Trebuchet MS" w:cs="Arial"/>
          <w:sz w:val="20"/>
          <w:szCs w:val="20"/>
        </w:rPr>
      </w:pPr>
      <w:r>
        <w:rPr>
          <w:rFonts w:ascii="Trebuchet MS" w:eastAsiaTheme="minorHAnsi" w:hAnsi="Trebuchet MS" w:cs="Arial"/>
          <w:sz w:val="20"/>
          <w:szCs w:val="20"/>
        </w:rPr>
        <w:t>De</w:t>
      </w:r>
      <w:r w:rsidR="00C7573A" w:rsidRPr="00C6714A">
        <w:rPr>
          <w:rFonts w:ascii="Trebuchet MS" w:eastAsiaTheme="minorHAnsi" w:hAnsi="Trebuchet MS" w:cs="Arial"/>
          <w:sz w:val="20"/>
          <w:szCs w:val="20"/>
        </w:rPr>
        <w:t xml:space="preserve"> tweede aanbeveling </w:t>
      </w:r>
      <w:r>
        <w:rPr>
          <w:rFonts w:ascii="Trebuchet MS" w:eastAsiaTheme="minorHAnsi" w:hAnsi="Trebuchet MS" w:cs="Arial"/>
          <w:sz w:val="20"/>
          <w:szCs w:val="20"/>
        </w:rPr>
        <w:t>luidt om</w:t>
      </w:r>
      <w:r w:rsidR="00C7573A" w:rsidRPr="00C6714A">
        <w:rPr>
          <w:rFonts w:ascii="Trebuchet MS" w:eastAsiaTheme="minorHAnsi" w:hAnsi="Trebuchet MS" w:cs="Arial"/>
          <w:sz w:val="20"/>
          <w:szCs w:val="20"/>
        </w:rPr>
        <w:t xml:space="preserve"> de bestaande integrale opdrachten verder uit te bouwen naar meer complexe en uitdagende opdrachten waarbij studenten actief en samenwerkend nieuwe kennis construeren,</w:t>
      </w:r>
      <w:r w:rsidR="00FC7EF0" w:rsidRPr="00C6714A">
        <w:rPr>
          <w:rFonts w:ascii="Trebuchet MS" w:eastAsiaTheme="minorHAnsi" w:hAnsi="Trebuchet MS" w:cs="Arial"/>
          <w:sz w:val="20"/>
          <w:szCs w:val="20"/>
        </w:rPr>
        <w:t xml:space="preserve"> ze eigen keuzes kunnen maken en </w:t>
      </w:r>
      <w:r w:rsidR="00C7573A" w:rsidRPr="00C6714A">
        <w:rPr>
          <w:rFonts w:ascii="Trebuchet MS" w:eastAsiaTheme="minorHAnsi" w:hAnsi="Trebuchet MS" w:cs="Arial"/>
          <w:sz w:val="20"/>
          <w:szCs w:val="20"/>
        </w:rPr>
        <w:t>vaardigheden oefenen op het gebied van samenwerken en zelfstur</w:t>
      </w:r>
      <w:r w:rsidR="00FC7EF0" w:rsidRPr="00C6714A">
        <w:rPr>
          <w:rFonts w:ascii="Trebuchet MS" w:eastAsiaTheme="minorHAnsi" w:hAnsi="Trebuchet MS" w:cs="Arial"/>
          <w:sz w:val="20"/>
          <w:szCs w:val="20"/>
        </w:rPr>
        <w:t>end leren.</w:t>
      </w:r>
      <w:r w:rsidR="00EE6709">
        <w:rPr>
          <w:rFonts w:ascii="Trebuchet MS" w:eastAsiaTheme="minorHAnsi" w:hAnsi="Trebuchet MS" w:cs="Arial"/>
          <w:sz w:val="20"/>
          <w:szCs w:val="20"/>
        </w:rPr>
        <w:t xml:space="preserve"> </w:t>
      </w:r>
      <w:r w:rsidR="003107D4">
        <w:rPr>
          <w:rFonts w:ascii="Trebuchet MS" w:eastAsiaTheme="minorHAnsi" w:hAnsi="Trebuchet MS" w:cs="Arial"/>
          <w:sz w:val="20"/>
          <w:szCs w:val="20"/>
        </w:rPr>
        <w:t>I</w:t>
      </w:r>
      <w:r w:rsidR="00EE6709">
        <w:rPr>
          <w:rFonts w:ascii="Trebuchet MS" w:eastAsiaTheme="minorHAnsi" w:hAnsi="Trebuchet MS" w:cs="Arial"/>
          <w:sz w:val="20"/>
          <w:szCs w:val="20"/>
        </w:rPr>
        <w:t xml:space="preserve">nput </w:t>
      </w:r>
      <w:r w:rsidR="003107D4">
        <w:rPr>
          <w:rFonts w:ascii="Trebuchet MS" w:eastAsiaTheme="minorHAnsi" w:hAnsi="Trebuchet MS" w:cs="Arial"/>
          <w:sz w:val="20"/>
          <w:szCs w:val="20"/>
        </w:rPr>
        <w:t>uit het werkveld kan helpen bij het</w:t>
      </w:r>
      <w:r w:rsidR="00EE6709">
        <w:rPr>
          <w:rFonts w:ascii="Trebuchet MS" w:eastAsiaTheme="minorHAnsi" w:hAnsi="Trebuchet MS" w:cs="Arial"/>
          <w:sz w:val="20"/>
          <w:szCs w:val="20"/>
        </w:rPr>
        <w:t xml:space="preserve"> formuleren van realistische </w:t>
      </w:r>
      <w:r w:rsidR="003107D4">
        <w:rPr>
          <w:rFonts w:ascii="Trebuchet MS" w:eastAsiaTheme="minorHAnsi" w:hAnsi="Trebuchet MS" w:cs="Arial"/>
          <w:sz w:val="20"/>
          <w:szCs w:val="20"/>
        </w:rPr>
        <w:t>en complexe opdrachten. De verschillende vakgroepen hebben</w:t>
      </w:r>
      <w:r w:rsidR="00AC411A">
        <w:rPr>
          <w:rFonts w:ascii="Trebuchet MS" w:eastAsiaTheme="minorHAnsi" w:hAnsi="Trebuchet MS" w:cs="Arial"/>
          <w:sz w:val="20"/>
          <w:szCs w:val="20"/>
        </w:rPr>
        <w:t xml:space="preserve"> </w:t>
      </w:r>
      <w:r w:rsidR="003107D4">
        <w:rPr>
          <w:rFonts w:ascii="Trebuchet MS" w:eastAsiaTheme="minorHAnsi" w:hAnsi="Trebuchet MS" w:cs="Arial"/>
          <w:sz w:val="20"/>
          <w:szCs w:val="20"/>
        </w:rPr>
        <w:t xml:space="preserve">de taak het onderwijsaanbod (waar mogelijk) af te stemmen </w:t>
      </w:r>
      <w:r w:rsidR="00AC411A">
        <w:rPr>
          <w:rFonts w:ascii="Trebuchet MS" w:eastAsiaTheme="minorHAnsi" w:hAnsi="Trebuchet MS" w:cs="Arial"/>
          <w:sz w:val="20"/>
          <w:szCs w:val="20"/>
        </w:rPr>
        <w:t xml:space="preserve">op de integrale opdrachten </w:t>
      </w:r>
      <w:r w:rsidR="003107D4">
        <w:rPr>
          <w:rFonts w:ascii="Trebuchet MS" w:eastAsiaTheme="minorHAnsi" w:hAnsi="Trebuchet MS" w:cs="Arial"/>
          <w:sz w:val="20"/>
          <w:szCs w:val="20"/>
        </w:rPr>
        <w:t xml:space="preserve">zodat de verschillende vakken, </w:t>
      </w:r>
      <w:r w:rsidR="00DA0A33">
        <w:rPr>
          <w:rFonts w:ascii="Trebuchet MS" w:eastAsiaTheme="minorHAnsi" w:hAnsi="Trebuchet MS" w:cs="Arial"/>
          <w:sz w:val="20"/>
          <w:szCs w:val="20"/>
        </w:rPr>
        <w:t>welke nu veelal op zichzelf lijken te staan</w:t>
      </w:r>
      <w:r w:rsidR="00FC7EF0" w:rsidRPr="00C6714A">
        <w:rPr>
          <w:rFonts w:ascii="Trebuchet MS" w:eastAsiaTheme="minorHAnsi" w:hAnsi="Trebuchet MS" w:cs="Arial"/>
          <w:sz w:val="20"/>
          <w:szCs w:val="20"/>
        </w:rPr>
        <w:t xml:space="preserve"> </w:t>
      </w:r>
      <w:r w:rsidR="003107D4">
        <w:rPr>
          <w:rFonts w:ascii="Trebuchet MS" w:eastAsiaTheme="minorHAnsi" w:hAnsi="Trebuchet MS" w:cs="Arial"/>
          <w:sz w:val="20"/>
          <w:szCs w:val="20"/>
        </w:rPr>
        <w:t>qua</w:t>
      </w:r>
      <w:r w:rsidR="00FC7EF0" w:rsidRPr="00C6714A">
        <w:rPr>
          <w:rFonts w:ascii="Trebuchet MS" w:eastAsiaTheme="minorHAnsi" w:hAnsi="Trebuchet MS" w:cs="Arial"/>
          <w:sz w:val="20"/>
          <w:szCs w:val="20"/>
        </w:rPr>
        <w:t xml:space="preserve"> leerinhoud en opdrachten</w:t>
      </w:r>
      <w:r w:rsidR="00DA0A33">
        <w:rPr>
          <w:rFonts w:ascii="Trebuchet MS" w:eastAsiaTheme="minorHAnsi" w:hAnsi="Trebuchet MS" w:cs="Arial"/>
          <w:sz w:val="20"/>
          <w:szCs w:val="20"/>
        </w:rPr>
        <w:t>,</w:t>
      </w:r>
      <w:r w:rsidR="00FC7EF0" w:rsidRPr="00C6714A">
        <w:rPr>
          <w:rFonts w:ascii="Trebuchet MS" w:eastAsiaTheme="minorHAnsi" w:hAnsi="Trebuchet MS" w:cs="Arial"/>
          <w:sz w:val="20"/>
          <w:szCs w:val="20"/>
        </w:rPr>
        <w:t xml:space="preserve"> meer samenhang met </w:t>
      </w:r>
      <w:r w:rsidR="006D0468" w:rsidRPr="00C6714A">
        <w:rPr>
          <w:rFonts w:ascii="Trebuchet MS" w:eastAsiaTheme="minorHAnsi" w:hAnsi="Trebuchet MS" w:cs="Arial"/>
          <w:sz w:val="20"/>
          <w:szCs w:val="20"/>
        </w:rPr>
        <w:t xml:space="preserve">de beroepssituatie </w:t>
      </w:r>
      <w:r w:rsidR="00CC30DE">
        <w:rPr>
          <w:rFonts w:ascii="Trebuchet MS" w:eastAsiaTheme="minorHAnsi" w:hAnsi="Trebuchet MS" w:cs="Arial"/>
          <w:sz w:val="20"/>
          <w:szCs w:val="20"/>
        </w:rPr>
        <w:t xml:space="preserve">en elkaar </w:t>
      </w:r>
      <w:r w:rsidR="00AC411A">
        <w:rPr>
          <w:rFonts w:ascii="Trebuchet MS" w:eastAsiaTheme="minorHAnsi" w:hAnsi="Trebuchet MS" w:cs="Arial"/>
          <w:sz w:val="20"/>
          <w:szCs w:val="20"/>
        </w:rPr>
        <w:t xml:space="preserve">krijgen. Dit kan ertoe </w:t>
      </w:r>
      <w:r w:rsidR="00FC7EF0" w:rsidRPr="00C6714A">
        <w:rPr>
          <w:rFonts w:ascii="Trebuchet MS" w:eastAsiaTheme="minorHAnsi" w:hAnsi="Trebuchet MS" w:cs="Arial"/>
          <w:sz w:val="20"/>
          <w:szCs w:val="20"/>
        </w:rPr>
        <w:t>bijdragen dat studenten vaker het nut van bepaalde vakken</w:t>
      </w:r>
      <w:r w:rsidR="001C7889">
        <w:rPr>
          <w:rFonts w:ascii="Trebuchet MS" w:eastAsiaTheme="minorHAnsi" w:hAnsi="Trebuchet MS" w:cs="Arial"/>
          <w:sz w:val="20"/>
          <w:szCs w:val="20"/>
        </w:rPr>
        <w:t>, lesinhouden en opdrachten</w:t>
      </w:r>
      <w:r w:rsidR="00FC7EF0" w:rsidRPr="00C6714A">
        <w:rPr>
          <w:rFonts w:ascii="Trebuchet MS" w:eastAsiaTheme="minorHAnsi" w:hAnsi="Trebuchet MS" w:cs="Arial"/>
          <w:sz w:val="20"/>
          <w:szCs w:val="20"/>
        </w:rPr>
        <w:t xml:space="preserve"> inzien</w:t>
      </w:r>
      <w:r w:rsidR="00AC411A">
        <w:rPr>
          <w:rFonts w:ascii="Trebuchet MS" w:eastAsiaTheme="minorHAnsi" w:hAnsi="Trebuchet MS" w:cs="Arial"/>
          <w:sz w:val="20"/>
          <w:szCs w:val="20"/>
        </w:rPr>
        <w:t xml:space="preserve">. </w:t>
      </w:r>
      <w:r w:rsidR="00262BAD">
        <w:rPr>
          <w:rFonts w:ascii="Trebuchet MS" w:eastAsiaTheme="minorHAnsi" w:hAnsi="Trebuchet MS" w:cs="Arial"/>
          <w:sz w:val="20"/>
          <w:szCs w:val="20"/>
        </w:rPr>
        <w:t>Tot slot</w:t>
      </w:r>
      <w:r w:rsidR="00C0767D" w:rsidRPr="00C6714A">
        <w:rPr>
          <w:rFonts w:ascii="Trebuchet MS" w:eastAsiaTheme="minorHAnsi" w:hAnsi="Trebuchet MS" w:cs="Arial"/>
          <w:sz w:val="20"/>
          <w:szCs w:val="20"/>
        </w:rPr>
        <w:t xml:space="preserve"> </w:t>
      </w:r>
      <w:r w:rsidR="00136D1C">
        <w:rPr>
          <w:rFonts w:ascii="Trebuchet MS" w:eastAsiaTheme="minorHAnsi" w:hAnsi="Trebuchet MS" w:cs="Arial"/>
          <w:sz w:val="20"/>
          <w:szCs w:val="20"/>
        </w:rPr>
        <w:t>wordt aanbevolen om</w:t>
      </w:r>
      <w:r w:rsidR="00C0767D" w:rsidRPr="00C6714A">
        <w:rPr>
          <w:rFonts w:ascii="Trebuchet MS" w:eastAsiaTheme="minorHAnsi" w:hAnsi="Trebuchet MS" w:cs="Arial"/>
          <w:sz w:val="20"/>
          <w:szCs w:val="20"/>
        </w:rPr>
        <w:t xml:space="preserve"> een vervolgonderzoek </w:t>
      </w:r>
      <w:r w:rsidR="00F1785C" w:rsidRPr="00C6714A">
        <w:rPr>
          <w:rFonts w:ascii="Trebuchet MS" w:eastAsiaTheme="minorHAnsi" w:hAnsi="Trebuchet MS" w:cs="Arial"/>
          <w:sz w:val="20"/>
          <w:szCs w:val="20"/>
        </w:rPr>
        <w:t>betreffende d</w:t>
      </w:r>
      <w:r w:rsidR="00B97AC2" w:rsidRPr="00C6714A">
        <w:rPr>
          <w:rFonts w:ascii="Trebuchet MS" w:eastAsiaTheme="minorHAnsi" w:hAnsi="Trebuchet MS" w:cs="Arial"/>
          <w:sz w:val="20"/>
          <w:szCs w:val="20"/>
        </w:rPr>
        <w:t>e invloed van de contextuele factoren</w:t>
      </w:r>
      <w:r w:rsidR="00F1785C" w:rsidRPr="00C6714A">
        <w:rPr>
          <w:rFonts w:ascii="Trebuchet MS" w:eastAsiaTheme="minorHAnsi" w:hAnsi="Trebuchet MS" w:cs="Arial"/>
          <w:sz w:val="20"/>
          <w:szCs w:val="20"/>
        </w:rPr>
        <w:t xml:space="preserve"> op het handelen van docenten</w:t>
      </w:r>
      <w:r w:rsidR="00136D1C">
        <w:rPr>
          <w:rFonts w:ascii="Trebuchet MS" w:eastAsiaTheme="minorHAnsi" w:hAnsi="Trebuchet MS" w:cs="Arial"/>
          <w:sz w:val="20"/>
          <w:szCs w:val="20"/>
        </w:rPr>
        <w:t xml:space="preserve"> uit te voeren</w:t>
      </w:r>
      <w:r w:rsidR="00C0767D" w:rsidRPr="00C6714A">
        <w:rPr>
          <w:rFonts w:ascii="Trebuchet MS" w:eastAsiaTheme="minorHAnsi" w:hAnsi="Trebuchet MS" w:cs="Arial"/>
          <w:sz w:val="20"/>
          <w:szCs w:val="20"/>
        </w:rPr>
        <w:t>. Deze</w:t>
      </w:r>
      <w:r w:rsidR="00F1785C" w:rsidRPr="00C6714A">
        <w:rPr>
          <w:rFonts w:ascii="Trebuchet MS" w:eastAsiaTheme="minorHAnsi" w:hAnsi="Trebuchet MS" w:cs="Arial"/>
          <w:sz w:val="20"/>
          <w:szCs w:val="20"/>
        </w:rPr>
        <w:t xml:space="preserve"> </w:t>
      </w:r>
      <w:r w:rsidR="00C23039">
        <w:rPr>
          <w:rFonts w:ascii="Trebuchet MS" w:eastAsiaTheme="minorHAnsi" w:hAnsi="Trebuchet MS" w:cs="Arial"/>
          <w:sz w:val="20"/>
          <w:szCs w:val="20"/>
        </w:rPr>
        <w:t xml:space="preserve">invloeden </w:t>
      </w:r>
      <w:r w:rsidR="00C0767D" w:rsidRPr="00C6714A">
        <w:rPr>
          <w:rFonts w:ascii="Trebuchet MS" w:eastAsiaTheme="minorHAnsi" w:hAnsi="Trebuchet MS" w:cs="Arial"/>
          <w:sz w:val="20"/>
          <w:szCs w:val="20"/>
        </w:rPr>
        <w:t>werden niet expliciet onderzocht</w:t>
      </w:r>
      <w:r w:rsidR="00B97AC2" w:rsidRPr="00C6714A">
        <w:rPr>
          <w:rFonts w:ascii="Trebuchet MS" w:eastAsiaTheme="minorHAnsi" w:hAnsi="Trebuchet MS" w:cs="Arial"/>
          <w:sz w:val="20"/>
          <w:szCs w:val="20"/>
        </w:rPr>
        <w:t xml:space="preserve"> maar </w:t>
      </w:r>
      <w:r w:rsidR="00C0767D" w:rsidRPr="00C6714A">
        <w:rPr>
          <w:rFonts w:ascii="Trebuchet MS" w:eastAsiaTheme="minorHAnsi" w:hAnsi="Trebuchet MS" w:cs="Arial"/>
          <w:sz w:val="20"/>
          <w:szCs w:val="20"/>
        </w:rPr>
        <w:t>l</w:t>
      </w:r>
      <w:r w:rsidR="00F1785C" w:rsidRPr="00C6714A">
        <w:rPr>
          <w:rFonts w:ascii="Trebuchet MS" w:eastAsiaTheme="minorHAnsi" w:hAnsi="Trebuchet MS" w:cs="Arial"/>
          <w:sz w:val="20"/>
          <w:szCs w:val="20"/>
        </w:rPr>
        <w:t xml:space="preserve">ijken, op basis van </w:t>
      </w:r>
      <w:r w:rsidR="008A73A2">
        <w:rPr>
          <w:rFonts w:ascii="Trebuchet MS" w:eastAsiaTheme="minorHAnsi" w:hAnsi="Trebuchet MS" w:cs="Arial"/>
          <w:sz w:val="20"/>
          <w:szCs w:val="20"/>
        </w:rPr>
        <w:t>de</w:t>
      </w:r>
      <w:r w:rsidR="00136D1C">
        <w:rPr>
          <w:rFonts w:ascii="Trebuchet MS" w:eastAsiaTheme="minorHAnsi" w:hAnsi="Trebuchet MS" w:cs="Arial"/>
          <w:sz w:val="20"/>
          <w:szCs w:val="20"/>
        </w:rPr>
        <w:t xml:space="preserve"> </w:t>
      </w:r>
      <w:r w:rsidR="008A73A2">
        <w:rPr>
          <w:rFonts w:ascii="Trebuchet MS" w:eastAsiaTheme="minorHAnsi" w:hAnsi="Trebuchet MS" w:cs="Arial"/>
          <w:sz w:val="20"/>
          <w:szCs w:val="20"/>
        </w:rPr>
        <w:t xml:space="preserve">resultaten en </w:t>
      </w:r>
      <w:r w:rsidR="00F1785C" w:rsidRPr="00C6714A">
        <w:rPr>
          <w:rFonts w:ascii="Trebuchet MS" w:eastAsiaTheme="minorHAnsi" w:hAnsi="Trebuchet MS" w:cs="Arial"/>
          <w:sz w:val="20"/>
          <w:szCs w:val="20"/>
        </w:rPr>
        <w:t xml:space="preserve">uitspraken van docenten, </w:t>
      </w:r>
      <w:r w:rsidR="00C0767D" w:rsidRPr="00C6714A">
        <w:rPr>
          <w:rFonts w:ascii="Trebuchet MS" w:eastAsiaTheme="minorHAnsi" w:hAnsi="Trebuchet MS" w:cs="Arial"/>
          <w:sz w:val="20"/>
          <w:szCs w:val="20"/>
        </w:rPr>
        <w:t xml:space="preserve">wel degelijk </w:t>
      </w:r>
      <w:r w:rsidR="00C23039">
        <w:rPr>
          <w:rFonts w:ascii="Trebuchet MS" w:eastAsiaTheme="minorHAnsi" w:hAnsi="Trebuchet MS" w:cs="Arial"/>
          <w:sz w:val="20"/>
          <w:szCs w:val="20"/>
        </w:rPr>
        <w:t xml:space="preserve">van invloed te zijn op het studentgeoriënteerd </w:t>
      </w:r>
      <w:r w:rsidR="00F1785C" w:rsidRPr="00C6714A">
        <w:rPr>
          <w:rFonts w:ascii="Trebuchet MS" w:eastAsiaTheme="minorHAnsi" w:hAnsi="Trebuchet MS" w:cs="Arial"/>
          <w:sz w:val="20"/>
          <w:szCs w:val="20"/>
        </w:rPr>
        <w:t xml:space="preserve">handelen </w:t>
      </w:r>
      <w:r w:rsidR="00C23039">
        <w:rPr>
          <w:rFonts w:ascii="Trebuchet MS" w:eastAsiaTheme="minorHAnsi" w:hAnsi="Trebuchet MS" w:cs="Arial"/>
          <w:sz w:val="20"/>
          <w:szCs w:val="20"/>
        </w:rPr>
        <w:t xml:space="preserve">van docenten binnen </w:t>
      </w:r>
      <w:r w:rsidR="003B7687">
        <w:rPr>
          <w:rFonts w:ascii="Trebuchet MS" w:eastAsiaTheme="minorHAnsi" w:hAnsi="Trebuchet MS" w:cs="Arial"/>
          <w:sz w:val="20"/>
          <w:szCs w:val="20"/>
        </w:rPr>
        <w:t>de</w:t>
      </w:r>
      <w:r w:rsidR="00C23039">
        <w:rPr>
          <w:rFonts w:ascii="Trebuchet MS" w:eastAsiaTheme="minorHAnsi" w:hAnsi="Trebuchet MS" w:cs="Arial"/>
          <w:sz w:val="20"/>
          <w:szCs w:val="20"/>
        </w:rPr>
        <w:t xml:space="preserve"> leeromgeving. </w:t>
      </w:r>
      <w:r w:rsidR="00F1785C" w:rsidRPr="00C6714A">
        <w:rPr>
          <w:rFonts w:ascii="Trebuchet MS" w:eastAsiaTheme="minorHAnsi" w:hAnsi="Trebuchet MS" w:cs="Arial"/>
          <w:sz w:val="20"/>
          <w:szCs w:val="20"/>
        </w:rPr>
        <w:t xml:space="preserve"> </w:t>
      </w:r>
    </w:p>
    <w:p w14:paraId="566D09C0" w14:textId="7A83869B" w:rsidR="00936D57" w:rsidRPr="00CE1133" w:rsidRDefault="00CE1133" w:rsidP="00CE1133">
      <w:pPr>
        <w:rPr>
          <w:rFonts w:ascii="Trebuchet MS" w:eastAsiaTheme="minorHAnsi" w:hAnsi="Trebuchet MS" w:cs="Arial"/>
          <w:sz w:val="20"/>
          <w:szCs w:val="20"/>
        </w:rPr>
      </w:pPr>
      <w:r>
        <w:rPr>
          <w:rFonts w:ascii="Trebuchet MS" w:eastAsiaTheme="minorHAnsi" w:hAnsi="Trebuchet MS" w:cs="Arial"/>
          <w:sz w:val="20"/>
          <w:szCs w:val="20"/>
        </w:rPr>
        <w:br w:type="page"/>
      </w:r>
    </w:p>
    <w:p w14:paraId="301BF214" w14:textId="20E70F81" w:rsidR="00936D57" w:rsidRDefault="00936D57" w:rsidP="00936D57">
      <w:pPr>
        <w:pStyle w:val="Kop2"/>
        <w:numPr>
          <w:ilvl w:val="0"/>
          <w:numId w:val="1"/>
        </w:numPr>
      </w:pPr>
      <w:bookmarkStart w:id="26" w:name="_Toc481412475"/>
      <w:r>
        <w:lastRenderedPageBreak/>
        <w:t>Probleembeschrijving</w:t>
      </w:r>
      <w:bookmarkEnd w:id="26"/>
    </w:p>
    <w:p w14:paraId="5B4A95A3" w14:textId="77777777" w:rsidR="00D93C56" w:rsidRPr="00D93C56" w:rsidRDefault="00D93C56" w:rsidP="00D93C56"/>
    <w:p w14:paraId="3CA9F6C1" w14:textId="77777777" w:rsidR="00936D57" w:rsidRPr="00936D57" w:rsidRDefault="00F7451E" w:rsidP="00F7451E">
      <w:pPr>
        <w:pStyle w:val="Kop3"/>
        <w:rPr>
          <w:u w:val="none"/>
        </w:rPr>
      </w:pPr>
      <w:bookmarkStart w:id="27" w:name="_Toc481412476"/>
      <w:r w:rsidRPr="00F7451E">
        <w:rPr>
          <w:rFonts w:eastAsiaTheme="minorEastAsia" w:cstheme="minorBidi"/>
          <w:bCs w:val="0"/>
          <w:u w:val="none"/>
        </w:rPr>
        <w:t>1.1</w:t>
      </w:r>
      <w:r>
        <w:rPr>
          <w:rFonts w:asciiTheme="minorHAnsi" w:eastAsiaTheme="minorEastAsia" w:hAnsiTheme="minorHAnsi" w:cstheme="minorBidi"/>
          <w:b w:val="0"/>
          <w:bCs w:val="0"/>
          <w:u w:val="none"/>
        </w:rPr>
        <w:t xml:space="preserve"> </w:t>
      </w:r>
      <w:r w:rsidRPr="00F7451E">
        <w:rPr>
          <w:rFonts w:asciiTheme="minorHAnsi" w:eastAsiaTheme="minorEastAsia" w:hAnsiTheme="minorHAnsi" w:cstheme="minorBidi"/>
          <w:b w:val="0"/>
          <w:bCs w:val="0"/>
          <w:u w:val="none"/>
        </w:rPr>
        <w:t xml:space="preserve"> </w:t>
      </w:r>
      <w:r w:rsidR="00936D57" w:rsidRPr="00936D57">
        <w:rPr>
          <w:u w:val="none"/>
        </w:rPr>
        <w:t>De aanleiding</w:t>
      </w:r>
      <w:bookmarkEnd w:id="27"/>
    </w:p>
    <w:p w14:paraId="5F6C0F0C" w14:textId="77777777" w:rsidR="00936D57" w:rsidRPr="00936D57" w:rsidRDefault="00936D57" w:rsidP="00936D57"/>
    <w:p w14:paraId="4F8A1D65" w14:textId="0B73CC5D" w:rsidR="00936D57" w:rsidRPr="00936D57" w:rsidRDefault="00936D57" w:rsidP="00936D57">
      <w:pPr>
        <w:spacing w:line="360" w:lineRule="auto"/>
        <w:jc w:val="both"/>
        <w:rPr>
          <w:rFonts w:ascii="Trebuchet MS" w:hAnsi="Trebuchet MS"/>
          <w:sz w:val="20"/>
        </w:rPr>
      </w:pPr>
      <w:r w:rsidRPr="00936D57">
        <w:rPr>
          <w:rFonts w:ascii="Trebuchet MS" w:hAnsi="Trebuchet MS"/>
          <w:sz w:val="20"/>
        </w:rPr>
        <w:t xml:space="preserve">De maatschappij verandert voortdurend en in een steeds hoger tempo, nieuwe kennis blijft groeien, met name op technologisch gebied (Voogt &amp; Roblin, 2010). De arbeidsmarkt vraagt als gevolg hiervan om vakbekwame, competente en flexibele beroepsbeoefenaars die mee kunnen met deze snelle veranderingen (Ledoux, Meijer, Van der Veen, Breetvelt, Ten Dam &amp; Volman, 2013). Deze ontwikkelingen hebben directe gevolgen voor het middelbaar beroepsonderwijs (mbo), waar studenten rechtstreeks worden </w:t>
      </w:r>
      <w:r w:rsidR="00262BAD">
        <w:rPr>
          <w:rFonts w:ascii="Trebuchet MS" w:hAnsi="Trebuchet MS"/>
          <w:sz w:val="20"/>
        </w:rPr>
        <w:t xml:space="preserve">opgeleid voor deze arbeidsmarkt </w:t>
      </w:r>
      <w:r w:rsidR="008B735F">
        <w:rPr>
          <w:rFonts w:ascii="Trebuchet MS" w:hAnsi="Trebuchet MS"/>
          <w:sz w:val="20"/>
        </w:rPr>
        <w:t xml:space="preserve">(Harms, 2010) en maken dat </w:t>
      </w:r>
      <w:r w:rsidR="00D24501">
        <w:rPr>
          <w:rFonts w:ascii="Trebuchet MS" w:hAnsi="Trebuchet MS"/>
          <w:sz w:val="20"/>
        </w:rPr>
        <w:t xml:space="preserve">mbo-docenten voortaan de taak </w:t>
      </w:r>
      <w:r w:rsidR="008B735F">
        <w:rPr>
          <w:rFonts w:ascii="Trebuchet MS" w:hAnsi="Trebuchet MS"/>
          <w:sz w:val="20"/>
        </w:rPr>
        <w:t xml:space="preserve">hebben </w:t>
      </w:r>
      <w:r w:rsidR="00D24501">
        <w:rPr>
          <w:rFonts w:ascii="Trebuchet MS" w:hAnsi="Trebuchet MS"/>
          <w:sz w:val="20"/>
        </w:rPr>
        <w:t>studenten op te leid</w:t>
      </w:r>
      <w:r w:rsidR="008B735F">
        <w:rPr>
          <w:rFonts w:ascii="Trebuchet MS" w:hAnsi="Trebuchet MS"/>
          <w:sz w:val="20"/>
        </w:rPr>
        <w:t xml:space="preserve">en tot vakbekwame, </w:t>
      </w:r>
      <w:r w:rsidR="00D24501">
        <w:rPr>
          <w:rFonts w:ascii="Trebuchet MS" w:hAnsi="Trebuchet MS"/>
          <w:sz w:val="20"/>
        </w:rPr>
        <w:t>zelfveran</w:t>
      </w:r>
      <w:r w:rsidR="008B735F">
        <w:rPr>
          <w:rFonts w:ascii="Trebuchet MS" w:hAnsi="Trebuchet MS"/>
          <w:sz w:val="20"/>
        </w:rPr>
        <w:t xml:space="preserve">twoordelijke beroepsbeoefenaars. </w:t>
      </w:r>
      <w:r w:rsidR="00D24501">
        <w:rPr>
          <w:rFonts w:ascii="Trebuchet MS" w:hAnsi="Trebuchet MS"/>
          <w:sz w:val="20"/>
        </w:rPr>
        <w:t xml:space="preserve"> </w:t>
      </w:r>
      <w:r w:rsidR="008B735F">
        <w:rPr>
          <w:rFonts w:ascii="Trebuchet MS" w:hAnsi="Trebuchet MS"/>
          <w:sz w:val="20"/>
        </w:rPr>
        <w:t>Beroepsbeoefenaars</w:t>
      </w:r>
      <w:r w:rsidR="00F15E83">
        <w:rPr>
          <w:rFonts w:ascii="Trebuchet MS" w:hAnsi="Trebuchet MS"/>
          <w:sz w:val="20"/>
        </w:rPr>
        <w:t xml:space="preserve">, </w:t>
      </w:r>
      <w:r w:rsidR="00D24501">
        <w:rPr>
          <w:rFonts w:ascii="Trebuchet MS" w:hAnsi="Trebuchet MS"/>
          <w:sz w:val="20"/>
        </w:rPr>
        <w:t>welke een kritische houding kunnen aannemen, beschikken over reflectievaardigheden en efficiënt probleemoplossend te werk kunnen gaan</w:t>
      </w:r>
      <w:r w:rsidR="00744DAC">
        <w:rPr>
          <w:rFonts w:ascii="Trebuchet MS" w:hAnsi="Trebuchet MS"/>
          <w:sz w:val="20"/>
        </w:rPr>
        <w:t xml:space="preserve"> </w:t>
      </w:r>
      <w:r w:rsidRPr="00936D57">
        <w:rPr>
          <w:rFonts w:ascii="Trebuchet MS" w:hAnsi="Trebuchet MS"/>
          <w:sz w:val="20"/>
        </w:rPr>
        <w:t>(</w:t>
      </w:r>
      <w:r w:rsidR="00744DAC" w:rsidRPr="00ED57B9">
        <w:rPr>
          <w:rFonts w:ascii="Trebuchet MS" w:eastAsia="Times New Roman" w:hAnsi="Trebuchet MS" w:cs="Arial"/>
          <w:color w:val="222222"/>
          <w:sz w:val="20"/>
          <w:szCs w:val="20"/>
          <w:lang w:eastAsia="nl-NL"/>
        </w:rPr>
        <w:t>Doc</w:t>
      </w:r>
      <w:r w:rsidR="00744DAC">
        <w:rPr>
          <w:rFonts w:ascii="Trebuchet MS" w:eastAsia="Times New Roman" w:hAnsi="Trebuchet MS" w:cs="Arial"/>
          <w:color w:val="222222"/>
          <w:sz w:val="20"/>
          <w:szCs w:val="20"/>
          <w:lang w:eastAsia="nl-NL"/>
        </w:rPr>
        <w:t xml:space="preserve">hy, Berghmans, Koenen &amp; Segers, </w:t>
      </w:r>
      <w:r w:rsidR="00744DAC" w:rsidRPr="00ED57B9">
        <w:rPr>
          <w:rFonts w:ascii="Trebuchet MS" w:eastAsia="Times New Roman" w:hAnsi="Trebuchet MS" w:cs="Arial"/>
          <w:color w:val="222222"/>
          <w:sz w:val="20"/>
          <w:szCs w:val="20"/>
          <w:lang w:eastAsia="nl-NL"/>
        </w:rPr>
        <w:t>2015</w:t>
      </w:r>
      <w:r w:rsidR="00744DAC">
        <w:rPr>
          <w:rFonts w:ascii="Trebuchet MS" w:hAnsi="Trebuchet MS"/>
          <w:sz w:val="20"/>
        </w:rPr>
        <w:t xml:space="preserve">; </w:t>
      </w:r>
      <w:r w:rsidRPr="00936D57">
        <w:rPr>
          <w:rFonts w:ascii="Trebuchet MS" w:hAnsi="Trebuchet MS"/>
          <w:sz w:val="20"/>
        </w:rPr>
        <w:t xml:space="preserve">Horvathova, 2015). </w:t>
      </w:r>
    </w:p>
    <w:p w14:paraId="6F682290" w14:textId="46DA1491" w:rsidR="00A372C0" w:rsidRDefault="00936D57" w:rsidP="00271BD8">
      <w:pPr>
        <w:spacing w:line="360" w:lineRule="auto"/>
        <w:jc w:val="both"/>
        <w:rPr>
          <w:rFonts w:ascii="Trebuchet MS" w:hAnsi="Trebuchet MS"/>
          <w:sz w:val="20"/>
        </w:rPr>
      </w:pPr>
      <w:r w:rsidRPr="00936D57">
        <w:rPr>
          <w:rFonts w:ascii="Trebuchet MS" w:hAnsi="Trebuchet MS"/>
          <w:sz w:val="20"/>
        </w:rPr>
        <w:t>Een grote mbo-instelling in Eindhoven sluit aan op deze ontwikkelingen en wensen van de arbeidsmarkt</w:t>
      </w:r>
      <w:r w:rsidR="00C42CC2">
        <w:rPr>
          <w:rFonts w:ascii="Trebuchet MS" w:hAnsi="Trebuchet MS"/>
          <w:sz w:val="20"/>
        </w:rPr>
        <w:t>.</w:t>
      </w:r>
      <w:r w:rsidRPr="00936D57">
        <w:rPr>
          <w:rFonts w:ascii="Trebuchet MS" w:hAnsi="Trebuchet MS"/>
          <w:sz w:val="20"/>
        </w:rPr>
        <w:t xml:space="preserve"> Speerpunten</w:t>
      </w:r>
      <w:r w:rsidR="00C42CC2">
        <w:rPr>
          <w:rFonts w:ascii="Trebuchet MS" w:hAnsi="Trebuchet MS"/>
          <w:sz w:val="20"/>
        </w:rPr>
        <w:t xml:space="preserve"> uit het beleidsplan</w:t>
      </w:r>
      <w:r w:rsidRPr="00936D57">
        <w:rPr>
          <w:rFonts w:ascii="Trebuchet MS" w:hAnsi="Trebuchet MS"/>
          <w:sz w:val="20"/>
        </w:rPr>
        <w:t xml:space="preserve"> zijn het verzorgen van kwalitatief hoogwaardig onderwijs en het </w:t>
      </w:r>
      <w:r w:rsidR="007A2CC2">
        <w:rPr>
          <w:rFonts w:ascii="Trebuchet MS" w:hAnsi="Trebuchet MS"/>
          <w:sz w:val="20"/>
        </w:rPr>
        <w:t xml:space="preserve">inrichten van een uitdagende, </w:t>
      </w:r>
      <w:r w:rsidR="001A4EE2">
        <w:rPr>
          <w:rFonts w:ascii="Trebuchet MS" w:hAnsi="Trebuchet MS"/>
          <w:sz w:val="20"/>
        </w:rPr>
        <w:t>activerende leeromgeving voor</w:t>
      </w:r>
      <w:r w:rsidRPr="00936D57">
        <w:rPr>
          <w:rFonts w:ascii="Trebuchet MS" w:hAnsi="Trebuchet MS"/>
          <w:sz w:val="20"/>
        </w:rPr>
        <w:t xml:space="preserve"> studenten. </w:t>
      </w:r>
      <w:r w:rsidR="00836698">
        <w:rPr>
          <w:rFonts w:ascii="Trebuchet MS" w:hAnsi="Trebuchet MS"/>
          <w:sz w:val="20"/>
        </w:rPr>
        <w:t>Dit laatste</w:t>
      </w:r>
      <w:r w:rsidRPr="00936D57">
        <w:rPr>
          <w:rFonts w:ascii="Trebuchet MS" w:hAnsi="Trebuchet MS"/>
          <w:sz w:val="20"/>
        </w:rPr>
        <w:t xml:space="preserve"> is echter voor veel docenten niet vanzelfsprekend en brengt een </w:t>
      </w:r>
      <w:r w:rsidR="00A43DC5">
        <w:rPr>
          <w:rFonts w:ascii="Trebuchet MS" w:hAnsi="Trebuchet MS"/>
          <w:sz w:val="20"/>
        </w:rPr>
        <w:t>fundamentele verandering van de</w:t>
      </w:r>
      <w:r w:rsidRPr="00936D57">
        <w:rPr>
          <w:rFonts w:ascii="Trebuchet MS" w:hAnsi="Trebuchet MS"/>
          <w:sz w:val="20"/>
        </w:rPr>
        <w:t xml:space="preserve"> dagelijkse praktijk met zich mee</w:t>
      </w:r>
      <w:r w:rsidR="00E157C7">
        <w:rPr>
          <w:rFonts w:ascii="Trebuchet MS" w:hAnsi="Trebuchet MS"/>
          <w:sz w:val="20"/>
        </w:rPr>
        <w:t xml:space="preserve"> </w:t>
      </w:r>
      <w:r w:rsidRPr="00936D57">
        <w:rPr>
          <w:rFonts w:ascii="Trebuchet MS" w:hAnsi="Trebuchet MS"/>
          <w:sz w:val="20"/>
        </w:rPr>
        <w:t>(Hoekstra, Brekelmans, Beijaard &amp; Korthagen, 2009).</w:t>
      </w:r>
      <w:r w:rsidR="00C42CC2">
        <w:rPr>
          <w:rFonts w:ascii="Trebuchet MS" w:hAnsi="Trebuchet MS"/>
          <w:sz w:val="20"/>
        </w:rPr>
        <w:t xml:space="preserve"> </w:t>
      </w:r>
      <w:r w:rsidR="00E157C7">
        <w:rPr>
          <w:rFonts w:ascii="Trebuchet MS" w:hAnsi="Trebuchet MS"/>
          <w:sz w:val="20"/>
        </w:rPr>
        <w:t xml:space="preserve">De </w:t>
      </w:r>
      <w:r w:rsidR="001F01ED">
        <w:rPr>
          <w:rFonts w:ascii="Trebuchet MS" w:hAnsi="Trebuchet MS"/>
          <w:sz w:val="20"/>
        </w:rPr>
        <w:t xml:space="preserve">meeste </w:t>
      </w:r>
      <w:r w:rsidR="00E157C7">
        <w:rPr>
          <w:rFonts w:ascii="Trebuchet MS" w:hAnsi="Trebuchet MS"/>
          <w:sz w:val="20"/>
        </w:rPr>
        <w:t>d</w:t>
      </w:r>
      <w:r w:rsidR="001F01ED">
        <w:rPr>
          <w:rFonts w:ascii="Trebuchet MS" w:hAnsi="Trebuchet MS"/>
          <w:sz w:val="20"/>
        </w:rPr>
        <w:t>ocenten zijn</w:t>
      </w:r>
      <w:r w:rsidR="003A716F">
        <w:rPr>
          <w:rFonts w:ascii="Trebuchet MS" w:hAnsi="Trebuchet MS"/>
          <w:sz w:val="20"/>
        </w:rPr>
        <w:t xml:space="preserve"> </w:t>
      </w:r>
      <w:r w:rsidR="001A4EE2">
        <w:rPr>
          <w:rFonts w:ascii="Trebuchet MS" w:hAnsi="Trebuchet MS"/>
          <w:sz w:val="20"/>
        </w:rPr>
        <w:t>immers</w:t>
      </w:r>
      <w:r w:rsidR="003A716F">
        <w:rPr>
          <w:rFonts w:ascii="Trebuchet MS" w:hAnsi="Trebuchet MS"/>
          <w:sz w:val="20"/>
        </w:rPr>
        <w:t xml:space="preserve"> vakgeoriënteerd</w:t>
      </w:r>
      <w:r w:rsidR="00A372C0">
        <w:rPr>
          <w:rFonts w:ascii="Trebuchet MS" w:hAnsi="Trebuchet MS"/>
          <w:sz w:val="20"/>
        </w:rPr>
        <w:t xml:space="preserve"> </w:t>
      </w:r>
      <w:r w:rsidR="009374C2">
        <w:rPr>
          <w:rFonts w:ascii="Trebuchet MS" w:hAnsi="Trebuchet MS"/>
          <w:sz w:val="20"/>
        </w:rPr>
        <w:t>opgeleid en</w:t>
      </w:r>
      <w:r w:rsidR="001F01ED">
        <w:rPr>
          <w:rFonts w:ascii="Trebuchet MS" w:hAnsi="Trebuchet MS"/>
          <w:sz w:val="20"/>
        </w:rPr>
        <w:t xml:space="preserve"> handelen</w:t>
      </w:r>
      <w:r w:rsidR="00A372C0">
        <w:rPr>
          <w:rFonts w:ascii="Trebuchet MS" w:hAnsi="Trebuchet MS"/>
          <w:sz w:val="20"/>
        </w:rPr>
        <w:t xml:space="preserve"> al jaren vakgeoriënteerd binnen de leeromgeving</w:t>
      </w:r>
      <w:r w:rsidR="003A716F">
        <w:rPr>
          <w:rFonts w:ascii="Trebuchet MS" w:hAnsi="Trebuchet MS"/>
          <w:sz w:val="20"/>
        </w:rPr>
        <w:t xml:space="preserve"> vanuit de</w:t>
      </w:r>
      <w:r w:rsidR="00A372C0">
        <w:rPr>
          <w:rFonts w:ascii="Trebuchet MS" w:hAnsi="Trebuchet MS"/>
          <w:sz w:val="20"/>
        </w:rPr>
        <w:t xml:space="preserve"> </w:t>
      </w:r>
      <w:r w:rsidR="00F46630">
        <w:rPr>
          <w:rFonts w:ascii="Trebuchet MS" w:hAnsi="Trebuchet MS"/>
          <w:sz w:val="20"/>
        </w:rPr>
        <w:t>docent</w:t>
      </w:r>
      <w:r w:rsidR="00A372C0">
        <w:rPr>
          <w:rFonts w:ascii="Trebuchet MS" w:hAnsi="Trebuchet MS"/>
          <w:sz w:val="20"/>
        </w:rPr>
        <w:t>overtuiging dat dit effectief is</w:t>
      </w:r>
      <w:r w:rsidR="003A716F">
        <w:rPr>
          <w:rFonts w:ascii="Trebuchet MS" w:hAnsi="Trebuchet MS"/>
          <w:sz w:val="20"/>
        </w:rPr>
        <w:t xml:space="preserve"> voor het leren van studenten (Van Driel, 2006)</w:t>
      </w:r>
      <w:r w:rsidR="00A372C0">
        <w:rPr>
          <w:rFonts w:ascii="Trebuchet MS" w:hAnsi="Trebuchet MS"/>
          <w:sz w:val="20"/>
        </w:rPr>
        <w:t xml:space="preserve">. </w:t>
      </w:r>
    </w:p>
    <w:p w14:paraId="5261BE74" w14:textId="6D541474" w:rsidR="00871D44" w:rsidRDefault="00C8281A" w:rsidP="004F6F32">
      <w:pPr>
        <w:spacing w:line="360" w:lineRule="auto"/>
        <w:jc w:val="both"/>
        <w:rPr>
          <w:rFonts w:ascii="Trebuchet MS" w:hAnsi="Trebuchet MS"/>
          <w:sz w:val="20"/>
        </w:rPr>
      </w:pPr>
      <w:r>
        <w:rPr>
          <w:rFonts w:ascii="Trebuchet MS" w:hAnsi="Trebuchet MS"/>
          <w:sz w:val="20"/>
        </w:rPr>
        <w:t>Di</w:t>
      </w:r>
      <w:r w:rsidR="00FA1C98">
        <w:rPr>
          <w:rFonts w:ascii="Trebuchet MS" w:hAnsi="Trebuchet MS"/>
          <w:sz w:val="20"/>
        </w:rPr>
        <w:t xml:space="preserve">t </w:t>
      </w:r>
      <w:r w:rsidR="00EE6709">
        <w:rPr>
          <w:rFonts w:ascii="Trebuchet MS" w:hAnsi="Trebuchet MS"/>
          <w:sz w:val="20"/>
        </w:rPr>
        <w:t xml:space="preserve">lijkt </w:t>
      </w:r>
      <w:r w:rsidR="00FA1C98">
        <w:rPr>
          <w:rFonts w:ascii="Trebuchet MS" w:hAnsi="Trebuchet MS"/>
          <w:sz w:val="20"/>
        </w:rPr>
        <w:t>ook het geval voor veel docenten uit het</w:t>
      </w:r>
      <w:r w:rsidR="00FA0914">
        <w:rPr>
          <w:rFonts w:ascii="Trebuchet MS" w:hAnsi="Trebuchet MS"/>
          <w:sz w:val="20"/>
        </w:rPr>
        <w:t xml:space="preserve"> </w:t>
      </w:r>
      <w:r w:rsidR="00FE7B17">
        <w:rPr>
          <w:rFonts w:ascii="Trebuchet MS" w:hAnsi="Trebuchet MS"/>
          <w:sz w:val="20"/>
        </w:rPr>
        <w:t xml:space="preserve">bij dit onderzoek betrokken </w:t>
      </w:r>
      <w:r w:rsidR="00E5355A">
        <w:rPr>
          <w:rFonts w:ascii="Trebuchet MS" w:hAnsi="Trebuchet MS"/>
          <w:sz w:val="20"/>
        </w:rPr>
        <w:t>docenten</w:t>
      </w:r>
      <w:r w:rsidR="00FA0914">
        <w:rPr>
          <w:rFonts w:ascii="Trebuchet MS" w:hAnsi="Trebuchet MS"/>
          <w:sz w:val="20"/>
        </w:rPr>
        <w:t>team</w:t>
      </w:r>
      <w:r w:rsidR="002367D6">
        <w:rPr>
          <w:rFonts w:ascii="Trebuchet MS" w:hAnsi="Trebuchet MS"/>
          <w:sz w:val="20"/>
        </w:rPr>
        <w:t>. V</w:t>
      </w:r>
      <w:r w:rsidR="00FA1C98">
        <w:rPr>
          <w:rFonts w:ascii="Trebuchet MS" w:hAnsi="Trebuchet MS"/>
          <w:sz w:val="20"/>
        </w:rPr>
        <w:t>erkennende gesprek</w:t>
      </w:r>
      <w:r w:rsidR="00C343F7">
        <w:rPr>
          <w:rFonts w:ascii="Trebuchet MS" w:hAnsi="Trebuchet MS"/>
          <w:sz w:val="20"/>
        </w:rPr>
        <w:t xml:space="preserve">ken </w:t>
      </w:r>
      <w:r w:rsidR="001A4EE2">
        <w:rPr>
          <w:rFonts w:ascii="Trebuchet MS" w:hAnsi="Trebuchet MS"/>
          <w:sz w:val="20"/>
        </w:rPr>
        <w:t xml:space="preserve">vooraf </w:t>
      </w:r>
      <w:r w:rsidR="002367D6">
        <w:rPr>
          <w:rFonts w:ascii="Trebuchet MS" w:hAnsi="Trebuchet MS"/>
          <w:sz w:val="20"/>
        </w:rPr>
        <w:t>wezen uit</w:t>
      </w:r>
      <w:r w:rsidR="00FA1C98">
        <w:rPr>
          <w:rFonts w:ascii="Trebuchet MS" w:hAnsi="Trebuchet MS"/>
          <w:sz w:val="20"/>
        </w:rPr>
        <w:t xml:space="preserve"> dat zij </w:t>
      </w:r>
      <w:r w:rsidR="00FD125A">
        <w:rPr>
          <w:rFonts w:ascii="Trebuchet MS" w:hAnsi="Trebuchet MS"/>
          <w:sz w:val="20"/>
        </w:rPr>
        <w:t>ee</w:t>
      </w:r>
      <w:r w:rsidR="002C337A">
        <w:rPr>
          <w:rFonts w:ascii="Trebuchet MS" w:hAnsi="Trebuchet MS"/>
          <w:sz w:val="20"/>
        </w:rPr>
        <w:t xml:space="preserve">n weinig activerende leeromgeving inrichten en </w:t>
      </w:r>
      <w:r w:rsidR="00FE7B17">
        <w:rPr>
          <w:rFonts w:ascii="Trebuchet MS" w:hAnsi="Trebuchet MS"/>
          <w:sz w:val="20"/>
        </w:rPr>
        <w:t xml:space="preserve">veelal </w:t>
      </w:r>
      <w:r w:rsidR="00B30A3A">
        <w:rPr>
          <w:rFonts w:ascii="Trebuchet MS" w:hAnsi="Trebuchet MS"/>
          <w:sz w:val="20"/>
        </w:rPr>
        <w:t>vasthouden aa</w:t>
      </w:r>
      <w:r w:rsidR="003F575C">
        <w:rPr>
          <w:rFonts w:ascii="Trebuchet MS" w:hAnsi="Trebuchet MS"/>
          <w:sz w:val="20"/>
        </w:rPr>
        <w:t>n klassikale instructie</w:t>
      </w:r>
      <w:r w:rsidR="002C337A">
        <w:rPr>
          <w:rFonts w:ascii="Trebuchet MS" w:hAnsi="Trebuchet MS"/>
          <w:sz w:val="20"/>
        </w:rPr>
        <w:t xml:space="preserve">. </w:t>
      </w:r>
      <w:r w:rsidR="002367D6">
        <w:rPr>
          <w:rFonts w:ascii="Trebuchet MS" w:hAnsi="Trebuchet MS"/>
          <w:sz w:val="20"/>
        </w:rPr>
        <w:t>Zij ga</w:t>
      </w:r>
      <w:r w:rsidR="00C343F7">
        <w:rPr>
          <w:rFonts w:ascii="Trebuchet MS" w:hAnsi="Trebuchet MS"/>
          <w:sz w:val="20"/>
        </w:rPr>
        <w:t xml:space="preserve">ven aan dit te doen </w:t>
      </w:r>
      <w:r w:rsidR="00B30A3A">
        <w:rPr>
          <w:rFonts w:ascii="Trebuchet MS" w:hAnsi="Trebuchet MS"/>
          <w:sz w:val="20"/>
        </w:rPr>
        <w:t xml:space="preserve">vanuit de </w:t>
      </w:r>
      <w:r w:rsidR="00703674">
        <w:rPr>
          <w:rFonts w:ascii="Trebuchet MS" w:hAnsi="Trebuchet MS"/>
          <w:sz w:val="20"/>
        </w:rPr>
        <w:t>vakinhoudelijk docent</w:t>
      </w:r>
      <w:r w:rsidR="00B30A3A">
        <w:rPr>
          <w:rFonts w:ascii="Trebuchet MS" w:hAnsi="Trebuchet MS"/>
          <w:sz w:val="20"/>
        </w:rPr>
        <w:t xml:space="preserve">overtuiging dat </w:t>
      </w:r>
      <w:r w:rsidR="0075323E">
        <w:rPr>
          <w:rFonts w:ascii="Trebuchet MS" w:hAnsi="Trebuchet MS"/>
          <w:sz w:val="20"/>
        </w:rPr>
        <w:t xml:space="preserve">dit noodzakelijk is om </w:t>
      </w:r>
      <w:r w:rsidR="00B30A3A">
        <w:rPr>
          <w:rFonts w:ascii="Trebuchet MS" w:hAnsi="Trebuchet MS"/>
          <w:sz w:val="20"/>
        </w:rPr>
        <w:t xml:space="preserve">studenten </w:t>
      </w:r>
      <w:r w:rsidR="00271BD8">
        <w:rPr>
          <w:rFonts w:ascii="Trebuchet MS" w:hAnsi="Trebuchet MS"/>
          <w:sz w:val="20"/>
        </w:rPr>
        <w:t xml:space="preserve">effectief </w:t>
      </w:r>
      <w:r w:rsidR="0075323E">
        <w:rPr>
          <w:rFonts w:ascii="Trebuchet MS" w:hAnsi="Trebuchet MS"/>
          <w:sz w:val="20"/>
        </w:rPr>
        <w:t xml:space="preserve">te laten </w:t>
      </w:r>
      <w:r w:rsidR="00271BD8">
        <w:rPr>
          <w:rFonts w:ascii="Trebuchet MS" w:hAnsi="Trebuchet MS"/>
          <w:sz w:val="20"/>
        </w:rPr>
        <w:t>leren.</w:t>
      </w:r>
      <w:r w:rsidR="00512EFB">
        <w:rPr>
          <w:rFonts w:ascii="Trebuchet MS" w:hAnsi="Trebuchet MS"/>
          <w:sz w:val="20"/>
        </w:rPr>
        <w:t xml:space="preserve"> </w:t>
      </w:r>
      <w:r w:rsidR="005F0DCF">
        <w:rPr>
          <w:rFonts w:ascii="Trebuchet MS" w:hAnsi="Trebuchet MS"/>
          <w:sz w:val="20"/>
        </w:rPr>
        <w:t>Docenten leken weinig overtuigd te zijn van de positieve effecten op leren voor studenten binnen een meer activerende leeromgeving</w:t>
      </w:r>
      <w:r w:rsidR="004F6F32">
        <w:rPr>
          <w:rFonts w:ascii="Trebuchet MS" w:hAnsi="Trebuchet MS"/>
          <w:sz w:val="20"/>
        </w:rPr>
        <w:t xml:space="preserve"> </w:t>
      </w:r>
      <w:r w:rsidR="005F0DCF" w:rsidRPr="00936D57">
        <w:rPr>
          <w:rFonts w:ascii="Trebuchet MS" w:hAnsi="Trebuchet MS"/>
          <w:sz w:val="20"/>
        </w:rPr>
        <w:t>(Kyriakides, Christoforou &amp; Charalambous, 2013)</w:t>
      </w:r>
      <w:r w:rsidR="005F0DCF">
        <w:rPr>
          <w:rFonts w:ascii="Trebuchet MS" w:hAnsi="Trebuchet MS"/>
          <w:sz w:val="20"/>
        </w:rPr>
        <w:t xml:space="preserve">. </w:t>
      </w:r>
      <w:r w:rsidR="009464AC">
        <w:rPr>
          <w:rFonts w:ascii="Trebuchet MS" w:hAnsi="Trebuchet MS"/>
          <w:sz w:val="20"/>
        </w:rPr>
        <w:t xml:space="preserve">Daar </w:t>
      </w:r>
      <w:r w:rsidR="00512EFB">
        <w:rPr>
          <w:rFonts w:ascii="Trebuchet MS" w:hAnsi="Trebuchet MS"/>
          <w:sz w:val="20"/>
        </w:rPr>
        <w:t>deze  docentovertuigingen cruciaal en bepalend zijn voor</w:t>
      </w:r>
      <w:r w:rsidR="005F0DCF">
        <w:rPr>
          <w:rFonts w:ascii="Trebuchet MS" w:hAnsi="Trebuchet MS"/>
          <w:sz w:val="20"/>
        </w:rPr>
        <w:t xml:space="preserve"> het handelen</w:t>
      </w:r>
      <w:r w:rsidR="00512EFB">
        <w:rPr>
          <w:rFonts w:ascii="Trebuchet MS" w:hAnsi="Trebuchet MS"/>
          <w:sz w:val="20"/>
        </w:rPr>
        <w:t xml:space="preserve"> (De Vries, Jansen &amp; Van de Grift, 2013; </w:t>
      </w:r>
      <w:r w:rsidR="00512EFB" w:rsidRPr="00936D57">
        <w:rPr>
          <w:rFonts w:ascii="Trebuchet MS" w:hAnsi="Trebuchet MS"/>
          <w:sz w:val="20"/>
        </w:rPr>
        <w:t>Postareff,</w:t>
      </w:r>
      <w:r w:rsidR="00512EFB">
        <w:rPr>
          <w:rFonts w:ascii="Trebuchet MS" w:hAnsi="Trebuchet MS"/>
          <w:sz w:val="20"/>
        </w:rPr>
        <w:t xml:space="preserve"> </w:t>
      </w:r>
      <w:r w:rsidR="005F0DCF">
        <w:rPr>
          <w:rFonts w:ascii="Trebuchet MS" w:hAnsi="Trebuchet MS"/>
          <w:sz w:val="20"/>
        </w:rPr>
        <w:t xml:space="preserve">Lindblom-Ylänne &amp; Nevgi, 2008) worden de bestaande leeromgevingen </w:t>
      </w:r>
      <w:r w:rsidR="00056439">
        <w:rPr>
          <w:rFonts w:ascii="Trebuchet MS" w:hAnsi="Trebuchet MS"/>
          <w:sz w:val="20"/>
        </w:rPr>
        <w:t>mogelijk m</w:t>
      </w:r>
      <w:r w:rsidR="009464AC">
        <w:rPr>
          <w:rFonts w:ascii="Trebuchet MS" w:hAnsi="Trebuchet MS"/>
          <w:sz w:val="20"/>
        </w:rPr>
        <w:t xml:space="preserve">atig tot </w:t>
      </w:r>
      <w:r w:rsidR="005F0DCF">
        <w:rPr>
          <w:rFonts w:ascii="Trebuchet MS" w:hAnsi="Trebuchet MS"/>
          <w:sz w:val="20"/>
        </w:rPr>
        <w:t>onvoldoende activerend ingericht</w:t>
      </w:r>
      <w:r w:rsidR="009464AC">
        <w:rPr>
          <w:rFonts w:ascii="Trebuchet MS" w:hAnsi="Trebuchet MS"/>
          <w:sz w:val="20"/>
        </w:rPr>
        <w:t xml:space="preserve">. </w:t>
      </w:r>
      <w:r w:rsidR="00220A3D">
        <w:rPr>
          <w:rFonts w:ascii="Trebuchet MS" w:hAnsi="Trebuchet MS"/>
          <w:sz w:val="20"/>
        </w:rPr>
        <w:t>Als gev</w:t>
      </w:r>
      <w:r w:rsidR="00D27B72">
        <w:rPr>
          <w:rFonts w:ascii="Trebuchet MS" w:hAnsi="Trebuchet MS"/>
          <w:sz w:val="20"/>
        </w:rPr>
        <w:t>olg hiervan</w:t>
      </w:r>
      <w:r w:rsidR="00220A3D">
        <w:rPr>
          <w:rFonts w:ascii="Trebuchet MS" w:hAnsi="Trebuchet MS"/>
          <w:sz w:val="20"/>
        </w:rPr>
        <w:t xml:space="preserve"> leren s</w:t>
      </w:r>
      <w:r w:rsidR="009464AC">
        <w:rPr>
          <w:rFonts w:ascii="Trebuchet MS" w:hAnsi="Trebuchet MS"/>
          <w:sz w:val="20"/>
        </w:rPr>
        <w:t>tudenten</w:t>
      </w:r>
      <w:r w:rsidR="001E0607">
        <w:rPr>
          <w:rFonts w:ascii="Trebuchet MS" w:hAnsi="Trebuchet MS"/>
          <w:sz w:val="20"/>
        </w:rPr>
        <w:t xml:space="preserve"> wellicht</w:t>
      </w:r>
      <w:r w:rsidR="00D27B72">
        <w:rPr>
          <w:rFonts w:ascii="Trebuchet MS" w:hAnsi="Trebuchet MS"/>
          <w:sz w:val="20"/>
        </w:rPr>
        <w:t xml:space="preserve"> </w:t>
      </w:r>
      <w:r w:rsidR="00220A3D">
        <w:rPr>
          <w:rFonts w:ascii="Trebuchet MS" w:hAnsi="Trebuchet MS"/>
          <w:sz w:val="20"/>
        </w:rPr>
        <w:t xml:space="preserve">minder effectief en worden zij </w:t>
      </w:r>
      <w:r w:rsidR="004F6F32">
        <w:rPr>
          <w:rFonts w:ascii="Trebuchet MS" w:hAnsi="Trebuchet MS"/>
          <w:sz w:val="20"/>
        </w:rPr>
        <w:t>minder</w:t>
      </w:r>
      <w:r w:rsidR="00220A3D">
        <w:rPr>
          <w:rFonts w:ascii="Trebuchet MS" w:hAnsi="Trebuchet MS"/>
          <w:sz w:val="20"/>
        </w:rPr>
        <w:t xml:space="preserve"> in staat gesteld </w:t>
      </w:r>
      <w:r w:rsidR="00B87582">
        <w:rPr>
          <w:rFonts w:ascii="Trebuchet MS" w:hAnsi="Trebuchet MS"/>
          <w:sz w:val="20"/>
        </w:rPr>
        <w:t>om</w:t>
      </w:r>
      <w:r w:rsidR="004F6F32">
        <w:rPr>
          <w:rFonts w:ascii="Trebuchet MS" w:hAnsi="Trebuchet MS"/>
          <w:sz w:val="20"/>
        </w:rPr>
        <w:t xml:space="preserve"> </w:t>
      </w:r>
      <w:r w:rsidR="0083708C">
        <w:rPr>
          <w:rFonts w:ascii="Trebuchet MS" w:hAnsi="Trebuchet MS"/>
          <w:sz w:val="20"/>
        </w:rPr>
        <w:t>de door de arbeidsmarkt gevraagde</w:t>
      </w:r>
      <w:r w:rsidR="00B87582">
        <w:rPr>
          <w:rFonts w:ascii="Trebuchet MS" w:hAnsi="Trebuchet MS"/>
          <w:sz w:val="20"/>
        </w:rPr>
        <w:t xml:space="preserve"> </w:t>
      </w:r>
      <w:r w:rsidR="005F0DCF">
        <w:rPr>
          <w:rFonts w:ascii="Trebuchet MS" w:hAnsi="Trebuchet MS"/>
          <w:sz w:val="20"/>
        </w:rPr>
        <w:t xml:space="preserve">competenties en vaardigheden </w:t>
      </w:r>
      <w:r w:rsidR="0083708C">
        <w:rPr>
          <w:rFonts w:ascii="Trebuchet MS" w:hAnsi="Trebuchet MS"/>
          <w:sz w:val="20"/>
        </w:rPr>
        <w:t>zich eigen te maken</w:t>
      </w:r>
      <w:r w:rsidR="00220A3D">
        <w:rPr>
          <w:rFonts w:ascii="Trebuchet MS" w:hAnsi="Trebuchet MS"/>
          <w:sz w:val="20"/>
        </w:rPr>
        <w:t xml:space="preserve"> (</w:t>
      </w:r>
      <w:r w:rsidR="00220A3D" w:rsidRPr="00ED57B9">
        <w:rPr>
          <w:rFonts w:ascii="Trebuchet MS" w:eastAsia="Times New Roman" w:hAnsi="Trebuchet MS" w:cs="Arial"/>
          <w:color w:val="222222"/>
          <w:sz w:val="20"/>
          <w:szCs w:val="20"/>
          <w:lang w:eastAsia="nl-NL"/>
        </w:rPr>
        <w:t>Doc</w:t>
      </w:r>
      <w:r w:rsidR="00744DAC">
        <w:rPr>
          <w:rFonts w:ascii="Trebuchet MS" w:eastAsia="Times New Roman" w:hAnsi="Trebuchet MS" w:cs="Arial"/>
          <w:color w:val="222222"/>
          <w:sz w:val="20"/>
          <w:szCs w:val="20"/>
          <w:lang w:eastAsia="nl-NL"/>
        </w:rPr>
        <w:t>hy et al.</w:t>
      </w:r>
      <w:r w:rsidR="00220A3D">
        <w:rPr>
          <w:rFonts w:ascii="Trebuchet MS" w:eastAsia="Times New Roman" w:hAnsi="Trebuchet MS" w:cs="Arial"/>
          <w:color w:val="222222"/>
          <w:sz w:val="20"/>
          <w:szCs w:val="20"/>
          <w:lang w:eastAsia="nl-NL"/>
        </w:rPr>
        <w:t xml:space="preserve">, </w:t>
      </w:r>
      <w:r w:rsidR="00220A3D" w:rsidRPr="00ED57B9">
        <w:rPr>
          <w:rFonts w:ascii="Trebuchet MS" w:eastAsia="Times New Roman" w:hAnsi="Trebuchet MS" w:cs="Arial"/>
          <w:color w:val="222222"/>
          <w:sz w:val="20"/>
          <w:szCs w:val="20"/>
          <w:lang w:eastAsia="nl-NL"/>
        </w:rPr>
        <w:t>2015)</w:t>
      </w:r>
      <w:r w:rsidR="0083708C">
        <w:rPr>
          <w:rFonts w:ascii="Trebuchet MS" w:hAnsi="Trebuchet MS"/>
          <w:sz w:val="20"/>
        </w:rPr>
        <w:t xml:space="preserve">. </w:t>
      </w:r>
      <w:r w:rsidR="00072407">
        <w:rPr>
          <w:rFonts w:ascii="Trebuchet MS" w:hAnsi="Trebuchet MS"/>
          <w:sz w:val="20"/>
        </w:rPr>
        <w:t xml:space="preserve">Het bijstellen van de bestaande vakgeoriënteerde </w:t>
      </w:r>
      <w:r w:rsidR="00D27B72">
        <w:rPr>
          <w:rFonts w:ascii="Trebuchet MS" w:hAnsi="Trebuchet MS"/>
          <w:sz w:val="20"/>
        </w:rPr>
        <w:t xml:space="preserve">docentovertuigingen </w:t>
      </w:r>
      <w:r w:rsidR="00072407">
        <w:rPr>
          <w:rFonts w:ascii="Trebuchet MS" w:hAnsi="Trebuchet MS"/>
          <w:sz w:val="20"/>
        </w:rPr>
        <w:t xml:space="preserve">naar meer studentgeoriënteerde </w:t>
      </w:r>
      <w:r w:rsidR="001A4EE2">
        <w:rPr>
          <w:rFonts w:ascii="Trebuchet MS" w:hAnsi="Trebuchet MS"/>
          <w:sz w:val="20"/>
        </w:rPr>
        <w:t>docent</w:t>
      </w:r>
      <w:r w:rsidR="00072407">
        <w:rPr>
          <w:rFonts w:ascii="Trebuchet MS" w:hAnsi="Trebuchet MS"/>
          <w:sz w:val="20"/>
        </w:rPr>
        <w:t>overtuigingen</w:t>
      </w:r>
      <w:r w:rsidR="00220A3D">
        <w:rPr>
          <w:rFonts w:ascii="Trebuchet MS" w:hAnsi="Trebuchet MS"/>
          <w:sz w:val="20"/>
        </w:rPr>
        <w:t xml:space="preserve"> lijkt</w:t>
      </w:r>
      <w:r w:rsidR="00072407">
        <w:rPr>
          <w:rFonts w:ascii="Trebuchet MS" w:hAnsi="Trebuchet MS"/>
          <w:sz w:val="20"/>
        </w:rPr>
        <w:t xml:space="preserve"> </w:t>
      </w:r>
      <w:r w:rsidR="00220A3D">
        <w:rPr>
          <w:rFonts w:ascii="Trebuchet MS" w:hAnsi="Trebuchet MS"/>
          <w:sz w:val="20"/>
        </w:rPr>
        <w:t xml:space="preserve">met andere woorden noodzakelijk om </w:t>
      </w:r>
      <w:r w:rsidR="00D27B72">
        <w:rPr>
          <w:rFonts w:ascii="Trebuchet MS" w:hAnsi="Trebuchet MS"/>
          <w:sz w:val="20"/>
        </w:rPr>
        <w:t xml:space="preserve">docenten </w:t>
      </w:r>
      <w:r w:rsidR="00220A3D">
        <w:rPr>
          <w:rFonts w:ascii="Trebuchet MS" w:hAnsi="Trebuchet MS"/>
          <w:sz w:val="20"/>
        </w:rPr>
        <w:t>bestaande leer</w:t>
      </w:r>
      <w:r w:rsidR="00072407">
        <w:rPr>
          <w:rFonts w:ascii="Trebuchet MS" w:hAnsi="Trebuchet MS"/>
          <w:sz w:val="20"/>
        </w:rPr>
        <w:t xml:space="preserve">omgevingen </w:t>
      </w:r>
      <w:r w:rsidR="00D27B72">
        <w:rPr>
          <w:rFonts w:ascii="Trebuchet MS" w:hAnsi="Trebuchet MS"/>
          <w:sz w:val="20"/>
        </w:rPr>
        <w:t>meer activerend in te laten richten.</w:t>
      </w:r>
    </w:p>
    <w:p w14:paraId="32B91F65" w14:textId="55482E41" w:rsidR="002367D6" w:rsidRDefault="002367D6" w:rsidP="004F6F32">
      <w:pPr>
        <w:spacing w:line="360" w:lineRule="auto"/>
        <w:jc w:val="both"/>
        <w:rPr>
          <w:rFonts w:ascii="Trebuchet MS" w:hAnsi="Trebuchet MS"/>
          <w:sz w:val="20"/>
        </w:rPr>
      </w:pPr>
    </w:p>
    <w:p w14:paraId="70885610" w14:textId="77777777" w:rsidR="002367D6" w:rsidRDefault="002367D6" w:rsidP="00271BD8">
      <w:pPr>
        <w:spacing w:line="360" w:lineRule="auto"/>
        <w:jc w:val="both"/>
        <w:rPr>
          <w:rFonts w:ascii="Trebuchet MS" w:hAnsi="Trebuchet MS"/>
          <w:sz w:val="20"/>
        </w:rPr>
      </w:pPr>
    </w:p>
    <w:p w14:paraId="753E3706" w14:textId="0412A8AE" w:rsidR="00F247B6" w:rsidRDefault="00C343F7" w:rsidP="006B535B">
      <w:pPr>
        <w:spacing w:line="360" w:lineRule="auto"/>
        <w:jc w:val="both"/>
        <w:rPr>
          <w:rFonts w:ascii="Trebuchet MS" w:hAnsi="Trebuchet MS"/>
          <w:sz w:val="20"/>
        </w:rPr>
      </w:pPr>
      <w:r>
        <w:rPr>
          <w:rFonts w:ascii="Trebuchet MS" w:hAnsi="Trebuchet MS"/>
          <w:sz w:val="20"/>
        </w:rPr>
        <w:t xml:space="preserve">Om docenten </w:t>
      </w:r>
      <w:r w:rsidR="003B5B61">
        <w:rPr>
          <w:rFonts w:ascii="Trebuchet MS" w:hAnsi="Trebuchet MS"/>
          <w:sz w:val="20"/>
        </w:rPr>
        <w:t>te overtuigen van de positieve effecten op leren binnen een activerende leeromgeving voor studenten, en hen aan te zetten  t</w:t>
      </w:r>
      <w:r w:rsidR="00C40961">
        <w:rPr>
          <w:rFonts w:ascii="Trebuchet MS" w:hAnsi="Trebuchet MS"/>
          <w:sz w:val="20"/>
        </w:rPr>
        <w:t xml:space="preserve">ot </w:t>
      </w:r>
      <w:r w:rsidR="00703674">
        <w:rPr>
          <w:rFonts w:ascii="Trebuchet MS" w:hAnsi="Trebuchet MS"/>
          <w:sz w:val="20"/>
        </w:rPr>
        <w:t>meer studentgeoriënteerd handelen</w:t>
      </w:r>
      <w:r w:rsidR="003B5B61">
        <w:rPr>
          <w:rFonts w:ascii="Trebuchet MS" w:hAnsi="Trebuchet MS"/>
          <w:sz w:val="20"/>
        </w:rPr>
        <w:t xml:space="preserve">, </w:t>
      </w:r>
      <w:r>
        <w:rPr>
          <w:rFonts w:ascii="Trebuchet MS" w:hAnsi="Trebuchet MS"/>
          <w:sz w:val="20"/>
        </w:rPr>
        <w:t>werd i</w:t>
      </w:r>
      <w:r w:rsidR="00936D57" w:rsidRPr="00936D57">
        <w:rPr>
          <w:rFonts w:ascii="Trebuchet MS" w:hAnsi="Trebuchet MS"/>
          <w:sz w:val="20"/>
        </w:rPr>
        <w:t xml:space="preserve">n de afgelopen schooljaren tijdens studiedagen reeds aandacht besteed aan </w:t>
      </w:r>
      <w:r w:rsidR="00AB2B5D">
        <w:rPr>
          <w:rFonts w:ascii="Trebuchet MS" w:hAnsi="Trebuchet MS"/>
          <w:sz w:val="20"/>
        </w:rPr>
        <w:t xml:space="preserve">de effectiviteit van </w:t>
      </w:r>
      <w:r w:rsidR="002254A6">
        <w:rPr>
          <w:rFonts w:ascii="Trebuchet MS" w:hAnsi="Trebuchet MS"/>
          <w:sz w:val="20"/>
        </w:rPr>
        <w:t xml:space="preserve">een activerende leeromgeving. </w:t>
      </w:r>
      <w:r w:rsidR="00766877">
        <w:rPr>
          <w:rFonts w:ascii="Trebuchet MS" w:hAnsi="Trebuchet MS"/>
          <w:sz w:val="20"/>
        </w:rPr>
        <w:t>Instellings</w:t>
      </w:r>
      <w:r w:rsidR="00936D57" w:rsidRPr="00936D57">
        <w:rPr>
          <w:rFonts w:ascii="Trebuchet MS" w:hAnsi="Trebuchet MS"/>
          <w:sz w:val="20"/>
        </w:rPr>
        <w:t>breed werd tevens</w:t>
      </w:r>
      <w:r w:rsidR="005D39C2">
        <w:rPr>
          <w:rFonts w:ascii="Trebuchet MS" w:hAnsi="Trebuchet MS"/>
          <w:sz w:val="20"/>
        </w:rPr>
        <w:t xml:space="preserve"> </w:t>
      </w:r>
      <w:r w:rsidR="00D70B2B">
        <w:rPr>
          <w:rFonts w:ascii="Trebuchet MS" w:hAnsi="Trebuchet MS"/>
          <w:sz w:val="20"/>
        </w:rPr>
        <w:t xml:space="preserve">onlangs </w:t>
      </w:r>
      <w:r w:rsidR="00A34078">
        <w:rPr>
          <w:rFonts w:ascii="Trebuchet MS" w:hAnsi="Trebuchet MS"/>
          <w:sz w:val="20"/>
        </w:rPr>
        <w:t>het</w:t>
      </w:r>
      <w:r w:rsidR="005D39C2">
        <w:rPr>
          <w:rFonts w:ascii="Trebuchet MS" w:hAnsi="Trebuchet MS"/>
          <w:sz w:val="20"/>
        </w:rPr>
        <w:t xml:space="preserve"> practoraat</w:t>
      </w:r>
      <w:r w:rsidR="00936D57" w:rsidRPr="00936D57">
        <w:rPr>
          <w:rFonts w:ascii="Trebuchet MS" w:hAnsi="Trebuchet MS"/>
          <w:sz w:val="20"/>
        </w:rPr>
        <w:t xml:space="preserve"> ‘Activerende didactiek’ opgericht</w:t>
      </w:r>
      <w:r w:rsidR="00F247B6">
        <w:rPr>
          <w:rFonts w:ascii="Trebuchet MS" w:hAnsi="Trebuchet MS"/>
          <w:sz w:val="20"/>
        </w:rPr>
        <w:t xml:space="preserve">. Vanuit het practoraat wordt, middels workshops, inspiratiesessies en studiedagen, kennis en expertise rondom het inrichten van een activerende leeromgeving </w:t>
      </w:r>
      <w:r w:rsidR="00B467E6">
        <w:rPr>
          <w:rFonts w:ascii="Trebuchet MS" w:hAnsi="Trebuchet MS"/>
          <w:sz w:val="20"/>
        </w:rPr>
        <w:t xml:space="preserve">uitgedragen </w:t>
      </w:r>
      <w:r w:rsidR="00F247B6">
        <w:rPr>
          <w:rFonts w:ascii="Trebuchet MS" w:hAnsi="Trebuchet MS"/>
          <w:sz w:val="20"/>
        </w:rPr>
        <w:t>wat een positieve bijdrage kan leveren aan het meer studentgeoriënteerd</w:t>
      </w:r>
      <w:r w:rsidR="004F6F32">
        <w:rPr>
          <w:rFonts w:ascii="Trebuchet MS" w:hAnsi="Trebuchet MS"/>
          <w:sz w:val="20"/>
        </w:rPr>
        <w:t xml:space="preserve"> denken en</w:t>
      </w:r>
      <w:r w:rsidR="00F247B6">
        <w:rPr>
          <w:rFonts w:ascii="Trebuchet MS" w:hAnsi="Trebuchet MS"/>
          <w:sz w:val="20"/>
        </w:rPr>
        <w:t xml:space="preserve"> handelen door docenten. </w:t>
      </w:r>
    </w:p>
    <w:p w14:paraId="622BEAFB" w14:textId="77777777" w:rsidR="00F247B6" w:rsidRDefault="00F247B6" w:rsidP="006B535B">
      <w:pPr>
        <w:spacing w:line="360" w:lineRule="auto"/>
        <w:jc w:val="both"/>
        <w:rPr>
          <w:rFonts w:ascii="Trebuchet MS" w:hAnsi="Trebuchet MS"/>
          <w:sz w:val="20"/>
        </w:rPr>
      </w:pPr>
    </w:p>
    <w:p w14:paraId="1B458E81" w14:textId="77777777" w:rsidR="00936D57" w:rsidRPr="00936D57" w:rsidRDefault="00F7451E" w:rsidP="00F7451E">
      <w:pPr>
        <w:pStyle w:val="Kop3"/>
        <w:numPr>
          <w:ilvl w:val="1"/>
          <w:numId w:val="2"/>
        </w:numPr>
        <w:rPr>
          <w:u w:val="none"/>
        </w:rPr>
      </w:pPr>
      <w:r>
        <w:rPr>
          <w:u w:val="none"/>
        </w:rPr>
        <w:t xml:space="preserve"> </w:t>
      </w:r>
      <w:bookmarkStart w:id="28" w:name="_Toc481412477"/>
      <w:r w:rsidR="00936D57" w:rsidRPr="00936D57">
        <w:rPr>
          <w:u w:val="none"/>
        </w:rPr>
        <w:t>Probleemstelling</w:t>
      </w:r>
      <w:bookmarkEnd w:id="28"/>
    </w:p>
    <w:p w14:paraId="56789C21" w14:textId="77777777" w:rsidR="00F7451E" w:rsidRDefault="00F7451E" w:rsidP="00936D57">
      <w:pPr>
        <w:spacing w:line="360" w:lineRule="auto"/>
        <w:jc w:val="both"/>
        <w:rPr>
          <w:rFonts w:ascii="Trebuchet MS" w:hAnsi="Trebuchet MS"/>
          <w:sz w:val="20"/>
        </w:rPr>
      </w:pPr>
    </w:p>
    <w:p w14:paraId="05DE2D89" w14:textId="36D3A4CF" w:rsidR="001F657C" w:rsidRDefault="00763046" w:rsidP="00936D57">
      <w:pPr>
        <w:spacing w:line="360" w:lineRule="auto"/>
        <w:jc w:val="both"/>
        <w:rPr>
          <w:rFonts w:ascii="Trebuchet MS" w:hAnsi="Trebuchet MS"/>
          <w:sz w:val="20"/>
        </w:rPr>
      </w:pPr>
      <w:r>
        <w:rPr>
          <w:rFonts w:ascii="Trebuchet MS" w:hAnsi="Trebuchet MS"/>
          <w:sz w:val="20"/>
        </w:rPr>
        <w:t>De onderwijsinstelling investeert</w:t>
      </w:r>
      <w:r w:rsidR="00552A0C">
        <w:rPr>
          <w:rFonts w:ascii="Trebuchet MS" w:hAnsi="Trebuchet MS"/>
          <w:sz w:val="20"/>
        </w:rPr>
        <w:t xml:space="preserve"> al een aantal jaren</w:t>
      </w:r>
      <w:r>
        <w:rPr>
          <w:rFonts w:ascii="Trebuchet MS" w:hAnsi="Trebuchet MS"/>
          <w:sz w:val="20"/>
        </w:rPr>
        <w:t xml:space="preserve"> </w:t>
      </w:r>
      <w:r w:rsidR="00552A0C">
        <w:rPr>
          <w:rFonts w:ascii="Trebuchet MS" w:hAnsi="Trebuchet MS"/>
          <w:sz w:val="20"/>
        </w:rPr>
        <w:t xml:space="preserve">in </w:t>
      </w:r>
      <w:r w:rsidR="00B26E06">
        <w:rPr>
          <w:rFonts w:ascii="Trebuchet MS" w:hAnsi="Trebuchet MS"/>
          <w:sz w:val="20"/>
        </w:rPr>
        <w:t>het ondersteunen van docenten bij het inrichten van activerende leeromgeving</w:t>
      </w:r>
      <w:r w:rsidR="00D27B72">
        <w:rPr>
          <w:rFonts w:ascii="Trebuchet MS" w:hAnsi="Trebuchet MS"/>
          <w:sz w:val="20"/>
        </w:rPr>
        <w:t>en</w:t>
      </w:r>
      <w:r w:rsidR="00B26E06">
        <w:rPr>
          <w:rFonts w:ascii="Trebuchet MS" w:hAnsi="Trebuchet MS"/>
          <w:sz w:val="20"/>
        </w:rPr>
        <w:t xml:space="preserve">. </w:t>
      </w:r>
      <w:r w:rsidR="002C337A">
        <w:rPr>
          <w:rFonts w:ascii="Trebuchet MS" w:hAnsi="Trebuchet MS"/>
          <w:sz w:val="20"/>
        </w:rPr>
        <w:t>Docenten</w:t>
      </w:r>
      <w:r w:rsidR="00EB64A8">
        <w:rPr>
          <w:rFonts w:ascii="Trebuchet MS" w:hAnsi="Trebuchet MS"/>
          <w:sz w:val="20"/>
        </w:rPr>
        <w:t xml:space="preserve"> van het </w:t>
      </w:r>
      <w:r w:rsidR="00D27B72">
        <w:rPr>
          <w:rFonts w:ascii="Trebuchet MS" w:hAnsi="Trebuchet MS"/>
          <w:sz w:val="20"/>
        </w:rPr>
        <w:t xml:space="preserve">betrokken </w:t>
      </w:r>
      <w:r w:rsidR="00EB64A8">
        <w:rPr>
          <w:rFonts w:ascii="Trebuchet MS" w:hAnsi="Trebuchet MS"/>
          <w:sz w:val="20"/>
        </w:rPr>
        <w:t>team</w:t>
      </w:r>
      <w:r w:rsidR="002C337A">
        <w:rPr>
          <w:rFonts w:ascii="Trebuchet MS" w:hAnsi="Trebuchet MS"/>
          <w:sz w:val="20"/>
        </w:rPr>
        <w:t xml:space="preserve"> lijken </w:t>
      </w:r>
      <w:r w:rsidR="00552A0C">
        <w:rPr>
          <w:rFonts w:ascii="Trebuchet MS" w:hAnsi="Trebuchet MS"/>
          <w:sz w:val="20"/>
        </w:rPr>
        <w:t xml:space="preserve">echter </w:t>
      </w:r>
      <w:r w:rsidR="002C337A">
        <w:rPr>
          <w:rFonts w:ascii="Trebuchet MS" w:hAnsi="Trebuchet MS"/>
          <w:sz w:val="20"/>
        </w:rPr>
        <w:t xml:space="preserve">onvoldoende overtuigd </w:t>
      </w:r>
      <w:r w:rsidR="004F52AC">
        <w:rPr>
          <w:rFonts w:ascii="Trebuchet MS" w:hAnsi="Trebuchet MS"/>
          <w:sz w:val="20"/>
        </w:rPr>
        <w:t>van</w:t>
      </w:r>
      <w:r w:rsidR="002C337A">
        <w:rPr>
          <w:rFonts w:ascii="Trebuchet MS" w:hAnsi="Trebuchet MS"/>
          <w:sz w:val="20"/>
        </w:rPr>
        <w:t xml:space="preserve"> de </w:t>
      </w:r>
      <w:r w:rsidR="00B26E06">
        <w:rPr>
          <w:rFonts w:ascii="Trebuchet MS" w:hAnsi="Trebuchet MS"/>
          <w:sz w:val="20"/>
        </w:rPr>
        <w:t xml:space="preserve">positieve </w:t>
      </w:r>
      <w:r w:rsidR="002C337A">
        <w:rPr>
          <w:rFonts w:ascii="Trebuchet MS" w:hAnsi="Trebuchet MS"/>
          <w:sz w:val="20"/>
        </w:rPr>
        <w:t xml:space="preserve">effecten van </w:t>
      </w:r>
      <w:r w:rsidR="00AB27BB">
        <w:rPr>
          <w:rFonts w:ascii="Trebuchet MS" w:hAnsi="Trebuchet MS"/>
          <w:sz w:val="20"/>
        </w:rPr>
        <w:t xml:space="preserve">een </w:t>
      </w:r>
      <w:r w:rsidR="00B26E06">
        <w:rPr>
          <w:rFonts w:ascii="Trebuchet MS" w:hAnsi="Trebuchet MS"/>
          <w:sz w:val="20"/>
        </w:rPr>
        <w:t>dergelijke</w:t>
      </w:r>
      <w:r w:rsidR="00AB27BB">
        <w:rPr>
          <w:rFonts w:ascii="Trebuchet MS" w:hAnsi="Trebuchet MS"/>
          <w:sz w:val="20"/>
        </w:rPr>
        <w:t xml:space="preserve"> leeromgeving en juist overtuigd van de meerwaarde van </w:t>
      </w:r>
      <w:r w:rsidR="004F52AC">
        <w:rPr>
          <w:rFonts w:ascii="Trebuchet MS" w:hAnsi="Trebuchet MS"/>
          <w:sz w:val="20"/>
        </w:rPr>
        <w:t xml:space="preserve">met name </w:t>
      </w:r>
      <w:r w:rsidR="00AB27BB">
        <w:rPr>
          <w:rFonts w:ascii="Trebuchet MS" w:hAnsi="Trebuchet MS"/>
          <w:sz w:val="20"/>
        </w:rPr>
        <w:t xml:space="preserve">centrale kennisoverdracht. </w:t>
      </w:r>
      <w:r w:rsidR="00B26E06">
        <w:rPr>
          <w:rFonts w:ascii="Trebuchet MS" w:hAnsi="Trebuchet MS"/>
          <w:sz w:val="20"/>
        </w:rPr>
        <w:t xml:space="preserve">Deze </w:t>
      </w:r>
      <w:r w:rsidR="001F657C">
        <w:rPr>
          <w:rFonts w:ascii="Trebuchet MS" w:hAnsi="Trebuchet MS"/>
          <w:sz w:val="20"/>
        </w:rPr>
        <w:t>vakinhoudelijk georiënteerde docent</w:t>
      </w:r>
      <w:r w:rsidR="00B26E06">
        <w:rPr>
          <w:rFonts w:ascii="Trebuchet MS" w:hAnsi="Trebuchet MS"/>
          <w:sz w:val="20"/>
        </w:rPr>
        <w:t xml:space="preserve">overtuigingen zijn </w:t>
      </w:r>
      <w:r w:rsidR="00690B59">
        <w:rPr>
          <w:rFonts w:ascii="Trebuchet MS" w:hAnsi="Trebuchet MS"/>
          <w:sz w:val="20"/>
        </w:rPr>
        <w:t>zeer</w:t>
      </w:r>
      <w:r w:rsidR="00EB64A8">
        <w:rPr>
          <w:rFonts w:ascii="Trebuchet MS" w:hAnsi="Trebuchet MS"/>
          <w:sz w:val="20"/>
        </w:rPr>
        <w:t xml:space="preserve"> </w:t>
      </w:r>
      <w:r w:rsidR="00AB27BB">
        <w:rPr>
          <w:rFonts w:ascii="Trebuchet MS" w:hAnsi="Trebuchet MS"/>
          <w:sz w:val="20"/>
        </w:rPr>
        <w:t xml:space="preserve">bepalend voor het </w:t>
      </w:r>
      <w:r w:rsidR="00B26E06">
        <w:rPr>
          <w:rFonts w:ascii="Trebuchet MS" w:hAnsi="Trebuchet MS"/>
          <w:sz w:val="20"/>
        </w:rPr>
        <w:t xml:space="preserve">handelen </w:t>
      </w:r>
      <w:r w:rsidR="00690B59">
        <w:rPr>
          <w:rFonts w:ascii="Trebuchet MS" w:hAnsi="Trebuchet MS"/>
          <w:sz w:val="20"/>
        </w:rPr>
        <w:t>en dus voor</w:t>
      </w:r>
      <w:r w:rsidR="001F657C">
        <w:rPr>
          <w:rFonts w:ascii="Trebuchet MS" w:hAnsi="Trebuchet MS"/>
          <w:sz w:val="20"/>
        </w:rPr>
        <w:t xml:space="preserve"> hoe de docent zijn </w:t>
      </w:r>
      <w:r w:rsidR="002254A6">
        <w:rPr>
          <w:rFonts w:ascii="Trebuchet MS" w:hAnsi="Trebuchet MS"/>
          <w:sz w:val="20"/>
        </w:rPr>
        <w:t xml:space="preserve">leeromgeving inricht. </w:t>
      </w:r>
      <w:r w:rsidR="001F657C">
        <w:rPr>
          <w:rFonts w:ascii="Trebuchet MS" w:hAnsi="Trebuchet MS"/>
          <w:sz w:val="20"/>
        </w:rPr>
        <w:t>Om de bestaande leeromgevingen</w:t>
      </w:r>
      <w:r w:rsidR="00EE4229">
        <w:rPr>
          <w:rFonts w:ascii="Trebuchet MS" w:hAnsi="Trebuchet MS"/>
          <w:sz w:val="20"/>
        </w:rPr>
        <w:t xml:space="preserve"> voor studenten</w:t>
      </w:r>
      <w:r w:rsidR="001F657C">
        <w:rPr>
          <w:rFonts w:ascii="Trebuchet MS" w:hAnsi="Trebuchet MS"/>
          <w:sz w:val="20"/>
        </w:rPr>
        <w:t xml:space="preserve"> meer activerend </w:t>
      </w:r>
      <w:r w:rsidR="00EE4229">
        <w:rPr>
          <w:rFonts w:ascii="Trebuchet MS" w:hAnsi="Trebuchet MS"/>
          <w:sz w:val="20"/>
        </w:rPr>
        <w:t xml:space="preserve">te maken, </w:t>
      </w:r>
      <w:r w:rsidR="001F657C">
        <w:rPr>
          <w:rFonts w:ascii="Trebuchet MS" w:hAnsi="Trebuchet MS"/>
          <w:sz w:val="20"/>
        </w:rPr>
        <w:t xml:space="preserve">lijkt het noodzakelijk dat docenten </w:t>
      </w:r>
      <w:r w:rsidR="00280048">
        <w:rPr>
          <w:rFonts w:ascii="Trebuchet MS" w:hAnsi="Trebuchet MS"/>
          <w:sz w:val="20"/>
        </w:rPr>
        <w:t>meer studentgeoriënteerd gaan denken en handelen.</w:t>
      </w:r>
    </w:p>
    <w:p w14:paraId="683AE671" w14:textId="7FC89C18" w:rsidR="00936D57" w:rsidRPr="005D39C2" w:rsidRDefault="00936D57" w:rsidP="00936D57">
      <w:pPr>
        <w:spacing w:line="360" w:lineRule="auto"/>
        <w:jc w:val="both"/>
        <w:rPr>
          <w:rFonts w:ascii="Trebuchet MS" w:hAnsi="Trebuchet MS"/>
          <w:sz w:val="20"/>
        </w:rPr>
      </w:pPr>
      <w:r w:rsidRPr="00936D57">
        <w:rPr>
          <w:rFonts w:ascii="Trebuchet MS" w:hAnsi="Trebuchet MS"/>
          <w:sz w:val="20"/>
        </w:rPr>
        <w:t>Dit onderzoek is gericht op het in beeld brengen van</w:t>
      </w:r>
      <w:r w:rsidR="00EE4229">
        <w:rPr>
          <w:rFonts w:ascii="Trebuchet MS" w:hAnsi="Trebuchet MS"/>
          <w:sz w:val="20"/>
        </w:rPr>
        <w:t xml:space="preserve"> bestaande</w:t>
      </w:r>
      <w:r w:rsidRPr="00936D57">
        <w:rPr>
          <w:rFonts w:ascii="Trebuchet MS" w:hAnsi="Trebuchet MS"/>
          <w:sz w:val="20"/>
        </w:rPr>
        <w:t xml:space="preserve"> </w:t>
      </w:r>
      <w:r w:rsidR="005D39C2">
        <w:rPr>
          <w:rFonts w:ascii="Trebuchet MS" w:hAnsi="Trebuchet MS"/>
          <w:sz w:val="20"/>
        </w:rPr>
        <w:t xml:space="preserve">studentgeoriënteerde </w:t>
      </w:r>
      <w:r w:rsidRPr="00936D57">
        <w:rPr>
          <w:rFonts w:ascii="Trebuchet MS" w:hAnsi="Trebuchet MS"/>
          <w:sz w:val="20"/>
        </w:rPr>
        <w:t>docentovertuigingen</w:t>
      </w:r>
      <w:r w:rsidR="002254A6">
        <w:rPr>
          <w:rFonts w:ascii="Trebuchet MS" w:hAnsi="Trebuchet MS"/>
          <w:sz w:val="20"/>
        </w:rPr>
        <w:t xml:space="preserve"> en</w:t>
      </w:r>
      <w:r w:rsidRPr="00936D57">
        <w:rPr>
          <w:rFonts w:ascii="Trebuchet MS" w:hAnsi="Trebuchet MS"/>
          <w:sz w:val="20"/>
        </w:rPr>
        <w:t xml:space="preserve"> </w:t>
      </w:r>
      <w:r w:rsidR="002254A6">
        <w:rPr>
          <w:rFonts w:ascii="Trebuchet MS" w:hAnsi="Trebuchet MS"/>
          <w:sz w:val="20"/>
        </w:rPr>
        <w:t>het</w:t>
      </w:r>
      <w:r w:rsidR="005D39C2">
        <w:rPr>
          <w:rFonts w:ascii="Trebuchet MS" w:hAnsi="Trebuchet MS"/>
          <w:sz w:val="20"/>
        </w:rPr>
        <w:t xml:space="preserve"> studentgeoriënteerd handelen binnen de leeromgevingen</w:t>
      </w:r>
      <w:r w:rsidR="00280048">
        <w:rPr>
          <w:rFonts w:ascii="Trebuchet MS" w:hAnsi="Trebuchet MS"/>
          <w:sz w:val="20"/>
        </w:rPr>
        <w:t xml:space="preserve"> </w:t>
      </w:r>
      <w:r w:rsidR="002254A6">
        <w:rPr>
          <w:rFonts w:ascii="Trebuchet MS" w:hAnsi="Trebuchet MS"/>
          <w:sz w:val="20"/>
        </w:rPr>
        <w:t>en heeft tot de doel de samenhang ertussen te beschrijven</w:t>
      </w:r>
      <w:r w:rsidR="00473DF8">
        <w:rPr>
          <w:rFonts w:ascii="Trebuchet MS" w:hAnsi="Trebuchet MS"/>
          <w:sz w:val="20"/>
        </w:rPr>
        <w:t xml:space="preserve">. </w:t>
      </w:r>
      <w:r w:rsidR="00280048">
        <w:rPr>
          <w:rFonts w:ascii="Trebuchet MS" w:hAnsi="Trebuchet MS"/>
          <w:sz w:val="20"/>
        </w:rPr>
        <w:t xml:space="preserve">De resultaten kunnen in een later stadium gebruikt worden voor verdere professionalisering van </w:t>
      </w:r>
      <w:r w:rsidR="00D7603F">
        <w:rPr>
          <w:rFonts w:ascii="Trebuchet MS" w:hAnsi="Trebuchet MS"/>
          <w:sz w:val="20"/>
        </w:rPr>
        <w:t xml:space="preserve">docenten uit het betrokken </w:t>
      </w:r>
      <w:r w:rsidR="00280048">
        <w:rPr>
          <w:rFonts w:ascii="Trebuchet MS" w:hAnsi="Trebuchet MS"/>
          <w:sz w:val="20"/>
        </w:rPr>
        <w:t xml:space="preserve">team.  </w:t>
      </w:r>
    </w:p>
    <w:p w14:paraId="36A77D41" w14:textId="77777777" w:rsidR="00936D57" w:rsidRDefault="00936D57" w:rsidP="00936D57">
      <w:pPr>
        <w:spacing w:line="360" w:lineRule="auto"/>
        <w:jc w:val="both"/>
      </w:pPr>
      <w:r>
        <w:t> </w:t>
      </w:r>
    </w:p>
    <w:p w14:paraId="527CF849" w14:textId="77777777" w:rsidR="00936D57" w:rsidRDefault="00936D57" w:rsidP="00936D57">
      <w:pPr>
        <w:spacing w:line="360" w:lineRule="auto"/>
        <w:jc w:val="both"/>
      </w:pPr>
    </w:p>
    <w:p w14:paraId="1F4DE1E9" w14:textId="77777777" w:rsidR="00936D57" w:rsidRDefault="00936D57">
      <w:pPr>
        <w:rPr>
          <w:rFonts w:ascii="Trebuchet MS" w:eastAsiaTheme="majorEastAsia" w:hAnsi="Trebuchet MS" w:cstheme="majorBidi"/>
          <w:b/>
          <w:bCs/>
          <w:color w:val="365F91" w:themeColor="accent1" w:themeShade="BF"/>
          <w:sz w:val="28"/>
          <w:szCs w:val="26"/>
        </w:rPr>
      </w:pPr>
      <w:r>
        <w:br w:type="page"/>
      </w:r>
    </w:p>
    <w:p w14:paraId="09E075E0" w14:textId="77777777" w:rsidR="00936D57" w:rsidRPr="00DE0C5D" w:rsidRDefault="00936D57" w:rsidP="00DE0C5D">
      <w:pPr>
        <w:pStyle w:val="Kop2"/>
      </w:pPr>
      <w:bookmarkStart w:id="29" w:name="_Toc481412478"/>
      <w:r w:rsidRPr="00DE0C5D">
        <w:lastRenderedPageBreak/>
        <w:t>2. Theoretisch kader</w:t>
      </w:r>
      <w:bookmarkEnd w:id="29"/>
    </w:p>
    <w:p w14:paraId="0316B7C5" w14:textId="77777777" w:rsidR="00936D57" w:rsidRDefault="00936D57" w:rsidP="00936D57">
      <w:pPr>
        <w:spacing w:line="360" w:lineRule="auto"/>
        <w:jc w:val="both"/>
      </w:pPr>
    </w:p>
    <w:p w14:paraId="1994A62F" w14:textId="77777777" w:rsidR="00936D57" w:rsidRPr="00936D57" w:rsidRDefault="00936D57" w:rsidP="00936D57">
      <w:pPr>
        <w:pStyle w:val="Kop3"/>
        <w:rPr>
          <w:u w:val="none"/>
        </w:rPr>
      </w:pPr>
      <w:bookmarkStart w:id="30" w:name="_Toc481412479"/>
      <w:r w:rsidRPr="00936D57">
        <w:rPr>
          <w:u w:val="none"/>
        </w:rPr>
        <w:t xml:space="preserve">2.1.1 De </w:t>
      </w:r>
      <w:r w:rsidR="00EB64A8">
        <w:rPr>
          <w:u w:val="none"/>
        </w:rPr>
        <w:t xml:space="preserve">relevantie </w:t>
      </w:r>
      <w:r w:rsidRPr="00936D57">
        <w:rPr>
          <w:u w:val="none"/>
        </w:rPr>
        <w:t>van docentovertuigingen</w:t>
      </w:r>
      <w:bookmarkEnd w:id="30"/>
    </w:p>
    <w:p w14:paraId="76B81398" w14:textId="77777777" w:rsidR="00936D57" w:rsidRPr="00CC3C2A" w:rsidRDefault="00936D57" w:rsidP="00CC3C2A">
      <w:pPr>
        <w:spacing w:line="360" w:lineRule="auto"/>
        <w:jc w:val="both"/>
        <w:rPr>
          <w:rFonts w:ascii="Trebuchet MS" w:hAnsi="Trebuchet MS"/>
          <w:sz w:val="20"/>
        </w:rPr>
      </w:pPr>
    </w:p>
    <w:p w14:paraId="0ED499BF" w14:textId="197E1FED" w:rsidR="00751F3F" w:rsidRDefault="00E7250C" w:rsidP="00751F3F">
      <w:pPr>
        <w:spacing w:line="360" w:lineRule="auto"/>
        <w:jc w:val="both"/>
        <w:rPr>
          <w:rFonts w:ascii="Trebuchet MS" w:hAnsi="Trebuchet MS"/>
          <w:sz w:val="20"/>
        </w:rPr>
      </w:pPr>
      <w:r>
        <w:rPr>
          <w:rFonts w:ascii="Trebuchet MS" w:hAnsi="Trebuchet MS"/>
          <w:sz w:val="20"/>
        </w:rPr>
        <w:t>Een overtuiging</w:t>
      </w:r>
      <w:r w:rsidR="00936D57" w:rsidRPr="00936D57">
        <w:rPr>
          <w:rFonts w:ascii="Trebuchet MS" w:hAnsi="Trebuchet MS"/>
          <w:sz w:val="20"/>
        </w:rPr>
        <w:t xml:space="preserve"> </w:t>
      </w:r>
      <w:r>
        <w:rPr>
          <w:rFonts w:ascii="Trebuchet MS" w:hAnsi="Trebuchet MS"/>
          <w:sz w:val="20"/>
        </w:rPr>
        <w:t>is een opvatting of denkbeeld welke bewust of onbewust door iemand als waarheid wordt beschouwd en waarui</w:t>
      </w:r>
      <w:r w:rsidR="00FF31F7">
        <w:rPr>
          <w:rFonts w:ascii="Trebuchet MS" w:hAnsi="Trebuchet MS"/>
          <w:sz w:val="20"/>
        </w:rPr>
        <w:t xml:space="preserve">t gehandeld wordt </w:t>
      </w:r>
      <w:r>
        <w:rPr>
          <w:rFonts w:ascii="Trebuchet MS" w:hAnsi="Trebuchet MS"/>
          <w:sz w:val="20"/>
        </w:rPr>
        <w:t>(Borg, 2001).</w:t>
      </w:r>
      <w:r w:rsidR="004F07BC">
        <w:rPr>
          <w:rFonts w:ascii="Trebuchet MS" w:hAnsi="Trebuchet MS"/>
          <w:sz w:val="20"/>
        </w:rPr>
        <w:t xml:space="preserve"> Docentovertuigingen t</w:t>
      </w:r>
      <w:r w:rsidR="00936D57" w:rsidRPr="00936D57">
        <w:rPr>
          <w:rFonts w:ascii="Trebuchet MS" w:hAnsi="Trebuchet MS"/>
          <w:sz w:val="20"/>
        </w:rPr>
        <w:t xml:space="preserve">en aanzien van leren en lesgeven worden sinds midden jaren zeventig regelmatig onderzocht en worden in de literatuur ook omschreven als benaderingen, opvattingen en </w:t>
      </w:r>
      <w:r w:rsidR="00DF5291">
        <w:rPr>
          <w:rFonts w:ascii="Trebuchet MS" w:hAnsi="Trebuchet MS"/>
          <w:sz w:val="20"/>
        </w:rPr>
        <w:t>concepties (</w:t>
      </w:r>
      <w:r w:rsidR="00635AF5">
        <w:rPr>
          <w:rFonts w:ascii="Trebuchet MS" w:hAnsi="Trebuchet MS"/>
          <w:sz w:val="20"/>
        </w:rPr>
        <w:t xml:space="preserve">De Vries, 2014; </w:t>
      </w:r>
      <w:r w:rsidR="00DF5291" w:rsidRPr="00936D57">
        <w:rPr>
          <w:rFonts w:ascii="Trebuchet MS" w:hAnsi="Trebuchet MS"/>
          <w:sz w:val="20"/>
        </w:rPr>
        <w:t>Kember, 1997</w:t>
      </w:r>
      <w:r w:rsidR="00936D57" w:rsidRPr="00936D57">
        <w:rPr>
          <w:rFonts w:ascii="Trebuchet MS" w:hAnsi="Trebuchet MS"/>
          <w:sz w:val="20"/>
        </w:rPr>
        <w:t xml:space="preserve">).  </w:t>
      </w:r>
      <w:r w:rsidR="00751F3F" w:rsidRPr="00936D57">
        <w:rPr>
          <w:rFonts w:ascii="Trebuchet MS" w:hAnsi="Trebuchet MS"/>
          <w:sz w:val="20"/>
        </w:rPr>
        <w:t>D</w:t>
      </w:r>
      <w:r w:rsidR="0022724E">
        <w:rPr>
          <w:rFonts w:ascii="Trebuchet MS" w:hAnsi="Trebuchet MS"/>
          <w:sz w:val="20"/>
        </w:rPr>
        <w:t>eze d</w:t>
      </w:r>
      <w:r w:rsidR="00751F3F" w:rsidRPr="00936D57">
        <w:rPr>
          <w:rFonts w:ascii="Trebuchet MS" w:hAnsi="Trebuchet MS"/>
          <w:sz w:val="20"/>
        </w:rPr>
        <w:t>ocentovertuigingen ontwikkelen zich reeds vanaf de kindertijd en worden bijgesteld en uitgebreid in de latere (school)loopbaan op basis van ervarin</w:t>
      </w:r>
      <w:r w:rsidR="00751F3F">
        <w:rPr>
          <w:rFonts w:ascii="Trebuchet MS" w:hAnsi="Trebuchet MS"/>
          <w:sz w:val="20"/>
        </w:rPr>
        <w:t>gen (Borg, 2001</w:t>
      </w:r>
      <w:r w:rsidR="00751F3F" w:rsidRPr="00936D57">
        <w:rPr>
          <w:rFonts w:ascii="Trebuchet MS" w:hAnsi="Trebuchet MS"/>
          <w:sz w:val="20"/>
        </w:rPr>
        <w:t xml:space="preserve">; De Vries, 2014). </w:t>
      </w:r>
      <w:r w:rsidR="0022724E">
        <w:rPr>
          <w:rFonts w:ascii="Trebuchet MS" w:hAnsi="Trebuchet MS"/>
          <w:sz w:val="20"/>
        </w:rPr>
        <w:t xml:space="preserve">Ze zijn </w:t>
      </w:r>
      <w:r w:rsidR="00293993">
        <w:rPr>
          <w:rFonts w:ascii="Trebuchet MS" w:hAnsi="Trebuchet MS"/>
          <w:sz w:val="20"/>
        </w:rPr>
        <w:t xml:space="preserve"> in hoge mate persoonlijk en</w:t>
      </w:r>
      <w:r w:rsidR="007E48D6">
        <w:rPr>
          <w:rFonts w:ascii="Trebuchet MS" w:hAnsi="Trebuchet MS"/>
          <w:sz w:val="20"/>
        </w:rPr>
        <w:t xml:space="preserve"> </w:t>
      </w:r>
      <w:r w:rsidR="0022724E">
        <w:rPr>
          <w:rFonts w:ascii="Trebuchet MS" w:hAnsi="Trebuchet MS"/>
          <w:sz w:val="20"/>
        </w:rPr>
        <w:t>tevens</w:t>
      </w:r>
      <w:r w:rsidR="00751F3F" w:rsidRPr="00936D57">
        <w:rPr>
          <w:rFonts w:ascii="Trebuchet MS" w:hAnsi="Trebuchet MS"/>
          <w:sz w:val="20"/>
        </w:rPr>
        <w:t xml:space="preserve"> belangr</w:t>
      </w:r>
      <w:r w:rsidR="00207EB6">
        <w:rPr>
          <w:rFonts w:ascii="Trebuchet MS" w:hAnsi="Trebuchet MS"/>
          <w:sz w:val="20"/>
        </w:rPr>
        <w:t>ijke voorspellers van gedachten</w:t>
      </w:r>
      <w:r w:rsidR="007E48D6">
        <w:rPr>
          <w:rFonts w:ascii="Trebuchet MS" w:hAnsi="Trebuchet MS"/>
          <w:sz w:val="20"/>
        </w:rPr>
        <w:t xml:space="preserve">, </w:t>
      </w:r>
      <w:r w:rsidR="00293993">
        <w:rPr>
          <w:rFonts w:ascii="Trebuchet MS" w:hAnsi="Trebuchet MS"/>
          <w:sz w:val="20"/>
        </w:rPr>
        <w:t xml:space="preserve">ze </w:t>
      </w:r>
      <w:r w:rsidR="007E48D6">
        <w:rPr>
          <w:rFonts w:ascii="Trebuchet MS" w:hAnsi="Trebuchet MS"/>
          <w:sz w:val="20"/>
        </w:rPr>
        <w:t xml:space="preserve">worden </w:t>
      </w:r>
      <w:r w:rsidR="00996F04">
        <w:rPr>
          <w:rFonts w:ascii="Trebuchet MS" w:hAnsi="Trebuchet MS"/>
          <w:sz w:val="20"/>
        </w:rPr>
        <w:t xml:space="preserve">steeds </w:t>
      </w:r>
      <w:r w:rsidR="00751F3F" w:rsidRPr="00936D57">
        <w:rPr>
          <w:rFonts w:ascii="Trebuchet MS" w:hAnsi="Trebuchet MS"/>
          <w:sz w:val="20"/>
        </w:rPr>
        <w:t xml:space="preserve">robuuster naar mate de tijd vordert </w:t>
      </w:r>
      <w:r w:rsidR="00293993">
        <w:rPr>
          <w:rFonts w:ascii="Trebuchet MS" w:hAnsi="Trebuchet MS"/>
          <w:sz w:val="20"/>
        </w:rPr>
        <w:t>en laten zich moeizaam</w:t>
      </w:r>
      <w:r w:rsidR="007E48D6">
        <w:rPr>
          <w:rFonts w:ascii="Trebuchet MS" w:hAnsi="Trebuchet MS"/>
          <w:sz w:val="20"/>
        </w:rPr>
        <w:t xml:space="preserve"> wijzigen</w:t>
      </w:r>
      <w:r w:rsidR="00751F3F">
        <w:rPr>
          <w:rFonts w:ascii="Trebuchet MS" w:hAnsi="Trebuchet MS"/>
          <w:sz w:val="20"/>
        </w:rPr>
        <w:t xml:space="preserve"> (Borg, 2001; De Vries</w:t>
      </w:r>
      <w:r w:rsidR="00751F3F" w:rsidRPr="00936D57">
        <w:rPr>
          <w:rFonts w:ascii="Trebuchet MS" w:hAnsi="Trebuchet MS"/>
          <w:sz w:val="20"/>
        </w:rPr>
        <w:t xml:space="preserve"> et al., 2013</w:t>
      </w:r>
      <w:r w:rsidR="00207EB6">
        <w:rPr>
          <w:rFonts w:ascii="Trebuchet MS" w:hAnsi="Trebuchet MS"/>
          <w:sz w:val="20"/>
        </w:rPr>
        <w:t>; Rohaan, Beijaard &amp; Vink, 2012</w:t>
      </w:r>
      <w:r w:rsidR="00751F3F" w:rsidRPr="00936D57">
        <w:rPr>
          <w:rFonts w:ascii="Trebuchet MS" w:hAnsi="Trebuchet MS"/>
          <w:sz w:val="20"/>
        </w:rPr>
        <w:t>).</w:t>
      </w:r>
    </w:p>
    <w:p w14:paraId="0D1ADAAE" w14:textId="3F289797" w:rsidR="00CF2139" w:rsidRDefault="00CF2139" w:rsidP="00CF2139">
      <w:pPr>
        <w:spacing w:line="360" w:lineRule="auto"/>
        <w:jc w:val="both"/>
        <w:rPr>
          <w:rFonts w:ascii="Trebuchet MS" w:hAnsi="Trebuchet MS"/>
          <w:sz w:val="20"/>
        </w:rPr>
      </w:pPr>
      <w:r w:rsidRPr="00936D57">
        <w:rPr>
          <w:rFonts w:ascii="Trebuchet MS" w:hAnsi="Trebuchet MS"/>
          <w:sz w:val="20"/>
        </w:rPr>
        <w:t>Pajares (1992) benadrukt</w:t>
      </w:r>
      <w:r>
        <w:rPr>
          <w:rFonts w:ascii="Trebuchet MS" w:hAnsi="Trebuchet MS"/>
          <w:sz w:val="20"/>
        </w:rPr>
        <w:t xml:space="preserve"> </w:t>
      </w:r>
      <w:r w:rsidRPr="00936D57">
        <w:rPr>
          <w:rFonts w:ascii="Trebuchet MS" w:hAnsi="Trebuchet MS"/>
          <w:sz w:val="20"/>
        </w:rPr>
        <w:t xml:space="preserve">op basis van </w:t>
      </w:r>
      <w:r w:rsidR="00E81944">
        <w:rPr>
          <w:rFonts w:ascii="Trebuchet MS" w:hAnsi="Trebuchet MS"/>
          <w:sz w:val="20"/>
        </w:rPr>
        <w:t xml:space="preserve">verschillende </w:t>
      </w:r>
      <w:r w:rsidRPr="00936D57">
        <w:rPr>
          <w:rFonts w:ascii="Trebuchet MS" w:hAnsi="Trebuchet MS"/>
          <w:sz w:val="20"/>
        </w:rPr>
        <w:t>onderzoeksresultaten de relevantie van docentovertuigingen</w:t>
      </w:r>
      <w:r w:rsidR="00285413">
        <w:rPr>
          <w:rFonts w:ascii="Trebuchet MS" w:hAnsi="Trebuchet MS"/>
          <w:sz w:val="20"/>
        </w:rPr>
        <w:t xml:space="preserve"> ten aanzien van leren en lesgeven</w:t>
      </w:r>
      <w:r w:rsidRPr="00936D57">
        <w:rPr>
          <w:rFonts w:ascii="Trebuchet MS" w:hAnsi="Trebuchet MS"/>
          <w:sz w:val="20"/>
        </w:rPr>
        <w:t xml:space="preserve">. Deze resultaten </w:t>
      </w:r>
      <w:r w:rsidR="002F5D0B">
        <w:rPr>
          <w:rFonts w:ascii="Trebuchet MS" w:hAnsi="Trebuchet MS"/>
          <w:sz w:val="20"/>
        </w:rPr>
        <w:t xml:space="preserve">tonen </w:t>
      </w:r>
      <w:r w:rsidR="00124C72">
        <w:rPr>
          <w:rFonts w:ascii="Trebuchet MS" w:hAnsi="Trebuchet MS"/>
          <w:sz w:val="20"/>
        </w:rPr>
        <w:t xml:space="preserve">immers </w:t>
      </w:r>
      <w:r w:rsidR="002F5D0B">
        <w:rPr>
          <w:rFonts w:ascii="Trebuchet MS" w:hAnsi="Trebuchet MS"/>
          <w:sz w:val="20"/>
        </w:rPr>
        <w:t xml:space="preserve">een </w:t>
      </w:r>
      <w:r w:rsidRPr="00936D57">
        <w:rPr>
          <w:rFonts w:ascii="Trebuchet MS" w:hAnsi="Trebuchet MS"/>
          <w:sz w:val="20"/>
        </w:rPr>
        <w:t xml:space="preserve"> rechtstreeks verband </w:t>
      </w:r>
      <w:r w:rsidR="002F5D0B">
        <w:rPr>
          <w:rFonts w:ascii="Trebuchet MS" w:hAnsi="Trebuchet MS"/>
          <w:sz w:val="20"/>
        </w:rPr>
        <w:t xml:space="preserve">aan </w:t>
      </w:r>
      <w:r w:rsidRPr="00936D57">
        <w:rPr>
          <w:rFonts w:ascii="Trebuchet MS" w:hAnsi="Trebuchet MS"/>
          <w:sz w:val="20"/>
        </w:rPr>
        <w:t xml:space="preserve">tussen </w:t>
      </w:r>
      <w:r w:rsidR="00285413">
        <w:rPr>
          <w:rFonts w:ascii="Trebuchet MS" w:hAnsi="Trebuchet MS"/>
          <w:sz w:val="20"/>
        </w:rPr>
        <w:t xml:space="preserve">deze </w:t>
      </w:r>
      <w:r w:rsidRPr="00936D57">
        <w:rPr>
          <w:rFonts w:ascii="Trebuchet MS" w:hAnsi="Trebuchet MS"/>
          <w:sz w:val="20"/>
        </w:rPr>
        <w:t>overtuigingen en het handelen</w:t>
      </w:r>
      <w:r>
        <w:rPr>
          <w:rFonts w:ascii="Trebuchet MS" w:hAnsi="Trebuchet MS"/>
          <w:sz w:val="20"/>
        </w:rPr>
        <w:t xml:space="preserve"> </w:t>
      </w:r>
      <w:r w:rsidRPr="00936D57">
        <w:rPr>
          <w:rFonts w:ascii="Trebuchet MS" w:hAnsi="Trebuchet MS"/>
          <w:sz w:val="20"/>
        </w:rPr>
        <w:t>binnen de leer</w:t>
      </w:r>
      <w:r>
        <w:rPr>
          <w:rFonts w:ascii="Trebuchet MS" w:hAnsi="Trebuchet MS"/>
          <w:sz w:val="20"/>
        </w:rPr>
        <w:t>omgeving (De Vries et al., 2013; Fives &amp; Buehl, 2008</w:t>
      </w:r>
      <w:r w:rsidRPr="00936D57">
        <w:rPr>
          <w:rFonts w:ascii="Trebuchet MS" w:hAnsi="Trebuchet MS"/>
          <w:sz w:val="20"/>
        </w:rPr>
        <w:t>)</w:t>
      </w:r>
      <w:r w:rsidR="004A612E">
        <w:rPr>
          <w:rFonts w:ascii="Trebuchet MS" w:hAnsi="Trebuchet MS"/>
          <w:sz w:val="20"/>
        </w:rPr>
        <w:t xml:space="preserve"> </w:t>
      </w:r>
      <w:r w:rsidR="00643321">
        <w:rPr>
          <w:rFonts w:ascii="Trebuchet MS" w:hAnsi="Trebuchet MS"/>
          <w:sz w:val="20"/>
        </w:rPr>
        <w:t xml:space="preserve">en </w:t>
      </w:r>
      <w:r w:rsidR="00285413">
        <w:rPr>
          <w:rFonts w:ascii="Trebuchet MS" w:hAnsi="Trebuchet MS"/>
          <w:sz w:val="20"/>
        </w:rPr>
        <w:t xml:space="preserve">bijgevolg </w:t>
      </w:r>
      <w:r w:rsidR="00643321">
        <w:rPr>
          <w:rFonts w:ascii="Trebuchet MS" w:hAnsi="Trebuchet MS"/>
          <w:sz w:val="20"/>
        </w:rPr>
        <w:t xml:space="preserve">ook de </w:t>
      </w:r>
      <w:r w:rsidR="00613B4A">
        <w:rPr>
          <w:rFonts w:ascii="Trebuchet MS" w:hAnsi="Trebuchet MS"/>
          <w:sz w:val="20"/>
        </w:rPr>
        <w:t>mate</w:t>
      </w:r>
      <w:r w:rsidR="00285413">
        <w:rPr>
          <w:rFonts w:ascii="Trebuchet MS" w:hAnsi="Trebuchet MS"/>
          <w:sz w:val="20"/>
        </w:rPr>
        <w:t xml:space="preserve"> </w:t>
      </w:r>
      <w:r w:rsidR="00613B4A">
        <w:rPr>
          <w:rFonts w:ascii="Trebuchet MS" w:hAnsi="Trebuchet MS"/>
          <w:sz w:val="20"/>
        </w:rPr>
        <w:t>waarin</w:t>
      </w:r>
      <w:r w:rsidR="00643321">
        <w:rPr>
          <w:rFonts w:ascii="Trebuchet MS" w:hAnsi="Trebuchet MS"/>
          <w:sz w:val="20"/>
        </w:rPr>
        <w:t xml:space="preserve"> deze </w:t>
      </w:r>
      <w:r w:rsidR="00285413">
        <w:rPr>
          <w:rFonts w:ascii="Trebuchet MS" w:hAnsi="Trebuchet MS"/>
          <w:sz w:val="20"/>
        </w:rPr>
        <w:t xml:space="preserve">al dan niet </w:t>
      </w:r>
      <w:r w:rsidR="00643321">
        <w:rPr>
          <w:rFonts w:ascii="Trebuchet MS" w:hAnsi="Trebuchet MS"/>
          <w:sz w:val="20"/>
        </w:rPr>
        <w:t>activerend gemaakt wordt</w:t>
      </w:r>
      <w:r w:rsidRPr="00936D57">
        <w:rPr>
          <w:rFonts w:ascii="Trebuchet MS" w:hAnsi="Trebuchet MS"/>
          <w:sz w:val="20"/>
        </w:rPr>
        <w:t>. Dign</w:t>
      </w:r>
      <w:r>
        <w:rPr>
          <w:rFonts w:ascii="Trebuchet MS" w:hAnsi="Trebuchet MS"/>
          <w:sz w:val="20"/>
        </w:rPr>
        <w:t xml:space="preserve">ath - van Ewijk en Van der Werf </w:t>
      </w:r>
      <w:r w:rsidRPr="00936D57">
        <w:rPr>
          <w:rFonts w:ascii="Trebuchet MS" w:hAnsi="Trebuchet MS"/>
          <w:sz w:val="20"/>
        </w:rPr>
        <w:t xml:space="preserve">(2012) onderschrijven </w:t>
      </w:r>
      <w:r w:rsidR="004D16DB">
        <w:rPr>
          <w:rFonts w:ascii="Trebuchet MS" w:hAnsi="Trebuchet MS"/>
          <w:sz w:val="20"/>
        </w:rPr>
        <w:t>dit</w:t>
      </w:r>
      <w:r w:rsidRPr="00936D57">
        <w:rPr>
          <w:rFonts w:ascii="Trebuchet MS" w:hAnsi="Trebuchet MS"/>
          <w:sz w:val="20"/>
        </w:rPr>
        <w:t xml:space="preserve"> belang in relatie </w:t>
      </w:r>
      <w:r w:rsidR="00643321">
        <w:rPr>
          <w:rFonts w:ascii="Trebuchet MS" w:hAnsi="Trebuchet MS"/>
          <w:sz w:val="20"/>
        </w:rPr>
        <w:t xml:space="preserve">tot het al dan niet inrichten van een activerende leeromgeving </w:t>
      </w:r>
      <w:r w:rsidRPr="00936D57">
        <w:rPr>
          <w:rFonts w:ascii="Trebuchet MS" w:hAnsi="Trebuchet MS"/>
          <w:sz w:val="20"/>
        </w:rPr>
        <w:t xml:space="preserve">en concluderen daarnaast dat </w:t>
      </w:r>
      <w:r w:rsidR="00BE3929">
        <w:rPr>
          <w:rFonts w:ascii="Trebuchet MS" w:hAnsi="Trebuchet MS"/>
          <w:sz w:val="20"/>
        </w:rPr>
        <w:t>docentovertuigingen</w:t>
      </w:r>
      <w:r w:rsidR="00BA4B26">
        <w:rPr>
          <w:rFonts w:ascii="Trebuchet MS" w:hAnsi="Trebuchet MS"/>
          <w:sz w:val="20"/>
        </w:rPr>
        <w:t>,</w:t>
      </w:r>
      <w:r w:rsidR="00BE3929">
        <w:rPr>
          <w:rFonts w:ascii="Trebuchet MS" w:hAnsi="Trebuchet MS"/>
          <w:sz w:val="20"/>
        </w:rPr>
        <w:t xml:space="preserve"> </w:t>
      </w:r>
      <w:r w:rsidRPr="00936D57">
        <w:rPr>
          <w:rFonts w:ascii="Trebuchet MS" w:hAnsi="Trebuchet MS"/>
          <w:sz w:val="20"/>
        </w:rPr>
        <w:t xml:space="preserve">bij het </w:t>
      </w:r>
      <w:r w:rsidR="00BE3929">
        <w:rPr>
          <w:rFonts w:ascii="Trebuchet MS" w:hAnsi="Trebuchet MS"/>
          <w:sz w:val="20"/>
        </w:rPr>
        <w:t xml:space="preserve">uitbreiden van nieuwe </w:t>
      </w:r>
      <w:r w:rsidR="004148A1">
        <w:rPr>
          <w:rFonts w:ascii="Trebuchet MS" w:hAnsi="Trebuchet MS"/>
          <w:sz w:val="20"/>
        </w:rPr>
        <w:t xml:space="preserve">algemene </w:t>
      </w:r>
      <w:r w:rsidR="00124C72">
        <w:rPr>
          <w:rFonts w:ascii="Trebuchet MS" w:hAnsi="Trebuchet MS"/>
          <w:sz w:val="20"/>
        </w:rPr>
        <w:t xml:space="preserve">kennis </w:t>
      </w:r>
      <w:r w:rsidR="004148A1">
        <w:rPr>
          <w:rFonts w:ascii="Trebuchet MS" w:hAnsi="Trebuchet MS"/>
          <w:sz w:val="20"/>
        </w:rPr>
        <w:t>of vak</w:t>
      </w:r>
      <w:r w:rsidR="00BE3929">
        <w:rPr>
          <w:rFonts w:ascii="Trebuchet MS" w:hAnsi="Trebuchet MS"/>
          <w:sz w:val="20"/>
        </w:rPr>
        <w:t>kennis</w:t>
      </w:r>
      <w:r w:rsidR="00BA4B26">
        <w:rPr>
          <w:rFonts w:ascii="Trebuchet MS" w:hAnsi="Trebuchet MS"/>
          <w:sz w:val="20"/>
        </w:rPr>
        <w:t xml:space="preserve"> door een docent</w:t>
      </w:r>
      <w:r w:rsidR="00AC4B93">
        <w:rPr>
          <w:rFonts w:ascii="Trebuchet MS" w:hAnsi="Trebuchet MS"/>
          <w:sz w:val="20"/>
        </w:rPr>
        <w:t xml:space="preserve">, </w:t>
      </w:r>
      <w:r w:rsidRPr="00936D57">
        <w:rPr>
          <w:rFonts w:ascii="Trebuchet MS" w:hAnsi="Trebuchet MS"/>
          <w:sz w:val="20"/>
        </w:rPr>
        <w:t>een belangrijke rol</w:t>
      </w:r>
      <w:r w:rsidR="00BE3929">
        <w:rPr>
          <w:rFonts w:ascii="Trebuchet MS" w:hAnsi="Trebuchet MS"/>
          <w:sz w:val="20"/>
        </w:rPr>
        <w:t xml:space="preserve"> spelen</w:t>
      </w:r>
      <w:r w:rsidR="004F52AC">
        <w:rPr>
          <w:rFonts w:ascii="Trebuchet MS" w:hAnsi="Trebuchet MS"/>
          <w:sz w:val="20"/>
        </w:rPr>
        <w:t xml:space="preserve">. </w:t>
      </w:r>
      <w:r w:rsidR="00880FD8">
        <w:rPr>
          <w:rFonts w:ascii="Trebuchet MS" w:hAnsi="Trebuchet MS"/>
          <w:sz w:val="20"/>
        </w:rPr>
        <w:t xml:space="preserve">Wanneer een docent nieuwe kennis aangereikt krijgt, bijvoorbeeld over de effectiviteit van een activerende leeromgeving, dan wordt deze gefilterd en geïnterpreteerd </w:t>
      </w:r>
      <w:r w:rsidR="00124C72">
        <w:rPr>
          <w:rFonts w:ascii="Trebuchet MS" w:hAnsi="Trebuchet MS"/>
          <w:sz w:val="20"/>
        </w:rPr>
        <w:t>vanuit</w:t>
      </w:r>
      <w:r w:rsidR="00880FD8">
        <w:rPr>
          <w:rFonts w:ascii="Trebuchet MS" w:hAnsi="Trebuchet MS"/>
          <w:sz w:val="20"/>
        </w:rPr>
        <w:t xml:space="preserve"> </w:t>
      </w:r>
      <w:r w:rsidR="00124C72">
        <w:rPr>
          <w:rFonts w:ascii="Trebuchet MS" w:hAnsi="Trebuchet MS"/>
          <w:sz w:val="20"/>
        </w:rPr>
        <w:t xml:space="preserve">de </w:t>
      </w:r>
      <w:r w:rsidR="00880FD8">
        <w:rPr>
          <w:rFonts w:ascii="Trebuchet MS" w:hAnsi="Trebuchet MS"/>
          <w:sz w:val="20"/>
        </w:rPr>
        <w:t xml:space="preserve">bestaande </w:t>
      </w:r>
      <w:r w:rsidR="00124C72">
        <w:rPr>
          <w:rFonts w:ascii="Trebuchet MS" w:hAnsi="Trebuchet MS"/>
          <w:sz w:val="20"/>
        </w:rPr>
        <w:t xml:space="preserve">docentovertuigingen. </w:t>
      </w:r>
      <w:r w:rsidR="00146223">
        <w:rPr>
          <w:rFonts w:ascii="Trebuchet MS" w:hAnsi="Trebuchet MS"/>
          <w:sz w:val="20"/>
        </w:rPr>
        <w:t>D</w:t>
      </w:r>
      <w:r w:rsidR="00365F17">
        <w:rPr>
          <w:rFonts w:ascii="Trebuchet MS" w:hAnsi="Trebuchet MS"/>
          <w:sz w:val="20"/>
        </w:rPr>
        <w:t xml:space="preserve">e </w:t>
      </w:r>
      <w:r w:rsidR="002F5D0B">
        <w:rPr>
          <w:rFonts w:ascii="Trebuchet MS" w:hAnsi="Trebuchet MS"/>
          <w:sz w:val="20"/>
        </w:rPr>
        <w:t>docent</w:t>
      </w:r>
      <w:r w:rsidR="00365F17">
        <w:rPr>
          <w:rFonts w:ascii="Trebuchet MS" w:hAnsi="Trebuchet MS"/>
          <w:sz w:val="20"/>
        </w:rPr>
        <w:t xml:space="preserve">overtuigingen beïnvloeden </w:t>
      </w:r>
      <w:r w:rsidR="00365F17" w:rsidRPr="00936D57">
        <w:rPr>
          <w:rFonts w:ascii="Trebuchet MS" w:hAnsi="Trebuchet MS"/>
          <w:sz w:val="20"/>
        </w:rPr>
        <w:t>daarmee de mate waarin er waarde gehecht wordt aan deze</w:t>
      </w:r>
      <w:r w:rsidR="00146223">
        <w:rPr>
          <w:rFonts w:ascii="Trebuchet MS" w:hAnsi="Trebuchet MS"/>
          <w:sz w:val="20"/>
        </w:rPr>
        <w:t xml:space="preserve"> nieuwe</w:t>
      </w:r>
      <w:r w:rsidR="00365F17" w:rsidRPr="00936D57">
        <w:rPr>
          <w:rFonts w:ascii="Trebuchet MS" w:hAnsi="Trebuchet MS"/>
          <w:sz w:val="20"/>
        </w:rPr>
        <w:t xml:space="preserve"> kennis </w:t>
      </w:r>
      <w:r w:rsidR="002F5D0B">
        <w:rPr>
          <w:rFonts w:ascii="Trebuchet MS" w:hAnsi="Trebuchet MS"/>
          <w:sz w:val="20"/>
        </w:rPr>
        <w:t xml:space="preserve">en daar </w:t>
      </w:r>
      <w:r w:rsidR="004A4D27">
        <w:rPr>
          <w:rFonts w:ascii="Trebuchet MS" w:hAnsi="Trebuchet MS"/>
          <w:sz w:val="20"/>
        </w:rPr>
        <w:t xml:space="preserve">al dan niet </w:t>
      </w:r>
      <w:r w:rsidR="002F5D0B">
        <w:rPr>
          <w:rFonts w:ascii="Trebuchet MS" w:hAnsi="Trebuchet MS"/>
          <w:sz w:val="20"/>
        </w:rPr>
        <w:t xml:space="preserve">naar gehandeld wordt </w:t>
      </w:r>
      <w:r w:rsidR="00365F17" w:rsidRPr="00936D57">
        <w:rPr>
          <w:rFonts w:ascii="Trebuchet MS" w:hAnsi="Trebuchet MS"/>
          <w:sz w:val="20"/>
        </w:rPr>
        <w:t>(</w:t>
      </w:r>
      <w:r w:rsidR="00207EB6" w:rsidRPr="00936D57">
        <w:rPr>
          <w:rFonts w:ascii="Trebuchet MS" w:hAnsi="Trebuchet MS"/>
          <w:sz w:val="20"/>
        </w:rPr>
        <w:t>Lombaerts, De Backer &amp; Engels 2009</w:t>
      </w:r>
      <w:r w:rsidR="00365F17" w:rsidRPr="00936D57">
        <w:rPr>
          <w:rFonts w:ascii="Trebuchet MS" w:hAnsi="Trebuchet MS"/>
          <w:sz w:val="20"/>
        </w:rPr>
        <w:t>).</w:t>
      </w:r>
      <w:r w:rsidR="007E48D6">
        <w:rPr>
          <w:rFonts w:ascii="Trebuchet MS" w:hAnsi="Trebuchet MS"/>
          <w:sz w:val="20"/>
        </w:rPr>
        <w:t xml:space="preserve"> </w:t>
      </w:r>
      <w:r>
        <w:rPr>
          <w:rFonts w:ascii="Trebuchet MS" w:hAnsi="Trebuchet MS"/>
          <w:sz w:val="20"/>
        </w:rPr>
        <w:t>De</w:t>
      </w:r>
      <w:r w:rsidRPr="00936D57">
        <w:rPr>
          <w:rFonts w:ascii="Trebuchet MS" w:hAnsi="Trebuchet MS"/>
          <w:sz w:val="20"/>
        </w:rPr>
        <w:t xml:space="preserve"> tot</w:t>
      </w:r>
      <w:r>
        <w:rPr>
          <w:rFonts w:ascii="Trebuchet MS" w:hAnsi="Trebuchet MS"/>
          <w:sz w:val="20"/>
        </w:rPr>
        <w:t>ale set aan docentovertuigingen</w:t>
      </w:r>
      <w:r w:rsidRPr="00936D57">
        <w:rPr>
          <w:rFonts w:ascii="Trebuchet MS" w:hAnsi="Trebuchet MS"/>
          <w:sz w:val="20"/>
        </w:rPr>
        <w:t xml:space="preserve"> vormt </w:t>
      </w:r>
      <w:r w:rsidR="00880FD8">
        <w:rPr>
          <w:rFonts w:ascii="Trebuchet MS" w:hAnsi="Trebuchet MS"/>
          <w:sz w:val="20"/>
        </w:rPr>
        <w:t>samengevat</w:t>
      </w:r>
      <w:r w:rsidR="004A4D27">
        <w:rPr>
          <w:rFonts w:ascii="Trebuchet MS" w:hAnsi="Trebuchet MS"/>
          <w:sz w:val="20"/>
        </w:rPr>
        <w:t xml:space="preserve"> </w:t>
      </w:r>
      <w:r w:rsidRPr="00936D57">
        <w:rPr>
          <w:rFonts w:ascii="Trebuchet MS" w:hAnsi="Trebuchet MS"/>
          <w:sz w:val="20"/>
        </w:rPr>
        <w:t xml:space="preserve">een lens waardoor een docent kijkt naar </w:t>
      </w:r>
      <w:r w:rsidR="00880FD8">
        <w:rPr>
          <w:rFonts w:ascii="Trebuchet MS" w:hAnsi="Trebuchet MS"/>
          <w:sz w:val="20"/>
        </w:rPr>
        <w:t xml:space="preserve">nieuwe kennis, </w:t>
      </w:r>
      <w:r w:rsidRPr="00936D57">
        <w:rPr>
          <w:rFonts w:ascii="Trebuchet MS" w:hAnsi="Trebuchet MS"/>
          <w:sz w:val="20"/>
        </w:rPr>
        <w:t>ler</w:t>
      </w:r>
      <w:r>
        <w:rPr>
          <w:rFonts w:ascii="Trebuchet MS" w:hAnsi="Trebuchet MS"/>
          <w:sz w:val="20"/>
        </w:rPr>
        <w:t xml:space="preserve">en en lesgeven </w:t>
      </w:r>
      <w:r w:rsidR="005B5615">
        <w:rPr>
          <w:rFonts w:ascii="Trebuchet MS" w:hAnsi="Trebuchet MS"/>
          <w:sz w:val="20"/>
        </w:rPr>
        <w:t xml:space="preserve">en </w:t>
      </w:r>
      <w:r w:rsidR="004A4D27">
        <w:rPr>
          <w:rFonts w:ascii="Trebuchet MS" w:hAnsi="Trebuchet MS"/>
          <w:sz w:val="20"/>
        </w:rPr>
        <w:t xml:space="preserve">bepaalt het handelen van een docent </w:t>
      </w:r>
      <w:r w:rsidR="00FF31F7">
        <w:rPr>
          <w:rFonts w:ascii="Trebuchet MS" w:hAnsi="Trebuchet MS"/>
          <w:sz w:val="20"/>
        </w:rPr>
        <w:t>(</w:t>
      </w:r>
      <w:r>
        <w:rPr>
          <w:rFonts w:ascii="Trebuchet MS" w:hAnsi="Trebuchet MS"/>
          <w:sz w:val="20"/>
        </w:rPr>
        <w:t>Thomas, 2013</w:t>
      </w:r>
      <w:r w:rsidRPr="00936D57">
        <w:rPr>
          <w:rFonts w:ascii="Trebuchet MS" w:hAnsi="Trebuchet MS"/>
          <w:sz w:val="20"/>
        </w:rPr>
        <w:t>).</w:t>
      </w:r>
    </w:p>
    <w:p w14:paraId="4805B9A1" w14:textId="77777777" w:rsidR="00D93C56" w:rsidRDefault="00D93C56" w:rsidP="00F7451E">
      <w:pPr>
        <w:pStyle w:val="Kop3"/>
        <w:rPr>
          <w:u w:val="none"/>
        </w:rPr>
      </w:pPr>
    </w:p>
    <w:p w14:paraId="7B9CF5A2" w14:textId="635B7E36" w:rsidR="00936D57" w:rsidRDefault="00936D57" w:rsidP="00F7451E">
      <w:pPr>
        <w:pStyle w:val="Kop3"/>
        <w:rPr>
          <w:u w:val="none"/>
        </w:rPr>
      </w:pPr>
      <w:bookmarkStart w:id="31" w:name="_Toc481412480"/>
      <w:r w:rsidRPr="00F7451E">
        <w:rPr>
          <w:u w:val="none"/>
        </w:rPr>
        <w:t>2.1.</w:t>
      </w:r>
      <w:r w:rsidR="00EB64A8">
        <w:rPr>
          <w:u w:val="none"/>
        </w:rPr>
        <w:t>2</w:t>
      </w:r>
      <w:r w:rsidRPr="00F7451E">
        <w:rPr>
          <w:u w:val="none"/>
        </w:rPr>
        <w:t xml:space="preserve"> Onderscheid in docentovertuigingen</w:t>
      </w:r>
      <w:bookmarkEnd w:id="31"/>
    </w:p>
    <w:p w14:paraId="4F88473B" w14:textId="77777777" w:rsidR="00C92AEF" w:rsidRDefault="00C92AEF" w:rsidP="00936D57">
      <w:pPr>
        <w:spacing w:line="360" w:lineRule="auto"/>
        <w:jc w:val="both"/>
      </w:pPr>
    </w:p>
    <w:p w14:paraId="3A21742E" w14:textId="3F44AE8C" w:rsidR="00936D57" w:rsidRPr="00936D57" w:rsidRDefault="00936D57" w:rsidP="00936D57">
      <w:pPr>
        <w:spacing w:line="360" w:lineRule="auto"/>
        <w:jc w:val="both"/>
        <w:rPr>
          <w:rFonts w:ascii="Trebuchet MS" w:hAnsi="Trebuchet MS"/>
          <w:sz w:val="20"/>
        </w:rPr>
      </w:pPr>
      <w:r w:rsidRPr="00936D57">
        <w:rPr>
          <w:rFonts w:ascii="Trebuchet MS" w:hAnsi="Trebuchet MS"/>
          <w:sz w:val="20"/>
        </w:rPr>
        <w:t xml:space="preserve">Meirink, Meijers, Verloop en Bergen (2009) stellen dat er twee prototypen van </w:t>
      </w:r>
      <w:r w:rsidR="00451B5B">
        <w:rPr>
          <w:rFonts w:ascii="Trebuchet MS" w:hAnsi="Trebuchet MS"/>
          <w:sz w:val="20"/>
        </w:rPr>
        <w:t>docent</w:t>
      </w:r>
      <w:r w:rsidRPr="00936D57">
        <w:rPr>
          <w:rFonts w:ascii="Trebuchet MS" w:hAnsi="Trebuchet MS"/>
          <w:sz w:val="20"/>
        </w:rPr>
        <w:t>overtuigingen onderscheiden kunnen worden</w:t>
      </w:r>
      <w:r w:rsidR="00AF57B5">
        <w:rPr>
          <w:rFonts w:ascii="Trebuchet MS" w:hAnsi="Trebuchet MS"/>
          <w:sz w:val="20"/>
        </w:rPr>
        <w:t xml:space="preserve"> welke zichtbaar worden </w:t>
      </w:r>
      <w:r w:rsidR="00203700">
        <w:rPr>
          <w:rFonts w:ascii="Trebuchet MS" w:hAnsi="Trebuchet MS"/>
          <w:sz w:val="20"/>
        </w:rPr>
        <w:t>tijdens</w:t>
      </w:r>
      <w:r w:rsidR="00AF57B5">
        <w:rPr>
          <w:rFonts w:ascii="Trebuchet MS" w:hAnsi="Trebuchet MS"/>
          <w:sz w:val="20"/>
        </w:rPr>
        <w:t xml:space="preserve"> het handelen van docenten binnen een leeromgeving</w:t>
      </w:r>
      <w:r w:rsidRPr="00936D57">
        <w:rPr>
          <w:rFonts w:ascii="Trebuchet MS" w:hAnsi="Trebuchet MS"/>
          <w:sz w:val="20"/>
        </w:rPr>
        <w:t>. Zij gebruiken de termen vakinhoudelijk georiën</w:t>
      </w:r>
      <w:r w:rsidR="000A542B">
        <w:rPr>
          <w:rFonts w:ascii="Trebuchet MS" w:hAnsi="Trebuchet MS"/>
          <w:sz w:val="20"/>
        </w:rPr>
        <w:t xml:space="preserve">teerde </w:t>
      </w:r>
      <w:r w:rsidR="0057159B">
        <w:rPr>
          <w:rFonts w:ascii="Trebuchet MS" w:hAnsi="Trebuchet MS"/>
          <w:sz w:val="20"/>
        </w:rPr>
        <w:t>docent</w:t>
      </w:r>
      <w:r w:rsidR="000A542B">
        <w:rPr>
          <w:rFonts w:ascii="Trebuchet MS" w:hAnsi="Trebuchet MS"/>
          <w:sz w:val="20"/>
        </w:rPr>
        <w:t>overtuigingen en student</w:t>
      </w:r>
      <w:r w:rsidRPr="00936D57">
        <w:rPr>
          <w:rFonts w:ascii="Trebuchet MS" w:hAnsi="Trebuchet MS"/>
          <w:sz w:val="20"/>
        </w:rPr>
        <w:t xml:space="preserve">georiënteerde </w:t>
      </w:r>
      <w:r w:rsidR="0057159B">
        <w:rPr>
          <w:rFonts w:ascii="Trebuchet MS" w:hAnsi="Trebuchet MS"/>
          <w:sz w:val="20"/>
        </w:rPr>
        <w:t>docent</w:t>
      </w:r>
      <w:r w:rsidRPr="00936D57">
        <w:rPr>
          <w:rFonts w:ascii="Trebuchet MS" w:hAnsi="Trebuchet MS"/>
          <w:sz w:val="20"/>
        </w:rPr>
        <w:t>overtuigingen om de verschillen van beide prototypen te beschrijven. In andere wetenschappelijke publicaties worden karakteristieken van beide prototypen op dezelfde manier omschreven</w:t>
      </w:r>
      <w:r w:rsidR="00AE6F2F">
        <w:rPr>
          <w:rFonts w:ascii="Trebuchet MS" w:hAnsi="Trebuchet MS"/>
          <w:sz w:val="20"/>
        </w:rPr>
        <w:t>,</w:t>
      </w:r>
      <w:r w:rsidRPr="00936D57">
        <w:rPr>
          <w:rFonts w:ascii="Trebuchet MS" w:hAnsi="Trebuchet MS"/>
          <w:sz w:val="20"/>
        </w:rPr>
        <w:t xml:space="preserve"> maar wordt er gebruik gemaakt van diverse terminologieën om de typen te </w:t>
      </w:r>
      <w:r w:rsidRPr="00936D57">
        <w:rPr>
          <w:rFonts w:ascii="Trebuchet MS" w:hAnsi="Trebuchet MS"/>
          <w:sz w:val="20"/>
        </w:rPr>
        <w:lastRenderedPageBreak/>
        <w:t xml:space="preserve">onderscheiden; traditionele versus op procesgerichte </w:t>
      </w:r>
      <w:r w:rsidR="004A51EC">
        <w:rPr>
          <w:rFonts w:ascii="Trebuchet MS" w:hAnsi="Trebuchet MS"/>
          <w:sz w:val="20"/>
        </w:rPr>
        <w:t>docent</w:t>
      </w:r>
      <w:r w:rsidRPr="00936D57">
        <w:rPr>
          <w:rFonts w:ascii="Trebuchet MS" w:hAnsi="Trebuchet MS"/>
          <w:sz w:val="20"/>
        </w:rPr>
        <w:t>overtuigingen (Bolhuis &amp; Voeten, 2004) en traditionele versu</w:t>
      </w:r>
      <w:r w:rsidR="00AE6F2F">
        <w:rPr>
          <w:rFonts w:ascii="Trebuchet MS" w:hAnsi="Trebuchet MS"/>
          <w:sz w:val="20"/>
        </w:rPr>
        <w:t xml:space="preserve">s constructivistische </w:t>
      </w:r>
      <w:r w:rsidR="004A51EC">
        <w:rPr>
          <w:rFonts w:ascii="Trebuchet MS" w:hAnsi="Trebuchet MS"/>
          <w:sz w:val="20"/>
        </w:rPr>
        <w:t>docent</w:t>
      </w:r>
      <w:r w:rsidR="00AE6F2F">
        <w:rPr>
          <w:rFonts w:ascii="Trebuchet MS" w:hAnsi="Trebuchet MS"/>
          <w:sz w:val="20"/>
        </w:rPr>
        <w:t>overtuigingen</w:t>
      </w:r>
      <w:r w:rsidRPr="00936D57">
        <w:rPr>
          <w:rFonts w:ascii="Trebuchet MS" w:hAnsi="Trebuchet MS"/>
          <w:sz w:val="20"/>
        </w:rPr>
        <w:t xml:space="preserve"> (Becker &amp; Riel, 2000). </w:t>
      </w:r>
    </w:p>
    <w:p w14:paraId="3072E912" w14:textId="44DA0446" w:rsidR="00936D57" w:rsidRDefault="00936D57" w:rsidP="00936D57">
      <w:pPr>
        <w:spacing w:line="360" w:lineRule="auto"/>
        <w:jc w:val="both"/>
        <w:rPr>
          <w:rFonts w:ascii="Trebuchet MS" w:hAnsi="Trebuchet MS"/>
          <w:sz w:val="20"/>
        </w:rPr>
      </w:pPr>
      <w:r w:rsidRPr="00936D57">
        <w:rPr>
          <w:rFonts w:ascii="Trebuchet MS" w:hAnsi="Trebuchet MS"/>
          <w:sz w:val="20"/>
        </w:rPr>
        <w:t xml:space="preserve">Het inhoudelijke onderscheid tussen beide prototypen van </w:t>
      </w:r>
      <w:r w:rsidR="00D53F56">
        <w:rPr>
          <w:rFonts w:ascii="Trebuchet MS" w:hAnsi="Trebuchet MS"/>
          <w:sz w:val="20"/>
        </w:rPr>
        <w:t>docent</w:t>
      </w:r>
      <w:r w:rsidRPr="00936D57">
        <w:rPr>
          <w:rFonts w:ascii="Trebuchet MS" w:hAnsi="Trebuchet MS"/>
          <w:sz w:val="20"/>
        </w:rPr>
        <w:t>overtuigingen verwijst naar de wijze waarop een docent aankijkt tegen zowel het leren door studenten alsook het eigen lesgeven</w:t>
      </w:r>
      <w:r w:rsidR="00AF57B5">
        <w:rPr>
          <w:rFonts w:ascii="Trebuchet MS" w:hAnsi="Trebuchet MS"/>
          <w:sz w:val="20"/>
        </w:rPr>
        <w:t xml:space="preserve"> en hier</w:t>
      </w:r>
      <w:r w:rsidR="00AC4B93">
        <w:rPr>
          <w:rFonts w:ascii="Trebuchet MS" w:hAnsi="Trebuchet MS"/>
          <w:sz w:val="20"/>
        </w:rPr>
        <w:t xml:space="preserve"> </w:t>
      </w:r>
      <w:r w:rsidR="00AF57B5">
        <w:rPr>
          <w:rFonts w:ascii="Trebuchet MS" w:hAnsi="Trebuchet MS"/>
          <w:sz w:val="20"/>
        </w:rPr>
        <w:t>naar handelt</w:t>
      </w:r>
      <w:r w:rsidR="008435A1">
        <w:rPr>
          <w:rFonts w:ascii="Trebuchet MS" w:hAnsi="Trebuchet MS"/>
          <w:sz w:val="20"/>
        </w:rPr>
        <w:t xml:space="preserve"> binnen de leeromgeving</w:t>
      </w:r>
      <w:r w:rsidRPr="00936D57">
        <w:rPr>
          <w:rFonts w:ascii="Trebuchet MS" w:hAnsi="Trebuchet MS"/>
          <w:sz w:val="20"/>
        </w:rPr>
        <w:t xml:space="preserve"> (De Vries et al., 2013). Overtuigingen over leren en lesgeven zijn, zo blijkt uit onderzoek (Boulton – Lewis, Smith, McCr</w:t>
      </w:r>
      <w:r w:rsidR="008A511E">
        <w:rPr>
          <w:rFonts w:ascii="Trebuchet MS" w:hAnsi="Trebuchet MS"/>
          <w:sz w:val="20"/>
        </w:rPr>
        <w:t>indle, Burnett &amp; Campbell, 2001</w:t>
      </w:r>
      <w:r w:rsidRPr="00936D57">
        <w:rPr>
          <w:rFonts w:ascii="Trebuchet MS" w:hAnsi="Trebuchet MS"/>
          <w:sz w:val="20"/>
        </w:rPr>
        <w:t>; Kember, 199</w:t>
      </w:r>
      <w:r w:rsidR="008A511E">
        <w:rPr>
          <w:rFonts w:ascii="Trebuchet MS" w:hAnsi="Trebuchet MS"/>
          <w:sz w:val="20"/>
        </w:rPr>
        <w:t>7</w:t>
      </w:r>
      <w:r w:rsidRPr="00936D57">
        <w:rPr>
          <w:rFonts w:ascii="Trebuchet MS" w:hAnsi="Trebuchet MS"/>
          <w:sz w:val="20"/>
        </w:rPr>
        <w:t>; Trigwell &amp; Prosser, 1996) hoofdzakelijk in overeenstemming met elkaar. Boulton et al. (2001) trekken de conclusie dat wann</w:t>
      </w:r>
      <w:r w:rsidR="00E81944">
        <w:rPr>
          <w:rFonts w:ascii="Trebuchet MS" w:hAnsi="Trebuchet MS"/>
          <w:sz w:val="20"/>
        </w:rPr>
        <w:t>eer een docent met name student</w:t>
      </w:r>
      <w:r w:rsidRPr="00936D57">
        <w:rPr>
          <w:rFonts w:ascii="Trebuchet MS" w:hAnsi="Trebuchet MS"/>
          <w:sz w:val="20"/>
        </w:rPr>
        <w:t xml:space="preserve">georiënteerde </w:t>
      </w:r>
      <w:r w:rsidR="001212BB">
        <w:rPr>
          <w:rFonts w:ascii="Trebuchet MS" w:hAnsi="Trebuchet MS"/>
          <w:sz w:val="20"/>
        </w:rPr>
        <w:t>docent</w:t>
      </w:r>
      <w:r w:rsidRPr="00936D57">
        <w:rPr>
          <w:rFonts w:ascii="Trebuchet MS" w:hAnsi="Trebuchet MS"/>
          <w:sz w:val="20"/>
        </w:rPr>
        <w:t>overtuigingen heeft ten aanzien van leren, hij dit ook heeft ten aanzien van lesgeven. In dit theoretisch kader en onderzoek zal verder gesproken worden over</w:t>
      </w:r>
      <w:r w:rsidR="00203700">
        <w:rPr>
          <w:rFonts w:ascii="Trebuchet MS" w:hAnsi="Trebuchet MS"/>
          <w:sz w:val="20"/>
        </w:rPr>
        <w:t xml:space="preserve"> vakinhoudelijke versus student</w:t>
      </w:r>
      <w:r w:rsidRPr="00936D57">
        <w:rPr>
          <w:rFonts w:ascii="Trebuchet MS" w:hAnsi="Trebuchet MS"/>
          <w:sz w:val="20"/>
        </w:rPr>
        <w:t xml:space="preserve">georiënteerde </w:t>
      </w:r>
      <w:r w:rsidR="004A47F2">
        <w:rPr>
          <w:rFonts w:ascii="Trebuchet MS" w:hAnsi="Trebuchet MS"/>
          <w:sz w:val="20"/>
        </w:rPr>
        <w:t>docent</w:t>
      </w:r>
      <w:r w:rsidRPr="00936D57">
        <w:rPr>
          <w:rFonts w:ascii="Trebuchet MS" w:hAnsi="Trebuchet MS"/>
          <w:sz w:val="20"/>
        </w:rPr>
        <w:t xml:space="preserve">overtuigingen daar het woord traditioneel een waardeoordeel kan impliceren (Denessen, 1999). </w:t>
      </w:r>
    </w:p>
    <w:p w14:paraId="436421A5" w14:textId="77777777" w:rsidR="00A604CE" w:rsidRPr="00936D57" w:rsidRDefault="00A604CE" w:rsidP="00936D57">
      <w:pPr>
        <w:spacing w:line="360" w:lineRule="auto"/>
        <w:jc w:val="both"/>
        <w:rPr>
          <w:rFonts w:ascii="Trebuchet MS" w:hAnsi="Trebuchet MS"/>
          <w:sz w:val="20"/>
        </w:rPr>
      </w:pPr>
    </w:p>
    <w:p w14:paraId="736B8311" w14:textId="1702B27F" w:rsidR="00936D57" w:rsidRDefault="00936D57" w:rsidP="00140F29">
      <w:pPr>
        <w:pStyle w:val="Kop3"/>
        <w:rPr>
          <w:u w:val="none"/>
        </w:rPr>
      </w:pPr>
      <w:bookmarkStart w:id="32" w:name="_Toc481412481"/>
      <w:r w:rsidRPr="00140F29">
        <w:rPr>
          <w:u w:val="none"/>
        </w:rPr>
        <w:t>2.1.</w:t>
      </w:r>
      <w:r w:rsidR="00EB64A8">
        <w:rPr>
          <w:u w:val="none"/>
        </w:rPr>
        <w:t>3</w:t>
      </w:r>
      <w:r w:rsidR="00B87BE9">
        <w:rPr>
          <w:u w:val="none"/>
        </w:rPr>
        <w:t xml:space="preserve"> Vakinhoudelijk georiënteerde </w:t>
      </w:r>
      <w:r w:rsidRPr="00140F29">
        <w:rPr>
          <w:u w:val="none"/>
        </w:rPr>
        <w:t xml:space="preserve"> versus st</w:t>
      </w:r>
      <w:r w:rsidR="001B6E5E">
        <w:rPr>
          <w:u w:val="none"/>
        </w:rPr>
        <w:t>udent</w:t>
      </w:r>
      <w:r w:rsidRPr="00140F29">
        <w:rPr>
          <w:u w:val="none"/>
        </w:rPr>
        <w:t xml:space="preserve">georiënteerde </w:t>
      </w:r>
      <w:r w:rsidR="004A47F2">
        <w:rPr>
          <w:u w:val="none"/>
        </w:rPr>
        <w:t>docent</w:t>
      </w:r>
      <w:r w:rsidRPr="00140F29">
        <w:rPr>
          <w:u w:val="none"/>
        </w:rPr>
        <w:t>overtuigingen</w:t>
      </w:r>
      <w:bookmarkEnd w:id="32"/>
    </w:p>
    <w:p w14:paraId="7E9011FE" w14:textId="77777777" w:rsidR="00140F29" w:rsidRDefault="00140F29" w:rsidP="00936D57">
      <w:pPr>
        <w:spacing w:line="360" w:lineRule="auto"/>
        <w:jc w:val="both"/>
        <w:rPr>
          <w:rFonts w:ascii="Trebuchet MS" w:hAnsi="Trebuchet MS"/>
          <w:sz w:val="20"/>
        </w:rPr>
      </w:pPr>
    </w:p>
    <w:p w14:paraId="780F2FFC" w14:textId="00E6115D" w:rsidR="004A48FC" w:rsidRDefault="00730A38" w:rsidP="00936D57">
      <w:pPr>
        <w:spacing w:line="360" w:lineRule="auto"/>
        <w:jc w:val="both"/>
        <w:rPr>
          <w:rFonts w:ascii="Trebuchet MS" w:hAnsi="Trebuchet MS"/>
          <w:sz w:val="20"/>
        </w:rPr>
      </w:pPr>
      <w:r>
        <w:rPr>
          <w:rFonts w:ascii="Trebuchet MS" w:hAnsi="Trebuchet MS"/>
          <w:sz w:val="20"/>
        </w:rPr>
        <w:t>Thomas (2013) en Pederse</w:t>
      </w:r>
      <w:r w:rsidR="00936D57" w:rsidRPr="00936D57">
        <w:rPr>
          <w:rFonts w:ascii="Trebuchet MS" w:hAnsi="Trebuchet MS"/>
          <w:sz w:val="20"/>
        </w:rPr>
        <w:t>n en Liu (2003) stellen dat de belangrijkste verschillen tussen beide prototypen betrekking hebben op de manier waarop docenten aankijken tegen volgende drie onderwijskundige aspecten; leerdoelen, rol van de docent e</w:t>
      </w:r>
      <w:r w:rsidR="00146223">
        <w:rPr>
          <w:rFonts w:ascii="Trebuchet MS" w:hAnsi="Trebuchet MS"/>
          <w:sz w:val="20"/>
        </w:rPr>
        <w:t>n rol van de studenten</w:t>
      </w:r>
      <w:r w:rsidR="005945BF">
        <w:rPr>
          <w:rFonts w:ascii="Trebuchet MS" w:hAnsi="Trebuchet MS"/>
          <w:sz w:val="20"/>
        </w:rPr>
        <w:t xml:space="preserve"> binnen de leeromgeving</w:t>
      </w:r>
      <w:r w:rsidR="00146223">
        <w:rPr>
          <w:rFonts w:ascii="Trebuchet MS" w:hAnsi="Trebuchet MS"/>
          <w:sz w:val="20"/>
        </w:rPr>
        <w:t>. De docentovertuiginge</w:t>
      </w:r>
      <w:r w:rsidR="005945BF">
        <w:rPr>
          <w:rFonts w:ascii="Trebuchet MS" w:hAnsi="Trebuchet MS"/>
          <w:sz w:val="20"/>
        </w:rPr>
        <w:t xml:space="preserve">n ten aanzien van deze aspecten </w:t>
      </w:r>
      <w:r w:rsidR="00202606">
        <w:rPr>
          <w:rFonts w:ascii="Trebuchet MS" w:hAnsi="Trebuchet MS"/>
          <w:sz w:val="20"/>
        </w:rPr>
        <w:t xml:space="preserve">zijn </w:t>
      </w:r>
      <w:r w:rsidR="005945BF">
        <w:rPr>
          <w:rFonts w:ascii="Trebuchet MS" w:hAnsi="Trebuchet MS"/>
          <w:sz w:val="20"/>
        </w:rPr>
        <w:t>doorslaggevend</w:t>
      </w:r>
      <w:r w:rsidR="00202606">
        <w:rPr>
          <w:rFonts w:ascii="Trebuchet MS" w:hAnsi="Trebuchet MS"/>
          <w:sz w:val="20"/>
        </w:rPr>
        <w:t xml:space="preserve"> voor de </w:t>
      </w:r>
      <w:r w:rsidR="005945BF">
        <w:rPr>
          <w:rFonts w:ascii="Trebuchet MS" w:hAnsi="Trebuchet MS"/>
          <w:sz w:val="20"/>
        </w:rPr>
        <w:t xml:space="preserve">wijze waarop een docent handelt en </w:t>
      </w:r>
      <w:r w:rsidR="008911AD">
        <w:rPr>
          <w:rFonts w:ascii="Trebuchet MS" w:hAnsi="Trebuchet MS"/>
          <w:sz w:val="20"/>
        </w:rPr>
        <w:t xml:space="preserve">de mate waarin hij </w:t>
      </w:r>
      <w:r w:rsidR="005945BF">
        <w:rPr>
          <w:rFonts w:ascii="Trebuchet MS" w:hAnsi="Trebuchet MS"/>
          <w:sz w:val="20"/>
        </w:rPr>
        <w:t xml:space="preserve">zijn leeromgeving </w:t>
      </w:r>
      <w:r w:rsidR="00202606">
        <w:rPr>
          <w:rFonts w:ascii="Trebuchet MS" w:hAnsi="Trebuchet MS"/>
          <w:sz w:val="20"/>
        </w:rPr>
        <w:t>acti</w:t>
      </w:r>
      <w:r w:rsidR="000A542B">
        <w:rPr>
          <w:rFonts w:ascii="Trebuchet MS" w:hAnsi="Trebuchet MS"/>
          <w:sz w:val="20"/>
        </w:rPr>
        <w:t>verend</w:t>
      </w:r>
      <w:r w:rsidR="005945BF">
        <w:rPr>
          <w:rFonts w:ascii="Trebuchet MS" w:hAnsi="Trebuchet MS"/>
          <w:sz w:val="20"/>
        </w:rPr>
        <w:t xml:space="preserve"> </w:t>
      </w:r>
      <w:r w:rsidR="008911AD">
        <w:rPr>
          <w:rFonts w:ascii="Trebuchet MS" w:hAnsi="Trebuchet MS"/>
          <w:sz w:val="20"/>
        </w:rPr>
        <w:t>in</w:t>
      </w:r>
      <w:r w:rsidR="005945BF">
        <w:rPr>
          <w:rFonts w:ascii="Trebuchet MS" w:hAnsi="Trebuchet MS"/>
          <w:sz w:val="20"/>
        </w:rPr>
        <w:t>richt</w:t>
      </w:r>
      <w:r w:rsidR="00202606">
        <w:rPr>
          <w:rFonts w:ascii="Trebuchet MS" w:hAnsi="Trebuchet MS"/>
          <w:sz w:val="20"/>
        </w:rPr>
        <w:t xml:space="preserve"> (</w:t>
      </w:r>
      <w:r w:rsidR="00202606" w:rsidRPr="00936D57">
        <w:rPr>
          <w:rFonts w:ascii="Trebuchet MS" w:hAnsi="Trebuchet MS"/>
          <w:sz w:val="20"/>
        </w:rPr>
        <w:t>De Kock, Sleegers &amp; Voeten, 2004</w:t>
      </w:r>
      <w:r w:rsidR="00F90CAA">
        <w:rPr>
          <w:rFonts w:ascii="Trebuchet MS" w:hAnsi="Trebuchet MS"/>
          <w:sz w:val="20"/>
        </w:rPr>
        <w:t xml:space="preserve">; </w:t>
      </w:r>
      <w:r w:rsidR="00F90CAA" w:rsidRPr="00936D57">
        <w:rPr>
          <w:rFonts w:ascii="Trebuchet MS" w:hAnsi="Trebuchet MS"/>
          <w:sz w:val="20"/>
        </w:rPr>
        <w:t>De Vries et al., 2013</w:t>
      </w:r>
      <w:r w:rsidR="00202606">
        <w:rPr>
          <w:rFonts w:ascii="Trebuchet MS" w:hAnsi="Trebuchet MS"/>
          <w:sz w:val="20"/>
        </w:rPr>
        <w:t xml:space="preserve">). </w:t>
      </w:r>
      <w:r w:rsidR="00936D57" w:rsidRPr="00936D57">
        <w:rPr>
          <w:rFonts w:ascii="Trebuchet MS" w:hAnsi="Trebuchet MS"/>
          <w:sz w:val="20"/>
        </w:rPr>
        <w:t>Van el</w:t>
      </w:r>
      <w:r w:rsidR="00E243E2">
        <w:rPr>
          <w:rFonts w:ascii="Trebuchet MS" w:hAnsi="Trebuchet MS"/>
          <w:sz w:val="20"/>
        </w:rPr>
        <w:t xml:space="preserve">k </w:t>
      </w:r>
      <w:r w:rsidR="00936D57" w:rsidRPr="00936D57">
        <w:rPr>
          <w:rFonts w:ascii="Trebuchet MS" w:hAnsi="Trebuchet MS"/>
          <w:sz w:val="20"/>
        </w:rPr>
        <w:t>prot</w:t>
      </w:r>
      <w:r w:rsidR="003D41C8">
        <w:rPr>
          <w:rFonts w:ascii="Trebuchet MS" w:hAnsi="Trebuchet MS"/>
          <w:sz w:val="20"/>
        </w:rPr>
        <w:t xml:space="preserve">otype volgt nu een schets, </w:t>
      </w:r>
      <w:r w:rsidR="007E24AA">
        <w:rPr>
          <w:rFonts w:ascii="Trebuchet MS" w:hAnsi="Trebuchet MS"/>
          <w:sz w:val="20"/>
        </w:rPr>
        <w:t>gebaseerd op de vermelde literatuur</w:t>
      </w:r>
      <w:r w:rsidR="00936D57" w:rsidRPr="00936D57">
        <w:rPr>
          <w:rFonts w:ascii="Trebuchet MS" w:hAnsi="Trebuchet MS"/>
          <w:sz w:val="20"/>
        </w:rPr>
        <w:t xml:space="preserve">, waarin de </w:t>
      </w:r>
      <w:r w:rsidR="00E914B4">
        <w:rPr>
          <w:rFonts w:ascii="Trebuchet MS" w:hAnsi="Trebuchet MS"/>
          <w:sz w:val="20"/>
        </w:rPr>
        <w:t>drie</w:t>
      </w:r>
      <w:r w:rsidR="00936D57" w:rsidRPr="00936D57">
        <w:rPr>
          <w:rFonts w:ascii="Trebuchet MS" w:hAnsi="Trebuchet MS"/>
          <w:sz w:val="20"/>
        </w:rPr>
        <w:t xml:space="preserve"> genoemde onderwijsaspecten meegenomen en vertaald worden</w:t>
      </w:r>
      <w:r w:rsidR="003024B6">
        <w:rPr>
          <w:rFonts w:ascii="Trebuchet MS" w:hAnsi="Trebuchet MS"/>
          <w:sz w:val="20"/>
        </w:rPr>
        <w:t xml:space="preserve"> naar het handelen van een docent binnen de leeromgeving</w:t>
      </w:r>
      <w:r w:rsidR="00936D57" w:rsidRPr="00936D57">
        <w:rPr>
          <w:rFonts w:ascii="Trebuchet MS" w:hAnsi="Trebuchet MS"/>
          <w:sz w:val="20"/>
        </w:rPr>
        <w:t xml:space="preserve">. </w:t>
      </w:r>
    </w:p>
    <w:p w14:paraId="79B0DA58" w14:textId="77777777" w:rsidR="00936D57" w:rsidRPr="00C92AEF" w:rsidRDefault="00936D57" w:rsidP="00936D57">
      <w:pPr>
        <w:spacing w:line="360" w:lineRule="auto"/>
        <w:jc w:val="both"/>
        <w:rPr>
          <w:rFonts w:ascii="Trebuchet MS" w:hAnsi="Trebuchet MS"/>
          <w:i/>
          <w:sz w:val="20"/>
        </w:rPr>
      </w:pPr>
      <w:r w:rsidRPr="00C92AEF">
        <w:rPr>
          <w:rFonts w:ascii="Trebuchet MS" w:hAnsi="Trebuchet MS"/>
          <w:i/>
          <w:sz w:val="20"/>
        </w:rPr>
        <w:t xml:space="preserve">Schets van een docent met sterke vakinhoudelijk georiënteerde overtuigingen: </w:t>
      </w:r>
    </w:p>
    <w:p w14:paraId="10B54F4B" w14:textId="1AEA1824" w:rsidR="00C92AEF" w:rsidRDefault="00936D57" w:rsidP="00936D57">
      <w:pPr>
        <w:spacing w:line="360" w:lineRule="auto"/>
        <w:jc w:val="both"/>
        <w:rPr>
          <w:rFonts w:ascii="Trebuchet MS" w:hAnsi="Trebuchet MS"/>
          <w:sz w:val="20"/>
        </w:rPr>
      </w:pPr>
      <w:r w:rsidRPr="00936D57">
        <w:rPr>
          <w:rFonts w:ascii="Trebuchet MS" w:hAnsi="Trebuchet MS"/>
          <w:sz w:val="20"/>
        </w:rPr>
        <w:t xml:space="preserve">De docent speelt een centrale rol binnen de leeromgeving, stelt algemeen geldende leerdoelen op en richt zich primair op het overdragen van vakkennis, bij voorkeur aan de hand van eigen voorbeelden van ervaringen. Hij stimuleert en monitort het leerproces van studenten met behulp van standaardopdrachten en meet voortgang aan de hand van testresultaten. </w:t>
      </w:r>
      <w:r w:rsidR="00385D46">
        <w:rPr>
          <w:rFonts w:ascii="Trebuchet MS" w:hAnsi="Trebuchet MS"/>
          <w:sz w:val="20"/>
        </w:rPr>
        <w:t>Hij laat de s</w:t>
      </w:r>
      <w:r w:rsidRPr="00936D57">
        <w:rPr>
          <w:rFonts w:ascii="Trebuchet MS" w:hAnsi="Trebuchet MS"/>
          <w:sz w:val="20"/>
        </w:rPr>
        <w:t xml:space="preserve">tudent </w:t>
      </w:r>
      <w:r w:rsidR="00385D46">
        <w:rPr>
          <w:rFonts w:ascii="Trebuchet MS" w:hAnsi="Trebuchet MS"/>
          <w:sz w:val="20"/>
        </w:rPr>
        <w:t xml:space="preserve">op </w:t>
      </w:r>
      <w:r w:rsidRPr="00936D57">
        <w:rPr>
          <w:rFonts w:ascii="Trebuchet MS" w:hAnsi="Trebuchet MS"/>
          <w:sz w:val="20"/>
        </w:rPr>
        <w:t xml:space="preserve"> passieve </w:t>
      </w:r>
      <w:r w:rsidR="00385D46">
        <w:rPr>
          <w:rFonts w:ascii="Trebuchet MS" w:hAnsi="Trebuchet MS"/>
          <w:sz w:val="20"/>
        </w:rPr>
        <w:t xml:space="preserve">wijze </w:t>
      </w:r>
      <w:r w:rsidR="00771EAE">
        <w:rPr>
          <w:rFonts w:ascii="Trebuchet MS" w:hAnsi="Trebuchet MS"/>
          <w:sz w:val="20"/>
        </w:rPr>
        <w:t>kennis tot zich nemen</w:t>
      </w:r>
      <w:r w:rsidR="00385D46">
        <w:rPr>
          <w:rFonts w:ascii="Trebuchet MS" w:hAnsi="Trebuchet MS"/>
          <w:sz w:val="20"/>
        </w:rPr>
        <w:t xml:space="preserve"> en behandelt hen op dezelfde wijze, </w:t>
      </w:r>
      <w:r w:rsidRPr="00936D57">
        <w:rPr>
          <w:rFonts w:ascii="Trebuchet MS" w:hAnsi="Trebuchet MS"/>
          <w:sz w:val="20"/>
        </w:rPr>
        <w:t>de docent biedt de student geen tot weinig keuzemogelijkheden (</w:t>
      </w:r>
      <w:r w:rsidR="008E1C2B">
        <w:rPr>
          <w:rFonts w:ascii="Trebuchet MS" w:hAnsi="Trebuchet MS"/>
          <w:sz w:val="20"/>
        </w:rPr>
        <w:t xml:space="preserve">De Vries et al., 2013; </w:t>
      </w:r>
      <w:r w:rsidR="00771EAE">
        <w:rPr>
          <w:rFonts w:ascii="Trebuchet MS" w:hAnsi="Trebuchet MS"/>
          <w:sz w:val="20"/>
        </w:rPr>
        <w:t>Kember &amp;</w:t>
      </w:r>
      <w:r w:rsidR="008A511E" w:rsidRPr="00936D57">
        <w:rPr>
          <w:rFonts w:ascii="Trebuchet MS" w:hAnsi="Trebuchet MS"/>
          <w:sz w:val="20"/>
        </w:rPr>
        <w:t xml:space="preserve"> Kwan, 2000</w:t>
      </w:r>
      <w:r w:rsidR="00A237D8">
        <w:rPr>
          <w:rFonts w:ascii="Trebuchet MS" w:hAnsi="Trebuchet MS"/>
          <w:sz w:val="20"/>
        </w:rPr>
        <w:t xml:space="preserve">; </w:t>
      </w:r>
      <w:r w:rsidR="008A511E" w:rsidRPr="00936D57">
        <w:rPr>
          <w:rFonts w:ascii="Trebuchet MS" w:hAnsi="Trebuchet MS"/>
          <w:sz w:val="20"/>
        </w:rPr>
        <w:t>Meirink et al., 2009</w:t>
      </w:r>
      <w:r w:rsidR="008A511E">
        <w:rPr>
          <w:rFonts w:ascii="Trebuchet MS" w:hAnsi="Trebuchet MS"/>
          <w:sz w:val="20"/>
        </w:rPr>
        <w:t>; Sol, 2012</w:t>
      </w:r>
      <w:r w:rsidRPr="00936D57">
        <w:rPr>
          <w:rFonts w:ascii="Trebuchet MS" w:hAnsi="Trebuchet MS"/>
          <w:sz w:val="20"/>
        </w:rPr>
        <w:t>).</w:t>
      </w:r>
      <w:r w:rsidR="00451B5B">
        <w:rPr>
          <w:rFonts w:ascii="Trebuchet MS" w:hAnsi="Trebuchet MS"/>
          <w:sz w:val="20"/>
        </w:rPr>
        <w:t xml:space="preserve"> </w:t>
      </w:r>
    </w:p>
    <w:p w14:paraId="16AFA453" w14:textId="17666524" w:rsidR="00936D57" w:rsidRPr="00C92AEF" w:rsidRDefault="00936D57" w:rsidP="00936D57">
      <w:pPr>
        <w:spacing w:line="360" w:lineRule="auto"/>
        <w:jc w:val="both"/>
        <w:rPr>
          <w:rFonts w:ascii="Trebuchet MS" w:hAnsi="Trebuchet MS"/>
          <w:i/>
          <w:sz w:val="20"/>
        </w:rPr>
      </w:pPr>
      <w:r w:rsidRPr="00C92AEF">
        <w:rPr>
          <w:rFonts w:ascii="Trebuchet MS" w:hAnsi="Trebuchet MS"/>
          <w:i/>
          <w:sz w:val="20"/>
        </w:rPr>
        <w:t>Schets v</w:t>
      </w:r>
      <w:r w:rsidR="007821FA">
        <w:rPr>
          <w:rFonts w:ascii="Trebuchet MS" w:hAnsi="Trebuchet MS"/>
          <w:i/>
          <w:sz w:val="20"/>
        </w:rPr>
        <w:t>an een docent met sterk student</w:t>
      </w:r>
      <w:r w:rsidRPr="00C92AEF">
        <w:rPr>
          <w:rFonts w:ascii="Trebuchet MS" w:hAnsi="Trebuchet MS"/>
          <w:i/>
          <w:sz w:val="20"/>
        </w:rPr>
        <w:t xml:space="preserve">georiënteerde overtuigingen: </w:t>
      </w:r>
    </w:p>
    <w:p w14:paraId="6B3FC0D8" w14:textId="1AF4B424" w:rsidR="00140F29" w:rsidRPr="004C6F9D" w:rsidRDefault="00936D57" w:rsidP="004C6F9D">
      <w:pPr>
        <w:spacing w:line="360" w:lineRule="auto"/>
        <w:jc w:val="both"/>
        <w:rPr>
          <w:rFonts w:ascii="Trebuchet MS" w:hAnsi="Trebuchet MS"/>
          <w:sz w:val="20"/>
        </w:rPr>
      </w:pPr>
      <w:r w:rsidRPr="00936D57">
        <w:rPr>
          <w:rFonts w:ascii="Trebuchet MS" w:hAnsi="Trebuchet MS"/>
          <w:sz w:val="20"/>
        </w:rPr>
        <w:t>De docent stelt het individuele leerproces van elke student centraal</w:t>
      </w:r>
      <w:r w:rsidR="00A237D8">
        <w:rPr>
          <w:rFonts w:ascii="Trebuchet MS" w:hAnsi="Trebuchet MS"/>
          <w:sz w:val="20"/>
        </w:rPr>
        <w:t>. Hij</w:t>
      </w:r>
      <w:r w:rsidRPr="00936D57">
        <w:rPr>
          <w:rFonts w:ascii="Trebuchet MS" w:hAnsi="Trebuchet MS"/>
          <w:sz w:val="20"/>
        </w:rPr>
        <w:t xml:space="preserve"> begeleidt en motiveert  studenten om actief en zelfsturend nieuwe kennis</w:t>
      </w:r>
      <w:r w:rsidR="008003B1">
        <w:rPr>
          <w:rFonts w:ascii="Trebuchet MS" w:hAnsi="Trebuchet MS"/>
          <w:sz w:val="20"/>
        </w:rPr>
        <w:t xml:space="preserve"> te</w:t>
      </w:r>
      <w:r w:rsidR="00A237D8">
        <w:rPr>
          <w:rFonts w:ascii="Trebuchet MS" w:hAnsi="Trebuchet MS"/>
          <w:sz w:val="20"/>
        </w:rPr>
        <w:t xml:space="preserve"> leren, </w:t>
      </w:r>
      <w:r w:rsidRPr="00936D57">
        <w:rPr>
          <w:rFonts w:ascii="Trebuchet MS" w:hAnsi="Trebuchet MS"/>
          <w:sz w:val="20"/>
        </w:rPr>
        <w:t xml:space="preserve">eigen keuzes </w:t>
      </w:r>
      <w:r w:rsidR="009C0C14">
        <w:rPr>
          <w:rFonts w:ascii="Trebuchet MS" w:hAnsi="Trebuchet MS"/>
          <w:sz w:val="20"/>
        </w:rPr>
        <w:t xml:space="preserve">te </w:t>
      </w:r>
      <w:r w:rsidRPr="00936D57">
        <w:rPr>
          <w:rFonts w:ascii="Trebuchet MS" w:hAnsi="Trebuchet MS"/>
          <w:sz w:val="20"/>
        </w:rPr>
        <w:t>maken door persoonlijke leerdoelen te stellen en het eigen leerproces in te</w:t>
      </w:r>
      <w:r w:rsidR="003D41C8">
        <w:rPr>
          <w:rFonts w:ascii="Trebuchet MS" w:hAnsi="Trebuchet MS"/>
          <w:sz w:val="20"/>
        </w:rPr>
        <w:t xml:space="preserve"> richten. </w:t>
      </w:r>
      <w:r w:rsidRPr="00936D57">
        <w:rPr>
          <w:rFonts w:ascii="Trebuchet MS" w:hAnsi="Trebuchet MS"/>
          <w:sz w:val="20"/>
        </w:rPr>
        <w:t xml:space="preserve">Hij biedt studenten de ruimte om samen te werken waarbij eerdere ervaringen en nieuwe kennis gedeeld wordt. De docent motiveert en </w:t>
      </w:r>
      <w:r w:rsidRPr="00936D57">
        <w:rPr>
          <w:rFonts w:ascii="Trebuchet MS" w:hAnsi="Trebuchet MS"/>
          <w:sz w:val="20"/>
        </w:rPr>
        <w:lastRenderedPageBreak/>
        <w:t>begeleidt op de achtergrond en levert op maat ondersteunende vakkennis (</w:t>
      </w:r>
      <w:r w:rsidR="00A40FAF">
        <w:rPr>
          <w:rFonts w:ascii="Trebuchet MS" w:hAnsi="Trebuchet MS"/>
          <w:sz w:val="20"/>
        </w:rPr>
        <w:t>Hoekstra</w:t>
      </w:r>
      <w:r w:rsidRPr="00936D57">
        <w:rPr>
          <w:rFonts w:ascii="Trebuchet MS" w:hAnsi="Trebuchet MS"/>
          <w:sz w:val="20"/>
        </w:rPr>
        <w:t xml:space="preserve"> et al.</w:t>
      </w:r>
      <w:r w:rsidR="00A40FAF">
        <w:rPr>
          <w:rFonts w:ascii="Trebuchet MS" w:hAnsi="Trebuchet MS"/>
          <w:sz w:val="20"/>
        </w:rPr>
        <w:t>, 2009</w:t>
      </w:r>
      <w:r w:rsidRPr="00936D57">
        <w:rPr>
          <w:rFonts w:ascii="Trebuchet MS" w:hAnsi="Trebuchet MS"/>
          <w:sz w:val="20"/>
        </w:rPr>
        <w:t>; Kember &amp; Kwan, 2000</w:t>
      </w:r>
      <w:r w:rsidR="00AD6A15">
        <w:rPr>
          <w:rFonts w:ascii="Trebuchet MS" w:hAnsi="Trebuchet MS"/>
          <w:sz w:val="20"/>
        </w:rPr>
        <w:t xml:space="preserve">; </w:t>
      </w:r>
      <w:r w:rsidR="003D41C8">
        <w:rPr>
          <w:rFonts w:ascii="Trebuchet MS" w:hAnsi="Trebuchet MS"/>
          <w:sz w:val="20"/>
        </w:rPr>
        <w:t xml:space="preserve">Meirink et al., 2009; </w:t>
      </w:r>
      <w:r w:rsidR="003D41C8" w:rsidRPr="00936D57">
        <w:rPr>
          <w:rFonts w:ascii="Trebuchet MS" w:hAnsi="Trebuchet MS"/>
          <w:sz w:val="20"/>
        </w:rPr>
        <w:t>Sol, 2012</w:t>
      </w:r>
      <w:r w:rsidR="003D41C8">
        <w:rPr>
          <w:rFonts w:ascii="Trebuchet MS" w:hAnsi="Trebuchet MS"/>
          <w:sz w:val="20"/>
        </w:rPr>
        <w:t xml:space="preserve">;  </w:t>
      </w:r>
      <w:r w:rsidR="003D41C8" w:rsidRPr="00936D57">
        <w:rPr>
          <w:rFonts w:ascii="Trebuchet MS" w:hAnsi="Trebuchet MS"/>
          <w:sz w:val="20"/>
        </w:rPr>
        <w:t>Teurlings</w:t>
      </w:r>
      <w:r w:rsidR="003D41C8">
        <w:rPr>
          <w:rFonts w:ascii="Trebuchet MS" w:hAnsi="Trebuchet MS"/>
          <w:sz w:val="20"/>
        </w:rPr>
        <w:t>,</w:t>
      </w:r>
      <w:r w:rsidR="003D41C8" w:rsidRPr="00936D57">
        <w:rPr>
          <w:rFonts w:ascii="Trebuchet MS" w:hAnsi="Trebuchet MS"/>
          <w:sz w:val="20"/>
        </w:rPr>
        <w:t xml:space="preserve"> </w:t>
      </w:r>
      <w:r w:rsidR="003D41C8" w:rsidRPr="009B6695">
        <w:rPr>
          <w:rFonts w:ascii="Trebuchet MS" w:hAnsi="Trebuchet MS" w:cs="Arial"/>
          <w:sz w:val="20"/>
          <w:szCs w:val="20"/>
        </w:rPr>
        <w:t>Van Wolput, &amp; Vermeulen</w:t>
      </w:r>
      <w:r w:rsidR="003D41C8" w:rsidRPr="00936D57">
        <w:rPr>
          <w:rFonts w:ascii="Trebuchet MS" w:hAnsi="Trebuchet MS"/>
          <w:sz w:val="20"/>
        </w:rPr>
        <w:t>, 2006</w:t>
      </w:r>
      <w:r w:rsidRPr="00936D57">
        <w:rPr>
          <w:rFonts w:ascii="Trebuchet MS" w:hAnsi="Trebuchet MS"/>
          <w:sz w:val="20"/>
        </w:rPr>
        <w:t xml:space="preserve">). </w:t>
      </w:r>
    </w:p>
    <w:p w14:paraId="07D5FD42" w14:textId="7134A939" w:rsidR="00936D57" w:rsidRPr="00936D57" w:rsidRDefault="00936D57" w:rsidP="00936D57">
      <w:pPr>
        <w:spacing w:line="360" w:lineRule="auto"/>
        <w:jc w:val="both"/>
        <w:rPr>
          <w:rFonts w:ascii="Trebuchet MS" w:hAnsi="Trebuchet MS"/>
          <w:sz w:val="20"/>
        </w:rPr>
      </w:pPr>
      <w:r w:rsidRPr="00936D57">
        <w:rPr>
          <w:rFonts w:ascii="Trebuchet MS" w:hAnsi="Trebuchet MS"/>
          <w:sz w:val="20"/>
        </w:rPr>
        <w:t>Uit het overgrote deel van de studies naar docentovertuigingen (</w:t>
      </w:r>
      <w:r w:rsidR="00A43EF4">
        <w:rPr>
          <w:rFonts w:ascii="Trebuchet MS" w:hAnsi="Trebuchet MS"/>
          <w:sz w:val="20"/>
        </w:rPr>
        <w:t>Boulton et al., 2001;  Kember, 1997</w:t>
      </w:r>
      <w:r w:rsidRPr="00936D57">
        <w:rPr>
          <w:rFonts w:ascii="Trebuchet MS" w:hAnsi="Trebuchet MS"/>
          <w:sz w:val="20"/>
        </w:rPr>
        <w:t xml:space="preserve">) blijkt dat de set van </w:t>
      </w:r>
      <w:r w:rsidR="00F910A0">
        <w:rPr>
          <w:rFonts w:ascii="Trebuchet MS" w:hAnsi="Trebuchet MS"/>
          <w:sz w:val="20"/>
        </w:rPr>
        <w:t>docent</w:t>
      </w:r>
      <w:r w:rsidRPr="00936D57">
        <w:rPr>
          <w:rFonts w:ascii="Trebuchet MS" w:hAnsi="Trebuchet MS"/>
          <w:sz w:val="20"/>
        </w:rPr>
        <w:t xml:space="preserve">overtuigingen ten aanzien van leren en lesgeven, zich niet vanzelfsprekend laat herleiden naar één prototype. Veel docenten combineren overtuigingen van beide prototypen </w:t>
      </w:r>
      <w:r w:rsidR="00213B36">
        <w:rPr>
          <w:rFonts w:ascii="Trebuchet MS" w:hAnsi="Trebuchet MS"/>
          <w:sz w:val="20"/>
        </w:rPr>
        <w:t>tijdens</w:t>
      </w:r>
      <w:r w:rsidRPr="00936D57">
        <w:rPr>
          <w:rFonts w:ascii="Trebuchet MS" w:hAnsi="Trebuchet MS"/>
          <w:sz w:val="20"/>
        </w:rPr>
        <w:t xml:space="preserve"> het </w:t>
      </w:r>
      <w:r w:rsidR="00213B36">
        <w:rPr>
          <w:rFonts w:ascii="Trebuchet MS" w:hAnsi="Trebuchet MS"/>
          <w:sz w:val="20"/>
        </w:rPr>
        <w:t xml:space="preserve">handelen </w:t>
      </w:r>
      <w:r w:rsidRPr="00936D57">
        <w:rPr>
          <w:rFonts w:ascii="Trebuchet MS" w:hAnsi="Trebuchet MS"/>
          <w:sz w:val="20"/>
        </w:rPr>
        <w:t>(De Vries et al., 2013). Norton, Richardson, Hartley, Newste</w:t>
      </w:r>
      <w:r w:rsidR="00B952A1">
        <w:rPr>
          <w:rFonts w:ascii="Trebuchet MS" w:hAnsi="Trebuchet MS"/>
          <w:sz w:val="20"/>
        </w:rPr>
        <w:t xml:space="preserve">ad en Mayes (2005) concluderen </w:t>
      </w:r>
      <w:r w:rsidRPr="00936D57">
        <w:rPr>
          <w:rFonts w:ascii="Trebuchet MS" w:hAnsi="Trebuchet MS"/>
          <w:sz w:val="20"/>
        </w:rPr>
        <w:t xml:space="preserve">dat naast </w:t>
      </w:r>
      <w:r w:rsidR="00F910A0">
        <w:rPr>
          <w:rFonts w:ascii="Trebuchet MS" w:hAnsi="Trebuchet MS"/>
          <w:sz w:val="20"/>
        </w:rPr>
        <w:t>docent</w:t>
      </w:r>
      <w:r w:rsidRPr="00936D57">
        <w:rPr>
          <w:rFonts w:ascii="Trebuchet MS" w:hAnsi="Trebuchet MS"/>
          <w:sz w:val="20"/>
        </w:rPr>
        <w:t>overtuigingen ook contextu</w:t>
      </w:r>
      <w:r w:rsidR="00213B36">
        <w:rPr>
          <w:rFonts w:ascii="Trebuchet MS" w:hAnsi="Trebuchet MS"/>
          <w:sz w:val="20"/>
        </w:rPr>
        <w:t xml:space="preserve">ele factoren een rol spelen in </w:t>
      </w:r>
      <w:r w:rsidRPr="00936D57">
        <w:rPr>
          <w:rFonts w:ascii="Trebuchet MS" w:hAnsi="Trebuchet MS"/>
          <w:sz w:val="20"/>
        </w:rPr>
        <w:t>de wijze waarop een docent een leeromgeving inric</w:t>
      </w:r>
      <w:r w:rsidR="005C0F3D">
        <w:rPr>
          <w:rFonts w:ascii="Trebuchet MS" w:hAnsi="Trebuchet MS"/>
          <w:sz w:val="20"/>
        </w:rPr>
        <w:t xml:space="preserve">ht en handelt. Factoren als de </w:t>
      </w:r>
      <w:r w:rsidRPr="00936D57">
        <w:rPr>
          <w:rFonts w:ascii="Trebuchet MS" w:hAnsi="Trebuchet MS"/>
          <w:sz w:val="20"/>
        </w:rPr>
        <w:t xml:space="preserve">grootte en de inrichting van het klaslokaal, het aantal </w:t>
      </w:r>
      <w:r w:rsidR="005C0F3D">
        <w:rPr>
          <w:rFonts w:ascii="Trebuchet MS" w:hAnsi="Trebuchet MS"/>
          <w:sz w:val="20"/>
        </w:rPr>
        <w:t>en</w:t>
      </w:r>
      <w:r w:rsidRPr="00936D57">
        <w:rPr>
          <w:rFonts w:ascii="Trebuchet MS" w:hAnsi="Trebuchet MS"/>
          <w:sz w:val="20"/>
        </w:rPr>
        <w:t xml:space="preserve"> type studenten, </w:t>
      </w:r>
      <w:r w:rsidR="004C0BD4">
        <w:rPr>
          <w:rFonts w:ascii="Trebuchet MS" w:hAnsi="Trebuchet MS"/>
          <w:sz w:val="20"/>
        </w:rPr>
        <w:t xml:space="preserve">gemaakte </w:t>
      </w:r>
      <w:r w:rsidRPr="00936D57">
        <w:rPr>
          <w:rFonts w:ascii="Trebuchet MS" w:hAnsi="Trebuchet MS"/>
          <w:sz w:val="20"/>
        </w:rPr>
        <w:t xml:space="preserve">afspraken binnen de onderwijsinstelling en het curriculum, zijn mede bepalend voor </w:t>
      </w:r>
      <w:r w:rsidR="00D172AA">
        <w:rPr>
          <w:rFonts w:ascii="Trebuchet MS" w:hAnsi="Trebuchet MS"/>
          <w:sz w:val="20"/>
        </w:rPr>
        <w:t xml:space="preserve">het handelen van een docent </w:t>
      </w:r>
      <w:r w:rsidR="003C0520">
        <w:rPr>
          <w:rFonts w:ascii="Trebuchet MS" w:hAnsi="Trebuchet MS"/>
          <w:sz w:val="20"/>
        </w:rPr>
        <w:t>binnen</w:t>
      </w:r>
      <w:r w:rsidR="00832970">
        <w:rPr>
          <w:rFonts w:ascii="Trebuchet MS" w:hAnsi="Trebuchet MS"/>
          <w:sz w:val="20"/>
        </w:rPr>
        <w:t xml:space="preserve"> zijn leeromgeving (Norton</w:t>
      </w:r>
      <w:r w:rsidRPr="00936D57">
        <w:rPr>
          <w:rFonts w:ascii="Trebuchet MS" w:hAnsi="Trebuchet MS"/>
          <w:sz w:val="20"/>
        </w:rPr>
        <w:t xml:space="preserve"> et al., 2005). </w:t>
      </w:r>
    </w:p>
    <w:p w14:paraId="376177E9" w14:textId="77777777" w:rsidR="00140F29" w:rsidRDefault="00140F29" w:rsidP="00F7451E">
      <w:pPr>
        <w:pStyle w:val="Kop3"/>
        <w:rPr>
          <w:u w:val="none"/>
        </w:rPr>
      </w:pPr>
    </w:p>
    <w:p w14:paraId="3142028F" w14:textId="77777777" w:rsidR="00936D57" w:rsidRPr="00936D57" w:rsidRDefault="00936D57" w:rsidP="00F7451E">
      <w:pPr>
        <w:pStyle w:val="Kop3"/>
        <w:rPr>
          <w:u w:val="none"/>
        </w:rPr>
      </w:pPr>
      <w:bookmarkStart w:id="33" w:name="_Toc481412482"/>
      <w:r w:rsidRPr="00936D57">
        <w:rPr>
          <w:u w:val="none"/>
        </w:rPr>
        <w:t>2.1.</w:t>
      </w:r>
      <w:r w:rsidR="004C6F9D">
        <w:rPr>
          <w:u w:val="none"/>
        </w:rPr>
        <w:t>4</w:t>
      </w:r>
      <w:r w:rsidRPr="00936D57">
        <w:rPr>
          <w:u w:val="none"/>
        </w:rPr>
        <w:t xml:space="preserve">  </w:t>
      </w:r>
      <w:r>
        <w:rPr>
          <w:u w:val="none"/>
        </w:rPr>
        <w:t xml:space="preserve">De samenhang </w:t>
      </w:r>
      <w:r w:rsidR="007827AA">
        <w:rPr>
          <w:u w:val="none"/>
        </w:rPr>
        <w:t xml:space="preserve">tussen </w:t>
      </w:r>
      <w:r w:rsidR="00A83436">
        <w:rPr>
          <w:u w:val="none"/>
        </w:rPr>
        <w:t xml:space="preserve">docentovertuigingen en </w:t>
      </w:r>
      <w:r w:rsidR="00F7451E">
        <w:rPr>
          <w:u w:val="none"/>
        </w:rPr>
        <w:t xml:space="preserve">een activerende </w:t>
      </w:r>
      <w:r w:rsidRPr="00936D57">
        <w:rPr>
          <w:u w:val="none"/>
        </w:rPr>
        <w:t>leeromgeving</w:t>
      </w:r>
      <w:bookmarkEnd w:id="33"/>
    </w:p>
    <w:p w14:paraId="4C68E46A" w14:textId="77777777" w:rsidR="00140F29" w:rsidRDefault="00140F29" w:rsidP="00936D57">
      <w:pPr>
        <w:spacing w:line="360" w:lineRule="auto"/>
        <w:jc w:val="both"/>
        <w:rPr>
          <w:rFonts w:ascii="Trebuchet MS" w:hAnsi="Trebuchet MS"/>
          <w:sz w:val="20"/>
        </w:rPr>
      </w:pPr>
    </w:p>
    <w:p w14:paraId="6F0FA6BF" w14:textId="10E78107" w:rsidR="00936D57" w:rsidRDefault="00936D57" w:rsidP="00936D57">
      <w:pPr>
        <w:spacing w:line="360" w:lineRule="auto"/>
        <w:jc w:val="both"/>
        <w:rPr>
          <w:rFonts w:ascii="Trebuchet MS" w:hAnsi="Trebuchet MS"/>
          <w:sz w:val="20"/>
        </w:rPr>
      </w:pPr>
      <w:r w:rsidRPr="00936D57">
        <w:rPr>
          <w:rFonts w:ascii="Trebuchet MS" w:hAnsi="Trebuchet MS"/>
          <w:sz w:val="20"/>
        </w:rPr>
        <w:t>Psychologische en onderwijskundige inzichten, welke sinds de jaren negentig beschreven werden, resulteren in de aanbeveling van onderwijsonderzoekers o</w:t>
      </w:r>
      <w:r w:rsidR="00D04F87">
        <w:rPr>
          <w:rFonts w:ascii="Trebuchet MS" w:hAnsi="Trebuchet MS"/>
          <w:sz w:val="20"/>
        </w:rPr>
        <w:t>m leeromgevingen vanuit student</w:t>
      </w:r>
      <w:r w:rsidRPr="00936D57">
        <w:rPr>
          <w:rFonts w:ascii="Trebuchet MS" w:hAnsi="Trebuchet MS"/>
          <w:sz w:val="20"/>
        </w:rPr>
        <w:t xml:space="preserve">georiënteerde </w:t>
      </w:r>
      <w:r w:rsidR="00F910A0">
        <w:rPr>
          <w:rFonts w:ascii="Trebuchet MS" w:hAnsi="Trebuchet MS"/>
          <w:sz w:val="20"/>
        </w:rPr>
        <w:t>docent</w:t>
      </w:r>
      <w:r w:rsidRPr="00936D57">
        <w:rPr>
          <w:rFonts w:ascii="Trebuchet MS" w:hAnsi="Trebuchet MS"/>
          <w:sz w:val="20"/>
        </w:rPr>
        <w:t>overtuigingen in te richten (</w:t>
      </w:r>
      <w:r w:rsidR="00202606">
        <w:rPr>
          <w:rFonts w:ascii="Trebuchet MS" w:hAnsi="Trebuchet MS"/>
          <w:sz w:val="20"/>
        </w:rPr>
        <w:t>De Kock et al.,</w:t>
      </w:r>
      <w:r w:rsidR="00202606" w:rsidRPr="00936D57">
        <w:rPr>
          <w:rFonts w:ascii="Trebuchet MS" w:hAnsi="Trebuchet MS"/>
          <w:sz w:val="20"/>
        </w:rPr>
        <w:t xml:space="preserve"> 2004</w:t>
      </w:r>
      <w:r w:rsidR="00E46CDB">
        <w:rPr>
          <w:rFonts w:ascii="Trebuchet MS" w:hAnsi="Trebuchet MS"/>
          <w:sz w:val="20"/>
        </w:rPr>
        <w:t>; Dochy et al., 2015</w:t>
      </w:r>
      <w:r w:rsidRPr="00936D57">
        <w:rPr>
          <w:rFonts w:ascii="Trebuchet MS" w:hAnsi="Trebuchet MS"/>
          <w:sz w:val="20"/>
        </w:rPr>
        <w:t>).</w:t>
      </w:r>
      <w:r w:rsidR="00F7451E">
        <w:rPr>
          <w:rFonts w:ascii="Trebuchet MS" w:hAnsi="Trebuchet MS"/>
          <w:sz w:val="20"/>
        </w:rPr>
        <w:t xml:space="preserve"> </w:t>
      </w:r>
      <w:r w:rsidRPr="00936D57">
        <w:rPr>
          <w:rFonts w:ascii="Trebuchet MS" w:hAnsi="Trebuchet MS"/>
          <w:sz w:val="20"/>
        </w:rPr>
        <w:t>Deze leeromgeving laat zich in de literatuur specifieker omschrijven al</w:t>
      </w:r>
      <w:r w:rsidR="00E46CDB">
        <w:rPr>
          <w:rFonts w:ascii="Trebuchet MS" w:hAnsi="Trebuchet MS"/>
          <w:sz w:val="20"/>
        </w:rPr>
        <w:t xml:space="preserve">s een activerende leeromgeving, </w:t>
      </w:r>
      <w:r w:rsidRPr="00936D57">
        <w:rPr>
          <w:rFonts w:ascii="Trebuchet MS" w:hAnsi="Trebuchet MS"/>
          <w:sz w:val="20"/>
        </w:rPr>
        <w:t>waarbinnen het accent komt te liggen op kennisconstructie door de student in plaats van kennisoverd</w:t>
      </w:r>
      <w:r w:rsidR="00100C6C">
        <w:rPr>
          <w:rFonts w:ascii="Trebuchet MS" w:hAnsi="Trebuchet MS"/>
          <w:sz w:val="20"/>
        </w:rPr>
        <w:t>racht door de docent (De Kock et al.,</w:t>
      </w:r>
      <w:r w:rsidRPr="00936D57">
        <w:rPr>
          <w:rFonts w:ascii="Trebuchet MS" w:hAnsi="Trebuchet MS"/>
          <w:sz w:val="20"/>
        </w:rPr>
        <w:t xml:space="preserve"> 2004). Resultaten van recente</w:t>
      </w:r>
      <w:r w:rsidR="009D01A6">
        <w:rPr>
          <w:rFonts w:ascii="Trebuchet MS" w:hAnsi="Trebuchet MS"/>
          <w:sz w:val="20"/>
        </w:rPr>
        <w:t>,</w:t>
      </w:r>
      <w:r w:rsidRPr="00936D57">
        <w:rPr>
          <w:rFonts w:ascii="Trebuchet MS" w:hAnsi="Trebuchet MS"/>
          <w:sz w:val="20"/>
        </w:rPr>
        <w:t xml:space="preserve"> op meta-analyse gebaseerde studies</w:t>
      </w:r>
      <w:r w:rsidR="009D01A6">
        <w:rPr>
          <w:rFonts w:ascii="Trebuchet MS" w:hAnsi="Trebuchet MS"/>
          <w:sz w:val="20"/>
        </w:rPr>
        <w:t>,</w:t>
      </w:r>
      <w:r w:rsidRPr="00936D57">
        <w:rPr>
          <w:rFonts w:ascii="Trebuchet MS" w:hAnsi="Trebuchet MS"/>
          <w:sz w:val="20"/>
        </w:rPr>
        <w:t xml:space="preserve"> bevestigen dat leren binnen een activerende leeromgeving </w:t>
      </w:r>
      <w:r w:rsidR="007C54A3">
        <w:rPr>
          <w:rFonts w:ascii="Trebuchet MS" w:hAnsi="Trebuchet MS"/>
          <w:sz w:val="20"/>
        </w:rPr>
        <w:t xml:space="preserve">een positief effect heeft op de leerresultaten van </w:t>
      </w:r>
      <w:r w:rsidRPr="00936D57">
        <w:rPr>
          <w:rFonts w:ascii="Trebuchet MS" w:hAnsi="Trebuchet MS"/>
          <w:sz w:val="20"/>
        </w:rPr>
        <w:t>studenten en onderstrepen te</w:t>
      </w:r>
      <w:r w:rsidR="00F40203">
        <w:rPr>
          <w:rFonts w:ascii="Trebuchet MS" w:hAnsi="Trebuchet MS"/>
          <w:sz w:val="20"/>
        </w:rPr>
        <w:t>gelijk</w:t>
      </w:r>
      <w:r w:rsidRPr="00936D57">
        <w:rPr>
          <w:rFonts w:ascii="Trebuchet MS" w:hAnsi="Trebuchet MS"/>
          <w:sz w:val="20"/>
        </w:rPr>
        <w:t xml:space="preserve"> daarmee het belang van het he</w:t>
      </w:r>
      <w:r w:rsidR="00353D8A">
        <w:rPr>
          <w:rFonts w:ascii="Trebuchet MS" w:hAnsi="Trebuchet MS"/>
          <w:sz w:val="20"/>
        </w:rPr>
        <w:t>bben en handelen vanuit student</w:t>
      </w:r>
      <w:r w:rsidRPr="00936D57">
        <w:rPr>
          <w:rFonts w:ascii="Trebuchet MS" w:hAnsi="Trebuchet MS"/>
          <w:sz w:val="20"/>
        </w:rPr>
        <w:t>georiënteerde overtuig</w:t>
      </w:r>
      <w:r w:rsidR="00161FB2">
        <w:rPr>
          <w:rFonts w:ascii="Trebuchet MS" w:hAnsi="Trebuchet MS"/>
          <w:sz w:val="20"/>
        </w:rPr>
        <w:t>ingen do</w:t>
      </w:r>
      <w:r w:rsidR="00A97CB4">
        <w:rPr>
          <w:rFonts w:ascii="Trebuchet MS" w:hAnsi="Trebuchet MS"/>
          <w:sz w:val="20"/>
        </w:rPr>
        <w:t xml:space="preserve">or docenten (Kyriakides et al., </w:t>
      </w:r>
      <w:r w:rsidR="00161FB2">
        <w:rPr>
          <w:rFonts w:ascii="Trebuchet MS" w:hAnsi="Trebuchet MS"/>
          <w:sz w:val="20"/>
        </w:rPr>
        <w:t>2013</w:t>
      </w:r>
      <w:r w:rsidR="00263887">
        <w:rPr>
          <w:rFonts w:ascii="Trebuchet MS" w:hAnsi="Trebuchet MS"/>
          <w:sz w:val="20"/>
        </w:rPr>
        <w:t xml:space="preserve">; Seidel &amp; Shavelson, </w:t>
      </w:r>
      <w:r w:rsidRPr="00936D57">
        <w:rPr>
          <w:rFonts w:ascii="Trebuchet MS" w:hAnsi="Trebuchet MS"/>
          <w:sz w:val="20"/>
        </w:rPr>
        <w:t>2007). And</w:t>
      </w:r>
      <w:r w:rsidR="00263887">
        <w:rPr>
          <w:rFonts w:ascii="Trebuchet MS" w:hAnsi="Trebuchet MS"/>
          <w:sz w:val="20"/>
        </w:rPr>
        <w:t xml:space="preserve">ere onderzoeksresultaten wijzen </w:t>
      </w:r>
      <w:r w:rsidR="00620483">
        <w:rPr>
          <w:rFonts w:ascii="Trebuchet MS" w:hAnsi="Trebuchet MS"/>
          <w:sz w:val="20"/>
        </w:rPr>
        <w:t>daarentegen ook</w:t>
      </w:r>
      <w:r w:rsidRPr="00936D57">
        <w:rPr>
          <w:rFonts w:ascii="Trebuchet MS" w:hAnsi="Trebuchet MS"/>
          <w:sz w:val="20"/>
        </w:rPr>
        <w:t xml:space="preserve"> uit dat centrale kennisoverdracht door de docent wel degelijk noodzakelijk blijft om studenten </w:t>
      </w:r>
      <w:r w:rsidR="00263887">
        <w:rPr>
          <w:rFonts w:ascii="Trebuchet MS" w:hAnsi="Trebuchet MS"/>
          <w:sz w:val="20"/>
        </w:rPr>
        <w:t xml:space="preserve">effectief </w:t>
      </w:r>
      <w:r w:rsidRPr="00936D57">
        <w:rPr>
          <w:rFonts w:ascii="Trebuchet MS" w:hAnsi="Trebuchet MS"/>
          <w:sz w:val="20"/>
        </w:rPr>
        <w:t>te laten leren (</w:t>
      </w:r>
      <w:r w:rsidR="003D2846" w:rsidRPr="00936D57">
        <w:rPr>
          <w:rFonts w:ascii="Trebuchet MS" w:hAnsi="Trebuchet MS"/>
          <w:sz w:val="20"/>
        </w:rPr>
        <w:t>Kirschner, Sweller &amp; Clark, 2006</w:t>
      </w:r>
      <w:r w:rsidR="003D2846">
        <w:rPr>
          <w:rFonts w:ascii="Trebuchet MS" w:hAnsi="Trebuchet MS"/>
          <w:sz w:val="20"/>
        </w:rPr>
        <w:t xml:space="preserve">;  </w:t>
      </w:r>
      <w:r w:rsidR="003D2846" w:rsidRPr="00936D57">
        <w:rPr>
          <w:rFonts w:ascii="Trebuchet MS" w:hAnsi="Trebuchet MS"/>
          <w:sz w:val="20"/>
        </w:rPr>
        <w:t xml:space="preserve">Kirschner, Clark &amp; Sweller, 2012; </w:t>
      </w:r>
      <w:r w:rsidRPr="00936D57">
        <w:rPr>
          <w:rFonts w:ascii="Trebuchet MS" w:hAnsi="Trebuchet MS"/>
          <w:sz w:val="20"/>
        </w:rPr>
        <w:t xml:space="preserve">Mayer, 2004). Mincu (2015) concludeert dat de juiste combinatie van kennisoverdracht en het begeleiden van het zelfsturend leren door de student binnen een activerende leeromgeving het meest effectief blijkt te zijn. </w:t>
      </w:r>
    </w:p>
    <w:p w14:paraId="7BD1D139" w14:textId="77777777" w:rsidR="00147719" w:rsidRPr="00936D57" w:rsidRDefault="00147719" w:rsidP="00936D57">
      <w:pPr>
        <w:spacing w:line="360" w:lineRule="auto"/>
        <w:jc w:val="both"/>
        <w:rPr>
          <w:rFonts w:ascii="Trebuchet MS" w:hAnsi="Trebuchet MS"/>
          <w:sz w:val="20"/>
        </w:rPr>
      </w:pPr>
    </w:p>
    <w:p w14:paraId="42434523" w14:textId="77777777" w:rsidR="00936D57" w:rsidRDefault="00936D57" w:rsidP="00936D57">
      <w:pPr>
        <w:pStyle w:val="Kop3"/>
        <w:rPr>
          <w:u w:val="none"/>
        </w:rPr>
      </w:pPr>
      <w:bookmarkStart w:id="34" w:name="_Toc481412483"/>
      <w:r w:rsidRPr="00A604CE">
        <w:rPr>
          <w:u w:val="none"/>
        </w:rPr>
        <w:t>2.1.</w:t>
      </w:r>
      <w:r w:rsidR="004C6F9D">
        <w:rPr>
          <w:u w:val="none"/>
        </w:rPr>
        <w:t>5</w:t>
      </w:r>
      <w:r w:rsidRPr="00A604CE">
        <w:rPr>
          <w:u w:val="none"/>
        </w:rPr>
        <w:t xml:space="preserve"> De vormgeving van een activerende leeromgeving</w:t>
      </w:r>
      <w:bookmarkEnd w:id="34"/>
      <w:r w:rsidRPr="00A604CE">
        <w:rPr>
          <w:u w:val="none"/>
        </w:rPr>
        <w:t xml:space="preserve"> </w:t>
      </w:r>
    </w:p>
    <w:p w14:paraId="29C021D7" w14:textId="77777777" w:rsidR="00A604CE" w:rsidRPr="00A604CE" w:rsidRDefault="00A604CE" w:rsidP="00A604CE"/>
    <w:p w14:paraId="4ADEEB94" w14:textId="4C4712B5" w:rsidR="00936D57" w:rsidRPr="00A76450" w:rsidRDefault="00FC5DDF" w:rsidP="00936D57">
      <w:pPr>
        <w:spacing w:line="360" w:lineRule="auto"/>
        <w:jc w:val="both"/>
        <w:rPr>
          <w:rFonts w:ascii="Trebuchet MS" w:eastAsia="Times New Roman" w:hAnsi="Trebuchet MS" w:cs="Arial"/>
          <w:color w:val="222222"/>
          <w:sz w:val="20"/>
          <w:szCs w:val="20"/>
          <w:lang w:eastAsia="nl-NL"/>
        </w:rPr>
      </w:pPr>
      <w:r w:rsidRPr="00ED57B9">
        <w:rPr>
          <w:rFonts w:ascii="Trebuchet MS" w:hAnsi="Trebuchet MS"/>
          <w:sz w:val="20"/>
        </w:rPr>
        <w:t>S</w:t>
      </w:r>
      <w:r w:rsidR="00936D57" w:rsidRPr="00ED57B9">
        <w:rPr>
          <w:rFonts w:ascii="Trebuchet MS" w:hAnsi="Trebuchet MS"/>
          <w:sz w:val="20"/>
        </w:rPr>
        <w:t>tartpunt voor alle leeractiviteiten binnen een activerende leeromgeving zijn authentieke en contextrijke problemen, afgeleid uit de realistische beroepspraktijk (Zijlstra &amp; Meijers, 2006).</w:t>
      </w:r>
      <w:r w:rsidR="00A91B34" w:rsidRPr="00ED57B9">
        <w:rPr>
          <w:rFonts w:ascii="Trebuchet MS" w:eastAsia="Times New Roman" w:hAnsi="Trebuchet MS" w:cs="Arial"/>
          <w:color w:val="222222"/>
          <w:sz w:val="20"/>
          <w:szCs w:val="20"/>
          <w:lang w:eastAsia="nl-NL"/>
        </w:rPr>
        <w:t xml:space="preserve"> </w:t>
      </w:r>
      <w:r w:rsidR="004A50C7" w:rsidRPr="00ED57B9">
        <w:rPr>
          <w:rFonts w:ascii="Trebuchet MS" w:eastAsia="Times New Roman" w:hAnsi="Trebuchet MS" w:cs="Arial"/>
          <w:color w:val="222222"/>
          <w:sz w:val="20"/>
          <w:szCs w:val="20"/>
          <w:lang w:eastAsia="nl-NL"/>
        </w:rPr>
        <w:t>Do</w:t>
      </w:r>
      <w:r w:rsidR="0097292C">
        <w:rPr>
          <w:rFonts w:ascii="Trebuchet MS" w:eastAsia="Times New Roman" w:hAnsi="Trebuchet MS" w:cs="Arial"/>
          <w:color w:val="222222"/>
          <w:sz w:val="20"/>
          <w:szCs w:val="20"/>
          <w:lang w:eastAsia="nl-NL"/>
        </w:rPr>
        <w:t>chy et al.</w:t>
      </w:r>
      <w:r w:rsidR="004A50C7" w:rsidRPr="00ED57B9">
        <w:rPr>
          <w:rFonts w:ascii="Trebuchet MS" w:eastAsia="Times New Roman" w:hAnsi="Trebuchet MS" w:cs="Arial"/>
          <w:color w:val="222222"/>
          <w:sz w:val="20"/>
          <w:szCs w:val="20"/>
          <w:lang w:eastAsia="nl-NL"/>
        </w:rPr>
        <w:t xml:space="preserve"> </w:t>
      </w:r>
      <w:r w:rsidR="00F9428E" w:rsidRPr="00ED57B9">
        <w:rPr>
          <w:rFonts w:ascii="Trebuchet MS" w:eastAsia="Times New Roman" w:hAnsi="Trebuchet MS" w:cs="Arial"/>
          <w:color w:val="222222"/>
          <w:sz w:val="20"/>
          <w:szCs w:val="20"/>
          <w:lang w:eastAsia="nl-NL"/>
        </w:rPr>
        <w:t xml:space="preserve">(2015) </w:t>
      </w:r>
      <w:r w:rsidR="0093655E" w:rsidRPr="00ED57B9">
        <w:rPr>
          <w:rFonts w:ascii="Trebuchet MS" w:eastAsia="Times New Roman" w:hAnsi="Trebuchet MS" w:cs="Arial"/>
          <w:color w:val="222222"/>
          <w:sz w:val="20"/>
          <w:szCs w:val="20"/>
          <w:lang w:eastAsia="nl-NL"/>
        </w:rPr>
        <w:t>onderschrijven dit en stellen</w:t>
      </w:r>
      <w:r w:rsidRPr="00ED57B9">
        <w:rPr>
          <w:rFonts w:ascii="Trebuchet MS" w:eastAsia="Times New Roman" w:hAnsi="Trebuchet MS" w:cs="Arial"/>
          <w:color w:val="222222"/>
          <w:sz w:val="20"/>
          <w:szCs w:val="20"/>
          <w:lang w:eastAsia="nl-NL"/>
        </w:rPr>
        <w:t xml:space="preserve"> </w:t>
      </w:r>
      <w:r w:rsidR="00470A6B" w:rsidRPr="00ED57B9">
        <w:rPr>
          <w:rFonts w:ascii="Trebuchet MS" w:eastAsia="Times New Roman" w:hAnsi="Trebuchet MS" w:cs="Arial"/>
          <w:color w:val="222222"/>
          <w:sz w:val="20"/>
          <w:szCs w:val="20"/>
          <w:lang w:eastAsia="nl-NL"/>
        </w:rPr>
        <w:t xml:space="preserve">daarnaast </w:t>
      </w:r>
      <w:r w:rsidRPr="00ED57B9">
        <w:rPr>
          <w:rFonts w:ascii="Trebuchet MS" w:eastAsia="Times New Roman" w:hAnsi="Trebuchet MS" w:cs="Arial"/>
          <w:color w:val="222222"/>
          <w:sz w:val="20"/>
          <w:szCs w:val="20"/>
          <w:lang w:eastAsia="nl-NL"/>
        </w:rPr>
        <w:t>dat</w:t>
      </w:r>
      <w:r w:rsidR="00F9428E" w:rsidRPr="00ED57B9">
        <w:rPr>
          <w:rFonts w:ascii="Trebuchet MS" w:eastAsia="Times New Roman" w:hAnsi="Trebuchet MS" w:cs="Arial"/>
          <w:color w:val="222222"/>
          <w:sz w:val="20"/>
          <w:szCs w:val="20"/>
          <w:lang w:eastAsia="nl-NL"/>
        </w:rPr>
        <w:t xml:space="preserve"> studenten</w:t>
      </w:r>
      <w:r w:rsidRPr="00ED57B9">
        <w:rPr>
          <w:rFonts w:ascii="Trebuchet MS" w:eastAsia="Times New Roman" w:hAnsi="Trebuchet MS" w:cs="Arial"/>
          <w:color w:val="222222"/>
          <w:sz w:val="20"/>
          <w:szCs w:val="20"/>
          <w:lang w:eastAsia="nl-NL"/>
        </w:rPr>
        <w:t xml:space="preserve"> </w:t>
      </w:r>
      <w:r w:rsidR="00C715C4" w:rsidRPr="00ED57B9">
        <w:rPr>
          <w:rFonts w:ascii="Trebuchet MS" w:eastAsia="Times New Roman" w:hAnsi="Trebuchet MS" w:cs="Arial"/>
          <w:color w:val="222222"/>
          <w:sz w:val="20"/>
          <w:szCs w:val="20"/>
          <w:lang w:eastAsia="nl-NL"/>
        </w:rPr>
        <w:t>aangezet</w:t>
      </w:r>
      <w:r w:rsidRPr="00ED57B9">
        <w:rPr>
          <w:rFonts w:ascii="Trebuchet MS" w:eastAsia="Times New Roman" w:hAnsi="Trebuchet MS" w:cs="Arial"/>
          <w:color w:val="222222"/>
          <w:sz w:val="20"/>
          <w:szCs w:val="20"/>
          <w:lang w:eastAsia="nl-NL"/>
        </w:rPr>
        <w:t xml:space="preserve"> kunnen worden</w:t>
      </w:r>
      <w:r w:rsidR="00C715C4" w:rsidRPr="00ED57B9">
        <w:rPr>
          <w:rFonts w:ascii="Trebuchet MS" w:eastAsia="Times New Roman" w:hAnsi="Trebuchet MS" w:cs="Arial"/>
          <w:color w:val="222222"/>
          <w:sz w:val="20"/>
          <w:szCs w:val="20"/>
          <w:lang w:eastAsia="nl-NL"/>
        </w:rPr>
        <w:t xml:space="preserve"> tot maximale betrokkenheid </w:t>
      </w:r>
      <w:r w:rsidRPr="00ED57B9">
        <w:rPr>
          <w:rFonts w:ascii="Trebuchet MS" w:eastAsia="Times New Roman" w:hAnsi="Trebuchet MS" w:cs="Arial"/>
          <w:color w:val="222222"/>
          <w:sz w:val="20"/>
          <w:szCs w:val="20"/>
          <w:lang w:eastAsia="nl-NL"/>
        </w:rPr>
        <w:t>bij het leren</w:t>
      </w:r>
      <w:r w:rsidR="00C715C4" w:rsidRPr="00ED57B9">
        <w:rPr>
          <w:rFonts w:ascii="Trebuchet MS" w:eastAsia="Times New Roman" w:hAnsi="Trebuchet MS" w:cs="Arial"/>
          <w:color w:val="222222"/>
          <w:sz w:val="20"/>
          <w:szCs w:val="20"/>
          <w:lang w:eastAsia="nl-NL"/>
        </w:rPr>
        <w:t xml:space="preserve"> wanneer </w:t>
      </w:r>
      <w:r w:rsidR="00470A6B" w:rsidRPr="00ED57B9">
        <w:rPr>
          <w:rFonts w:ascii="Trebuchet MS" w:eastAsia="Times New Roman" w:hAnsi="Trebuchet MS" w:cs="Arial"/>
          <w:color w:val="222222"/>
          <w:sz w:val="20"/>
          <w:szCs w:val="20"/>
          <w:lang w:eastAsia="nl-NL"/>
        </w:rPr>
        <w:t>het centraal gestelde contextrijke probleem aansluit op bestaande voorke</w:t>
      </w:r>
      <w:r w:rsidR="00A81A3B">
        <w:rPr>
          <w:rFonts w:ascii="Trebuchet MS" w:eastAsia="Times New Roman" w:hAnsi="Trebuchet MS" w:cs="Arial"/>
          <w:color w:val="222222"/>
          <w:sz w:val="20"/>
          <w:szCs w:val="20"/>
          <w:lang w:eastAsia="nl-NL"/>
        </w:rPr>
        <w:t xml:space="preserve">nnis, </w:t>
      </w:r>
      <w:r w:rsidR="00470A6B" w:rsidRPr="00ED57B9">
        <w:rPr>
          <w:rFonts w:ascii="Trebuchet MS" w:eastAsia="Times New Roman" w:hAnsi="Trebuchet MS" w:cs="Arial"/>
          <w:color w:val="222222"/>
          <w:sz w:val="20"/>
          <w:szCs w:val="20"/>
          <w:lang w:eastAsia="nl-NL"/>
        </w:rPr>
        <w:t xml:space="preserve">voldoende uitdagend </w:t>
      </w:r>
      <w:r w:rsidR="000730BE" w:rsidRPr="00ED57B9">
        <w:rPr>
          <w:rFonts w:ascii="Trebuchet MS" w:eastAsia="Times New Roman" w:hAnsi="Trebuchet MS" w:cs="Arial"/>
          <w:color w:val="222222"/>
          <w:sz w:val="20"/>
          <w:szCs w:val="20"/>
          <w:lang w:eastAsia="nl-NL"/>
        </w:rPr>
        <w:t xml:space="preserve">is en de juiste mate van complexiteit heeft. </w:t>
      </w:r>
      <w:r w:rsidR="00936D57" w:rsidRPr="00ED57B9">
        <w:rPr>
          <w:rFonts w:ascii="Trebuchet MS" w:hAnsi="Trebuchet MS"/>
          <w:sz w:val="20"/>
        </w:rPr>
        <w:t xml:space="preserve">In </w:t>
      </w:r>
      <w:r w:rsidR="00936D57" w:rsidRPr="00ED57B9">
        <w:rPr>
          <w:rFonts w:ascii="Trebuchet MS" w:hAnsi="Trebuchet MS"/>
          <w:sz w:val="20"/>
        </w:rPr>
        <w:lastRenderedPageBreak/>
        <w:t xml:space="preserve">paragraaf 2.1.4. werden </w:t>
      </w:r>
      <w:r w:rsidR="00DE0C5D" w:rsidRPr="00ED57B9">
        <w:rPr>
          <w:rFonts w:ascii="Trebuchet MS" w:hAnsi="Trebuchet MS"/>
          <w:sz w:val="20"/>
        </w:rPr>
        <w:t>drie</w:t>
      </w:r>
      <w:r w:rsidR="00936D57" w:rsidRPr="00ED57B9">
        <w:rPr>
          <w:rFonts w:ascii="Trebuchet MS" w:hAnsi="Trebuchet MS"/>
          <w:sz w:val="20"/>
        </w:rPr>
        <w:t xml:space="preserve"> belangrijke onderwijsaspecten genoemd en beschreven binnen twee profielschetsen met karakteristieken van de twee prototypen van docentovertuigingen. Deze </w:t>
      </w:r>
      <w:r w:rsidR="00DE0C5D" w:rsidRPr="00ED57B9">
        <w:rPr>
          <w:rFonts w:ascii="Trebuchet MS" w:hAnsi="Trebuchet MS"/>
          <w:sz w:val="20"/>
        </w:rPr>
        <w:t>drie</w:t>
      </w:r>
      <w:r w:rsidR="00936D57" w:rsidRPr="00ED57B9">
        <w:rPr>
          <w:rFonts w:ascii="Trebuchet MS" w:hAnsi="Trebuchet MS"/>
          <w:sz w:val="20"/>
        </w:rPr>
        <w:t xml:space="preserve"> aspecten kunnen als kapstok gebruikt worden om andere specifieke kenmerken van een activeren</w:t>
      </w:r>
      <w:r w:rsidR="00A81A3B">
        <w:rPr>
          <w:rFonts w:ascii="Trebuchet MS" w:hAnsi="Trebuchet MS"/>
          <w:sz w:val="20"/>
        </w:rPr>
        <w:t xml:space="preserve">de leeromgeving te omschrijven. </w:t>
      </w:r>
      <w:r w:rsidR="00936D57" w:rsidRPr="00ED57B9">
        <w:rPr>
          <w:rFonts w:ascii="Trebuchet MS" w:hAnsi="Trebuchet MS"/>
          <w:sz w:val="20"/>
        </w:rPr>
        <w:t xml:space="preserve">Wederom wordt dan duidelijk dat </w:t>
      </w:r>
      <w:r w:rsidR="00A76450">
        <w:rPr>
          <w:rFonts w:ascii="Trebuchet MS" w:hAnsi="Trebuchet MS"/>
          <w:sz w:val="20"/>
        </w:rPr>
        <w:t>de karakteristieken van student</w:t>
      </w:r>
      <w:r w:rsidR="00936D57" w:rsidRPr="00ED57B9">
        <w:rPr>
          <w:rFonts w:ascii="Trebuchet MS" w:hAnsi="Trebuchet MS"/>
          <w:sz w:val="20"/>
        </w:rPr>
        <w:t xml:space="preserve">georiënteerde </w:t>
      </w:r>
      <w:r w:rsidR="00353D8A">
        <w:rPr>
          <w:rFonts w:ascii="Trebuchet MS" w:hAnsi="Trebuchet MS"/>
          <w:sz w:val="20"/>
        </w:rPr>
        <w:t>docent</w:t>
      </w:r>
      <w:r w:rsidR="00936D57" w:rsidRPr="00ED57B9">
        <w:rPr>
          <w:rFonts w:ascii="Trebuchet MS" w:hAnsi="Trebuchet MS"/>
          <w:sz w:val="20"/>
        </w:rPr>
        <w:t>overtuiginge</w:t>
      </w:r>
      <w:r w:rsidR="00CE43CE" w:rsidRPr="00ED57B9">
        <w:rPr>
          <w:rFonts w:ascii="Trebuchet MS" w:hAnsi="Trebuchet MS"/>
          <w:sz w:val="20"/>
        </w:rPr>
        <w:t>n sterke overeenkomsten vertoont</w:t>
      </w:r>
      <w:r w:rsidR="00936D57" w:rsidRPr="00ED57B9">
        <w:rPr>
          <w:rFonts w:ascii="Trebuchet MS" w:hAnsi="Trebuchet MS"/>
          <w:sz w:val="20"/>
        </w:rPr>
        <w:t xml:space="preserve"> met de kenmerken van een activerende leeromgeving (</w:t>
      </w:r>
      <w:r w:rsidR="00084DBC" w:rsidRPr="00ED57B9">
        <w:rPr>
          <w:rFonts w:ascii="Trebuchet MS" w:hAnsi="Trebuchet MS"/>
          <w:sz w:val="20"/>
        </w:rPr>
        <w:t>Bolhuis &amp; Voeten, 2004; Teurlings</w:t>
      </w:r>
      <w:r w:rsidR="00936D57" w:rsidRPr="00ED57B9">
        <w:rPr>
          <w:rFonts w:ascii="Trebuchet MS" w:hAnsi="Trebuchet MS"/>
          <w:sz w:val="20"/>
        </w:rPr>
        <w:t xml:space="preserve"> et al., 2006).</w:t>
      </w:r>
    </w:p>
    <w:p w14:paraId="650068A0" w14:textId="698BFECC" w:rsidR="00936D57" w:rsidRPr="00ED57B9" w:rsidRDefault="00A76450" w:rsidP="00936D57">
      <w:pPr>
        <w:spacing w:line="360" w:lineRule="auto"/>
        <w:jc w:val="both"/>
        <w:rPr>
          <w:rFonts w:ascii="Trebuchet MS" w:hAnsi="Trebuchet MS"/>
          <w:sz w:val="20"/>
        </w:rPr>
      </w:pPr>
      <w:r>
        <w:rPr>
          <w:rFonts w:ascii="Trebuchet MS" w:hAnsi="Trebuchet MS"/>
          <w:sz w:val="20"/>
        </w:rPr>
        <w:t>-</w:t>
      </w:r>
      <w:r>
        <w:rPr>
          <w:rFonts w:ascii="Trebuchet MS" w:hAnsi="Trebuchet MS"/>
          <w:sz w:val="20"/>
        </w:rPr>
        <w:tab/>
      </w:r>
      <w:r w:rsidRPr="00A76450">
        <w:rPr>
          <w:rFonts w:ascii="Trebuchet MS" w:hAnsi="Trebuchet MS"/>
          <w:i/>
          <w:sz w:val="20"/>
        </w:rPr>
        <w:t>L</w:t>
      </w:r>
      <w:r w:rsidR="00936D57" w:rsidRPr="00A76450">
        <w:rPr>
          <w:rFonts w:ascii="Trebuchet MS" w:hAnsi="Trebuchet MS"/>
          <w:i/>
          <w:sz w:val="20"/>
        </w:rPr>
        <w:t>eerdoelen</w:t>
      </w:r>
    </w:p>
    <w:p w14:paraId="500DEF25" w14:textId="4CE73E48" w:rsidR="00DD5CEC" w:rsidRPr="00ED57B9" w:rsidRDefault="00353D8A" w:rsidP="00DD5CEC">
      <w:pPr>
        <w:spacing w:line="360" w:lineRule="auto"/>
        <w:jc w:val="both"/>
        <w:rPr>
          <w:rFonts w:ascii="Trebuchet MS" w:hAnsi="Trebuchet MS"/>
          <w:sz w:val="20"/>
        </w:rPr>
      </w:pPr>
      <w:r>
        <w:rPr>
          <w:rFonts w:ascii="Trebuchet MS" w:hAnsi="Trebuchet MS"/>
          <w:sz w:val="20"/>
        </w:rPr>
        <w:t xml:space="preserve">Het oplossen van het centraal </w:t>
      </w:r>
      <w:r w:rsidR="003A206E" w:rsidRPr="00ED57B9">
        <w:rPr>
          <w:rFonts w:ascii="Trebuchet MS" w:hAnsi="Trebuchet MS"/>
          <w:sz w:val="20"/>
        </w:rPr>
        <w:t xml:space="preserve">gestelde </w:t>
      </w:r>
      <w:r w:rsidR="00936D57" w:rsidRPr="00ED57B9">
        <w:rPr>
          <w:rFonts w:ascii="Trebuchet MS" w:hAnsi="Trebuchet MS"/>
          <w:sz w:val="20"/>
        </w:rPr>
        <w:t>probleem heeft tot doel dat studenten</w:t>
      </w:r>
      <w:r w:rsidR="00FC3FA1" w:rsidRPr="00ED57B9">
        <w:rPr>
          <w:rFonts w:ascii="Trebuchet MS" w:hAnsi="Trebuchet MS"/>
          <w:sz w:val="20"/>
        </w:rPr>
        <w:t xml:space="preserve"> samenwerkend</w:t>
      </w:r>
      <w:r w:rsidR="00936D57" w:rsidRPr="00ED57B9">
        <w:rPr>
          <w:rFonts w:ascii="Trebuchet MS" w:hAnsi="Trebuchet MS"/>
          <w:sz w:val="20"/>
        </w:rPr>
        <w:t xml:space="preserve"> </w:t>
      </w:r>
      <w:r w:rsidR="00197B74" w:rsidRPr="00ED57B9">
        <w:rPr>
          <w:rFonts w:ascii="Trebuchet MS" w:hAnsi="Trebuchet MS"/>
          <w:sz w:val="20"/>
        </w:rPr>
        <w:t xml:space="preserve">nieuwe kennis </w:t>
      </w:r>
      <w:r>
        <w:rPr>
          <w:rFonts w:ascii="Trebuchet MS" w:hAnsi="Trebuchet MS"/>
          <w:sz w:val="20"/>
        </w:rPr>
        <w:t>construeren</w:t>
      </w:r>
      <w:r w:rsidR="00A76450">
        <w:rPr>
          <w:rFonts w:ascii="Trebuchet MS" w:hAnsi="Trebuchet MS"/>
          <w:sz w:val="20"/>
        </w:rPr>
        <w:t>,</w:t>
      </w:r>
      <w:r w:rsidR="00823EC8" w:rsidRPr="00ED57B9">
        <w:rPr>
          <w:rFonts w:ascii="Trebuchet MS" w:hAnsi="Trebuchet MS"/>
          <w:sz w:val="20"/>
        </w:rPr>
        <w:t xml:space="preserve"> voortbouwend op bestaande voorkennis</w:t>
      </w:r>
      <w:r w:rsidR="00FC3FA1" w:rsidRPr="00ED57B9">
        <w:rPr>
          <w:rFonts w:ascii="Trebuchet MS" w:hAnsi="Trebuchet MS"/>
          <w:sz w:val="20"/>
        </w:rPr>
        <w:t xml:space="preserve"> (Zijlstra &amp; Meijers, 2006)</w:t>
      </w:r>
      <w:r w:rsidR="00936D57" w:rsidRPr="00ED57B9">
        <w:rPr>
          <w:rFonts w:ascii="Trebuchet MS" w:hAnsi="Trebuchet MS"/>
          <w:sz w:val="20"/>
        </w:rPr>
        <w:t xml:space="preserve">. </w:t>
      </w:r>
      <w:r w:rsidR="00FC3FA1" w:rsidRPr="00ED57B9">
        <w:rPr>
          <w:rFonts w:ascii="Trebuchet MS" w:hAnsi="Trebuchet MS"/>
          <w:sz w:val="20"/>
        </w:rPr>
        <w:t xml:space="preserve">De Kock et al. (2004) verduidelijken dat niet alleen het opbouwen van nieuwe kennis van belang is, maar dat </w:t>
      </w:r>
      <w:r w:rsidR="00DE3210">
        <w:rPr>
          <w:rFonts w:ascii="Trebuchet MS" w:hAnsi="Trebuchet MS"/>
          <w:sz w:val="20"/>
        </w:rPr>
        <w:t xml:space="preserve">het </w:t>
      </w:r>
      <w:r w:rsidR="00FC3FA1" w:rsidRPr="00ED57B9">
        <w:rPr>
          <w:rFonts w:ascii="Trebuchet MS" w:hAnsi="Trebuchet MS"/>
          <w:sz w:val="20"/>
        </w:rPr>
        <w:t>zelfsturend leren ook een doel op zich vormt. V</w:t>
      </w:r>
      <w:r w:rsidR="00936D57" w:rsidRPr="00ED57B9">
        <w:rPr>
          <w:rFonts w:ascii="Trebuchet MS" w:hAnsi="Trebuchet MS"/>
          <w:sz w:val="20"/>
        </w:rPr>
        <w:t xml:space="preserve">aardigheden als zelf </w:t>
      </w:r>
      <w:r w:rsidR="00826472">
        <w:rPr>
          <w:rFonts w:ascii="Trebuchet MS" w:hAnsi="Trebuchet MS"/>
          <w:sz w:val="20"/>
        </w:rPr>
        <w:t xml:space="preserve">kritisch </w:t>
      </w:r>
      <w:r w:rsidR="00936D57" w:rsidRPr="00ED57B9">
        <w:rPr>
          <w:rFonts w:ascii="Trebuchet MS" w:hAnsi="Trebuchet MS"/>
          <w:sz w:val="20"/>
        </w:rPr>
        <w:t xml:space="preserve">onderzoek doen naar </w:t>
      </w:r>
      <w:r>
        <w:rPr>
          <w:rFonts w:ascii="Trebuchet MS" w:hAnsi="Trebuchet MS"/>
          <w:sz w:val="20"/>
        </w:rPr>
        <w:t>nieuwe benodigde kennis en deze</w:t>
      </w:r>
      <w:r w:rsidR="00936D57" w:rsidRPr="00ED57B9">
        <w:rPr>
          <w:rFonts w:ascii="Trebuchet MS" w:hAnsi="Trebuchet MS"/>
          <w:sz w:val="20"/>
        </w:rPr>
        <w:t xml:space="preserve"> analyseren en interpreteren </w:t>
      </w:r>
      <w:r w:rsidR="006863E0">
        <w:rPr>
          <w:rFonts w:ascii="Trebuchet MS" w:hAnsi="Trebuchet MS"/>
          <w:sz w:val="20"/>
        </w:rPr>
        <w:t xml:space="preserve">worden geoefend. </w:t>
      </w:r>
      <w:r w:rsidR="00CB29DD">
        <w:rPr>
          <w:rFonts w:ascii="Trebuchet MS" w:hAnsi="Trebuchet MS"/>
          <w:sz w:val="20"/>
        </w:rPr>
        <w:t>O</w:t>
      </w:r>
      <w:r w:rsidR="00DD5CEC" w:rsidRPr="00ED57B9">
        <w:rPr>
          <w:rFonts w:ascii="Trebuchet MS" w:hAnsi="Trebuchet MS"/>
          <w:sz w:val="20"/>
        </w:rPr>
        <w:t>ok</w:t>
      </w:r>
      <w:r w:rsidR="00936D57" w:rsidRPr="00ED57B9">
        <w:rPr>
          <w:rFonts w:ascii="Trebuchet MS" w:hAnsi="Trebuchet MS"/>
          <w:sz w:val="20"/>
        </w:rPr>
        <w:t xml:space="preserve"> het plannen en organiseren</w:t>
      </w:r>
      <w:r w:rsidR="00DD5CEC" w:rsidRPr="00ED57B9">
        <w:rPr>
          <w:rFonts w:ascii="Trebuchet MS" w:hAnsi="Trebuchet MS"/>
          <w:sz w:val="20"/>
        </w:rPr>
        <w:t xml:space="preserve"> van te ondernemen activiteiten, </w:t>
      </w:r>
      <w:r w:rsidR="00936D57" w:rsidRPr="00ED57B9">
        <w:rPr>
          <w:rFonts w:ascii="Trebuchet MS" w:hAnsi="Trebuchet MS"/>
          <w:sz w:val="20"/>
        </w:rPr>
        <w:t xml:space="preserve">het tussentijds bijstellen en </w:t>
      </w:r>
      <w:r w:rsidR="00DD5CEC" w:rsidRPr="00ED57B9">
        <w:rPr>
          <w:rFonts w:ascii="Trebuchet MS" w:hAnsi="Trebuchet MS"/>
          <w:sz w:val="20"/>
        </w:rPr>
        <w:t>reflecteren</w:t>
      </w:r>
      <w:r w:rsidR="00A241B3" w:rsidRPr="00ED57B9">
        <w:rPr>
          <w:rFonts w:ascii="Trebuchet MS" w:hAnsi="Trebuchet MS"/>
          <w:sz w:val="20"/>
        </w:rPr>
        <w:t xml:space="preserve"> erop</w:t>
      </w:r>
      <w:r w:rsidR="00DD5CEC" w:rsidRPr="00ED57B9">
        <w:rPr>
          <w:rFonts w:ascii="Trebuchet MS" w:hAnsi="Trebuchet MS"/>
          <w:sz w:val="20"/>
        </w:rPr>
        <w:t xml:space="preserve"> komen aan bod</w:t>
      </w:r>
      <w:r w:rsidR="00936D57" w:rsidRPr="00ED57B9">
        <w:rPr>
          <w:rFonts w:ascii="Trebuchet MS" w:hAnsi="Trebuchet MS"/>
          <w:sz w:val="20"/>
        </w:rPr>
        <w:t xml:space="preserve"> (De Kock et al., 2004</w:t>
      </w:r>
      <w:r w:rsidR="00F40B2F" w:rsidRPr="00ED57B9">
        <w:rPr>
          <w:rFonts w:ascii="Trebuchet MS" w:hAnsi="Trebuchet MS"/>
          <w:sz w:val="20"/>
        </w:rPr>
        <w:t>; Sol, 2012</w:t>
      </w:r>
      <w:r w:rsidR="00936D57" w:rsidRPr="00ED57B9">
        <w:rPr>
          <w:rFonts w:ascii="Trebuchet MS" w:hAnsi="Trebuchet MS"/>
          <w:sz w:val="20"/>
        </w:rPr>
        <w:t>).</w:t>
      </w:r>
      <w:r w:rsidR="007D0B9A" w:rsidRPr="00ED57B9">
        <w:rPr>
          <w:rFonts w:ascii="Trebuchet MS" w:hAnsi="Trebuchet MS"/>
          <w:sz w:val="20"/>
        </w:rPr>
        <w:t xml:space="preserve"> </w:t>
      </w:r>
    </w:p>
    <w:p w14:paraId="24F7B69F" w14:textId="05AFEF51" w:rsidR="00936D57" w:rsidRPr="00A76450" w:rsidRDefault="00A76450" w:rsidP="00DD5CEC">
      <w:pPr>
        <w:pStyle w:val="Lijstalinea"/>
        <w:numPr>
          <w:ilvl w:val="0"/>
          <w:numId w:val="17"/>
        </w:numPr>
        <w:spacing w:line="360" w:lineRule="auto"/>
        <w:jc w:val="both"/>
        <w:rPr>
          <w:rFonts w:ascii="Trebuchet MS" w:hAnsi="Trebuchet MS"/>
          <w:i/>
          <w:sz w:val="20"/>
        </w:rPr>
      </w:pPr>
      <w:r w:rsidRPr="00A76450">
        <w:rPr>
          <w:rFonts w:ascii="Trebuchet MS" w:hAnsi="Trebuchet MS"/>
          <w:i/>
          <w:sz w:val="20"/>
        </w:rPr>
        <w:t>R</w:t>
      </w:r>
      <w:r w:rsidR="00936D57" w:rsidRPr="00A76450">
        <w:rPr>
          <w:rFonts w:ascii="Trebuchet MS" w:hAnsi="Trebuchet MS"/>
          <w:i/>
          <w:sz w:val="20"/>
        </w:rPr>
        <w:t>ol docent</w:t>
      </w:r>
    </w:p>
    <w:p w14:paraId="4E25CA1A" w14:textId="0AEF72D2" w:rsidR="00936D57" w:rsidRDefault="00936D57" w:rsidP="00936D57">
      <w:pPr>
        <w:spacing w:line="360" w:lineRule="auto"/>
        <w:jc w:val="both"/>
        <w:rPr>
          <w:rFonts w:ascii="Trebuchet MS" w:hAnsi="Trebuchet MS"/>
          <w:sz w:val="20"/>
        </w:rPr>
      </w:pPr>
      <w:r w:rsidRPr="00ED57B9">
        <w:rPr>
          <w:rFonts w:ascii="Trebuchet MS" w:hAnsi="Trebuchet MS"/>
          <w:sz w:val="20"/>
        </w:rPr>
        <w:t xml:space="preserve">Binnen een activerende leeromgeving is de rol van de docent tweeledig; hij activeert en faciliteert de </w:t>
      </w:r>
      <w:r w:rsidR="00AF21D9">
        <w:rPr>
          <w:rFonts w:ascii="Trebuchet MS" w:hAnsi="Trebuchet MS"/>
          <w:sz w:val="20"/>
        </w:rPr>
        <w:t>(</w:t>
      </w:r>
      <w:r w:rsidRPr="00ED57B9">
        <w:rPr>
          <w:rFonts w:ascii="Trebuchet MS" w:hAnsi="Trebuchet MS"/>
          <w:sz w:val="20"/>
        </w:rPr>
        <w:t>individuele</w:t>
      </w:r>
      <w:r w:rsidR="00AF21D9">
        <w:rPr>
          <w:rFonts w:ascii="Trebuchet MS" w:hAnsi="Trebuchet MS"/>
          <w:sz w:val="20"/>
        </w:rPr>
        <w:t>)</w:t>
      </w:r>
      <w:r w:rsidRPr="00ED57B9">
        <w:rPr>
          <w:rFonts w:ascii="Trebuchet MS" w:hAnsi="Trebuchet MS"/>
          <w:sz w:val="20"/>
        </w:rPr>
        <w:t xml:space="preserve"> leerprocessen van studenten </w:t>
      </w:r>
      <w:r w:rsidR="006127E4">
        <w:rPr>
          <w:rFonts w:ascii="Trebuchet MS" w:hAnsi="Trebuchet MS"/>
          <w:sz w:val="20"/>
        </w:rPr>
        <w:t xml:space="preserve">middels activerende werkvormen </w:t>
      </w:r>
      <w:r w:rsidRPr="00ED57B9">
        <w:rPr>
          <w:rFonts w:ascii="Trebuchet MS" w:hAnsi="Trebuchet MS"/>
          <w:sz w:val="20"/>
        </w:rPr>
        <w:t>en levert vakkennis op maat (De Vries, 2014). Bakkenes</w:t>
      </w:r>
      <w:r w:rsidR="00E4249A" w:rsidRPr="00ED57B9">
        <w:rPr>
          <w:rFonts w:ascii="Trebuchet MS" w:hAnsi="Trebuchet MS"/>
          <w:sz w:val="20"/>
        </w:rPr>
        <w:t>, Vermunt en Wubbels</w:t>
      </w:r>
      <w:r w:rsidRPr="00ED57B9">
        <w:rPr>
          <w:rFonts w:ascii="Trebuchet MS" w:hAnsi="Trebuchet MS"/>
          <w:sz w:val="20"/>
        </w:rPr>
        <w:t xml:space="preserve"> (2010) stellen dat de focus van docenten meer moet liggen op het begeleiden van leerprocessen en dat er minder aandacht moet uitgaan naar het centraal overdragen van vakinhoudelijke kennis. </w:t>
      </w:r>
      <w:r w:rsidR="009A6011" w:rsidRPr="00ED57B9">
        <w:rPr>
          <w:rFonts w:ascii="Trebuchet MS" w:hAnsi="Trebuchet MS"/>
          <w:sz w:val="20"/>
        </w:rPr>
        <w:t>Dochy et al. (2015) voegen daar aan toe dat d</w:t>
      </w:r>
      <w:r w:rsidR="00703FF1" w:rsidRPr="00ED57B9">
        <w:rPr>
          <w:rFonts w:ascii="Trebuchet MS" w:hAnsi="Trebuchet MS"/>
          <w:sz w:val="20"/>
        </w:rPr>
        <w:t xml:space="preserve">e </w:t>
      </w:r>
      <w:r w:rsidR="009A6011" w:rsidRPr="00ED57B9">
        <w:rPr>
          <w:rFonts w:ascii="Trebuchet MS" w:hAnsi="Trebuchet MS"/>
          <w:sz w:val="20"/>
        </w:rPr>
        <w:t xml:space="preserve">docent </w:t>
      </w:r>
      <w:r w:rsidR="00703FF1" w:rsidRPr="00ED57B9">
        <w:rPr>
          <w:rFonts w:ascii="Trebuchet MS" w:hAnsi="Trebuchet MS"/>
          <w:sz w:val="20"/>
        </w:rPr>
        <w:t xml:space="preserve">studenten keuzemogelijkheden en inspraak </w:t>
      </w:r>
      <w:r w:rsidR="009A6011" w:rsidRPr="00ED57B9">
        <w:rPr>
          <w:rFonts w:ascii="Trebuchet MS" w:hAnsi="Trebuchet MS"/>
          <w:sz w:val="20"/>
        </w:rPr>
        <w:t xml:space="preserve">dient </w:t>
      </w:r>
      <w:r w:rsidR="00703FF1" w:rsidRPr="00ED57B9">
        <w:rPr>
          <w:rFonts w:ascii="Trebuchet MS" w:hAnsi="Trebuchet MS"/>
          <w:sz w:val="20"/>
        </w:rPr>
        <w:t>te bieden in het eigen leerproces</w:t>
      </w:r>
      <w:r w:rsidR="009A6011" w:rsidRPr="00ED57B9">
        <w:rPr>
          <w:rFonts w:ascii="Trebuchet MS" w:hAnsi="Trebuchet MS"/>
          <w:sz w:val="20"/>
        </w:rPr>
        <w:t xml:space="preserve">, hen </w:t>
      </w:r>
      <w:r w:rsidR="00A07388" w:rsidRPr="00ED57B9">
        <w:rPr>
          <w:rFonts w:ascii="Trebuchet MS" w:hAnsi="Trebuchet MS"/>
          <w:sz w:val="20"/>
        </w:rPr>
        <w:t xml:space="preserve">veelvuldig </w:t>
      </w:r>
      <w:r w:rsidR="009A6011" w:rsidRPr="00ED57B9">
        <w:rPr>
          <w:rFonts w:ascii="Trebuchet MS" w:hAnsi="Trebuchet MS"/>
          <w:sz w:val="20"/>
        </w:rPr>
        <w:t xml:space="preserve">dient te voorzien van feedback en hen ruimte </w:t>
      </w:r>
      <w:r w:rsidR="00A76450">
        <w:rPr>
          <w:rFonts w:ascii="Trebuchet MS" w:hAnsi="Trebuchet MS"/>
          <w:sz w:val="20"/>
        </w:rPr>
        <w:t xml:space="preserve">dient </w:t>
      </w:r>
      <w:r w:rsidR="009A6011" w:rsidRPr="00ED57B9">
        <w:rPr>
          <w:rFonts w:ascii="Trebuchet MS" w:hAnsi="Trebuchet MS"/>
          <w:sz w:val="20"/>
        </w:rPr>
        <w:t>te bieden voor reflectie</w:t>
      </w:r>
      <w:r w:rsidR="00703FF1" w:rsidRPr="00ED57B9">
        <w:rPr>
          <w:rFonts w:ascii="Trebuchet MS" w:hAnsi="Trebuchet MS"/>
          <w:sz w:val="20"/>
        </w:rPr>
        <w:t xml:space="preserve">. </w:t>
      </w:r>
      <w:r w:rsidRPr="00ED57B9">
        <w:rPr>
          <w:rFonts w:ascii="Trebuchet MS" w:hAnsi="Trebuchet MS"/>
          <w:sz w:val="20"/>
        </w:rPr>
        <w:t xml:space="preserve">Het overdragen van vakkennis blijft belangrijk ter ondersteuning van de leerprocessen maar, zo schrijven Hoekstra et al. (2009), docenten moeten accepteren dat niet elke student op hetzelfde moment dezelfde kennis leert. De Vries et al. (2013) onderschrijven </w:t>
      </w:r>
      <w:r w:rsidR="00A76450">
        <w:rPr>
          <w:rFonts w:ascii="Trebuchet MS" w:hAnsi="Trebuchet MS"/>
          <w:sz w:val="20"/>
        </w:rPr>
        <w:t>dit</w:t>
      </w:r>
      <w:r w:rsidRPr="00ED57B9">
        <w:rPr>
          <w:rFonts w:ascii="Trebuchet MS" w:hAnsi="Trebuchet MS"/>
          <w:sz w:val="20"/>
        </w:rPr>
        <w:t xml:space="preserve"> en voegen daaraan toe dat docenten zelfs brede en diepgaande vakkennis nodig hebben om </w:t>
      </w:r>
      <w:r w:rsidR="00A76450">
        <w:rPr>
          <w:rFonts w:ascii="Trebuchet MS" w:hAnsi="Trebuchet MS"/>
          <w:sz w:val="20"/>
        </w:rPr>
        <w:t>de</w:t>
      </w:r>
      <w:r w:rsidRPr="00ED57B9">
        <w:rPr>
          <w:rFonts w:ascii="Trebuchet MS" w:hAnsi="Trebuchet MS"/>
          <w:sz w:val="20"/>
        </w:rPr>
        <w:t xml:space="preserve"> individuele leerproces</w:t>
      </w:r>
      <w:r w:rsidR="00A76450">
        <w:rPr>
          <w:rFonts w:ascii="Trebuchet MS" w:hAnsi="Trebuchet MS"/>
          <w:sz w:val="20"/>
        </w:rPr>
        <w:t>sen</w:t>
      </w:r>
      <w:r w:rsidRPr="00ED57B9">
        <w:rPr>
          <w:rFonts w:ascii="Trebuchet MS" w:hAnsi="Trebuchet MS"/>
          <w:sz w:val="20"/>
        </w:rPr>
        <w:t xml:space="preserve"> van student</w:t>
      </w:r>
      <w:r w:rsidR="00A76450">
        <w:rPr>
          <w:rFonts w:ascii="Trebuchet MS" w:hAnsi="Trebuchet MS"/>
          <w:sz w:val="20"/>
        </w:rPr>
        <w:t>en</w:t>
      </w:r>
      <w:r w:rsidRPr="00ED57B9">
        <w:rPr>
          <w:rFonts w:ascii="Trebuchet MS" w:hAnsi="Trebuchet MS"/>
          <w:sz w:val="20"/>
        </w:rPr>
        <w:t xml:space="preserve"> te begeleiden, rekening houdend met de verschillende achtergronden en de fases waarin studenten zich kunnen bevinden.</w:t>
      </w:r>
    </w:p>
    <w:p w14:paraId="1AC72735" w14:textId="206EE3D1" w:rsidR="00936D57" w:rsidRPr="00A76450" w:rsidRDefault="00A76450" w:rsidP="00140F29">
      <w:pPr>
        <w:pStyle w:val="Lijstalinea"/>
        <w:numPr>
          <w:ilvl w:val="0"/>
          <w:numId w:val="3"/>
        </w:numPr>
        <w:spacing w:line="360" w:lineRule="auto"/>
        <w:jc w:val="both"/>
        <w:rPr>
          <w:rFonts w:ascii="Trebuchet MS" w:hAnsi="Trebuchet MS"/>
          <w:i/>
          <w:sz w:val="20"/>
        </w:rPr>
      </w:pPr>
      <w:r w:rsidRPr="00A76450">
        <w:rPr>
          <w:rFonts w:ascii="Trebuchet MS" w:hAnsi="Trebuchet MS"/>
          <w:i/>
          <w:sz w:val="20"/>
        </w:rPr>
        <w:t>R</w:t>
      </w:r>
      <w:r w:rsidR="00936D57" w:rsidRPr="00A76450">
        <w:rPr>
          <w:rFonts w:ascii="Trebuchet MS" w:hAnsi="Trebuchet MS"/>
          <w:i/>
          <w:sz w:val="20"/>
        </w:rPr>
        <w:t xml:space="preserve">ol </w:t>
      </w:r>
      <w:r w:rsidR="00140F29" w:rsidRPr="00A76450">
        <w:rPr>
          <w:rFonts w:ascii="Trebuchet MS" w:hAnsi="Trebuchet MS"/>
          <w:i/>
          <w:sz w:val="20"/>
        </w:rPr>
        <w:t>student</w:t>
      </w:r>
    </w:p>
    <w:p w14:paraId="24C66D1C" w14:textId="495B617C" w:rsidR="00A55C52" w:rsidRDefault="00936D57" w:rsidP="00A55C52">
      <w:pPr>
        <w:spacing w:line="360" w:lineRule="auto"/>
        <w:jc w:val="both"/>
        <w:rPr>
          <w:rFonts w:ascii="Trebuchet MS" w:hAnsi="Trebuchet MS"/>
          <w:sz w:val="20"/>
        </w:rPr>
      </w:pPr>
      <w:r w:rsidRPr="00ED57B9">
        <w:rPr>
          <w:rFonts w:ascii="Trebuchet MS" w:hAnsi="Trebuchet MS"/>
          <w:sz w:val="20"/>
        </w:rPr>
        <w:t xml:space="preserve">Studenten werken binnen deze leeromgeving </w:t>
      </w:r>
      <w:r w:rsidR="00BB5EBF" w:rsidRPr="00ED57B9">
        <w:rPr>
          <w:rFonts w:ascii="Trebuchet MS" w:hAnsi="Trebuchet MS"/>
          <w:sz w:val="20"/>
        </w:rPr>
        <w:t xml:space="preserve">samen </w:t>
      </w:r>
      <w:r w:rsidRPr="00ED57B9">
        <w:rPr>
          <w:rFonts w:ascii="Trebuchet MS" w:hAnsi="Trebuchet MS"/>
          <w:sz w:val="20"/>
        </w:rPr>
        <w:t>actief en zelfsturend aan oplossi</w:t>
      </w:r>
      <w:r w:rsidR="0074781D" w:rsidRPr="00ED57B9">
        <w:rPr>
          <w:rFonts w:ascii="Trebuchet MS" w:hAnsi="Trebuchet MS"/>
          <w:sz w:val="20"/>
        </w:rPr>
        <w:t xml:space="preserve">ngen voor het gestelde probleem. Door </w:t>
      </w:r>
      <w:r w:rsidR="00A55C52" w:rsidRPr="00ED57B9">
        <w:rPr>
          <w:rFonts w:ascii="Trebuchet MS" w:hAnsi="Trebuchet MS"/>
          <w:sz w:val="20"/>
        </w:rPr>
        <w:t xml:space="preserve">elkaar </w:t>
      </w:r>
      <w:r w:rsidR="000A2F89">
        <w:rPr>
          <w:rFonts w:ascii="Trebuchet MS" w:hAnsi="Trebuchet MS"/>
          <w:sz w:val="20"/>
        </w:rPr>
        <w:t xml:space="preserve">tijdens het leren </w:t>
      </w:r>
      <w:r w:rsidR="00A55C52" w:rsidRPr="00ED57B9">
        <w:rPr>
          <w:rFonts w:ascii="Trebuchet MS" w:hAnsi="Trebuchet MS"/>
          <w:sz w:val="20"/>
        </w:rPr>
        <w:t>nodig te hebben</w:t>
      </w:r>
      <w:r w:rsidR="00CF5E30" w:rsidRPr="00ED57B9">
        <w:rPr>
          <w:rFonts w:ascii="Trebuchet MS" w:hAnsi="Trebuchet MS"/>
          <w:sz w:val="20"/>
        </w:rPr>
        <w:t xml:space="preserve"> en samen keuzes te maken, </w:t>
      </w:r>
      <w:r w:rsidR="00A81A3B">
        <w:rPr>
          <w:rFonts w:ascii="Trebuchet MS" w:hAnsi="Trebuchet MS"/>
          <w:sz w:val="20"/>
        </w:rPr>
        <w:t>wordt</w:t>
      </w:r>
      <w:r w:rsidR="00BB5EBF" w:rsidRPr="00ED57B9">
        <w:rPr>
          <w:rFonts w:ascii="Trebuchet MS" w:hAnsi="Trebuchet MS"/>
          <w:sz w:val="20"/>
        </w:rPr>
        <w:t xml:space="preserve"> vanuit</w:t>
      </w:r>
      <w:r w:rsidR="0074781D" w:rsidRPr="00ED57B9">
        <w:rPr>
          <w:rFonts w:ascii="Trebuchet MS" w:hAnsi="Trebuchet MS"/>
          <w:sz w:val="20"/>
        </w:rPr>
        <w:t xml:space="preserve"> bestaande</w:t>
      </w:r>
      <w:r w:rsidR="00BB5EBF" w:rsidRPr="00ED57B9">
        <w:rPr>
          <w:rFonts w:ascii="Trebuchet MS" w:hAnsi="Trebuchet MS"/>
          <w:sz w:val="20"/>
        </w:rPr>
        <w:t xml:space="preserve"> voorkennis nieu</w:t>
      </w:r>
      <w:r w:rsidR="00CF5E30" w:rsidRPr="00ED57B9">
        <w:rPr>
          <w:rFonts w:ascii="Trebuchet MS" w:hAnsi="Trebuchet MS"/>
          <w:sz w:val="20"/>
        </w:rPr>
        <w:t>we kennis op</w:t>
      </w:r>
      <w:r w:rsidR="00A81A3B">
        <w:rPr>
          <w:rFonts w:ascii="Trebuchet MS" w:hAnsi="Trebuchet MS"/>
          <w:sz w:val="20"/>
        </w:rPr>
        <w:t>gebouwd</w:t>
      </w:r>
      <w:r w:rsidR="00CF5E30" w:rsidRPr="00ED57B9">
        <w:rPr>
          <w:rFonts w:ascii="Trebuchet MS" w:hAnsi="Trebuchet MS"/>
          <w:sz w:val="20"/>
        </w:rPr>
        <w:t xml:space="preserve"> en </w:t>
      </w:r>
      <w:r w:rsidR="00BB5EBF" w:rsidRPr="00ED57B9">
        <w:rPr>
          <w:rFonts w:ascii="Trebuchet MS" w:hAnsi="Trebuchet MS"/>
          <w:sz w:val="20"/>
        </w:rPr>
        <w:t xml:space="preserve">worden inhoudelijke meningsverschillen </w:t>
      </w:r>
      <w:r w:rsidR="0074781D" w:rsidRPr="00ED57B9">
        <w:rPr>
          <w:rFonts w:ascii="Trebuchet MS" w:hAnsi="Trebuchet MS"/>
          <w:sz w:val="20"/>
        </w:rPr>
        <w:t>geëxpliciteerd</w:t>
      </w:r>
      <w:r w:rsidR="00A55C52" w:rsidRPr="00ED57B9">
        <w:rPr>
          <w:rFonts w:ascii="Trebuchet MS" w:hAnsi="Trebuchet MS"/>
          <w:sz w:val="20"/>
        </w:rPr>
        <w:t xml:space="preserve"> wat leidt naar nieuwe collectieve kennis </w:t>
      </w:r>
      <w:r w:rsidR="00DB686B" w:rsidRPr="00ED57B9">
        <w:rPr>
          <w:rFonts w:ascii="Trebuchet MS" w:hAnsi="Trebuchet MS"/>
          <w:sz w:val="20"/>
        </w:rPr>
        <w:t xml:space="preserve">(De Vries et al., 2013; </w:t>
      </w:r>
      <w:r w:rsidR="00826472">
        <w:rPr>
          <w:rFonts w:ascii="Trebuchet MS" w:hAnsi="Trebuchet MS"/>
          <w:sz w:val="20"/>
        </w:rPr>
        <w:t>Dochy et al.,</w:t>
      </w:r>
      <w:r w:rsidR="00BB5EBF" w:rsidRPr="00ED57B9">
        <w:rPr>
          <w:rFonts w:ascii="Trebuchet MS" w:hAnsi="Trebuchet MS"/>
          <w:sz w:val="20"/>
        </w:rPr>
        <w:t xml:space="preserve"> 2015; </w:t>
      </w:r>
      <w:r w:rsidR="00DB686B" w:rsidRPr="00ED57B9">
        <w:rPr>
          <w:rFonts w:ascii="Trebuchet MS" w:hAnsi="Trebuchet MS"/>
          <w:sz w:val="20"/>
        </w:rPr>
        <w:t>Sol, 2012</w:t>
      </w:r>
      <w:r w:rsidR="00826472">
        <w:rPr>
          <w:rFonts w:ascii="Trebuchet MS" w:hAnsi="Trebuchet MS"/>
          <w:sz w:val="20"/>
        </w:rPr>
        <w:t xml:space="preserve">; Zijlstra &amp; Meijers, </w:t>
      </w:r>
      <w:r w:rsidRPr="00ED57B9">
        <w:rPr>
          <w:rFonts w:ascii="Trebuchet MS" w:hAnsi="Trebuchet MS"/>
          <w:sz w:val="20"/>
        </w:rPr>
        <w:t xml:space="preserve">2006). </w:t>
      </w:r>
      <w:r w:rsidR="002D5BC9">
        <w:rPr>
          <w:rFonts w:ascii="Trebuchet MS" w:hAnsi="Trebuchet MS"/>
          <w:sz w:val="20"/>
        </w:rPr>
        <w:t>Vaardigheden als</w:t>
      </w:r>
      <w:r w:rsidR="002D5BC9" w:rsidRPr="00ED57B9">
        <w:rPr>
          <w:rFonts w:ascii="Trebuchet MS" w:hAnsi="Trebuchet MS"/>
          <w:sz w:val="20"/>
        </w:rPr>
        <w:t xml:space="preserve"> elkaar </w:t>
      </w:r>
      <w:r w:rsidR="002D5BC9">
        <w:rPr>
          <w:rFonts w:ascii="Trebuchet MS" w:hAnsi="Trebuchet MS"/>
          <w:sz w:val="20"/>
        </w:rPr>
        <w:t xml:space="preserve">kritische vragen stellen, argumenten </w:t>
      </w:r>
      <w:r w:rsidR="002D5BC9" w:rsidRPr="00ED57B9">
        <w:rPr>
          <w:rFonts w:ascii="Trebuchet MS" w:hAnsi="Trebuchet MS"/>
          <w:sz w:val="20"/>
        </w:rPr>
        <w:t xml:space="preserve">expliciteren </w:t>
      </w:r>
      <w:r w:rsidR="002D5BC9">
        <w:rPr>
          <w:rFonts w:ascii="Trebuchet MS" w:hAnsi="Trebuchet MS"/>
          <w:sz w:val="20"/>
        </w:rPr>
        <w:t xml:space="preserve">en het </w:t>
      </w:r>
      <w:r w:rsidR="00826472">
        <w:rPr>
          <w:rFonts w:ascii="Trebuchet MS" w:hAnsi="Trebuchet MS"/>
          <w:sz w:val="20"/>
        </w:rPr>
        <w:t>voeren van een</w:t>
      </w:r>
      <w:r w:rsidR="002D5BC9">
        <w:rPr>
          <w:rFonts w:ascii="Trebuchet MS" w:hAnsi="Trebuchet MS"/>
          <w:sz w:val="20"/>
        </w:rPr>
        <w:t xml:space="preserve"> dialoog worden daarbij geoefend </w:t>
      </w:r>
      <w:r w:rsidR="002D5BC9" w:rsidRPr="00ED57B9">
        <w:rPr>
          <w:rFonts w:ascii="Trebuchet MS" w:hAnsi="Trebuchet MS"/>
          <w:sz w:val="20"/>
        </w:rPr>
        <w:t>(Dole, Bloom &amp; Kowalske, 2015; Sol, 2012).</w:t>
      </w:r>
      <w:r w:rsidR="00AF21D9">
        <w:rPr>
          <w:rFonts w:ascii="Trebuchet MS" w:hAnsi="Trebuchet MS"/>
          <w:sz w:val="20"/>
        </w:rPr>
        <w:t xml:space="preserve"> </w:t>
      </w:r>
      <w:r w:rsidR="00CF5E30" w:rsidRPr="00ED57B9">
        <w:rPr>
          <w:rFonts w:ascii="Trebuchet MS" w:hAnsi="Trebuchet MS"/>
          <w:sz w:val="20"/>
        </w:rPr>
        <w:t>Studenten ver</w:t>
      </w:r>
      <w:r w:rsidR="00AF21D9">
        <w:rPr>
          <w:rFonts w:ascii="Trebuchet MS" w:hAnsi="Trebuchet MS"/>
          <w:sz w:val="20"/>
        </w:rPr>
        <w:t>vullen</w:t>
      </w:r>
      <w:r w:rsidR="00410DD9">
        <w:rPr>
          <w:rFonts w:ascii="Trebuchet MS" w:hAnsi="Trebuchet MS"/>
          <w:sz w:val="20"/>
        </w:rPr>
        <w:t xml:space="preserve"> </w:t>
      </w:r>
      <w:r w:rsidR="00AF21D9">
        <w:rPr>
          <w:rFonts w:ascii="Trebuchet MS" w:hAnsi="Trebuchet MS"/>
          <w:sz w:val="20"/>
        </w:rPr>
        <w:t xml:space="preserve">naast een lerende rol, </w:t>
      </w:r>
      <w:r w:rsidR="00CF5E30" w:rsidRPr="00ED57B9">
        <w:rPr>
          <w:rFonts w:ascii="Trebuchet MS" w:hAnsi="Trebuchet MS"/>
          <w:sz w:val="20"/>
        </w:rPr>
        <w:t>een coachende rol voor elkaar</w:t>
      </w:r>
      <w:r w:rsidR="000A2F89">
        <w:rPr>
          <w:rFonts w:ascii="Trebuchet MS" w:hAnsi="Trebuchet MS"/>
          <w:sz w:val="20"/>
        </w:rPr>
        <w:t>,</w:t>
      </w:r>
      <w:r w:rsidR="00CF5E30" w:rsidRPr="00ED57B9">
        <w:rPr>
          <w:rFonts w:ascii="Trebuchet MS" w:hAnsi="Trebuchet MS"/>
          <w:sz w:val="20"/>
        </w:rPr>
        <w:t xml:space="preserve"> </w:t>
      </w:r>
      <w:r w:rsidR="0093655E" w:rsidRPr="00ED57B9">
        <w:rPr>
          <w:rFonts w:ascii="Trebuchet MS" w:hAnsi="Trebuchet MS"/>
          <w:sz w:val="20"/>
        </w:rPr>
        <w:t>daar</w:t>
      </w:r>
      <w:r w:rsidR="00CF5E30" w:rsidRPr="00ED57B9">
        <w:rPr>
          <w:rFonts w:ascii="Trebuchet MS" w:hAnsi="Trebuchet MS"/>
          <w:sz w:val="20"/>
        </w:rPr>
        <w:t xml:space="preserve"> zij elkaar voorzien van peerfeedback gedurende het leerproces. </w:t>
      </w:r>
      <w:r w:rsidR="00A07388" w:rsidRPr="00ED57B9">
        <w:rPr>
          <w:rFonts w:ascii="Trebuchet MS" w:hAnsi="Trebuchet MS"/>
          <w:sz w:val="20"/>
        </w:rPr>
        <w:t xml:space="preserve">Deze peerfeedback en de feedback van de </w:t>
      </w:r>
      <w:r w:rsidR="00A07388" w:rsidRPr="00ED57B9">
        <w:rPr>
          <w:rFonts w:ascii="Trebuchet MS" w:hAnsi="Trebuchet MS"/>
          <w:sz w:val="20"/>
        </w:rPr>
        <w:lastRenderedPageBreak/>
        <w:t>docent maken</w:t>
      </w:r>
      <w:r w:rsidR="00A07388">
        <w:rPr>
          <w:rFonts w:ascii="Trebuchet MS" w:hAnsi="Trebuchet MS"/>
          <w:sz w:val="20"/>
        </w:rPr>
        <w:t xml:space="preserve"> dat studenten </w:t>
      </w:r>
      <w:r w:rsidR="0093655E">
        <w:rPr>
          <w:rFonts w:ascii="Trebuchet MS" w:hAnsi="Trebuchet MS"/>
          <w:sz w:val="20"/>
        </w:rPr>
        <w:t xml:space="preserve">reeds </w:t>
      </w:r>
      <w:r w:rsidR="00A07388">
        <w:rPr>
          <w:rFonts w:ascii="Trebuchet MS" w:hAnsi="Trebuchet MS"/>
          <w:sz w:val="20"/>
        </w:rPr>
        <w:t xml:space="preserve">gedurende </w:t>
      </w:r>
      <w:r w:rsidR="0093655E">
        <w:rPr>
          <w:rFonts w:ascii="Trebuchet MS" w:hAnsi="Trebuchet MS"/>
          <w:sz w:val="20"/>
        </w:rPr>
        <w:t>di</w:t>
      </w:r>
      <w:r w:rsidR="00A07388">
        <w:rPr>
          <w:rFonts w:ascii="Trebuchet MS" w:hAnsi="Trebuchet MS"/>
          <w:sz w:val="20"/>
        </w:rPr>
        <w:t xml:space="preserve">t leerproces actief betrokken worden </w:t>
      </w:r>
      <w:r w:rsidR="0093655E">
        <w:rPr>
          <w:rFonts w:ascii="Trebuchet MS" w:hAnsi="Trebuchet MS"/>
          <w:sz w:val="20"/>
        </w:rPr>
        <w:t xml:space="preserve">bij het </w:t>
      </w:r>
      <w:r w:rsidR="00A07388">
        <w:rPr>
          <w:rFonts w:ascii="Trebuchet MS" w:hAnsi="Trebuchet MS"/>
          <w:sz w:val="20"/>
        </w:rPr>
        <w:t xml:space="preserve">inzicht krijgen in </w:t>
      </w:r>
      <w:r w:rsidR="000A2F89">
        <w:rPr>
          <w:rFonts w:ascii="Trebuchet MS" w:hAnsi="Trebuchet MS"/>
          <w:sz w:val="20"/>
        </w:rPr>
        <w:t xml:space="preserve">de </w:t>
      </w:r>
      <w:r w:rsidR="00A07388">
        <w:rPr>
          <w:rFonts w:ascii="Trebuchet MS" w:hAnsi="Trebuchet MS"/>
          <w:sz w:val="20"/>
        </w:rPr>
        <w:t xml:space="preserve">eigen </w:t>
      </w:r>
      <w:r w:rsidR="000A2F89">
        <w:rPr>
          <w:rFonts w:ascii="Trebuchet MS" w:hAnsi="Trebuchet MS"/>
          <w:sz w:val="20"/>
        </w:rPr>
        <w:t xml:space="preserve">voortgang en ontwikkeling </w:t>
      </w:r>
      <w:r w:rsidR="0093655E">
        <w:rPr>
          <w:rFonts w:ascii="Trebuchet MS" w:hAnsi="Trebuchet MS"/>
          <w:sz w:val="20"/>
        </w:rPr>
        <w:t>(Dochy et al., 2015).</w:t>
      </w:r>
    </w:p>
    <w:p w14:paraId="4DC9AA0B" w14:textId="6251A865" w:rsidR="008E5805" w:rsidRDefault="00C14A57" w:rsidP="00C14A57">
      <w:pPr>
        <w:spacing w:line="360" w:lineRule="auto"/>
        <w:jc w:val="both"/>
        <w:rPr>
          <w:rFonts w:ascii="Trebuchet MS" w:eastAsia="Times New Roman" w:hAnsi="Trebuchet MS" w:cs="Arial"/>
          <w:color w:val="222222"/>
          <w:sz w:val="20"/>
          <w:szCs w:val="20"/>
          <w:lang w:eastAsia="nl-NL"/>
        </w:rPr>
      </w:pPr>
      <w:r>
        <w:rPr>
          <w:rFonts w:ascii="Trebuchet MS" w:eastAsia="Times New Roman" w:hAnsi="Trebuchet MS" w:cs="Arial"/>
          <w:color w:val="222222"/>
          <w:sz w:val="20"/>
          <w:szCs w:val="20"/>
          <w:lang w:eastAsia="nl-NL"/>
        </w:rPr>
        <w:t xml:space="preserve">Glaudé, Van den Berg, Verbeek en de Bruijn (2011) vatten </w:t>
      </w:r>
      <w:r w:rsidR="0093655E">
        <w:rPr>
          <w:rFonts w:ascii="Trebuchet MS" w:eastAsia="Times New Roman" w:hAnsi="Trebuchet MS" w:cs="Arial"/>
          <w:color w:val="222222"/>
          <w:sz w:val="20"/>
          <w:szCs w:val="20"/>
          <w:lang w:eastAsia="nl-NL"/>
        </w:rPr>
        <w:t xml:space="preserve">tot slot </w:t>
      </w:r>
      <w:r>
        <w:rPr>
          <w:rFonts w:ascii="Trebuchet MS" w:eastAsia="Times New Roman" w:hAnsi="Trebuchet MS" w:cs="Arial"/>
          <w:color w:val="222222"/>
          <w:sz w:val="20"/>
          <w:szCs w:val="20"/>
          <w:lang w:eastAsia="nl-NL"/>
        </w:rPr>
        <w:t xml:space="preserve">samen dat wanneer een docent vanuit </w:t>
      </w:r>
      <w:r w:rsidR="00E2758A">
        <w:rPr>
          <w:rFonts w:ascii="Trebuchet MS" w:eastAsia="Times New Roman" w:hAnsi="Trebuchet MS" w:cs="Arial"/>
          <w:color w:val="222222"/>
          <w:sz w:val="20"/>
          <w:szCs w:val="20"/>
          <w:lang w:eastAsia="nl-NL"/>
        </w:rPr>
        <w:t>op student</w:t>
      </w:r>
      <w:r w:rsidR="002B0765">
        <w:rPr>
          <w:rFonts w:ascii="Trebuchet MS" w:eastAsia="Times New Roman" w:hAnsi="Trebuchet MS" w:cs="Arial"/>
          <w:color w:val="222222"/>
          <w:sz w:val="20"/>
          <w:szCs w:val="20"/>
          <w:lang w:eastAsia="nl-NL"/>
        </w:rPr>
        <w:t xml:space="preserve">georiënteerde </w:t>
      </w:r>
      <w:r w:rsidR="00826472">
        <w:rPr>
          <w:rFonts w:ascii="Trebuchet MS" w:eastAsia="Times New Roman" w:hAnsi="Trebuchet MS" w:cs="Arial"/>
          <w:color w:val="222222"/>
          <w:sz w:val="20"/>
          <w:szCs w:val="20"/>
          <w:lang w:eastAsia="nl-NL"/>
        </w:rPr>
        <w:t>docent</w:t>
      </w:r>
      <w:r w:rsidR="002B0765">
        <w:rPr>
          <w:rFonts w:ascii="Trebuchet MS" w:eastAsia="Times New Roman" w:hAnsi="Trebuchet MS" w:cs="Arial"/>
          <w:color w:val="222222"/>
          <w:sz w:val="20"/>
          <w:szCs w:val="20"/>
          <w:lang w:eastAsia="nl-NL"/>
        </w:rPr>
        <w:t xml:space="preserve">overtuigingen </w:t>
      </w:r>
      <w:r>
        <w:rPr>
          <w:rFonts w:ascii="Trebuchet MS" w:eastAsia="Times New Roman" w:hAnsi="Trebuchet MS" w:cs="Arial"/>
          <w:color w:val="222222"/>
          <w:sz w:val="20"/>
          <w:szCs w:val="20"/>
          <w:lang w:eastAsia="nl-NL"/>
        </w:rPr>
        <w:t>een ac</w:t>
      </w:r>
      <w:r w:rsidR="002B0765">
        <w:rPr>
          <w:rFonts w:ascii="Trebuchet MS" w:eastAsia="Times New Roman" w:hAnsi="Trebuchet MS" w:cs="Arial"/>
          <w:color w:val="222222"/>
          <w:sz w:val="20"/>
          <w:szCs w:val="20"/>
          <w:lang w:eastAsia="nl-NL"/>
        </w:rPr>
        <w:t xml:space="preserve">tiverende leeromgeving inricht, het voor </w:t>
      </w:r>
      <w:r w:rsidR="008E5805">
        <w:rPr>
          <w:rFonts w:ascii="Trebuchet MS" w:eastAsia="Times New Roman" w:hAnsi="Trebuchet MS" w:cs="Arial"/>
          <w:color w:val="222222"/>
          <w:sz w:val="20"/>
          <w:szCs w:val="20"/>
          <w:lang w:eastAsia="nl-NL"/>
        </w:rPr>
        <w:t>student</w:t>
      </w:r>
      <w:r w:rsidR="00826472">
        <w:rPr>
          <w:rFonts w:ascii="Trebuchet MS" w:eastAsia="Times New Roman" w:hAnsi="Trebuchet MS" w:cs="Arial"/>
          <w:color w:val="222222"/>
          <w:sz w:val="20"/>
          <w:szCs w:val="20"/>
          <w:lang w:eastAsia="nl-NL"/>
        </w:rPr>
        <w:t>en</w:t>
      </w:r>
      <w:r w:rsidR="008E5805">
        <w:rPr>
          <w:rFonts w:ascii="Trebuchet MS" w:eastAsia="Times New Roman" w:hAnsi="Trebuchet MS" w:cs="Arial"/>
          <w:color w:val="222222"/>
          <w:sz w:val="20"/>
          <w:szCs w:val="20"/>
          <w:lang w:eastAsia="nl-NL"/>
        </w:rPr>
        <w:t xml:space="preserve"> </w:t>
      </w:r>
      <w:r w:rsidR="002B0765">
        <w:rPr>
          <w:rFonts w:ascii="Trebuchet MS" w:eastAsia="Times New Roman" w:hAnsi="Trebuchet MS" w:cs="Arial"/>
          <w:color w:val="222222"/>
          <w:sz w:val="20"/>
          <w:szCs w:val="20"/>
          <w:lang w:eastAsia="nl-NL"/>
        </w:rPr>
        <w:t xml:space="preserve">mogelijk wordt gemaakt om </w:t>
      </w:r>
      <w:r w:rsidR="008E5805">
        <w:rPr>
          <w:rFonts w:ascii="Trebuchet MS" w:eastAsia="Times New Roman" w:hAnsi="Trebuchet MS" w:cs="Arial"/>
          <w:color w:val="222222"/>
          <w:sz w:val="20"/>
          <w:szCs w:val="20"/>
          <w:lang w:eastAsia="nl-NL"/>
        </w:rPr>
        <w:t>au</w:t>
      </w:r>
      <w:r w:rsidR="002B0765">
        <w:rPr>
          <w:rFonts w:ascii="Trebuchet MS" w:eastAsia="Times New Roman" w:hAnsi="Trebuchet MS" w:cs="Arial"/>
          <w:color w:val="222222"/>
          <w:sz w:val="20"/>
          <w:szCs w:val="20"/>
          <w:lang w:eastAsia="nl-NL"/>
        </w:rPr>
        <w:t xml:space="preserve">thentiek en zelfsturend te leren. </w:t>
      </w:r>
      <w:r w:rsidR="00E74F9D">
        <w:rPr>
          <w:rFonts w:ascii="Trebuchet MS" w:eastAsia="Times New Roman" w:hAnsi="Trebuchet MS" w:cs="Arial"/>
          <w:color w:val="222222"/>
          <w:sz w:val="20"/>
          <w:szCs w:val="20"/>
          <w:lang w:eastAsia="nl-NL"/>
        </w:rPr>
        <w:t xml:space="preserve">Hierbij wordt gewerkt aan de </w:t>
      </w:r>
      <w:r w:rsidR="008E5805">
        <w:rPr>
          <w:rFonts w:ascii="Trebuchet MS" w:eastAsia="Times New Roman" w:hAnsi="Trebuchet MS" w:cs="Arial"/>
          <w:color w:val="222222"/>
          <w:sz w:val="20"/>
          <w:szCs w:val="20"/>
          <w:lang w:eastAsia="nl-NL"/>
        </w:rPr>
        <w:t>persoonlijke bekwaamheid</w:t>
      </w:r>
      <w:r w:rsidR="00E74F9D">
        <w:rPr>
          <w:rFonts w:ascii="Trebuchet MS" w:eastAsia="Times New Roman" w:hAnsi="Trebuchet MS" w:cs="Arial"/>
          <w:color w:val="222222"/>
          <w:sz w:val="20"/>
          <w:szCs w:val="20"/>
          <w:lang w:eastAsia="nl-NL"/>
        </w:rPr>
        <w:t xml:space="preserve"> en de persoonlijke ontwikkeling</w:t>
      </w:r>
      <w:r w:rsidR="008E5805">
        <w:rPr>
          <w:rFonts w:ascii="Trebuchet MS" w:eastAsia="Times New Roman" w:hAnsi="Trebuchet MS" w:cs="Arial"/>
          <w:color w:val="222222"/>
          <w:sz w:val="20"/>
          <w:szCs w:val="20"/>
          <w:lang w:eastAsia="nl-NL"/>
        </w:rPr>
        <w:t xml:space="preserve"> van de studenten, met de focus op het beroepsmatig f</w:t>
      </w:r>
      <w:r w:rsidR="002B0765">
        <w:rPr>
          <w:rFonts w:ascii="Trebuchet MS" w:eastAsia="Times New Roman" w:hAnsi="Trebuchet MS" w:cs="Arial"/>
          <w:color w:val="222222"/>
          <w:sz w:val="20"/>
          <w:szCs w:val="20"/>
          <w:lang w:eastAsia="nl-NL"/>
        </w:rPr>
        <w:t>unctioneren en het ontwikkelen v</w:t>
      </w:r>
      <w:r w:rsidR="00E74F9D">
        <w:rPr>
          <w:rFonts w:ascii="Trebuchet MS" w:eastAsia="Times New Roman" w:hAnsi="Trebuchet MS" w:cs="Arial"/>
          <w:color w:val="222222"/>
          <w:sz w:val="20"/>
          <w:szCs w:val="20"/>
          <w:lang w:eastAsia="nl-NL"/>
        </w:rPr>
        <w:t>an een beroepsidentiteit</w:t>
      </w:r>
      <w:r w:rsidR="002B0765">
        <w:rPr>
          <w:rFonts w:ascii="Trebuchet MS" w:eastAsia="Times New Roman" w:hAnsi="Trebuchet MS" w:cs="Arial"/>
          <w:color w:val="222222"/>
          <w:sz w:val="20"/>
          <w:szCs w:val="20"/>
          <w:lang w:eastAsia="nl-NL"/>
        </w:rPr>
        <w:t xml:space="preserve">. </w:t>
      </w:r>
    </w:p>
    <w:p w14:paraId="4C8D5072" w14:textId="77777777" w:rsidR="008E5805" w:rsidRDefault="008E5805" w:rsidP="00C14A57">
      <w:pPr>
        <w:spacing w:line="360" w:lineRule="auto"/>
        <w:jc w:val="both"/>
        <w:rPr>
          <w:rFonts w:ascii="Trebuchet MS" w:eastAsia="Times New Roman" w:hAnsi="Trebuchet MS" w:cs="Arial"/>
          <w:color w:val="222222"/>
          <w:sz w:val="20"/>
          <w:szCs w:val="20"/>
          <w:lang w:eastAsia="nl-NL"/>
        </w:rPr>
      </w:pPr>
    </w:p>
    <w:p w14:paraId="64540732" w14:textId="77777777" w:rsidR="00C14A57" w:rsidRDefault="00C14A57" w:rsidP="00C14A57">
      <w:pPr>
        <w:spacing w:line="360" w:lineRule="auto"/>
        <w:jc w:val="both"/>
        <w:rPr>
          <w:sz w:val="20"/>
          <w:szCs w:val="20"/>
        </w:rPr>
      </w:pPr>
    </w:p>
    <w:p w14:paraId="06A4E495" w14:textId="77777777" w:rsidR="00C14A57" w:rsidRDefault="00C14A57" w:rsidP="00C14A57">
      <w:pPr>
        <w:spacing w:line="360" w:lineRule="auto"/>
        <w:jc w:val="both"/>
        <w:rPr>
          <w:sz w:val="20"/>
          <w:szCs w:val="20"/>
        </w:rPr>
      </w:pPr>
    </w:p>
    <w:p w14:paraId="7EE1CC51" w14:textId="77777777" w:rsidR="00C14A57" w:rsidRDefault="00C14A57" w:rsidP="00C14A57">
      <w:pPr>
        <w:spacing w:line="360" w:lineRule="auto"/>
        <w:jc w:val="both"/>
        <w:rPr>
          <w:sz w:val="20"/>
          <w:szCs w:val="20"/>
        </w:rPr>
      </w:pPr>
    </w:p>
    <w:p w14:paraId="3768355D" w14:textId="77777777" w:rsidR="00C14A57" w:rsidRDefault="00C14A57" w:rsidP="00C14A57">
      <w:pPr>
        <w:spacing w:line="360" w:lineRule="auto"/>
        <w:jc w:val="both"/>
        <w:rPr>
          <w:sz w:val="20"/>
          <w:szCs w:val="20"/>
        </w:rPr>
      </w:pPr>
    </w:p>
    <w:p w14:paraId="33D40707" w14:textId="77777777" w:rsidR="00C14A57" w:rsidRDefault="00C14A57" w:rsidP="00C14A57">
      <w:pPr>
        <w:spacing w:line="360" w:lineRule="auto"/>
        <w:jc w:val="both"/>
        <w:rPr>
          <w:sz w:val="20"/>
          <w:szCs w:val="20"/>
        </w:rPr>
      </w:pPr>
    </w:p>
    <w:p w14:paraId="681E7401" w14:textId="77777777" w:rsidR="00C14A57" w:rsidRDefault="00C14A57" w:rsidP="00C14A57">
      <w:pPr>
        <w:spacing w:line="360" w:lineRule="auto"/>
        <w:jc w:val="both"/>
        <w:rPr>
          <w:sz w:val="20"/>
          <w:szCs w:val="20"/>
        </w:rPr>
      </w:pPr>
    </w:p>
    <w:p w14:paraId="735529BF" w14:textId="77777777" w:rsidR="00C14A57" w:rsidRDefault="00C14A57" w:rsidP="00C14A57">
      <w:pPr>
        <w:spacing w:line="360" w:lineRule="auto"/>
        <w:jc w:val="both"/>
        <w:rPr>
          <w:sz w:val="20"/>
          <w:szCs w:val="20"/>
        </w:rPr>
      </w:pPr>
    </w:p>
    <w:p w14:paraId="252F66FF" w14:textId="7F2D0AD7" w:rsidR="00C14A57" w:rsidRDefault="00C14A57" w:rsidP="00C14A57">
      <w:pPr>
        <w:spacing w:line="360" w:lineRule="auto"/>
        <w:jc w:val="both"/>
        <w:rPr>
          <w:sz w:val="20"/>
          <w:szCs w:val="20"/>
        </w:rPr>
      </w:pPr>
    </w:p>
    <w:p w14:paraId="7E05DE80" w14:textId="6964991A" w:rsidR="00A545C8" w:rsidRDefault="00A545C8" w:rsidP="00C14A57">
      <w:pPr>
        <w:spacing w:line="360" w:lineRule="auto"/>
        <w:jc w:val="both"/>
        <w:rPr>
          <w:sz w:val="20"/>
          <w:szCs w:val="20"/>
        </w:rPr>
      </w:pPr>
    </w:p>
    <w:p w14:paraId="53526D76" w14:textId="26FCAEB4" w:rsidR="00A545C8" w:rsidRDefault="00A545C8" w:rsidP="00C14A57">
      <w:pPr>
        <w:spacing w:line="360" w:lineRule="auto"/>
        <w:jc w:val="both"/>
        <w:rPr>
          <w:sz w:val="20"/>
          <w:szCs w:val="20"/>
        </w:rPr>
      </w:pPr>
    </w:p>
    <w:p w14:paraId="46C702DD" w14:textId="6031AE9C" w:rsidR="00A545C8" w:rsidRDefault="00A545C8" w:rsidP="00C14A57">
      <w:pPr>
        <w:spacing w:line="360" w:lineRule="auto"/>
        <w:jc w:val="both"/>
        <w:rPr>
          <w:sz w:val="20"/>
          <w:szCs w:val="20"/>
        </w:rPr>
      </w:pPr>
    </w:p>
    <w:p w14:paraId="6D048C3B" w14:textId="5182DAD4" w:rsidR="00A545C8" w:rsidRDefault="00A545C8" w:rsidP="00C14A57">
      <w:pPr>
        <w:spacing w:line="360" w:lineRule="auto"/>
        <w:jc w:val="both"/>
        <w:rPr>
          <w:sz w:val="20"/>
          <w:szCs w:val="20"/>
        </w:rPr>
      </w:pPr>
    </w:p>
    <w:p w14:paraId="2411E637" w14:textId="61E35D31" w:rsidR="00A545C8" w:rsidRDefault="00A545C8" w:rsidP="00C14A57">
      <w:pPr>
        <w:spacing w:line="360" w:lineRule="auto"/>
        <w:jc w:val="both"/>
        <w:rPr>
          <w:sz w:val="20"/>
          <w:szCs w:val="20"/>
        </w:rPr>
      </w:pPr>
    </w:p>
    <w:p w14:paraId="6A7B1AEE" w14:textId="77777777" w:rsidR="00A545C8" w:rsidRDefault="00A545C8" w:rsidP="00C14A57">
      <w:pPr>
        <w:spacing w:line="360" w:lineRule="auto"/>
        <w:jc w:val="both"/>
        <w:rPr>
          <w:sz w:val="20"/>
          <w:szCs w:val="20"/>
        </w:rPr>
      </w:pPr>
    </w:p>
    <w:p w14:paraId="268EF99D" w14:textId="77777777" w:rsidR="00C14A57" w:rsidRPr="00936D57" w:rsidRDefault="00C14A57" w:rsidP="00C14A57">
      <w:pPr>
        <w:spacing w:line="360" w:lineRule="auto"/>
        <w:jc w:val="both"/>
        <w:rPr>
          <w:rFonts w:ascii="Trebuchet MS" w:hAnsi="Trebuchet MS"/>
          <w:sz w:val="20"/>
        </w:rPr>
      </w:pPr>
    </w:p>
    <w:p w14:paraId="560ABF9F" w14:textId="77777777" w:rsidR="003030F5" w:rsidRDefault="003030F5" w:rsidP="00936D57">
      <w:pPr>
        <w:pStyle w:val="Kop3"/>
        <w:rPr>
          <w:u w:val="none"/>
        </w:rPr>
      </w:pPr>
    </w:p>
    <w:p w14:paraId="75660A74" w14:textId="77777777" w:rsidR="003030F5" w:rsidRDefault="003030F5" w:rsidP="00936D57">
      <w:pPr>
        <w:pStyle w:val="Kop3"/>
        <w:rPr>
          <w:u w:val="none"/>
        </w:rPr>
      </w:pPr>
    </w:p>
    <w:p w14:paraId="66AC0038" w14:textId="77777777" w:rsidR="003030F5" w:rsidRDefault="003030F5" w:rsidP="00936D57">
      <w:pPr>
        <w:pStyle w:val="Kop3"/>
        <w:rPr>
          <w:u w:val="none"/>
        </w:rPr>
      </w:pPr>
    </w:p>
    <w:p w14:paraId="6F915CC0" w14:textId="77777777" w:rsidR="003030F5" w:rsidRDefault="003030F5" w:rsidP="00936D57">
      <w:pPr>
        <w:pStyle w:val="Kop3"/>
        <w:rPr>
          <w:u w:val="none"/>
        </w:rPr>
      </w:pPr>
    </w:p>
    <w:p w14:paraId="15CDC6B9" w14:textId="1BE468A7" w:rsidR="00936D57" w:rsidRPr="00936D57" w:rsidRDefault="00B22A2D" w:rsidP="00936D57">
      <w:pPr>
        <w:pStyle w:val="Kop3"/>
        <w:rPr>
          <w:u w:val="none"/>
        </w:rPr>
      </w:pPr>
      <w:bookmarkStart w:id="35" w:name="_Toc481412484"/>
      <w:r>
        <w:rPr>
          <w:u w:val="none"/>
        </w:rPr>
        <w:lastRenderedPageBreak/>
        <w:t>2.2 O</w:t>
      </w:r>
      <w:r w:rsidR="00936D57" w:rsidRPr="00936D57">
        <w:rPr>
          <w:u w:val="none"/>
        </w:rPr>
        <w:t>nderzoeksvragen</w:t>
      </w:r>
      <w:bookmarkEnd w:id="35"/>
    </w:p>
    <w:p w14:paraId="124D6507" w14:textId="77777777" w:rsidR="00936D57" w:rsidRPr="00936D57" w:rsidRDefault="00936D57" w:rsidP="00936D57"/>
    <w:p w14:paraId="560A0830" w14:textId="77777777" w:rsidR="00936D57" w:rsidRPr="00A81A3B" w:rsidRDefault="00936D57" w:rsidP="00936D57">
      <w:pPr>
        <w:spacing w:line="360" w:lineRule="auto"/>
        <w:jc w:val="both"/>
        <w:rPr>
          <w:rFonts w:ascii="Trebuchet MS" w:hAnsi="Trebuchet MS"/>
          <w:color w:val="365F91" w:themeColor="accent1" w:themeShade="BF"/>
          <w:sz w:val="20"/>
        </w:rPr>
      </w:pPr>
      <w:r w:rsidRPr="00A81A3B">
        <w:rPr>
          <w:rFonts w:ascii="Trebuchet MS" w:hAnsi="Trebuchet MS"/>
          <w:color w:val="365F91" w:themeColor="accent1" w:themeShade="BF"/>
          <w:sz w:val="20"/>
        </w:rPr>
        <w:t xml:space="preserve">Hoofdvraag: </w:t>
      </w:r>
    </w:p>
    <w:p w14:paraId="4119C144" w14:textId="201320D3" w:rsidR="00862A2C" w:rsidRPr="001734CC" w:rsidRDefault="00862A2C" w:rsidP="00862A2C">
      <w:pPr>
        <w:spacing w:line="360" w:lineRule="auto"/>
        <w:jc w:val="both"/>
        <w:rPr>
          <w:rFonts w:ascii="Trebuchet MS" w:hAnsi="Trebuchet MS"/>
          <w:sz w:val="20"/>
        </w:rPr>
      </w:pPr>
      <w:r w:rsidRPr="001734CC">
        <w:rPr>
          <w:rFonts w:ascii="Trebuchet MS" w:hAnsi="Trebuchet MS"/>
          <w:sz w:val="20"/>
        </w:rPr>
        <w:t>We</w:t>
      </w:r>
      <w:r w:rsidR="005559B9" w:rsidRPr="001734CC">
        <w:rPr>
          <w:rFonts w:ascii="Trebuchet MS" w:hAnsi="Trebuchet MS"/>
          <w:sz w:val="20"/>
        </w:rPr>
        <w:t xml:space="preserve">lke samenhang bestaat er tussen verwoorde </w:t>
      </w:r>
      <w:r w:rsidRPr="001734CC">
        <w:rPr>
          <w:rFonts w:ascii="Trebuchet MS" w:hAnsi="Trebuchet MS"/>
          <w:sz w:val="20"/>
        </w:rPr>
        <w:t>studentgeoriënteerde docentovertuigingen en het</w:t>
      </w:r>
      <w:r w:rsidR="00C92E17" w:rsidRPr="001734CC">
        <w:rPr>
          <w:rFonts w:ascii="Trebuchet MS" w:hAnsi="Trebuchet MS"/>
          <w:sz w:val="20"/>
        </w:rPr>
        <w:t xml:space="preserve"> student</w:t>
      </w:r>
      <w:r w:rsidRPr="001734CC">
        <w:rPr>
          <w:rFonts w:ascii="Trebuchet MS" w:hAnsi="Trebuchet MS"/>
          <w:sz w:val="20"/>
        </w:rPr>
        <w:t>georiënteerd handelen binnen de leeromgeving</w:t>
      </w:r>
      <w:r w:rsidR="00826472">
        <w:rPr>
          <w:rFonts w:ascii="Trebuchet MS" w:hAnsi="Trebuchet MS"/>
          <w:sz w:val="20"/>
        </w:rPr>
        <w:t xml:space="preserve"> van het </w:t>
      </w:r>
      <w:r w:rsidR="001258F0">
        <w:rPr>
          <w:rFonts w:ascii="Trebuchet MS" w:hAnsi="Trebuchet MS"/>
          <w:sz w:val="20"/>
        </w:rPr>
        <w:t>betrokken</w:t>
      </w:r>
      <w:r w:rsidR="00826472">
        <w:rPr>
          <w:rFonts w:ascii="Trebuchet MS" w:hAnsi="Trebuchet MS"/>
          <w:sz w:val="20"/>
        </w:rPr>
        <w:t xml:space="preserve"> docententeam</w:t>
      </w:r>
      <w:r w:rsidRPr="001734CC">
        <w:rPr>
          <w:rFonts w:ascii="Trebuchet MS" w:hAnsi="Trebuchet MS"/>
          <w:sz w:val="20"/>
        </w:rPr>
        <w:t>?</w:t>
      </w:r>
    </w:p>
    <w:p w14:paraId="590BD97D" w14:textId="77777777" w:rsidR="00936D57" w:rsidRPr="00A81A3B" w:rsidRDefault="00936D57" w:rsidP="00936D57">
      <w:pPr>
        <w:spacing w:line="360" w:lineRule="auto"/>
        <w:jc w:val="both"/>
        <w:rPr>
          <w:rFonts w:ascii="Trebuchet MS" w:hAnsi="Trebuchet MS"/>
          <w:color w:val="365F91" w:themeColor="accent1" w:themeShade="BF"/>
          <w:sz w:val="20"/>
        </w:rPr>
      </w:pPr>
      <w:r w:rsidRPr="00A81A3B">
        <w:rPr>
          <w:rFonts w:ascii="Trebuchet MS" w:hAnsi="Trebuchet MS"/>
          <w:color w:val="365F91" w:themeColor="accent1" w:themeShade="BF"/>
          <w:sz w:val="20"/>
        </w:rPr>
        <w:t>Deelvragen:</w:t>
      </w:r>
    </w:p>
    <w:p w14:paraId="143CC0F6" w14:textId="29FE8D2B" w:rsidR="00175E2A" w:rsidRPr="001734CC" w:rsidRDefault="005E4FE2" w:rsidP="00175E2A">
      <w:pPr>
        <w:spacing w:line="360" w:lineRule="auto"/>
        <w:jc w:val="both"/>
        <w:rPr>
          <w:rFonts w:ascii="Trebuchet MS" w:hAnsi="Trebuchet MS"/>
          <w:sz w:val="20"/>
        </w:rPr>
      </w:pPr>
      <w:r w:rsidRPr="001734CC">
        <w:rPr>
          <w:rFonts w:ascii="Trebuchet MS" w:hAnsi="Trebuchet MS"/>
          <w:sz w:val="20"/>
        </w:rPr>
        <w:t xml:space="preserve">1. </w:t>
      </w:r>
      <w:r w:rsidR="00936D57" w:rsidRPr="001734CC">
        <w:rPr>
          <w:rFonts w:ascii="Trebuchet MS" w:hAnsi="Trebuchet MS"/>
          <w:sz w:val="20"/>
        </w:rPr>
        <w:t xml:space="preserve">Welke </w:t>
      </w:r>
      <w:r w:rsidR="00862A2C" w:rsidRPr="001734CC">
        <w:rPr>
          <w:rFonts w:ascii="Trebuchet MS" w:hAnsi="Trebuchet MS"/>
          <w:sz w:val="20"/>
        </w:rPr>
        <w:t xml:space="preserve">studentgeoriënteerde </w:t>
      </w:r>
      <w:r w:rsidR="00936D57" w:rsidRPr="001734CC">
        <w:rPr>
          <w:rFonts w:ascii="Trebuchet MS" w:hAnsi="Trebuchet MS"/>
          <w:sz w:val="20"/>
        </w:rPr>
        <w:t xml:space="preserve">docentovertuigingen worden </w:t>
      </w:r>
      <w:r w:rsidR="0088546A" w:rsidRPr="001734CC">
        <w:rPr>
          <w:rFonts w:ascii="Trebuchet MS" w:hAnsi="Trebuchet MS"/>
          <w:sz w:val="20"/>
        </w:rPr>
        <w:t>verwoord</w:t>
      </w:r>
      <w:r w:rsidR="00936D57" w:rsidRPr="001734CC">
        <w:rPr>
          <w:rFonts w:ascii="Trebuchet MS" w:hAnsi="Trebuchet MS"/>
          <w:sz w:val="20"/>
        </w:rPr>
        <w:t>?</w:t>
      </w:r>
    </w:p>
    <w:p w14:paraId="65D97773" w14:textId="26364D3E" w:rsidR="00175E2A" w:rsidRPr="001734CC" w:rsidRDefault="0080560E" w:rsidP="00175E2A">
      <w:pPr>
        <w:spacing w:line="360" w:lineRule="auto"/>
        <w:jc w:val="both"/>
        <w:rPr>
          <w:rFonts w:ascii="Trebuchet MS" w:hAnsi="Trebuchet MS"/>
          <w:sz w:val="20"/>
        </w:rPr>
      </w:pPr>
      <w:r w:rsidRPr="001734CC">
        <w:t xml:space="preserve">2. Welke </w:t>
      </w:r>
      <w:r w:rsidRPr="001734CC">
        <w:rPr>
          <w:rFonts w:ascii="Trebuchet MS" w:hAnsi="Trebuchet MS"/>
          <w:sz w:val="20"/>
        </w:rPr>
        <w:t xml:space="preserve">studentgeoriënteerde handelingen verrichten </w:t>
      </w:r>
      <w:r w:rsidR="00175E2A" w:rsidRPr="001734CC">
        <w:t>docenten b</w:t>
      </w:r>
      <w:r w:rsidR="0092607B">
        <w:t xml:space="preserve">innen de </w:t>
      </w:r>
      <w:r w:rsidR="00175E2A" w:rsidRPr="001734CC">
        <w:t>leeromgeving?</w:t>
      </w:r>
    </w:p>
    <w:p w14:paraId="5CE0538C" w14:textId="77777777" w:rsidR="0095533D" w:rsidRDefault="0095533D" w:rsidP="0095533D">
      <w:pPr>
        <w:rPr>
          <w:rFonts w:eastAsia="Times New Roman"/>
        </w:rPr>
      </w:pPr>
    </w:p>
    <w:p w14:paraId="6A13B010" w14:textId="220B636A" w:rsidR="00B36928" w:rsidRDefault="00B36928" w:rsidP="00C92AEF">
      <w:pPr>
        <w:spacing w:line="360" w:lineRule="auto"/>
        <w:jc w:val="both"/>
        <w:rPr>
          <w:rFonts w:eastAsia="Times New Roman"/>
        </w:rPr>
      </w:pPr>
    </w:p>
    <w:p w14:paraId="29F1AAF5" w14:textId="48037703" w:rsidR="00175E2A" w:rsidRDefault="00175E2A" w:rsidP="00C92AEF">
      <w:pPr>
        <w:spacing w:line="360" w:lineRule="auto"/>
        <w:jc w:val="both"/>
        <w:rPr>
          <w:rFonts w:eastAsia="Times New Roman"/>
        </w:rPr>
      </w:pPr>
    </w:p>
    <w:p w14:paraId="47F994D1" w14:textId="3D7B8AD8" w:rsidR="00175E2A" w:rsidRDefault="00175E2A" w:rsidP="00C92AEF">
      <w:pPr>
        <w:spacing w:line="360" w:lineRule="auto"/>
        <w:jc w:val="both"/>
        <w:rPr>
          <w:rFonts w:eastAsia="Times New Roman"/>
        </w:rPr>
      </w:pPr>
    </w:p>
    <w:p w14:paraId="478A6459" w14:textId="4E18F16A" w:rsidR="00175E2A" w:rsidRDefault="00175E2A" w:rsidP="00C92AEF">
      <w:pPr>
        <w:spacing w:line="360" w:lineRule="auto"/>
        <w:jc w:val="both"/>
        <w:rPr>
          <w:rFonts w:eastAsia="Times New Roman"/>
        </w:rPr>
      </w:pPr>
    </w:p>
    <w:p w14:paraId="2DF24C32" w14:textId="58D187FF" w:rsidR="00175E2A" w:rsidRDefault="00175E2A" w:rsidP="00C92AEF">
      <w:pPr>
        <w:spacing w:line="360" w:lineRule="auto"/>
        <w:jc w:val="both"/>
        <w:rPr>
          <w:rFonts w:eastAsia="Times New Roman"/>
        </w:rPr>
      </w:pPr>
    </w:p>
    <w:p w14:paraId="795B298F" w14:textId="376B1CC1" w:rsidR="00175E2A" w:rsidRDefault="00175E2A" w:rsidP="00C92AEF">
      <w:pPr>
        <w:spacing w:line="360" w:lineRule="auto"/>
        <w:jc w:val="both"/>
        <w:rPr>
          <w:rFonts w:eastAsia="Times New Roman"/>
        </w:rPr>
      </w:pPr>
    </w:p>
    <w:p w14:paraId="233ADE06" w14:textId="4AA030C1" w:rsidR="00175E2A" w:rsidRDefault="00175E2A" w:rsidP="00C92AEF">
      <w:pPr>
        <w:spacing w:line="360" w:lineRule="auto"/>
        <w:jc w:val="both"/>
        <w:rPr>
          <w:rFonts w:eastAsia="Times New Roman"/>
        </w:rPr>
      </w:pPr>
    </w:p>
    <w:p w14:paraId="7E7B27A3" w14:textId="2DDD4D12" w:rsidR="00175E2A" w:rsidRDefault="00175E2A" w:rsidP="00C92AEF">
      <w:pPr>
        <w:spacing w:line="360" w:lineRule="auto"/>
        <w:jc w:val="both"/>
        <w:rPr>
          <w:rFonts w:eastAsia="Times New Roman"/>
        </w:rPr>
      </w:pPr>
    </w:p>
    <w:p w14:paraId="1DE26CF4" w14:textId="21B61AF6" w:rsidR="00175E2A" w:rsidRDefault="00175E2A" w:rsidP="00C92AEF">
      <w:pPr>
        <w:spacing w:line="360" w:lineRule="auto"/>
        <w:jc w:val="both"/>
        <w:rPr>
          <w:rFonts w:eastAsia="Times New Roman"/>
        </w:rPr>
      </w:pPr>
    </w:p>
    <w:p w14:paraId="62351AE5" w14:textId="7B955204" w:rsidR="00175E2A" w:rsidRDefault="00175E2A" w:rsidP="00C92AEF">
      <w:pPr>
        <w:spacing w:line="360" w:lineRule="auto"/>
        <w:jc w:val="both"/>
        <w:rPr>
          <w:rFonts w:eastAsia="Times New Roman"/>
        </w:rPr>
      </w:pPr>
    </w:p>
    <w:p w14:paraId="2A785725" w14:textId="5B729398" w:rsidR="00175E2A" w:rsidRDefault="00175E2A" w:rsidP="00C92AEF">
      <w:pPr>
        <w:spacing w:line="360" w:lineRule="auto"/>
        <w:jc w:val="both"/>
        <w:rPr>
          <w:rFonts w:eastAsia="Times New Roman"/>
        </w:rPr>
      </w:pPr>
    </w:p>
    <w:p w14:paraId="559524D5" w14:textId="2BEE4474" w:rsidR="00175E2A" w:rsidRDefault="00175E2A" w:rsidP="00C92AEF">
      <w:pPr>
        <w:spacing w:line="360" w:lineRule="auto"/>
        <w:jc w:val="both"/>
        <w:rPr>
          <w:rFonts w:eastAsia="Times New Roman"/>
        </w:rPr>
      </w:pPr>
    </w:p>
    <w:p w14:paraId="6EC4D886" w14:textId="77777777" w:rsidR="0092607B" w:rsidRDefault="0092607B" w:rsidP="00C92AEF">
      <w:pPr>
        <w:spacing w:line="360" w:lineRule="auto"/>
        <w:jc w:val="both"/>
        <w:rPr>
          <w:rFonts w:eastAsia="Times New Roman"/>
        </w:rPr>
      </w:pPr>
    </w:p>
    <w:p w14:paraId="7352394C" w14:textId="751BCEB6" w:rsidR="00175E2A" w:rsidRDefault="00175E2A" w:rsidP="00C92AEF">
      <w:pPr>
        <w:spacing w:line="360" w:lineRule="auto"/>
        <w:jc w:val="both"/>
        <w:rPr>
          <w:rFonts w:eastAsia="Times New Roman"/>
        </w:rPr>
      </w:pPr>
    </w:p>
    <w:p w14:paraId="46D62456" w14:textId="77777777" w:rsidR="00D132B7" w:rsidRDefault="00D132B7" w:rsidP="00C92AEF">
      <w:pPr>
        <w:spacing w:line="360" w:lineRule="auto"/>
        <w:jc w:val="both"/>
        <w:rPr>
          <w:rFonts w:eastAsia="Times New Roman"/>
        </w:rPr>
      </w:pPr>
    </w:p>
    <w:p w14:paraId="5ADCB201" w14:textId="77777777" w:rsidR="00175E2A" w:rsidRDefault="00175E2A" w:rsidP="00C92AEF">
      <w:pPr>
        <w:spacing w:line="360" w:lineRule="auto"/>
        <w:jc w:val="both"/>
        <w:rPr>
          <w:rFonts w:ascii="Trebuchet MS" w:hAnsi="Trebuchet MS"/>
          <w:sz w:val="20"/>
        </w:rPr>
      </w:pPr>
    </w:p>
    <w:p w14:paraId="3FFCBDBB" w14:textId="77777777" w:rsidR="00DE0C5D" w:rsidRDefault="00DE0C5D" w:rsidP="00DE0C5D">
      <w:pPr>
        <w:pStyle w:val="Kop2"/>
      </w:pPr>
      <w:bookmarkStart w:id="36" w:name="_Toc481412485"/>
      <w:r w:rsidRPr="00DE0C5D">
        <w:rPr>
          <w:b w:val="0"/>
          <w:bCs w:val="0"/>
        </w:rPr>
        <w:lastRenderedPageBreak/>
        <w:t>3.</w:t>
      </w:r>
      <w:r>
        <w:t xml:space="preserve"> Dataverzameling</w:t>
      </w:r>
      <w:bookmarkEnd w:id="36"/>
    </w:p>
    <w:p w14:paraId="5E079476" w14:textId="77777777" w:rsidR="00DE0C5D" w:rsidRPr="00DE0C5D" w:rsidRDefault="00DE0C5D" w:rsidP="00DE0C5D">
      <w:pPr>
        <w:pStyle w:val="Lijstalinea"/>
        <w:ind w:left="0"/>
      </w:pPr>
    </w:p>
    <w:p w14:paraId="63D7516D" w14:textId="77777777" w:rsidR="00936D57" w:rsidRDefault="001930BC" w:rsidP="00DE0C5D">
      <w:pPr>
        <w:pStyle w:val="Kop3"/>
        <w:rPr>
          <w:u w:val="none"/>
        </w:rPr>
      </w:pPr>
      <w:bookmarkStart w:id="37" w:name="_Toc481412486"/>
      <w:r>
        <w:rPr>
          <w:u w:val="none"/>
        </w:rPr>
        <w:t xml:space="preserve">3.1 </w:t>
      </w:r>
      <w:r w:rsidR="00936D57" w:rsidRPr="00DE0C5D">
        <w:rPr>
          <w:u w:val="none"/>
        </w:rPr>
        <w:t>Methode</w:t>
      </w:r>
      <w:r>
        <w:rPr>
          <w:u w:val="none"/>
        </w:rPr>
        <w:t xml:space="preserve"> en wijze van dataverzameling</w:t>
      </w:r>
      <w:bookmarkEnd w:id="37"/>
      <w:r>
        <w:rPr>
          <w:u w:val="none"/>
        </w:rPr>
        <w:t xml:space="preserve"> </w:t>
      </w:r>
    </w:p>
    <w:p w14:paraId="565BA547" w14:textId="77777777" w:rsidR="00DE0C5D" w:rsidRPr="00EA440B" w:rsidRDefault="00DE0C5D" w:rsidP="00EA440B">
      <w:pPr>
        <w:spacing w:line="360" w:lineRule="auto"/>
        <w:jc w:val="both"/>
        <w:rPr>
          <w:rFonts w:ascii="Trebuchet MS" w:hAnsi="Trebuchet MS"/>
          <w:sz w:val="20"/>
          <w:szCs w:val="20"/>
        </w:rPr>
      </w:pPr>
    </w:p>
    <w:p w14:paraId="5E21C50A" w14:textId="06CD1B00" w:rsidR="00C635F2" w:rsidRDefault="003941D2" w:rsidP="00EA440B">
      <w:pPr>
        <w:spacing w:line="360" w:lineRule="auto"/>
        <w:jc w:val="both"/>
        <w:rPr>
          <w:rFonts w:ascii="Trebuchet MS" w:hAnsi="Trebuchet MS"/>
          <w:sz w:val="20"/>
          <w:szCs w:val="20"/>
        </w:rPr>
      </w:pPr>
      <w:r w:rsidRPr="00EA440B">
        <w:rPr>
          <w:rFonts w:ascii="Trebuchet MS" w:hAnsi="Trebuchet MS"/>
          <w:sz w:val="20"/>
          <w:szCs w:val="20"/>
        </w:rPr>
        <w:t xml:space="preserve">Om de samenhang tussen </w:t>
      </w:r>
      <w:r w:rsidR="005559B9">
        <w:rPr>
          <w:rFonts w:ascii="Trebuchet MS" w:hAnsi="Trebuchet MS"/>
          <w:sz w:val="20"/>
          <w:szCs w:val="20"/>
        </w:rPr>
        <w:t xml:space="preserve">verwoorde </w:t>
      </w:r>
      <w:r w:rsidRPr="00EA440B">
        <w:rPr>
          <w:rFonts w:ascii="Trebuchet MS" w:hAnsi="Trebuchet MS"/>
          <w:sz w:val="20"/>
          <w:szCs w:val="20"/>
        </w:rPr>
        <w:t>studentgeoriënteerde docentovertuigingen en het</w:t>
      </w:r>
      <w:r w:rsidR="00B03649" w:rsidRPr="00EA440B">
        <w:rPr>
          <w:rFonts w:ascii="Trebuchet MS" w:hAnsi="Trebuchet MS"/>
          <w:sz w:val="20"/>
          <w:szCs w:val="20"/>
        </w:rPr>
        <w:t xml:space="preserve"> student</w:t>
      </w:r>
      <w:r w:rsidRPr="00EA440B">
        <w:rPr>
          <w:rFonts w:ascii="Trebuchet MS" w:hAnsi="Trebuchet MS"/>
          <w:sz w:val="20"/>
          <w:szCs w:val="20"/>
        </w:rPr>
        <w:t xml:space="preserve">georiënteerd handelen te beschrijven werd </w:t>
      </w:r>
      <w:r w:rsidR="000D6BA3" w:rsidRPr="00EA440B">
        <w:rPr>
          <w:rFonts w:ascii="Trebuchet MS" w:hAnsi="Trebuchet MS"/>
          <w:sz w:val="20"/>
          <w:szCs w:val="20"/>
        </w:rPr>
        <w:t>een</w:t>
      </w:r>
      <w:r w:rsidR="0011430A" w:rsidRPr="00EA440B">
        <w:rPr>
          <w:rFonts w:ascii="Trebuchet MS" w:hAnsi="Trebuchet MS"/>
          <w:sz w:val="20"/>
          <w:szCs w:val="20"/>
        </w:rPr>
        <w:t xml:space="preserve"> </w:t>
      </w:r>
      <w:r w:rsidR="001301A6" w:rsidRPr="00EA440B">
        <w:rPr>
          <w:rFonts w:ascii="Trebuchet MS" w:hAnsi="Trebuchet MS"/>
          <w:sz w:val="20"/>
          <w:szCs w:val="20"/>
        </w:rPr>
        <w:t>kwalitatief</w:t>
      </w:r>
      <w:r w:rsidR="002571D7" w:rsidRPr="00EA440B">
        <w:rPr>
          <w:rFonts w:ascii="Trebuchet MS" w:hAnsi="Trebuchet MS"/>
          <w:sz w:val="20"/>
          <w:szCs w:val="20"/>
        </w:rPr>
        <w:t xml:space="preserve"> </w:t>
      </w:r>
      <w:r w:rsidR="0043254A" w:rsidRPr="00EA440B">
        <w:rPr>
          <w:rFonts w:ascii="Trebuchet MS" w:hAnsi="Trebuchet MS"/>
          <w:sz w:val="20"/>
          <w:szCs w:val="20"/>
        </w:rPr>
        <w:t>inventariserend</w:t>
      </w:r>
      <w:r w:rsidR="001301A6" w:rsidRPr="00EA440B">
        <w:rPr>
          <w:rFonts w:ascii="Trebuchet MS" w:hAnsi="Trebuchet MS"/>
          <w:sz w:val="20"/>
          <w:szCs w:val="20"/>
        </w:rPr>
        <w:t xml:space="preserve"> </w:t>
      </w:r>
      <w:r w:rsidR="00337F4D" w:rsidRPr="00EA440B">
        <w:rPr>
          <w:rFonts w:ascii="Trebuchet MS" w:hAnsi="Trebuchet MS"/>
          <w:sz w:val="20"/>
          <w:szCs w:val="20"/>
        </w:rPr>
        <w:t>praktijk</w:t>
      </w:r>
      <w:r w:rsidR="001301A6" w:rsidRPr="00EA440B">
        <w:rPr>
          <w:rFonts w:ascii="Trebuchet MS" w:hAnsi="Trebuchet MS"/>
          <w:sz w:val="20"/>
          <w:szCs w:val="20"/>
        </w:rPr>
        <w:t xml:space="preserve">onderzoek </w:t>
      </w:r>
      <w:r w:rsidRPr="00EA440B">
        <w:rPr>
          <w:rFonts w:ascii="Trebuchet MS" w:hAnsi="Trebuchet MS"/>
          <w:sz w:val="20"/>
          <w:szCs w:val="20"/>
        </w:rPr>
        <w:t xml:space="preserve">uitgevoerd. </w:t>
      </w:r>
    </w:p>
    <w:p w14:paraId="4E8E2B2B" w14:textId="43414D59" w:rsidR="00EA440B" w:rsidRPr="00EA440B" w:rsidRDefault="002571D7" w:rsidP="00EA440B">
      <w:pPr>
        <w:spacing w:line="360" w:lineRule="auto"/>
        <w:jc w:val="both"/>
        <w:rPr>
          <w:rFonts w:ascii="Trebuchet MS" w:hAnsi="Trebuchet MS"/>
          <w:sz w:val="20"/>
          <w:szCs w:val="20"/>
        </w:rPr>
      </w:pPr>
      <w:r w:rsidRPr="00EA440B">
        <w:rPr>
          <w:rFonts w:ascii="Trebuchet MS" w:hAnsi="Trebuchet MS"/>
          <w:sz w:val="20"/>
          <w:szCs w:val="20"/>
        </w:rPr>
        <w:t>D</w:t>
      </w:r>
      <w:r w:rsidR="00F529C3" w:rsidRPr="00EA440B">
        <w:rPr>
          <w:rFonts w:ascii="Trebuchet MS" w:hAnsi="Trebuchet MS"/>
          <w:sz w:val="20"/>
          <w:szCs w:val="20"/>
        </w:rPr>
        <w:t xml:space="preserve">eze </w:t>
      </w:r>
      <w:r w:rsidR="009A71EF" w:rsidRPr="00EA440B">
        <w:rPr>
          <w:rFonts w:ascii="Trebuchet MS" w:hAnsi="Trebuchet MS"/>
          <w:sz w:val="20"/>
          <w:szCs w:val="20"/>
        </w:rPr>
        <w:t>onderzoeks</w:t>
      </w:r>
      <w:r w:rsidR="0016560B" w:rsidRPr="00EA440B">
        <w:rPr>
          <w:rFonts w:ascii="Trebuchet MS" w:hAnsi="Trebuchet MS"/>
          <w:sz w:val="20"/>
          <w:szCs w:val="20"/>
        </w:rPr>
        <w:t>methode</w:t>
      </w:r>
      <w:r w:rsidRPr="00EA440B">
        <w:rPr>
          <w:rFonts w:ascii="Trebuchet MS" w:hAnsi="Trebuchet MS"/>
          <w:sz w:val="20"/>
          <w:szCs w:val="20"/>
        </w:rPr>
        <w:t xml:space="preserve"> maakt</w:t>
      </w:r>
      <w:r w:rsidR="00F529C3" w:rsidRPr="00EA440B">
        <w:rPr>
          <w:rFonts w:ascii="Trebuchet MS" w:hAnsi="Trebuchet MS"/>
          <w:sz w:val="20"/>
          <w:szCs w:val="20"/>
        </w:rPr>
        <w:t>e</w:t>
      </w:r>
      <w:r w:rsidRPr="00EA440B">
        <w:rPr>
          <w:rFonts w:ascii="Trebuchet MS" w:hAnsi="Trebuchet MS"/>
          <w:sz w:val="20"/>
          <w:szCs w:val="20"/>
        </w:rPr>
        <w:t xml:space="preserve"> het mogelijk om</w:t>
      </w:r>
      <w:r w:rsidR="00F529C3" w:rsidRPr="00EA440B">
        <w:rPr>
          <w:rFonts w:ascii="Trebuchet MS" w:hAnsi="Trebuchet MS"/>
          <w:sz w:val="20"/>
          <w:szCs w:val="20"/>
        </w:rPr>
        <w:t xml:space="preserve"> </w:t>
      </w:r>
      <w:r w:rsidRPr="00EA440B">
        <w:rPr>
          <w:rFonts w:ascii="Trebuchet MS" w:hAnsi="Trebuchet MS"/>
          <w:sz w:val="20"/>
          <w:szCs w:val="20"/>
        </w:rPr>
        <w:t>verbanden te ontdekken en beschrijven.</w:t>
      </w:r>
      <w:r w:rsidR="00F529C3" w:rsidRPr="00EA440B">
        <w:rPr>
          <w:rFonts w:ascii="Trebuchet MS" w:hAnsi="Trebuchet MS"/>
          <w:sz w:val="20"/>
          <w:szCs w:val="20"/>
        </w:rPr>
        <w:t xml:space="preserve"> </w:t>
      </w:r>
      <w:r w:rsidR="009A71EF" w:rsidRPr="00EA440B">
        <w:rPr>
          <w:rFonts w:ascii="Trebuchet MS" w:hAnsi="Trebuchet MS"/>
          <w:sz w:val="20"/>
          <w:szCs w:val="20"/>
        </w:rPr>
        <w:t xml:space="preserve">Om de </w:t>
      </w:r>
      <w:r w:rsidR="00007C98">
        <w:rPr>
          <w:rFonts w:ascii="Trebuchet MS" w:hAnsi="Trebuchet MS"/>
          <w:sz w:val="20"/>
          <w:szCs w:val="20"/>
        </w:rPr>
        <w:t>betrouwbaarheid</w:t>
      </w:r>
      <w:r w:rsidR="009A71EF" w:rsidRPr="00EA440B">
        <w:rPr>
          <w:rFonts w:ascii="Trebuchet MS" w:hAnsi="Trebuchet MS"/>
          <w:sz w:val="20"/>
          <w:szCs w:val="20"/>
        </w:rPr>
        <w:t xml:space="preserve"> van de</w:t>
      </w:r>
      <w:r w:rsidR="00625925">
        <w:rPr>
          <w:rFonts w:ascii="Trebuchet MS" w:hAnsi="Trebuchet MS"/>
          <w:sz w:val="20"/>
          <w:szCs w:val="20"/>
        </w:rPr>
        <w:t xml:space="preserve"> resultaten</w:t>
      </w:r>
      <w:r w:rsidR="009A71EF" w:rsidRPr="00EA440B">
        <w:rPr>
          <w:rFonts w:ascii="Trebuchet MS" w:hAnsi="Trebuchet MS"/>
          <w:sz w:val="20"/>
          <w:szCs w:val="20"/>
        </w:rPr>
        <w:t xml:space="preserve"> te bevorderen</w:t>
      </w:r>
      <w:r w:rsidR="00C635F2">
        <w:rPr>
          <w:rFonts w:ascii="Trebuchet MS" w:hAnsi="Trebuchet MS"/>
          <w:sz w:val="20"/>
          <w:szCs w:val="20"/>
        </w:rPr>
        <w:t xml:space="preserve"> werd </w:t>
      </w:r>
      <w:r w:rsidR="00007C98">
        <w:rPr>
          <w:rFonts w:ascii="Trebuchet MS" w:hAnsi="Trebuchet MS"/>
          <w:sz w:val="20"/>
          <w:szCs w:val="20"/>
        </w:rPr>
        <w:t>per deelvraag voor een andere methode</w:t>
      </w:r>
      <w:r w:rsidR="00625925">
        <w:rPr>
          <w:rFonts w:ascii="Trebuchet MS" w:hAnsi="Trebuchet MS"/>
          <w:sz w:val="20"/>
          <w:szCs w:val="20"/>
        </w:rPr>
        <w:t xml:space="preserve"> van dataverzameling gekozen </w:t>
      </w:r>
      <w:r w:rsidR="009A71EF">
        <w:rPr>
          <w:rFonts w:ascii="Trebuchet MS" w:hAnsi="Trebuchet MS"/>
          <w:sz w:val="20"/>
          <w:szCs w:val="20"/>
        </w:rPr>
        <w:t xml:space="preserve">(Baarda et al., 2013). </w:t>
      </w:r>
      <w:r w:rsidR="00EA440B" w:rsidRPr="00EA440B">
        <w:rPr>
          <w:rFonts w:ascii="Trebuchet MS" w:hAnsi="Trebuchet MS"/>
          <w:sz w:val="20"/>
          <w:szCs w:val="20"/>
        </w:rPr>
        <w:t>Er is sprake van deductief onder</w:t>
      </w:r>
      <w:r w:rsidR="00EA440B">
        <w:rPr>
          <w:rFonts w:ascii="Trebuchet MS" w:hAnsi="Trebuchet MS"/>
          <w:sz w:val="20"/>
          <w:szCs w:val="20"/>
        </w:rPr>
        <w:t xml:space="preserve">zoek daar de </w:t>
      </w:r>
      <w:r w:rsidR="00033ACB">
        <w:rPr>
          <w:rFonts w:ascii="Trebuchet MS" w:hAnsi="Trebuchet MS"/>
          <w:sz w:val="20"/>
          <w:szCs w:val="20"/>
        </w:rPr>
        <w:t xml:space="preserve">onderliggende </w:t>
      </w:r>
      <w:r w:rsidR="00EA440B">
        <w:rPr>
          <w:rFonts w:ascii="Trebuchet MS" w:hAnsi="Trebuchet MS"/>
          <w:sz w:val="20"/>
          <w:szCs w:val="20"/>
        </w:rPr>
        <w:t xml:space="preserve">literatuurstudie </w:t>
      </w:r>
      <w:r w:rsidR="00005C7F">
        <w:rPr>
          <w:rFonts w:ascii="Trebuchet MS" w:hAnsi="Trebuchet MS"/>
          <w:sz w:val="20"/>
          <w:szCs w:val="20"/>
        </w:rPr>
        <w:t>het</w:t>
      </w:r>
      <w:r w:rsidR="00EA440B" w:rsidRPr="00EA440B">
        <w:rPr>
          <w:rFonts w:ascii="Trebuchet MS" w:hAnsi="Trebuchet MS"/>
          <w:sz w:val="20"/>
          <w:szCs w:val="20"/>
        </w:rPr>
        <w:t xml:space="preserve"> </w:t>
      </w:r>
      <w:r w:rsidR="00033ACB">
        <w:rPr>
          <w:rFonts w:ascii="Trebuchet MS" w:hAnsi="Trebuchet MS"/>
          <w:sz w:val="20"/>
          <w:szCs w:val="20"/>
        </w:rPr>
        <w:t xml:space="preserve">kader </w:t>
      </w:r>
      <w:r w:rsidR="00EA440B">
        <w:rPr>
          <w:rFonts w:ascii="Trebuchet MS" w:hAnsi="Trebuchet MS"/>
          <w:sz w:val="20"/>
          <w:szCs w:val="20"/>
        </w:rPr>
        <w:t xml:space="preserve">leverde </w:t>
      </w:r>
      <w:r w:rsidR="00EA440B" w:rsidRPr="00EA440B">
        <w:rPr>
          <w:rFonts w:ascii="Trebuchet MS" w:hAnsi="Trebuchet MS"/>
          <w:sz w:val="20"/>
          <w:szCs w:val="20"/>
        </w:rPr>
        <w:t xml:space="preserve">aan de hand waarvan de praktijk </w:t>
      </w:r>
      <w:r w:rsidR="00033ACB">
        <w:rPr>
          <w:rFonts w:ascii="Trebuchet MS" w:hAnsi="Trebuchet MS"/>
          <w:sz w:val="20"/>
          <w:szCs w:val="20"/>
        </w:rPr>
        <w:t xml:space="preserve">geanalyseerd </w:t>
      </w:r>
      <w:r w:rsidR="00EA440B">
        <w:rPr>
          <w:rFonts w:ascii="Trebuchet MS" w:hAnsi="Trebuchet MS"/>
          <w:sz w:val="20"/>
          <w:szCs w:val="20"/>
        </w:rPr>
        <w:t>werd</w:t>
      </w:r>
      <w:r w:rsidR="00EA440B" w:rsidRPr="00EA440B">
        <w:rPr>
          <w:rFonts w:ascii="Trebuchet MS" w:hAnsi="Trebuchet MS"/>
          <w:sz w:val="20"/>
          <w:szCs w:val="20"/>
        </w:rPr>
        <w:t xml:space="preserve"> (</w:t>
      </w:r>
      <w:r w:rsidR="00EA440B">
        <w:rPr>
          <w:rFonts w:ascii="Trebuchet MS" w:hAnsi="Trebuchet MS"/>
          <w:sz w:val="20"/>
          <w:szCs w:val="20"/>
        </w:rPr>
        <w:t>Baarda et al., 2013</w:t>
      </w:r>
      <w:r w:rsidR="00EA440B" w:rsidRPr="00EA440B">
        <w:rPr>
          <w:rFonts w:ascii="Trebuchet MS" w:hAnsi="Trebuchet MS"/>
          <w:sz w:val="20"/>
          <w:szCs w:val="20"/>
        </w:rPr>
        <w:t>).</w:t>
      </w:r>
      <w:r w:rsidR="004B6CB0">
        <w:rPr>
          <w:rFonts w:ascii="Trebuchet MS" w:hAnsi="Trebuchet MS"/>
          <w:sz w:val="20"/>
          <w:szCs w:val="20"/>
        </w:rPr>
        <w:t xml:space="preserve"> </w:t>
      </w:r>
      <w:r w:rsidR="004B6CB0">
        <w:rPr>
          <w:rFonts w:ascii="Trebuchet MS" w:hAnsi="Trebuchet MS"/>
          <w:sz w:val="20"/>
        </w:rPr>
        <w:t>De onderzoeker vroeg voorafgaand aan de uitvoering van het onderzoek een collega als ‘critical friend’ kritisch te kijken naar de operationalisatie van het theoretisch kader en de opgestelde instrumenten en verwerkte de ontvangen feedback.</w:t>
      </w:r>
    </w:p>
    <w:p w14:paraId="56AB2439" w14:textId="566F28A1" w:rsidR="001F789B" w:rsidRDefault="000C77FF" w:rsidP="001F789B">
      <w:pPr>
        <w:spacing w:line="360" w:lineRule="auto"/>
        <w:jc w:val="both"/>
        <w:rPr>
          <w:rFonts w:ascii="Trebuchet MS" w:hAnsi="Trebuchet MS"/>
          <w:color w:val="365F91" w:themeColor="accent1" w:themeShade="BF"/>
          <w:sz w:val="20"/>
          <w:szCs w:val="20"/>
        </w:rPr>
      </w:pPr>
      <w:r>
        <w:rPr>
          <w:rFonts w:ascii="Trebuchet MS" w:hAnsi="Trebuchet MS"/>
          <w:color w:val="365F91" w:themeColor="accent1" w:themeShade="BF"/>
          <w:sz w:val="20"/>
          <w:szCs w:val="20"/>
        </w:rPr>
        <w:t>D</w:t>
      </w:r>
      <w:r w:rsidR="00337F4D">
        <w:rPr>
          <w:rFonts w:ascii="Trebuchet MS" w:hAnsi="Trebuchet MS"/>
          <w:color w:val="365F91" w:themeColor="accent1" w:themeShade="BF"/>
          <w:sz w:val="20"/>
          <w:szCs w:val="20"/>
        </w:rPr>
        <w:t>eelvraag éé</w:t>
      </w:r>
      <w:r w:rsidR="007160C5">
        <w:rPr>
          <w:rFonts w:ascii="Trebuchet MS" w:hAnsi="Trebuchet MS"/>
          <w:color w:val="365F91" w:themeColor="accent1" w:themeShade="BF"/>
          <w:sz w:val="20"/>
          <w:szCs w:val="20"/>
        </w:rPr>
        <w:t xml:space="preserve">n: </w:t>
      </w:r>
      <w:r w:rsidR="0092607B" w:rsidRPr="0092607B">
        <w:rPr>
          <w:rFonts w:ascii="Trebuchet MS" w:hAnsi="Trebuchet MS"/>
          <w:color w:val="365F91" w:themeColor="accent1" w:themeShade="BF"/>
          <w:sz w:val="20"/>
          <w:szCs w:val="20"/>
        </w:rPr>
        <w:t>Welke studentgeoriënteerde docentovertuigingen worden verwoord?</w:t>
      </w:r>
    </w:p>
    <w:p w14:paraId="2C48953D" w14:textId="7FC1A6D0" w:rsidR="00D83502" w:rsidRDefault="007F1F3C" w:rsidP="00B04F9B">
      <w:pPr>
        <w:spacing w:line="360" w:lineRule="auto"/>
        <w:jc w:val="both"/>
        <w:rPr>
          <w:rFonts w:ascii="Trebuchet MS" w:hAnsi="Trebuchet MS"/>
          <w:sz w:val="20"/>
          <w:szCs w:val="20"/>
        </w:rPr>
      </w:pPr>
      <w:r>
        <w:rPr>
          <w:rFonts w:ascii="Trebuchet MS" w:hAnsi="Trebuchet MS"/>
          <w:sz w:val="20"/>
          <w:szCs w:val="20"/>
        </w:rPr>
        <w:t>Ter beantwoording van deze deelvraag</w:t>
      </w:r>
      <w:r w:rsidR="004419DC">
        <w:rPr>
          <w:rFonts w:ascii="Trebuchet MS" w:hAnsi="Trebuchet MS"/>
          <w:sz w:val="20"/>
          <w:szCs w:val="20"/>
        </w:rPr>
        <w:t xml:space="preserve"> werd</w:t>
      </w:r>
      <w:r>
        <w:rPr>
          <w:rFonts w:ascii="Trebuchet MS" w:hAnsi="Trebuchet MS"/>
          <w:sz w:val="20"/>
          <w:szCs w:val="20"/>
        </w:rPr>
        <w:t>en</w:t>
      </w:r>
      <w:r w:rsidR="00401AA4">
        <w:rPr>
          <w:rFonts w:ascii="Trebuchet MS" w:hAnsi="Trebuchet MS"/>
          <w:sz w:val="20"/>
          <w:szCs w:val="20"/>
        </w:rPr>
        <w:t xml:space="preserve"> zes docenten </w:t>
      </w:r>
      <w:r>
        <w:rPr>
          <w:rFonts w:ascii="Trebuchet MS" w:hAnsi="Trebuchet MS"/>
          <w:sz w:val="20"/>
          <w:szCs w:val="20"/>
        </w:rPr>
        <w:t>geïnterviewd</w:t>
      </w:r>
      <w:r w:rsidR="004419DC">
        <w:rPr>
          <w:rFonts w:ascii="Trebuchet MS" w:hAnsi="Trebuchet MS"/>
          <w:sz w:val="20"/>
          <w:szCs w:val="20"/>
        </w:rPr>
        <w:t>.</w:t>
      </w:r>
      <w:r w:rsidR="0047601C">
        <w:rPr>
          <w:rFonts w:ascii="Trebuchet MS" w:hAnsi="Trebuchet MS"/>
          <w:sz w:val="20"/>
          <w:szCs w:val="20"/>
        </w:rPr>
        <w:t xml:space="preserve"> </w:t>
      </w:r>
      <w:r w:rsidR="008E26BC">
        <w:rPr>
          <w:rFonts w:ascii="Trebuchet MS" w:hAnsi="Trebuchet MS"/>
          <w:sz w:val="20"/>
          <w:szCs w:val="20"/>
        </w:rPr>
        <w:t>Deze methode</w:t>
      </w:r>
      <w:r w:rsidR="00DD7E08">
        <w:rPr>
          <w:rFonts w:ascii="Trebuchet MS" w:hAnsi="Trebuchet MS"/>
          <w:sz w:val="20"/>
          <w:szCs w:val="20"/>
        </w:rPr>
        <w:t xml:space="preserve"> van dataverzameling</w:t>
      </w:r>
      <w:r w:rsidR="008E26BC">
        <w:rPr>
          <w:rFonts w:ascii="Trebuchet MS" w:hAnsi="Trebuchet MS"/>
          <w:sz w:val="20"/>
          <w:szCs w:val="20"/>
        </w:rPr>
        <w:t xml:space="preserve"> maakt</w:t>
      </w:r>
      <w:r w:rsidR="00D83502">
        <w:rPr>
          <w:rFonts w:ascii="Trebuchet MS" w:hAnsi="Trebuchet MS"/>
          <w:sz w:val="20"/>
          <w:szCs w:val="20"/>
        </w:rPr>
        <w:t>e</w:t>
      </w:r>
      <w:r w:rsidR="008E26BC">
        <w:rPr>
          <w:rFonts w:ascii="Trebuchet MS" w:hAnsi="Trebuchet MS"/>
          <w:sz w:val="20"/>
          <w:szCs w:val="20"/>
        </w:rPr>
        <w:t xml:space="preserve"> het mogelijk om</w:t>
      </w:r>
      <w:r w:rsidR="00AA1EDD">
        <w:rPr>
          <w:rFonts w:ascii="Trebuchet MS" w:hAnsi="Trebuchet MS"/>
          <w:sz w:val="20"/>
          <w:szCs w:val="20"/>
        </w:rPr>
        <w:t xml:space="preserve"> de docenten </w:t>
      </w:r>
      <w:r w:rsidR="005559B9">
        <w:rPr>
          <w:rFonts w:ascii="Trebuchet MS" w:hAnsi="Trebuchet MS"/>
          <w:sz w:val="20"/>
          <w:szCs w:val="20"/>
        </w:rPr>
        <w:t xml:space="preserve">te laten verwoorden wat ze </w:t>
      </w:r>
      <w:r w:rsidR="007160C5">
        <w:rPr>
          <w:rFonts w:ascii="Trebuchet MS" w:hAnsi="Trebuchet MS"/>
          <w:sz w:val="20"/>
          <w:szCs w:val="20"/>
        </w:rPr>
        <w:t>echt denken</w:t>
      </w:r>
      <w:r w:rsidR="005559B9">
        <w:rPr>
          <w:rFonts w:ascii="Trebuchet MS" w:hAnsi="Trebuchet MS"/>
          <w:sz w:val="20"/>
          <w:szCs w:val="20"/>
        </w:rPr>
        <w:t xml:space="preserve"> </w:t>
      </w:r>
      <w:r w:rsidR="008E26BC">
        <w:rPr>
          <w:rFonts w:ascii="Trebuchet MS" w:hAnsi="Trebuchet MS"/>
          <w:sz w:val="20"/>
          <w:szCs w:val="20"/>
        </w:rPr>
        <w:t xml:space="preserve">en toe te lichten </w:t>
      </w:r>
      <w:r w:rsidR="00936D57" w:rsidRPr="00563BE4">
        <w:rPr>
          <w:rFonts w:ascii="Trebuchet MS" w:hAnsi="Trebuchet MS"/>
          <w:sz w:val="20"/>
          <w:szCs w:val="20"/>
        </w:rPr>
        <w:t>(Baarda et al., 2013).</w:t>
      </w:r>
      <w:r w:rsidR="002B1499">
        <w:rPr>
          <w:rFonts w:ascii="Trebuchet MS" w:hAnsi="Trebuchet MS"/>
          <w:sz w:val="20"/>
          <w:szCs w:val="20"/>
        </w:rPr>
        <w:t xml:space="preserve"> </w:t>
      </w:r>
    </w:p>
    <w:p w14:paraId="7570E75E" w14:textId="6F80FCAF" w:rsidR="001A4BB2" w:rsidRDefault="00936D57" w:rsidP="001F789B">
      <w:pPr>
        <w:spacing w:line="360" w:lineRule="auto"/>
        <w:jc w:val="both"/>
        <w:rPr>
          <w:rFonts w:ascii="Trebuchet MS" w:hAnsi="Trebuchet MS"/>
          <w:color w:val="365F91" w:themeColor="accent1" w:themeShade="BF"/>
          <w:sz w:val="20"/>
          <w:szCs w:val="20"/>
        </w:rPr>
      </w:pPr>
      <w:r w:rsidRPr="00563BE4">
        <w:rPr>
          <w:rFonts w:ascii="Trebuchet MS" w:hAnsi="Trebuchet MS"/>
          <w:color w:val="365F91" w:themeColor="accent1" w:themeShade="BF"/>
          <w:sz w:val="20"/>
          <w:szCs w:val="20"/>
        </w:rPr>
        <w:t xml:space="preserve">Deelvraag twee: </w:t>
      </w:r>
      <w:r w:rsidR="001A4BB2" w:rsidRPr="001A4BB2">
        <w:rPr>
          <w:rFonts w:ascii="Trebuchet MS" w:hAnsi="Trebuchet MS"/>
          <w:color w:val="365F91" w:themeColor="accent1" w:themeShade="BF"/>
          <w:sz w:val="20"/>
          <w:szCs w:val="20"/>
        </w:rPr>
        <w:t>Welke studentgeoriënteerde handelingen verrichten docenten binnen de leeromgeving?</w:t>
      </w:r>
    </w:p>
    <w:p w14:paraId="44C7CA43" w14:textId="73822D33" w:rsidR="001F789B" w:rsidRDefault="004419DC" w:rsidP="001F789B">
      <w:pPr>
        <w:spacing w:line="360" w:lineRule="auto"/>
        <w:jc w:val="both"/>
        <w:rPr>
          <w:rFonts w:ascii="Trebuchet MS" w:hAnsi="Trebuchet MS"/>
          <w:sz w:val="20"/>
          <w:szCs w:val="20"/>
        </w:rPr>
      </w:pPr>
      <w:r>
        <w:rPr>
          <w:rFonts w:ascii="Trebuchet MS" w:hAnsi="Trebuchet MS"/>
          <w:sz w:val="20"/>
          <w:szCs w:val="20"/>
        </w:rPr>
        <w:t xml:space="preserve">De data werden verzameld door </w:t>
      </w:r>
      <w:r w:rsidR="009E02F3">
        <w:rPr>
          <w:rFonts w:ascii="Trebuchet MS" w:hAnsi="Trebuchet MS"/>
          <w:sz w:val="20"/>
          <w:szCs w:val="20"/>
        </w:rPr>
        <w:t>niet-participerende observatie</w:t>
      </w:r>
      <w:r w:rsidR="00FE1635">
        <w:rPr>
          <w:rFonts w:ascii="Trebuchet MS" w:hAnsi="Trebuchet MS"/>
          <w:sz w:val="20"/>
          <w:szCs w:val="20"/>
        </w:rPr>
        <w:t>s</w:t>
      </w:r>
      <w:r w:rsidR="00153288">
        <w:rPr>
          <w:rFonts w:ascii="Trebuchet MS" w:hAnsi="Trebuchet MS"/>
          <w:sz w:val="20"/>
          <w:szCs w:val="20"/>
        </w:rPr>
        <w:t xml:space="preserve">. De </w:t>
      </w:r>
      <w:r w:rsidR="00AA1EDD">
        <w:rPr>
          <w:rFonts w:ascii="Trebuchet MS" w:hAnsi="Trebuchet MS"/>
          <w:sz w:val="20"/>
          <w:szCs w:val="20"/>
        </w:rPr>
        <w:t>docenten</w:t>
      </w:r>
      <w:r w:rsidR="00153288">
        <w:rPr>
          <w:rFonts w:ascii="Trebuchet MS" w:hAnsi="Trebuchet MS"/>
          <w:sz w:val="20"/>
          <w:szCs w:val="20"/>
        </w:rPr>
        <w:t xml:space="preserve"> w</w:t>
      </w:r>
      <w:r>
        <w:rPr>
          <w:rFonts w:ascii="Trebuchet MS" w:hAnsi="Trebuchet MS"/>
          <w:sz w:val="20"/>
          <w:szCs w:val="20"/>
        </w:rPr>
        <w:t>e</w:t>
      </w:r>
      <w:r w:rsidR="000C77FF">
        <w:rPr>
          <w:rFonts w:ascii="Trebuchet MS" w:hAnsi="Trebuchet MS"/>
          <w:sz w:val="20"/>
          <w:szCs w:val="20"/>
        </w:rPr>
        <w:t>rden éé</w:t>
      </w:r>
      <w:r w:rsidR="00153288">
        <w:rPr>
          <w:rFonts w:ascii="Trebuchet MS" w:hAnsi="Trebuchet MS"/>
          <w:sz w:val="20"/>
          <w:szCs w:val="20"/>
        </w:rPr>
        <w:t xml:space="preserve">nmalig gefilmd </w:t>
      </w:r>
      <w:r w:rsidR="001444A0">
        <w:rPr>
          <w:rFonts w:ascii="Trebuchet MS" w:hAnsi="Trebuchet MS"/>
          <w:sz w:val="20"/>
          <w:szCs w:val="20"/>
        </w:rPr>
        <w:t>terwijl zij handel</w:t>
      </w:r>
      <w:r>
        <w:rPr>
          <w:rFonts w:ascii="Trebuchet MS" w:hAnsi="Trebuchet MS"/>
          <w:sz w:val="20"/>
          <w:szCs w:val="20"/>
        </w:rPr>
        <w:t>d</w:t>
      </w:r>
      <w:r w:rsidR="001444A0">
        <w:rPr>
          <w:rFonts w:ascii="Trebuchet MS" w:hAnsi="Trebuchet MS"/>
          <w:sz w:val="20"/>
          <w:szCs w:val="20"/>
        </w:rPr>
        <w:t>en binnen de eigen leeromgeving</w:t>
      </w:r>
      <w:r w:rsidR="0092607B">
        <w:rPr>
          <w:rFonts w:ascii="Trebuchet MS" w:hAnsi="Trebuchet MS"/>
          <w:sz w:val="20"/>
          <w:szCs w:val="20"/>
        </w:rPr>
        <w:t xml:space="preserve"> </w:t>
      </w:r>
      <w:r w:rsidR="00936D57" w:rsidRPr="00563BE4">
        <w:rPr>
          <w:rFonts w:ascii="Trebuchet MS" w:hAnsi="Trebuchet MS"/>
          <w:sz w:val="20"/>
          <w:szCs w:val="20"/>
        </w:rPr>
        <w:t>wat het mogelijk maakt</w:t>
      </w:r>
      <w:r>
        <w:rPr>
          <w:rFonts w:ascii="Trebuchet MS" w:hAnsi="Trebuchet MS"/>
          <w:sz w:val="20"/>
          <w:szCs w:val="20"/>
        </w:rPr>
        <w:t>e</w:t>
      </w:r>
      <w:r w:rsidR="00936D57" w:rsidRPr="00563BE4">
        <w:rPr>
          <w:rFonts w:ascii="Trebuchet MS" w:hAnsi="Trebuchet MS"/>
          <w:sz w:val="20"/>
          <w:szCs w:val="20"/>
        </w:rPr>
        <w:t xml:space="preserve"> om feitelijke gedrag waar te nemen (Baarda et al., 2013).</w:t>
      </w:r>
      <w:r w:rsidR="00396351">
        <w:rPr>
          <w:rFonts w:ascii="Trebuchet MS" w:hAnsi="Trebuchet MS"/>
          <w:sz w:val="20"/>
          <w:szCs w:val="20"/>
        </w:rPr>
        <w:t xml:space="preserve"> </w:t>
      </w:r>
      <w:r w:rsidR="0092607B">
        <w:rPr>
          <w:rFonts w:ascii="Trebuchet MS" w:hAnsi="Trebuchet MS"/>
          <w:sz w:val="20"/>
          <w:szCs w:val="20"/>
        </w:rPr>
        <w:t>Aan de betrokken docenten werd</w:t>
      </w:r>
      <w:r w:rsidR="00153288">
        <w:rPr>
          <w:rFonts w:ascii="Trebuchet MS" w:hAnsi="Trebuchet MS"/>
          <w:sz w:val="20"/>
          <w:szCs w:val="20"/>
        </w:rPr>
        <w:t xml:space="preserve"> gevraagd om een representatieve les te geven waarbij zi</w:t>
      </w:r>
      <w:r w:rsidR="001F789B">
        <w:rPr>
          <w:rFonts w:ascii="Trebuchet MS" w:hAnsi="Trebuchet MS"/>
          <w:sz w:val="20"/>
          <w:szCs w:val="20"/>
        </w:rPr>
        <w:t>j handelen zoals zij gewend zijn. O</w:t>
      </w:r>
      <w:r w:rsidR="001F789B" w:rsidRPr="00B04F9B">
        <w:rPr>
          <w:rFonts w:ascii="Trebuchet MS" w:hAnsi="Trebuchet MS"/>
          <w:sz w:val="20"/>
          <w:szCs w:val="20"/>
        </w:rPr>
        <w:t xml:space="preserve">m </w:t>
      </w:r>
      <w:r w:rsidR="00AA1EDD">
        <w:rPr>
          <w:rFonts w:ascii="Trebuchet MS" w:hAnsi="Trebuchet MS"/>
          <w:sz w:val="20"/>
          <w:szCs w:val="20"/>
        </w:rPr>
        <w:t>dit</w:t>
      </w:r>
      <w:r w:rsidR="001F789B" w:rsidRPr="00B04F9B">
        <w:rPr>
          <w:rFonts w:ascii="Trebuchet MS" w:hAnsi="Trebuchet MS"/>
          <w:sz w:val="20"/>
          <w:szCs w:val="20"/>
        </w:rPr>
        <w:t xml:space="preserve"> handelen </w:t>
      </w:r>
      <w:r w:rsidR="001F789B">
        <w:rPr>
          <w:rFonts w:ascii="Trebuchet MS" w:hAnsi="Trebuchet MS"/>
          <w:sz w:val="20"/>
          <w:szCs w:val="20"/>
        </w:rPr>
        <w:t xml:space="preserve">binnen </w:t>
      </w:r>
      <w:r w:rsidR="00AA1EDD">
        <w:rPr>
          <w:rFonts w:ascii="Trebuchet MS" w:hAnsi="Trebuchet MS"/>
          <w:sz w:val="20"/>
          <w:szCs w:val="20"/>
        </w:rPr>
        <w:t xml:space="preserve">de </w:t>
      </w:r>
      <w:r w:rsidR="001F789B">
        <w:rPr>
          <w:rFonts w:ascii="Trebuchet MS" w:hAnsi="Trebuchet MS"/>
          <w:sz w:val="20"/>
          <w:szCs w:val="20"/>
        </w:rPr>
        <w:t xml:space="preserve">leeromgeving </w:t>
      </w:r>
      <w:r w:rsidR="001F789B" w:rsidRPr="00B04F9B">
        <w:rPr>
          <w:rFonts w:ascii="Trebuchet MS" w:hAnsi="Trebuchet MS"/>
          <w:sz w:val="20"/>
          <w:szCs w:val="20"/>
        </w:rPr>
        <w:t>zo min mogelijk vooraf te beïnvloeden</w:t>
      </w:r>
      <w:r w:rsidR="00AA1EDD">
        <w:rPr>
          <w:rFonts w:ascii="Trebuchet MS" w:hAnsi="Trebuchet MS"/>
          <w:sz w:val="20"/>
          <w:szCs w:val="20"/>
        </w:rPr>
        <w:t>,</w:t>
      </w:r>
      <w:r w:rsidR="001F789B" w:rsidRPr="00B04F9B">
        <w:rPr>
          <w:rFonts w:ascii="Trebuchet MS" w:hAnsi="Trebuchet MS"/>
          <w:sz w:val="20"/>
          <w:szCs w:val="20"/>
        </w:rPr>
        <w:t xml:space="preserve"> werd eerst de data van deelvraag </w:t>
      </w:r>
      <w:r w:rsidR="001F789B">
        <w:rPr>
          <w:rFonts w:ascii="Trebuchet MS" w:hAnsi="Trebuchet MS"/>
          <w:sz w:val="20"/>
          <w:szCs w:val="20"/>
        </w:rPr>
        <w:t>2 verzameld waarna het interview plaatsvond.</w:t>
      </w:r>
    </w:p>
    <w:p w14:paraId="10CCE7ED" w14:textId="4F944622" w:rsidR="007F1F3C" w:rsidRDefault="007F1F3C" w:rsidP="00B04F9B">
      <w:pPr>
        <w:spacing w:line="360" w:lineRule="auto"/>
        <w:jc w:val="both"/>
        <w:rPr>
          <w:rFonts w:ascii="Trebuchet MS" w:hAnsi="Trebuchet MS"/>
          <w:sz w:val="20"/>
          <w:szCs w:val="20"/>
        </w:rPr>
      </w:pPr>
    </w:p>
    <w:p w14:paraId="62AAA709" w14:textId="77777777" w:rsidR="00A545C8" w:rsidRDefault="00A545C8" w:rsidP="00CB20B9">
      <w:pPr>
        <w:pStyle w:val="Kop3"/>
        <w:rPr>
          <w:u w:val="none"/>
        </w:rPr>
      </w:pPr>
    </w:p>
    <w:p w14:paraId="5EC62BDA" w14:textId="068046B5" w:rsidR="00A545C8" w:rsidRDefault="00A545C8" w:rsidP="00CB20B9">
      <w:pPr>
        <w:pStyle w:val="Kop3"/>
        <w:rPr>
          <w:u w:val="none"/>
        </w:rPr>
      </w:pPr>
    </w:p>
    <w:p w14:paraId="0225443B" w14:textId="77777777" w:rsidR="0092607B" w:rsidRPr="0092607B" w:rsidRDefault="0092607B" w:rsidP="0092607B"/>
    <w:p w14:paraId="5D35B592" w14:textId="77777777" w:rsidR="00A545C8" w:rsidRDefault="00A545C8" w:rsidP="00CB20B9">
      <w:pPr>
        <w:pStyle w:val="Kop3"/>
        <w:rPr>
          <w:u w:val="none"/>
        </w:rPr>
      </w:pPr>
    </w:p>
    <w:p w14:paraId="5521CE07" w14:textId="77777777" w:rsidR="00A545C8" w:rsidRDefault="00A545C8" w:rsidP="00CB20B9">
      <w:pPr>
        <w:pStyle w:val="Kop3"/>
        <w:rPr>
          <w:u w:val="none"/>
        </w:rPr>
      </w:pPr>
    </w:p>
    <w:p w14:paraId="1BE7A1BF" w14:textId="77777777" w:rsidR="00A545C8" w:rsidRDefault="00A545C8" w:rsidP="00CB20B9">
      <w:pPr>
        <w:pStyle w:val="Kop3"/>
        <w:rPr>
          <w:u w:val="none"/>
        </w:rPr>
      </w:pPr>
    </w:p>
    <w:p w14:paraId="1F743B03" w14:textId="10049C2A" w:rsidR="00936D57" w:rsidRDefault="001930BC" w:rsidP="00CB20B9">
      <w:pPr>
        <w:pStyle w:val="Kop3"/>
        <w:rPr>
          <w:u w:val="none"/>
        </w:rPr>
      </w:pPr>
      <w:bookmarkStart w:id="38" w:name="_Toc481412487"/>
      <w:r>
        <w:rPr>
          <w:u w:val="none"/>
        </w:rPr>
        <w:lastRenderedPageBreak/>
        <w:t>3.2</w:t>
      </w:r>
      <w:r w:rsidR="00936D57" w:rsidRPr="00CB20B9">
        <w:rPr>
          <w:u w:val="none"/>
        </w:rPr>
        <w:t xml:space="preserve"> Respondenten</w:t>
      </w:r>
      <w:bookmarkEnd w:id="38"/>
    </w:p>
    <w:p w14:paraId="49089F28" w14:textId="77777777" w:rsidR="00CB20B9" w:rsidRPr="00CB20B9" w:rsidRDefault="00CB20B9" w:rsidP="00CB20B9"/>
    <w:p w14:paraId="7D45ED18" w14:textId="289CBF80" w:rsidR="006F0CD9" w:rsidRDefault="00285A0A" w:rsidP="00563BE4">
      <w:pPr>
        <w:spacing w:line="360" w:lineRule="auto"/>
        <w:jc w:val="both"/>
        <w:rPr>
          <w:rFonts w:ascii="Trebuchet MS" w:hAnsi="Trebuchet MS"/>
          <w:sz w:val="20"/>
        </w:rPr>
      </w:pPr>
      <w:r>
        <w:rPr>
          <w:rFonts w:ascii="Trebuchet MS" w:hAnsi="Trebuchet MS"/>
          <w:sz w:val="20"/>
        </w:rPr>
        <w:t>B</w:t>
      </w:r>
      <w:r w:rsidR="00936D57" w:rsidRPr="00563BE4">
        <w:rPr>
          <w:rFonts w:ascii="Trebuchet MS" w:hAnsi="Trebuchet MS"/>
          <w:sz w:val="20"/>
        </w:rPr>
        <w:t>ij het beantwo</w:t>
      </w:r>
      <w:r w:rsidR="007A0ABB">
        <w:rPr>
          <w:rFonts w:ascii="Trebuchet MS" w:hAnsi="Trebuchet MS"/>
          <w:sz w:val="20"/>
        </w:rPr>
        <w:t>orden van de onderzoeksvragen we</w:t>
      </w:r>
      <w:r w:rsidR="00936D57" w:rsidRPr="00563BE4">
        <w:rPr>
          <w:rFonts w:ascii="Trebuchet MS" w:hAnsi="Trebuchet MS"/>
          <w:sz w:val="20"/>
        </w:rPr>
        <w:t xml:space="preserve">rden </w:t>
      </w:r>
      <w:r w:rsidR="004E7091">
        <w:rPr>
          <w:rFonts w:ascii="Trebuchet MS" w:hAnsi="Trebuchet MS"/>
          <w:sz w:val="20"/>
        </w:rPr>
        <w:t xml:space="preserve">zes </w:t>
      </w:r>
      <w:r w:rsidR="00936D57" w:rsidRPr="00563BE4">
        <w:rPr>
          <w:rFonts w:ascii="Trebuchet MS" w:hAnsi="Trebuchet MS"/>
          <w:sz w:val="20"/>
        </w:rPr>
        <w:t>docenten uit éé</w:t>
      </w:r>
      <w:r w:rsidR="004E7091">
        <w:rPr>
          <w:rFonts w:ascii="Trebuchet MS" w:hAnsi="Trebuchet MS"/>
          <w:sz w:val="20"/>
        </w:rPr>
        <w:t xml:space="preserve">n specifiek team </w:t>
      </w:r>
      <w:r w:rsidR="004D15E0">
        <w:rPr>
          <w:rFonts w:ascii="Trebuchet MS" w:hAnsi="Trebuchet MS"/>
          <w:sz w:val="20"/>
        </w:rPr>
        <w:t xml:space="preserve">van </w:t>
      </w:r>
      <w:r w:rsidR="002C373E">
        <w:rPr>
          <w:rFonts w:ascii="Trebuchet MS" w:hAnsi="Trebuchet MS"/>
          <w:sz w:val="20"/>
        </w:rPr>
        <w:t>zevenen</w:t>
      </w:r>
      <w:r w:rsidR="00F01EE0">
        <w:rPr>
          <w:rFonts w:ascii="Trebuchet MS" w:hAnsi="Trebuchet MS"/>
          <w:sz w:val="20"/>
        </w:rPr>
        <w:t xml:space="preserve">twintig </w:t>
      </w:r>
      <w:r w:rsidR="00936D57" w:rsidRPr="00563BE4">
        <w:rPr>
          <w:rFonts w:ascii="Trebuchet MS" w:hAnsi="Trebuchet MS"/>
          <w:sz w:val="20"/>
        </w:rPr>
        <w:t>docenten</w:t>
      </w:r>
      <w:r w:rsidR="00356538">
        <w:rPr>
          <w:rFonts w:ascii="Trebuchet MS" w:hAnsi="Trebuchet MS"/>
          <w:sz w:val="20"/>
        </w:rPr>
        <w:t xml:space="preserve"> betrokken</w:t>
      </w:r>
      <w:r w:rsidR="00840AFE">
        <w:rPr>
          <w:rFonts w:ascii="Trebuchet MS" w:hAnsi="Trebuchet MS"/>
          <w:sz w:val="20"/>
        </w:rPr>
        <w:t>. Drie f</w:t>
      </w:r>
      <w:r w:rsidR="005B50ED">
        <w:rPr>
          <w:rFonts w:ascii="Trebuchet MS" w:hAnsi="Trebuchet MS"/>
          <w:sz w:val="20"/>
        </w:rPr>
        <w:t xml:space="preserve">actoren </w:t>
      </w:r>
      <w:r w:rsidR="00840AFE">
        <w:rPr>
          <w:rFonts w:ascii="Trebuchet MS" w:hAnsi="Trebuchet MS"/>
          <w:sz w:val="20"/>
        </w:rPr>
        <w:t>bepaalde mede</w:t>
      </w:r>
      <w:r w:rsidR="005B50ED">
        <w:rPr>
          <w:rFonts w:ascii="Trebuchet MS" w:hAnsi="Trebuchet MS"/>
          <w:sz w:val="20"/>
        </w:rPr>
        <w:t xml:space="preserve"> de</w:t>
      </w:r>
      <w:r w:rsidR="006F0CD9">
        <w:rPr>
          <w:rFonts w:ascii="Trebuchet MS" w:hAnsi="Trebuchet MS"/>
          <w:sz w:val="20"/>
        </w:rPr>
        <w:t xml:space="preserve"> keuze </w:t>
      </w:r>
      <w:r w:rsidR="005B50ED">
        <w:rPr>
          <w:rFonts w:ascii="Trebuchet MS" w:hAnsi="Trebuchet MS"/>
          <w:sz w:val="20"/>
        </w:rPr>
        <w:t xml:space="preserve">voor </w:t>
      </w:r>
      <w:r w:rsidR="00840AFE">
        <w:rPr>
          <w:rFonts w:ascii="Trebuchet MS" w:hAnsi="Trebuchet MS"/>
          <w:sz w:val="20"/>
        </w:rPr>
        <w:t xml:space="preserve">de respondenten, deze worden </w:t>
      </w:r>
      <w:r w:rsidR="0092607B">
        <w:rPr>
          <w:rFonts w:ascii="Trebuchet MS" w:hAnsi="Trebuchet MS"/>
          <w:sz w:val="20"/>
        </w:rPr>
        <w:t>eerst</w:t>
      </w:r>
      <w:r w:rsidR="00840AFE">
        <w:rPr>
          <w:rFonts w:ascii="Trebuchet MS" w:hAnsi="Trebuchet MS"/>
          <w:sz w:val="20"/>
        </w:rPr>
        <w:t xml:space="preserve"> opgesomd en vervolgens toegelicht</w:t>
      </w:r>
      <w:r w:rsidR="006F0CD9">
        <w:rPr>
          <w:rFonts w:ascii="Trebuchet MS" w:hAnsi="Trebuchet MS"/>
          <w:sz w:val="20"/>
        </w:rPr>
        <w:t>:</w:t>
      </w:r>
    </w:p>
    <w:p w14:paraId="0B9A3FC0" w14:textId="1F550FCB" w:rsidR="006F0CD9" w:rsidRDefault="006F0CD9" w:rsidP="00450BE6">
      <w:pPr>
        <w:pStyle w:val="Lijstalinea"/>
        <w:numPr>
          <w:ilvl w:val="0"/>
          <w:numId w:val="18"/>
        </w:numPr>
        <w:spacing w:line="360" w:lineRule="auto"/>
        <w:jc w:val="both"/>
        <w:rPr>
          <w:rFonts w:ascii="Trebuchet MS" w:hAnsi="Trebuchet MS"/>
          <w:sz w:val="20"/>
        </w:rPr>
      </w:pPr>
      <w:r>
        <w:rPr>
          <w:rFonts w:ascii="Trebuchet MS" w:hAnsi="Trebuchet MS"/>
          <w:sz w:val="20"/>
        </w:rPr>
        <w:t>contextue</w:t>
      </w:r>
      <w:r w:rsidR="003B335D">
        <w:rPr>
          <w:rFonts w:ascii="Trebuchet MS" w:hAnsi="Trebuchet MS"/>
          <w:sz w:val="20"/>
        </w:rPr>
        <w:t>le factor ‘type student</w:t>
      </w:r>
      <w:r w:rsidR="00450BE6">
        <w:rPr>
          <w:rFonts w:ascii="Trebuchet MS" w:hAnsi="Trebuchet MS"/>
          <w:sz w:val="20"/>
        </w:rPr>
        <w:t xml:space="preserve">’ gelijk </w:t>
      </w:r>
    </w:p>
    <w:p w14:paraId="6E5653DF" w14:textId="5003DED5" w:rsidR="00D84B9A" w:rsidRDefault="00D84B9A" w:rsidP="00450BE6">
      <w:pPr>
        <w:pStyle w:val="Lijstalinea"/>
        <w:numPr>
          <w:ilvl w:val="0"/>
          <w:numId w:val="18"/>
        </w:numPr>
        <w:spacing w:line="360" w:lineRule="auto"/>
        <w:jc w:val="both"/>
        <w:rPr>
          <w:rFonts w:ascii="Trebuchet MS" w:hAnsi="Trebuchet MS"/>
          <w:sz w:val="20"/>
        </w:rPr>
      </w:pPr>
      <w:r>
        <w:rPr>
          <w:rFonts w:ascii="Trebuchet MS" w:hAnsi="Trebuchet MS"/>
          <w:sz w:val="20"/>
        </w:rPr>
        <w:t>het speerpunt k</w:t>
      </w:r>
      <w:r w:rsidRPr="00936D57">
        <w:rPr>
          <w:rFonts w:ascii="Trebuchet MS" w:hAnsi="Trebuchet MS"/>
          <w:sz w:val="20"/>
        </w:rPr>
        <w:t xml:space="preserve">walitatief hoogwaardig onderwijs </w:t>
      </w:r>
    </w:p>
    <w:p w14:paraId="0E3F52D4" w14:textId="696376A8" w:rsidR="00285A0A" w:rsidRDefault="00AE699D" w:rsidP="00450BE6">
      <w:pPr>
        <w:pStyle w:val="Lijstalinea"/>
        <w:numPr>
          <w:ilvl w:val="0"/>
          <w:numId w:val="18"/>
        </w:numPr>
        <w:spacing w:line="360" w:lineRule="auto"/>
        <w:jc w:val="both"/>
        <w:rPr>
          <w:rFonts w:ascii="Trebuchet MS" w:hAnsi="Trebuchet MS"/>
          <w:sz w:val="20"/>
        </w:rPr>
      </w:pPr>
      <w:r>
        <w:rPr>
          <w:rFonts w:ascii="Trebuchet MS" w:hAnsi="Trebuchet MS"/>
          <w:sz w:val="20"/>
        </w:rPr>
        <w:t>representatieve vertegenwoordiging van het docententeam</w:t>
      </w:r>
    </w:p>
    <w:p w14:paraId="39C9E9DC" w14:textId="397420B5" w:rsidR="00F44667" w:rsidRDefault="00450BE6" w:rsidP="0092362A">
      <w:pPr>
        <w:spacing w:line="360" w:lineRule="auto"/>
        <w:jc w:val="both"/>
        <w:rPr>
          <w:rFonts w:ascii="Trebuchet MS" w:hAnsi="Trebuchet MS"/>
          <w:sz w:val="20"/>
        </w:rPr>
      </w:pPr>
      <w:r>
        <w:rPr>
          <w:rFonts w:ascii="Trebuchet MS" w:hAnsi="Trebuchet MS"/>
          <w:sz w:val="20"/>
        </w:rPr>
        <w:t xml:space="preserve">Contextuele </w:t>
      </w:r>
      <w:r w:rsidR="005D6DB0" w:rsidRPr="00450BE6">
        <w:rPr>
          <w:rFonts w:ascii="Trebuchet MS" w:hAnsi="Trebuchet MS"/>
          <w:sz w:val="20"/>
        </w:rPr>
        <w:t>factoren zijn, zoals beschreven in het theoretisch kader, mede bepalend voor het handelen van een docent</w:t>
      </w:r>
      <w:r w:rsidR="00AA1EDD">
        <w:rPr>
          <w:rFonts w:ascii="Trebuchet MS" w:hAnsi="Trebuchet MS"/>
          <w:sz w:val="20"/>
        </w:rPr>
        <w:t>,</w:t>
      </w:r>
      <w:r w:rsidR="00200091" w:rsidRPr="00450BE6">
        <w:rPr>
          <w:rFonts w:ascii="Trebuchet MS" w:hAnsi="Trebuchet MS"/>
          <w:sz w:val="20"/>
        </w:rPr>
        <w:t xml:space="preserve"> maar maakten geen onderdeel uit van dit onderzoek</w:t>
      </w:r>
      <w:r w:rsidR="005D6DB0" w:rsidRPr="00450BE6">
        <w:rPr>
          <w:rFonts w:ascii="Trebuchet MS" w:hAnsi="Trebuchet MS"/>
          <w:sz w:val="20"/>
        </w:rPr>
        <w:t xml:space="preserve">. </w:t>
      </w:r>
      <w:r>
        <w:rPr>
          <w:rFonts w:ascii="Trebuchet MS" w:hAnsi="Trebuchet MS"/>
          <w:sz w:val="20"/>
        </w:rPr>
        <w:t xml:space="preserve">Om de contextuele factor ‘type </w:t>
      </w:r>
      <w:r w:rsidR="003E3083">
        <w:rPr>
          <w:rFonts w:ascii="Trebuchet MS" w:hAnsi="Trebuchet MS"/>
          <w:sz w:val="20"/>
        </w:rPr>
        <w:t>student</w:t>
      </w:r>
      <w:r>
        <w:rPr>
          <w:rFonts w:ascii="Trebuchet MS" w:hAnsi="Trebuchet MS"/>
          <w:sz w:val="20"/>
        </w:rPr>
        <w:t xml:space="preserve">’ gelijkluidend te maken, werd </w:t>
      </w:r>
      <w:r w:rsidR="00F055E7">
        <w:rPr>
          <w:rFonts w:ascii="Trebuchet MS" w:hAnsi="Trebuchet MS"/>
          <w:sz w:val="20"/>
        </w:rPr>
        <w:t xml:space="preserve">getracht zes docenten </w:t>
      </w:r>
      <w:r w:rsidR="00451C61">
        <w:rPr>
          <w:rFonts w:ascii="Trebuchet MS" w:hAnsi="Trebuchet MS"/>
          <w:sz w:val="20"/>
        </w:rPr>
        <w:t>handelend binnen</w:t>
      </w:r>
      <w:r w:rsidR="00F055E7">
        <w:rPr>
          <w:rFonts w:ascii="Trebuchet MS" w:hAnsi="Trebuchet MS"/>
          <w:sz w:val="20"/>
        </w:rPr>
        <w:t xml:space="preserve"> één specifieke klas te betrekken </w:t>
      </w:r>
      <w:r w:rsidR="00840AFE">
        <w:rPr>
          <w:rFonts w:ascii="Trebuchet MS" w:hAnsi="Trebuchet MS"/>
          <w:sz w:val="20"/>
        </w:rPr>
        <w:t>in</w:t>
      </w:r>
      <w:r w:rsidR="00F055E7">
        <w:rPr>
          <w:rFonts w:ascii="Trebuchet MS" w:hAnsi="Trebuchet MS"/>
          <w:sz w:val="20"/>
        </w:rPr>
        <w:t xml:space="preserve"> het onderzoek, dit</w:t>
      </w:r>
      <w:r w:rsidR="003E3083">
        <w:rPr>
          <w:rFonts w:ascii="Trebuchet MS" w:hAnsi="Trebuchet MS"/>
          <w:sz w:val="20"/>
        </w:rPr>
        <w:t xml:space="preserve"> bleek echter</w:t>
      </w:r>
      <w:r w:rsidR="00F055E7">
        <w:rPr>
          <w:rFonts w:ascii="Trebuchet MS" w:hAnsi="Trebuchet MS"/>
          <w:sz w:val="20"/>
        </w:rPr>
        <w:t xml:space="preserve"> om organisatorische redenen niet mogelijk</w:t>
      </w:r>
      <w:r w:rsidR="001818CF">
        <w:rPr>
          <w:rFonts w:ascii="Trebuchet MS" w:hAnsi="Trebuchet MS"/>
          <w:sz w:val="20"/>
        </w:rPr>
        <w:t xml:space="preserve"> en werd uitgebreid naar twee klassen</w:t>
      </w:r>
      <w:r w:rsidR="00451C61">
        <w:rPr>
          <w:rFonts w:ascii="Trebuchet MS" w:hAnsi="Trebuchet MS"/>
          <w:sz w:val="20"/>
        </w:rPr>
        <w:t xml:space="preserve">. </w:t>
      </w:r>
      <w:r w:rsidR="00AE699D">
        <w:rPr>
          <w:rFonts w:ascii="Trebuchet MS" w:hAnsi="Trebuchet MS"/>
          <w:sz w:val="20"/>
        </w:rPr>
        <w:t>Er werd bewust géén rekening gehouden met het specifieke vak wat de docent gaf, d</w:t>
      </w:r>
      <w:r w:rsidR="00D84B9A">
        <w:rPr>
          <w:rFonts w:ascii="Trebuchet MS" w:hAnsi="Trebuchet MS"/>
          <w:sz w:val="20"/>
        </w:rPr>
        <w:t xml:space="preserve">aar de onderwijsinstelling al verschillende jaren het verzorgen van </w:t>
      </w:r>
      <w:r w:rsidR="00AE699D">
        <w:rPr>
          <w:rFonts w:ascii="Trebuchet MS" w:hAnsi="Trebuchet MS"/>
          <w:sz w:val="20"/>
        </w:rPr>
        <w:t xml:space="preserve">een totaalaanbod van </w:t>
      </w:r>
      <w:r w:rsidR="00D84B9A">
        <w:rPr>
          <w:rFonts w:ascii="Trebuchet MS" w:hAnsi="Trebuchet MS"/>
          <w:sz w:val="20"/>
        </w:rPr>
        <w:t xml:space="preserve">kwalitatief hoogwaardig onderwijs </w:t>
      </w:r>
      <w:r w:rsidR="00AE699D">
        <w:rPr>
          <w:rFonts w:ascii="Trebuchet MS" w:hAnsi="Trebuchet MS"/>
          <w:sz w:val="20"/>
        </w:rPr>
        <w:t xml:space="preserve">nastreeft. </w:t>
      </w:r>
      <w:r w:rsidR="002108A8">
        <w:rPr>
          <w:rFonts w:ascii="Trebuchet MS" w:hAnsi="Trebuchet MS"/>
          <w:sz w:val="20"/>
        </w:rPr>
        <w:t xml:space="preserve">Er werd tot slot bij de keuze van respondenten getracht een mix samen te stellen welke een representatieve vertegenwoordiging van het complete docententeam </w:t>
      </w:r>
      <w:r w:rsidR="009D06AB">
        <w:rPr>
          <w:rFonts w:ascii="Trebuchet MS" w:hAnsi="Trebuchet MS"/>
          <w:sz w:val="20"/>
        </w:rPr>
        <w:t>weergeeft</w:t>
      </w:r>
      <w:r w:rsidR="00586F10">
        <w:rPr>
          <w:rFonts w:ascii="Trebuchet MS" w:hAnsi="Trebuchet MS"/>
          <w:sz w:val="20"/>
        </w:rPr>
        <w:t xml:space="preserve">. Zo werd er gelet op </w:t>
      </w:r>
      <w:r w:rsidR="002108A8">
        <w:rPr>
          <w:rFonts w:ascii="Trebuchet MS" w:hAnsi="Trebuchet MS"/>
          <w:sz w:val="20"/>
        </w:rPr>
        <w:t>het verschil in leeftijd en persoonlijke studieachtergrond</w:t>
      </w:r>
      <w:r w:rsidR="00ED34BF">
        <w:rPr>
          <w:rFonts w:ascii="Trebuchet MS" w:hAnsi="Trebuchet MS"/>
          <w:sz w:val="20"/>
        </w:rPr>
        <w:t>.</w:t>
      </w:r>
      <w:r w:rsidR="002108A8">
        <w:rPr>
          <w:rFonts w:ascii="Trebuchet MS" w:hAnsi="Trebuchet MS"/>
          <w:sz w:val="20"/>
          <w:szCs w:val="20"/>
        </w:rPr>
        <w:t xml:space="preserve"> </w:t>
      </w:r>
      <w:r w:rsidR="002108A8">
        <w:rPr>
          <w:rFonts w:ascii="Trebuchet MS" w:hAnsi="Trebuchet MS"/>
          <w:sz w:val="20"/>
        </w:rPr>
        <w:t>De respondenten waren</w:t>
      </w:r>
      <w:r w:rsidR="00CD37AA">
        <w:rPr>
          <w:rFonts w:ascii="Trebuchet MS" w:hAnsi="Trebuchet MS"/>
          <w:sz w:val="20"/>
        </w:rPr>
        <w:t xml:space="preserve">, </w:t>
      </w:r>
      <w:r w:rsidR="00586F10">
        <w:rPr>
          <w:rFonts w:ascii="Trebuchet MS" w:hAnsi="Trebuchet MS"/>
          <w:sz w:val="20"/>
        </w:rPr>
        <w:t>uitsluitend omwille van praktische redenen</w:t>
      </w:r>
      <w:r w:rsidR="00CD37AA">
        <w:rPr>
          <w:rFonts w:ascii="Trebuchet MS" w:hAnsi="Trebuchet MS"/>
          <w:sz w:val="20"/>
        </w:rPr>
        <w:t>,</w:t>
      </w:r>
      <w:r w:rsidR="002108A8">
        <w:rPr>
          <w:rFonts w:ascii="Trebuchet MS" w:hAnsi="Trebuchet MS"/>
          <w:sz w:val="20"/>
        </w:rPr>
        <w:t xml:space="preserve"> </w:t>
      </w:r>
      <w:r w:rsidR="00140CDD">
        <w:rPr>
          <w:rFonts w:ascii="Trebuchet MS" w:hAnsi="Trebuchet MS"/>
          <w:sz w:val="20"/>
        </w:rPr>
        <w:t>allen vrouw, v</w:t>
      </w:r>
      <w:r w:rsidR="002108A8">
        <w:rPr>
          <w:rFonts w:ascii="Trebuchet MS" w:hAnsi="Trebuchet MS"/>
          <w:sz w:val="20"/>
        </w:rPr>
        <w:t>ariërend in leeftijd van 27 tot 6</w:t>
      </w:r>
      <w:r w:rsidR="00A942E4">
        <w:rPr>
          <w:rFonts w:ascii="Trebuchet MS" w:hAnsi="Trebuchet MS"/>
          <w:sz w:val="20"/>
        </w:rPr>
        <w:t>2</w:t>
      </w:r>
      <w:r w:rsidR="002108A8">
        <w:rPr>
          <w:rFonts w:ascii="Trebuchet MS" w:hAnsi="Trebuchet MS"/>
          <w:sz w:val="20"/>
        </w:rPr>
        <w:t xml:space="preserve"> jaar</w:t>
      </w:r>
      <w:r w:rsidR="00586F10">
        <w:rPr>
          <w:rFonts w:ascii="Trebuchet MS" w:hAnsi="Trebuchet MS"/>
          <w:sz w:val="20"/>
        </w:rPr>
        <w:t xml:space="preserve"> met diverse studieachtergronden </w:t>
      </w:r>
      <w:r w:rsidR="00403933">
        <w:rPr>
          <w:rFonts w:ascii="Trebuchet MS" w:hAnsi="Trebuchet MS"/>
          <w:sz w:val="20"/>
        </w:rPr>
        <w:t>waaronder de lerarenopleiding omgangskunde, de Pabo</w:t>
      </w:r>
      <w:r w:rsidR="00BB1015">
        <w:rPr>
          <w:rFonts w:ascii="Trebuchet MS" w:hAnsi="Trebuchet MS"/>
          <w:sz w:val="20"/>
        </w:rPr>
        <w:t xml:space="preserve"> en</w:t>
      </w:r>
      <w:r w:rsidR="00403933">
        <w:rPr>
          <w:rFonts w:ascii="Trebuchet MS" w:hAnsi="Trebuchet MS"/>
          <w:sz w:val="20"/>
        </w:rPr>
        <w:t xml:space="preserve"> de lerarenopleiding pedagogiek. </w:t>
      </w:r>
    </w:p>
    <w:p w14:paraId="2703D7FD" w14:textId="77777777" w:rsidR="00F44667" w:rsidRDefault="00F44667" w:rsidP="00CB20B9">
      <w:pPr>
        <w:pStyle w:val="Kop3"/>
        <w:rPr>
          <w:u w:val="none"/>
        </w:rPr>
      </w:pPr>
    </w:p>
    <w:p w14:paraId="1CAFFBD6" w14:textId="1AA780C5" w:rsidR="00936D57" w:rsidRDefault="00ED7B55" w:rsidP="00CB20B9">
      <w:pPr>
        <w:pStyle w:val="Kop3"/>
        <w:rPr>
          <w:u w:val="none"/>
        </w:rPr>
      </w:pPr>
      <w:bookmarkStart w:id="39" w:name="_Toc481412488"/>
      <w:r>
        <w:rPr>
          <w:u w:val="none"/>
        </w:rPr>
        <w:t>3.3</w:t>
      </w:r>
      <w:r w:rsidR="00936D57" w:rsidRPr="00CB20B9">
        <w:rPr>
          <w:u w:val="none"/>
        </w:rPr>
        <w:t xml:space="preserve"> Instrumenten</w:t>
      </w:r>
      <w:bookmarkEnd w:id="39"/>
    </w:p>
    <w:p w14:paraId="265CEF20" w14:textId="77777777" w:rsidR="00CE7906" w:rsidRDefault="00CE7906" w:rsidP="00CE7906"/>
    <w:p w14:paraId="564E62CF" w14:textId="3566B65F" w:rsidR="00CE7906" w:rsidRDefault="009C645A" w:rsidP="00CE7906">
      <w:pPr>
        <w:spacing w:line="360" w:lineRule="auto"/>
        <w:jc w:val="both"/>
        <w:rPr>
          <w:rFonts w:ascii="Trebuchet MS" w:hAnsi="Trebuchet MS"/>
          <w:sz w:val="20"/>
        </w:rPr>
      </w:pPr>
      <w:r>
        <w:rPr>
          <w:rFonts w:ascii="Trebuchet MS" w:hAnsi="Trebuchet MS"/>
          <w:sz w:val="20"/>
        </w:rPr>
        <w:t>De topics en items</w:t>
      </w:r>
      <w:r w:rsidR="00CE7906" w:rsidRPr="00CE7906">
        <w:rPr>
          <w:rFonts w:ascii="Trebuchet MS" w:hAnsi="Trebuchet MS"/>
          <w:sz w:val="20"/>
        </w:rPr>
        <w:t xml:space="preserve"> van de instrumenten zijn gebaseerd op de literatuur uit het theoretisch kader</w:t>
      </w:r>
      <w:r w:rsidR="00837C6F">
        <w:rPr>
          <w:rFonts w:ascii="Trebuchet MS" w:hAnsi="Trebuchet MS"/>
          <w:sz w:val="20"/>
        </w:rPr>
        <w:t xml:space="preserve">. </w:t>
      </w:r>
      <w:r w:rsidR="00260B05">
        <w:rPr>
          <w:rFonts w:ascii="Trebuchet MS" w:hAnsi="Trebuchet MS"/>
          <w:sz w:val="20"/>
        </w:rPr>
        <w:t>D</w:t>
      </w:r>
      <w:r w:rsidR="00CE7906" w:rsidRPr="00CE7906">
        <w:rPr>
          <w:rFonts w:ascii="Trebuchet MS" w:hAnsi="Trebuchet MS"/>
          <w:sz w:val="20"/>
        </w:rPr>
        <w:t xml:space="preserve">e onderstaande paragrafen geven inzicht in hoe de verschillende instrumenten </w:t>
      </w:r>
      <w:r w:rsidR="00837C6F">
        <w:rPr>
          <w:rFonts w:ascii="Trebuchet MS" w:hAnsi="Trebuchet MS"/>
          <w:sz w:val="20"/>
        </w:rPr>
        <w:t>werden</w:t>
      </w:r>
      <w:r w:rsidR="00CE7906">
        <w:rPr>
          <w:rFonts w:ascii="Trebuchet MS" w:hAnsi="Trebuchet MS"/>
          <w:sz w:val="20"/>
        </w:rPr>
        <w:t xml:space="preserve"> gehanteerd</w:t>
      </w:r>
      <w:r w:rsidR="00CE7906" w:rsidRPr="00CE7906">
        <w:rPr>
          <w:rFonts w:ascii="Trebuchet MS" w:hAnsi="Trebuchet MS"/>
          <w:sz w:val="20"/>
        </w:rPr>
        <w:t>.</w:t>
      </w:r>
      <w:r w:rsidR="00784270">
        <w:rPr>
          <w:rFonts w:ascii="Trebuchet MS" w:hAnsi="Trebuchet MS"/>
          <w:sz w:val="20"/>
        </w:rPr>
        <w:t xml:space="preserve"> </w:t>
      </w:r>
    </w:p>
    <w:p w14:paraId="18318448" w14:textId="77777777" w:rsidR="001930BC" w:rsidRDefault="00ED7B55" w:rsidP="00EC3805">
      <w:pPr>
        <w:pStyle w:val="Kop3"/>
        <w:numPr>
          <w:ilvl w:val="2"/>
          <w:numId w:val="6"/>
        </w:numPr>
        <w:rPr>
          <w:u w:val="none"/>
        </w:rPr>
      </w:pPr>
      <w:bookmarkStart w:id="40" w:name="_Toc481412489"/>
      <w:r>
        <w:rPr>
          <w:u w:val="none"/>
        </w:rPr>
        <w:t>Interview</w:t>
      </w:r>
      <w:bookmarkEnd w:id="40"/>
    </w:p>
    <w:p w14:paraId="606D77D3" w14:textId="77777777" w:rsidR="00FF0178" w:rsidRDefault="00FF0178" w:rsidP="00C724A3">
      <w:pPr>
        <w:spacing w:line="360" w:lineRule="auto"/>
        <w:jc w:val="both"/>
        <w:rPr>
          <w:rFonts w:ascii="Trebuchet MS" w:hAnsi="Trebuchet MS"/>
          <w:sz w:val="20"/>
        </w:rPr>
      </w:pPr>
    </w:p>
    <w:p w14:paraId="33DE3BF5" w14:textId="6D35E655" w:rsidR="007C64EE" w:rsidRDefault="00155721" w:rsidP="00FF4750">
      <w:pPr>
        <w:spacing w:line="360" w:lineRule="auto"/>
        <w:jc w:val="both"/>
        <w:rPr>
          <w:rFonts w:ascii="Trebuchet MS" w:hAnsi="Trebuchet MS"/>
          <w:sz w:val="20"/>
        </w:rPr>
      </w:pPr>
      <w:r>
        <w:rPr>
          <w:rFonts w:ascii="Trebuchet MS" w:hAnsi="Trebuchet MS"/>
          <w:sz w:val="20"/>
        </w:rPr>
        <w:t xml:space="preserve">Bij </w:t>
      </w:r>
      <w:r w:rsidR="00A03C73">
        <w:rPr>
          <w:rFonts w:ascii="Trebuchet MS" w:hAnsi="Trebuchet MS"/>
          <w:sz w:val="20"/>
        </w:rPr>
        <w:t>het</w:t>
      </w:r>
      <w:r>
        <w:rPr>
          <w:rFonts w:ascii="Trebuchet MS" w:hAnsi="Trebuchet MS"/>
          <w:sz w:val="20"/>
        </w:rPr>
        <w:t xml:space="preserve"> half gestructureerde </w:t>
      </w:r>
      <w:r w:rsidR="005602FF">
        <w:rPr>
          <w:rFonts w:ascii="Trebuchet MS" w:hAnsi="Trebuchet MS"/>
          <w:sz w:val="20"/>
        </w:rPr>
        <w:t xml:space="preserve">interview </w:t>
      </w:r>
      <w:r>
        <w:rPr>
          <w:rFonts w:ascii="Trebuchet MS" w:hAnsi="Trebuchet MS"/>
          <w:sz w:val="20"/>
        </w:rPr>
        <w:t>werd</w:t>
      </w:r>
      <w:r w:rsidR="005602FF">
        <w:rPr>
          <w:rFonts w:ascii="Trebuchet MS" w:hAnsi="Trebuchet MS"/>
          <w:sz w:val="20"/>
        </w:rPr>
        <w:t xml:space="preserve"> gewerkt met een </w:t>
      </w:r>
      <w:r w:rsidR="00F4147D">
        <w:rPr>
          <w:rFonts w:ascii="Trebuchet MS" w:hAnsi="Trebuchet MS"/>
          <w:sz w:val="20"/>
        </w:rPr>
        <w:t>topiclijst</w:t>
      </w:r>
      <w:r w:rsidR="001C67D6">
        <w:rPr>
          <w:rFonts w:ascii="Trebuchet MS" w:hAnsi="Trebuchet MS"/>
          <w:sz w:val="20"/>
        </w:rPr>
        <w:t xml:space="preserve">. </w:t>
      </w:r>
      <w:r w:rsidR="005602FF">
        <w:rPr>
          <w:rFonts w:ascii="Trebuchet MS" w:hAnsi="Trebuchet MS"/>
          <w:sz w:val="20"/>
        </w:rPr>
        <w:t xml:space="preserve">Het </w:t>
      </w:r>
      <w:r w:rsidR="00F4147D">
        <w:rPr>
          <w:rFonts w:ascii="Trebuchet MS" w:hAnsi="Trebuchet MS"/>
          <w:sz w:val="20"/>
        </w:rPr>
        <w:t>interview</w:t>
      </w:r>
      <w:r w:rsidR="005602FF">
        <w:rPr>
          <w:rFonts w:ascii="Trebuchet MS" w:hAnsi="Trebuchet MS"/>
          <w:sz w:val="20"/>
        </w:rPr>
        <w:t xml:space="preserve"> startte met </w:t>
      </w:r>
      <w:r w:rsidR="00140CDD">
        <w:rPr>
          <w:rFonts w:ascii="Trebuchet MS" w:hAnsi="Trebuchet MS"/>
          <w:sz w:val="20"/>
        </w:rPr>
        <w:t xml:space="preserve">het voorlezen van </w:t>
      </w:r>
      <w:r w:rsidR="005602FF">
        <w:rPr>
          <w:rFonts w:ascii="Trebuchet MS" w:hAnsi="Trebuchet MS"/>
          <w:sz w:val="20"/>
        </w:rPr>
        <w:t>de definiëring van het begrip overtuiging</w:t>
      </w:r>
      <w:r w:rsidR="002E0382">
        <w:rPr>
          <w:rFonts w:ascii="Trebuchet MS" w:hAnsi="Trebuchet MS"/>
          <w:sz w:val="20"/>
        </w:rPr>
        <w:t xml:space="preserve">, zodat docenten de door de onderzoeker gehanteerde beschrijving van het begrip kende. </w:t>
      </w:r>
      <w:r w:rsidR="001F3ACB">
        <w:rPr>
          <w:rFonts w:ascii="Trebuchet MS" w:hAnsi="Trebuchet MS"/>
          <w:sz w:val="20"/>
        </w:rPr>
        <w:t xml:space="preserve">Om de respondenten tijdens het interview niet te beïnvloeden bij het formuleren van </w:t>
      </w:r>
      <w:r w:rsidR="005559B9">
        <w:rPr>
          <w:rFonts w:ascii="Trebuchet MS" w:hAnsi="Trebuchet MS"/>
          <w:sz w:val="20"/>
        </w:rPr>
        <w:t>overtuigingen</w:t>
      </w:r>
      <w:r w:rsidR="00B06B1D">
        <w:rPr>
          <w:rFonts w:ascii="Trebuchet MS" w:hAnsi="Trebuchet MS"/>
          <w:sz w:val="20"/>
        </w:rPr>
        <w:t xml:space="preserve">, stelde de onderzoeker ondanks de </w:t>
      </w:r>
      <w:r w:rsidR="00BA244E">
        <w:rPr>
          <w:rFonts w:ascii="Trebuchet MS" w:hAnsi="Trebuchet MS"/>
          <w:sz w:val="20"/>
        </w:rPr>
        <w:t xml:space="preserve">deductieve aard van het </w:t>
      </w:r>
      <w:r w:rsidR="001F3ACB">
        <w:rPr>
          <w:rFonts w:ascii="Trebuchet MS" w:hAnsi="Trebuchet MS"/>
          <w:sz w:val="20"/>
        </w:rPr>
        <w:t>onderzoek</w:t>
      </w:r>
      <w:r w:rsidR="00D85042">
        <w:rPr>
          <w:rFonts w:ascii="Trebuchet MS" w:hAnsi="Trebuchet MS"/>
          <w:sz w:val="20"/>
        </w:rPr>
        <w:t>,</w:t>
      </w:r>
      <w:r w:rsidR="001F3ACB">
        <w:rPr>
          <w:rFonts w:ascii="Trebuchet MS" w:hAnsi="Trebuchet MS"/>
          <w:sz w:val="20"/>
        </w:rPr>
        <w:t xml:space="preserve"> </w:t>
      </w:r>
      <w:r w:rsidR="00676C0D">
        <w:rPr>
          <w:rFonts w:ascii="Trebuchet MS" w:hAnsi="Trebuchet MS"/>
          <w:sz w:val="20"/>
        </w:rPr>
        <w:t xml:space="preserve">relatief </w:t>
      </w:r>
      <w:r w:rsidR="00945EBE">
        <w:rPr>
          <w:rFonts w:ascii="Trebuchet MS" w:hAnsi="Trebuchet MS"/>
          <w:sz w:val="20"/>
        </w:rPr>
        <w:t>open vragen</w:t>
      </w:r>
      <w:r w:rsidR="00B06B1D">
        <w:rPr>
          <w:rFonts w:ascii="Trebuchet MS" w:hAnsi="Trebuchet MS"/>
          <w:sz w:val="20"/>
        </w:rPr>
        <w:t>. N</w:t>
      </w:r>
      <w:r w:rsidR="009D03B3">
        <w:rPr>
          <w:rFonts w:ascii="Trebuchet MS" w:hAnsi="Trebuchet MS"/>
          <w:sz w:val="20"/>
        </w:rPr>
        <w:t xml:space="preserve">a </w:t>
      </w:r>
      <w:r w:rsidR="00993790">
        <w:rPr>
          <w:rFonts w:ascii="Trebuchet MS" w:hAnsi="Trebuchet MS"/>
          <w:sz w:val="20"/>
        </w:rPr>
        <w:t>twee</w:t>
      </w:r>
      <w:r w:rsidR="009D03B3">
        <w:rPr>
          <w:rFonts w:ascii="Trebuchet MS" w:hAnsi="Trebuchet MS"/>
          <w:sz w:val="20"/>
        </w:rPr>
        <w:t xml:space="preserve"> algemene v</w:t>
      </w:r>
      <w:r w:rsidR="00993790">
        <w:rPr>
          <w:rFonts w:ascii="Trebuchet MS" w:hAnsi="Trebuchet MS"/>
          <w:sz w:val="20"/>
        </w:rPr>
        <w:t>ragen</w:t>
      </w:r>
      <w:r w:rsidR="009D06AB">
        <w:rPr>
          <w:rFonts w:ascii="Trebuchet MS" w:hAnsi="Trebuchet MS"/>
          <w:sz w:val="20"/>
        </w:rPr>
        <w:t>,</w:t>
      </w:r>
      <w:r w:rsidR="00993790">
        <w:rPr>
          <w:rFonts w:ascii="Trebuchet MS" w:hAnsi="Trebuchet MS"/>
          <w:sz w:val="20"/>
        </w:rPr>
        <w:t xml:space="preserve"> welke</w:t>
      </w:r>
      <w:r w:rsidR="009D03B3">
        <w:rPr>
          <w:rFonts w:ascii="Trebuchet MS" w:hAnsi="Trebuchet MS"/>
          <w:sz w:val="20"/>
        </w:rPr>
        <w:t xml:space="preserve"> als doel</w:t>
      </w:r>
      <w:r w:rsidR="00993790">
        <w:rPr>
          <w:rFonts w:ascii="Trebuchet MS" w:hAnsi="Trebuchet MS"/>
          <w:sz w:val="20"/>
        </w:rPr>
        <w:t xml:space="preserve"> hadden om</w:t>
      </w:r>
      <w:r w:rsidR="009D03B3">
        <w:rPr>
          <w:rFonts w:ascii="Trebuchet MS" w:hAnsi="Trebuchet MS"/>
          <w:sz w:val="20"/>
        </w:rPr>
        <w:t xml:space="preserve"> docenten breed te laten denken, dienden de drie in het theoretisch kader beschreven onderwijskundige </w:t>
      </w:r>
      <w:r w:rsidR="00945EBE">
        <w:rPr>
          <w:rFonts w:ascii="Trebuchet MS" w:hAnsi="Trebuchet MS"/>
          <w:sz w:val="20"/>
        </w:rPr>
        <w:t>aspecten (leerdoelen, rol docent en rol studenten)</w:t>
      </w:r>
      <w:r w:rsidR="009D03B3">
        <w:rPr>
          <w:rFonts w:ascii="Trebuchet MS" w:hAnsi="Trebuchet MS"/>
          <w:sz w:val="20"/>
        </w:rPr>
        <w:t xml:space="preserve"> </w:t>
      </w:r>
      <w:r w:rsidR="00AF5A42">
        <w:rPr>
          <w:rFonts w:ascii="Trebuchet MS" w:hAnsi="Trebuchet MS"/>
          <w:sz w:val="20"/>
        </w:rPr>
        <w:t xml:space="preserve">bij de </w:t>
      </w:r>
      <w:r w:rsidR="000F3DFA">
        <w:rPr>
          <w:rFonts w:ascii="Trebuchet MS" w:hAnsi="Trebuchet MS"/>
          <w:sz w:val="20"/>
        </w:rPr>
        <w:t>volgende</w:t>
      </w:r>
      <w:r w:rsidR="00AF5A42">
        <w:rPr>
          <w:rFonts w:ascii="Trebuchet MS" w:hAnsi="Trebuchet MS"/>
          <w:sz w:val="20"/>
        </w:rPr>
        <w:t xml:space="preserve"> </w:t>
      </w:r>
      <w:r w:rsidR="00652003">
        <w:rPr>
          <w:rFonts w:ascii="Trebuchet MS" w:hAnsi="Trebuchet MS"/>
          <w:sz w:val="20"/>
        </w:rPr>
        <w:t>interview</w:t>
      </w:r>
      <w:r w:rsidR="00AF5A42">
        <w:rPr>
          <w:rFonts w:ascii="Trebuchet MS" w:hAnsi="Trebuchet MS"/>
          <w:sz w:val="20"/>
        </w:rPr>
        <w:t xml:space="preserve">vragen als </w:t>
      </w:r>
      <w:r w:rsidR="009D03B3">
        <w:rPr>
          <w:rFonts w:ascii="Trebuchet MS" w:hAnsi="Trebuchet MS"/>
          <w:sz w:val="20"/>
        </w:rPr>
        <w:t>leidraad</w:t>
      </w:r>
      <w:r w:rsidR="00140CDD">
        <w:rPr>
          <w:rFonts w:ascii="Trebuchet MS" w:hAnsi="Trebuchet MS"/>
          <w:sz w:val="20"/>
        </w:rPr>
        <w:t>.</w:t>
      </w:r>
      <w:r w:rsidR="00945EBE">
        <w:rPr>
          <w:rFonts w:ascii="Trebuchet MS" w:hAnsi="Trebuchet MS"/>
          <w:sz w:val="20"/>
        </w:rPr>
        <w:t xml:space="preserve"> Per aspect werd telkens eerst gevraagd naar overtuigingen, waarna doorgevraagd werd naar hoe een docent dat vertaalt naar zijn eigen handelen</w:t>
      </w:r>
      <w:r w:rsidR="009D03B3">
        <w:rPr>
          <w:rFonts w:ascii="Trebuchet MS" w:hAnsi="Trebuchet MS"/>
          <w:sz w:val="20"/>
        </w:rPr>
        <w:t xml:space="preserve"> in een leeromgeving (zie tabel 1).</w:t>
      </w:r>
    </w:p>
    <w:p w14:paraId="3FF54857" w14:textId="007F7EF8" w:rsidR="00FF4750" w:rsidRPr="001829A9" w:rsidRDefault="00FF4750" w:rsidP="00FF4750">
      <w:pPr>
        <w:spacing w:line="360" w:lineRule="auto"/>
        <w:jc w:val="both"/>
        <w:rPr>
          <w:rFonts w:ascii="Trebuchet MS" w:hAnsi="Trebuchet MS"/>
          <w:b/>
          <w:sz w:val="18"/>
        </w:rPr>
      </w:pPr>
      <w:r w:rsidRPr="001829A9">
        <w:rPr>
          <w:rFonts w:ascii="Trebuchet MS" w:hAnsi="Trebuchet MS"/>
          <w:b/>
          <w:sz w:val="18"/>
        </w:rPr>
        <w:lastRenderedPageBreak/>
        <w:t xml:space="preserve">Tabel </w:t>
      </w:r>
      <w:r>
        <w:rPr>
          <w:rFonts w:ascii="Trebuchet MS" w:hAnsi="Trebuchet MS"/>
          <w:b/>
          <w:sz w:val="18"/>
        </w:rPr>
        <w:t>1</w:t>
      </w:r>
    </w:p>
    <w:p w14:paraId="3FE504ED" w14:textId="77777777" w:rsidR="00FF4750" w:rsidRPr="001829A9" w:rsidRDefault="00FF4750" w:rsidP="00FF4750">
      <w:pPr>
        <w:spacing w:line="360" w:lineRule="auto"/>
        <w:jc w:val="both"/>
        <w:rPr>
          <w:rFonts w:ascii="Trebuchet MS" w:hAnsi="Trebuchet MS"/>
          <w:b/>
          <w:sz w:val="16"/>
        </w:rPr>
      </w:pPr>
      <w:r w:rsidRPr="001829A9">
        <w:rPr>
          <w:rFonts w:ascii="Trebuchet MS" w:hAnsi="Trebuchet MS"/>
          <w:b/>
          <w:sz w:val="18"/>
        </w:rPr>
        <w:t>Voorbeelden van interviewvragen</w:t>
      </w:r>
    </w:p>
    <w:tbl>
      <w:tblPr>
        <w:tblStyle w:val="Tabel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014"/>
      </w:tblGrid>
      <w:tr w:rsidR="00FF4750" w:rsidRPr="00F01957" w14:paraId="2E9E4330" w14:textId="77777777" w:rsidTr="006863E0">
        <w:tc>
          <w:tcPr>
            <w:tcW w:w="3085" w:type="dxa"/>
            <w:tcBorders>
              <w:bottom w:val="single" w:sz="4" w:space="0" w:color="auto"/>
            </w:tcBorders>
            <w:shd w:val="clear" w:color="auto" w:fill="B6DDE8" w:themeFill="accent5" w:themeFillTint="66"/>
          </w:tcPr>
          <w:p w14:paraId="4FFAD156" w14:textId="77777777" w:rsidR="00FF4750" w:rsidRPr="00F01957" w:rsidRDefault="00FF4750" w:rsidP="006863E0">
            <w:pPr>
              <w:rPr>
                <w:rFonts w:ascii="Trebuchet MS" w:hAnsi="Trebuchet MS" w:cs="Calibri"/>
                <w:b/>
                <w:sz w:val="20"/>
              </w:rPr>
            </w:pPr>
            <w:r>
              <w:rPr>
                <w:rFonts w:ascii="Trebuchet MS" w:hAnsi="Trebuchet MS" w:cs="Calibri"/>
                <w:b/>
                <w:sz w:val="20"/>
              </w:rPr>
              <w:t xml:space="preserve">Aspect </w:t>
            </w:r>
          </w:p>
        </w:tc>
        <w:tc>
          <w:tcPr>
            <w:tcW w:w="6081" w:type="dxa"/>
            <w:tcBorders>
              <w:bottom w:val="single" w:sz="4" w:space="0" w:color="auto"/>
            </w:tcBorders>
            <w:shd w:val="clear" w:color="auto" w:fill="B6DDE8" w:themeFill="accent5" w:themeFillTint="66"/>
          </w:tcPr>
          <w:p w14:paraId="643DB6E4" w14:textId="77777777" w:rsidR="00FF4750" w:rsidRPr="00F01957" w:rsidRDefault="00FF4750" w:rsidP="006863E0">
            <w:pPr>
              <w:rPr>
                <w:rFonts w:ascii="Trebuchet MS" w:hAnsi="Trebuchet MS" w:cs="Calibri"/>
                <w:b/>
                <w:sz w:val="20"/>
              </w:rPr>
            </w:pPr>
            <w:r>
              <w:rPr>
                <w:rFonts w:ascii="Trebuchet MS" w:hAnsi="Trebuchet MS" w:cs="Calibri"/>
                <w:b/>
                <w:sz w:val="20"/>
              </w:rPr>
              <w:t>Vragen</w:t>
            </w:r>
          </w:p>
        </w:tc>
      </w:tr>
      <w:tr w:rsidR="00FF4750" w:rsidRPr="00F01957" w14:paraId="5FCF0EC8" w14:textId="77777777" w:rsidTr="006863E0">
        <w:tc>
          <w:tcPr>
            <w:tcW w:w="3085" w:type="dxa"/>
            <w:vMerge w:val="restart"/>
            <w:tcBorders>
              <w:top w:val="single" w:sz="4" w:space="0" w:color="auto"/>
            </w:tcBorders>
          </w:tcPr>
          <w:p w14:paraId="088453AB" w14:textId="77777777" w:rsidR="00FF4750" w:rsidRPr="0078722D" w:rsidRDefault="00FF4750" w:rsidP="006863E0">
            <w:pPr>
              <w:rPr>
                <w:rFonts w:ascii="Trebuchet MS" w:hAnsi="Trebuchet MS"/>
                <w:sz w:val="20"/>
              </w:rPr>
            </w:pPr>
          </w:p>
          <w:p w14:paraId="578A88AF" w14:textId="77777777" w:rsidR="00FF4750" w:rsidRPr="0078722D" w:rsidRDefault="00FF4750" w:rsidP="006863E0">
            <w:pPr>
              <w:rPr>
                <w:rFonts w:ascii="Trebuchet MS" w:hAnsi="Trebuchet MS"/>
                <w:sz w:val="20"/>
              </w:rPr>
            </w:pPr>
            <w:r w:rsidRPr="0078722D">
              <w:rPr>
                <w:rFonts w:ascii="Trebuchet MS" w:hAnsi="Trebuchet MS"/>
                <w:sz w:val="20"/>
              </w:rPr>
              <w:t>Leren en lesgeven algemeen</w:t>
            </w:r>
          </w:p>
        </w:tc>
        <w:tc>
          <w:tcPr>
            <w:tcW w:w="6081" w:type="dxa"/>
            <w:tcBorders>
              <w:top w:val="single" w:sz="4" w:space="0" w:color="auto"/>
            </w:tcBorders>
          </w:tcPr>
          <w:p w14:paraId="78AA78F0" w14:textId="77777777" w:rsidR="00FF4750" w:rsidRPr="0078722D" w:rsidRDefault="00FF4750" w:rsidP="006863E0">
            <w:pPr>
              <w:rPr>
                <w:rFonts w:ascii="Trebuchet MS" w:hAnsi="Trebuchet MS"/>
                <w:sz w:val="20"/>
              </w:rPr>
            </w:pPr>
          </w:p>
          <w:p w14:paraId="3EEE8773" w14:textId="77777777" w:rsidR="00FF4750" w:rsidRPr="0078722D" w:rsidRDefault="00FF4750" w:rsidP="006863E0">
            <w:pPr>
              <w:rPr>
                <w:rFonts w:ascii="Trebuchet MS" w:hAnsi="Trebuchet MS"/>
                <w:sz w:val="20"/>
              </w:rPr>
            </w:pPr>
            <w:r w:rsidRPr="0078722D">
              <w:rPr>
                <w:rFonts w:ascii="Trebuchet MS" w:hAnsi="Trebuchet MS"/>
                <w:sz w:val="20"/>
              </w:rPr>
              <w:t>Op welke wijze leert een student volgens jou effectief?</w:t>
            </w:r>
          </w:p>
        </w:tc>
      </w:tr>
      <w:tr w:rsidR="00FF4750" w:rsidRPr="00F01957" w14:paraId="3E58F2EA" w14:textId="77777777" w:rsidTr="006863E0">
        <w:tc>
          <w:tcPr>
            <w:tcW w:w="3085" w:type="dxa"/>
            <w:vMerge/>
            <w:tcBorders>
              <w:top w:val="nil"/>
            </w:tcBorders>
          </w:tcPr>
          <w:p w14:paraId="2576FDDA" w14:textId="77777777" w:rsidR="00FF4750" w:rsidRPr="0078722D" w:rsidRDefault="00FF4750" w:rsidP="006863E0">
            <w:pPr>
              <w:rPr>
                <w:rFonts w:ascii="Trebuchet MS" w:hAnsi="Trebuchet MS"/>
                <w:sz w:val="20"/>
              </w:rPr>
            </w:pPr>
          </w:p>
        </w:tc>
        <w:tc>
          <w:tcPr>
            <w:tcW w:w="6081" w:type="dxa"/>
            <w:tcBorders>
              <w:top w:val="nil"/>
            </w:tcBorders>
          </w:tcPr>
          <w:p w14:paraId="60F55CF3" w14:textId="77777777" w:rsidR="00FF4750" w:rsidRPr="0078722D" w:rsidRDefault="00FF4750" w:rsidP="006863E0">
            <w:pPr>
              <w:rPr>
                <w:rFonts w:ascii="Trebuchet MS" w:hAnsi="Trebuchet MS"/>
                <w:sz w:val="20"/>
              </w:rPr>
            </w:pPr>
          </w:p>
          <w:p w14:paraId="3FFBBE6E" w14:textId="77777777" w:rsidR="00FF4750" w:rsidRPr="0078722D" w:rsidRDefault="00FF4750" w:rsidP="006863E0">
            <w:pPr>
              <w:rPr>
                <w:rFonts w:ascii="Trebuchet MS" w:hAnsi="Trebuchet MS"/>
                <w:sz w:val="20"/>
              </w:rPr>
            </w:pPr>
            <w:r w:rsidRPr="0078722D">
              <w:rPr>
                <w:rFonts w:ascii="Trebuchet MS" w:hAnsi="Trebuchet MS"/>
                <w:sz w:val="20"/>
              </w:rPr>
              <w:t>Waaraan dient een leeromgeving volgens jou te voldoen om een student effectief te laten leren?</w:t>
            </w:r>
          </w:p>
          <w:p w14:paraId="37C547DF" w14:textId="77777777" w:rsidR="00FF4750" w:rsidRPr="0078722D" w:rsidRDefault="00FF4750" w:rsidP="006863E0">
            <w:pPr>
              <w:rPr>
                <w:rFonts w:ascii="Trebuchet MS" w:hAnsi="Trebuchet MS"/>
                <w:sz w:val="20"/>
              </w:rPr>
            </w:pPr>
          </w:p>
          <w:p w14:paraId="2662FB8C" w14:textId="77777777" w:rsidR="00FF4750" w:rsidRPr="0078722D" w:rsidRDefault="00FF4750" w:rsidP="006863E0">
            <w:pPr>
              <w:rPr>
                <w:rFonts w:ascii="Trebuchet MS" w:hAnsi="Trebuchet MS"/>
                <w:sz w:val="20"/>
              </w:rPr>
            </w:pPr>
          </w:p>
        </w:tc>
      </w:tr>
      <w:tr w:rsidR="00FF4750" w:rsidRPr="00F01957" w14:paraId="76A90254" w14:textId="77777777" w:rsidTr="006863E0">
        <w:tc>
          <w:tcPr>
            <w:tcW w:w="3085" w:type="dxa"/>
            <w:tcBorders>
              <w:top w:val="nil"/>
            </w:tcBorders>
          </w:tcPr>
          <w:p w14:paraId="756BD8AA" w14:textId="77777777" w:rsidR="00FF4750" w:rsidRPr="0078722D" w:rsidRDefault="00FF4750" w:rsidP="006863E0">
            <w:pPr>
              <w:rPr>
                <w:rFonts w:ascii="Trebuchet MS" w:hAnsi="Trebuchet MS"/>
                <w:sz w:val="20"/>
              </w:rPr>
            </w:pPr>
            <w:r w:rsidRPr="0078722D">
              <w:rPr>
                <w:rFonts w:ascii="Trebuchet MS" w:hAnsi="Trebuchet MS"/>
                <w:sz w:val="20"/>
              </w:rPr>
              <w:t>Leerdoel</w:t>
            </w:r>
          </w:p>
        </w:tc>
        <w:tc>
          <w:tcPr>
            <w:tcW w:w="6081" w:type="dxa"/>
            <w:tcBorders>
              <w:top w:val="nil"/>
            </w:tcBorders>
          </w:tcPr>
          <w:p w14:paraId="0C80492E" w14:textId="77777777" w:rsidR="00652003" w:rsidRPr="00652003" w:rsidRDefault="00652003" w:rsidP="00652003">
            <w:pPr>
              <w:autoSpaceDE w:val="0"/>
              <w:autoSpaceDN w:val="0"/>
              <w:adjustRightInd w:val="0"/>
              <w:rPr>
                <w:rFonts w:ascii="Trebuchet MS" w:hAnsi="Trebuchet MS" w:cs="Helvetica"/>
                <w:sz w:val="20"/>
                <w:szCs w:val="20"/>
              </w:rPr>
            </w:pPr>
            <w:r w:rsidRPr="00652003">
              <w:rPr>
                <w:rFonts w:ascii="Trebuchet MS" w:hAnsi="Trebuchet MS" w:cs="Helvetica"/>
                <w:sz w:val="20"/>
                <w:szCs w:val="20"/>
              </w:rPr>
              <w:t>Aan welke leerdoelen dienen studenten volgens jou te werken?</w:t>
            </w:r>
          </w:p>
          <w:p w14:paraId="3DDCAB17" w14:textId="77777777" w:rsidR="00652003" w:rsidRDefault="00652003" w:rsidP="00652003">
            <w:pPr>
              <w:autoSpaceDE w:val="0"/>
              <w:autoSpaceDN w:val="0"/>
              <w:adjustRightInd w:val="0"/>
              <w:rPr>
                <w:rFonts w:ascii="Trebuchet MS" w:hAnsi="Trebuchet MS" w:cs="Helvetica"/>
                <w:sz w:val="20"/>
                <w:szCs w:val="20"/>
              </w:rPr>
            </w:pPr>
          </w:p>
          <w:p w14:paraId="7FF1B490" w14:textId="77777777" w:rsidR="00FF4750" w:rsidRPr="0078722D" w:rsidRDefault="00FF4750" w:rsidP="005A4140">
            <w:pPr>
              <w:autoSpaceDE w:val="0"/>
              <w:autoSpaceDN w:val="0"/>
              <w:adjustRightInd w:val="0"/>
              <w:rPr>
                <w:rFonts w:ascii="Trebuchet MS" w:hAnsi="Trebuchet MS"/>
                <w:sz w:val="20"/>
              </w:rPr>
            </w:pPr>
          </w:p>
        </w:tc>
      </w:tr>
    </w:tbl>
    <w:p w14:paraId="0E35736A" w14:textId="77777777" w:rsidR="0083260B" w:rsidRDefault="0083260B" w:rsidP="00EC3805">
      <w:pPr>
        <w:spacing w:line="360" w:lineRule="auto"/>
        <w:jc w:val="both"/>
        <w:rPr>
          <w:rFonts w:ascii="Trebuchet MS" w:hAnsi="Trebuchet MS"/>
          <w:sz w:val="20"/>
        </w:rPr>
      </w:pPr>
    </w:p>
    <w:p w14:paraId="457E2AA4" w14:textId="77777777" w:rsidR="0091417C" w:rsidRDefault="00EC3805" w:rsidP="0091417C">
      <w:pPr>
        <w:pStyle w:val="Kop3"/>
        <w:numPr>
          <w:ilvl w:val="2"/>
          <w:numId w:val="6"/>
        </w:numPr>
        <w:rPr>
          <w:u w:val="none"/>
        </w:rPr>
      </w:pPr>
      <w:bookmarkStart w:id="41" w:name="_Toc481412490"/>
      <w:r w:rsidRPr="00EC3805">
        <w:rPr>
          <w:u w:val="none"/>
        </w:rPr>
        <w:t>Observatie</w:t>
      </w:r>
      <w:bookmarkEnd w:id="41"/>
      <w:r w:rsidRPr="00EC3805">
        <w:rPr>
          <w:u w:val="none"/>
        </w:rPr>
        <w:t xml:space="preserve"> </w:t>
      </w:r>
    </w:p>
    <w:p w14:paraId="1436A24F" w14:textId="3C5D555C" w:rsidR="0091417C" w:rsidRDefault="0091417C" w:rsidP="0091417C">
      <w:pPr>
        <w:pStyle w:val="Lijstalinea"/>
      </w:pPr>
    </w:p>
    <w:p w14:paraId="577C99D9" w14:textId="0293FB8E" w:rsidR="007E3715" w:rsidRDefault="00500329" w:rsidP="0038317D">
      <w:pPr>
        <w:spacing w:line="360" w:lineRule="auto"/>
        <w:rPr>
          <w:rFonts w:ascii="Trebuchet MS" w:hAnsi="Trebuchet MS"/>
          <w:sz w:val="20"/>
        </w:rPr>
      </w:pPr>
      <w:r>
        <w:rPr>
          <w:rFonts w:ascii="Trebuchet MS" w:hAnsi="Trebuchet MS"/>
          <w:sz w:val="20"/>
        </w:rPr>
        <w:t>D</w:t>
      </w:r>
      <w:r w:rsidR="00671821" w:rsidRPr="00A143A1">
        <w:rPr>
          <w:rFonts w:ascii="Trebuchet MS" w:hAnsi="Trebuchet MS"/>
          <w:sz w:val="20"/>
        </w:rPr>
        <w:t xml:space="preserve">e onderzoeker maakte </w:t>
      </w:r>
      <w:r w:rsidR="0038317D">
        <w:rPr>
          <w:rFonts w:ascii="Trebuchet MS" w:hAnsi="Trebuchet MS"/>
          <w:sz w:val="20"/>
        </w:rPr>
        <w:t>bij</w:t>
      </w:r>
      <w:r w:rsidR="00671821" w:rsidRPr="00A143A1">
        <w:rPr>
          <w:rFonts w:ascii="Trebuchet MS" w:hAnsi="Trebuchet MS"/>
          <w:sz w:val="20"/>
        </w:rPr>
        <w:t xml:space="preserve"> de observatie gebruik </w:t>
      </w:r>
      <w:r w:rsidR="00837C6F">
        <w:rPr>
          <w:rFonts w:ascii="Trebuchet MS" w:hAnsi="Trebuchet MS"/>
          <w:sz w:val="20"/>
        </w:rPr>
        <w:t>van een zelf</w:t>
      </w:r>
      <w:r w:rsidR="00671821">
        <w:rPr>
          <w:rFonts w:ascii="Trebuchet MS" w:hAnsi="Trebuchet MS"/>
          <w:sz w:val="20"/>
        </w:rPr>
        <w:t xml:space="preserve"> ontwikkeld observatie-instrument. </w:t>
      </w:r>
      <w:r w:rsidR="00F3542F">
        <w:rPr>
          <w:rFonts w:ascii="Trebuchet MS" w:hAnsi="Trebuchet MS"/>
          <w:sz w:val="20"/>
        </w:rPr>
        <w:t xml:space="preserve">De </w:t>
      </w:r>
      <w:r w:rsidR="00671821">
        <w:rPr>
          <w:rFonts w:ascii="Trebuchet MS" w:hAnsi="Trebuchet MS"/>
          <w:sz w:val="20"/>
        </w:rPr>
        <w:t xml:space="preserve">onderzoeker </w:t>
      </w:r>
      <w:r w:rsidR="00CB3477">
        <w:rPr>
          <w:rFonts w:ascii="Trebuchet MS" w:hAnsi="Trebuchet MS"/>
          <w:sz w:val="20"/>
        </w:rPr>
        <w:t>definieerde</w:t>
      </w:r>
      <w:r w:rsidR="00CF36AD">
        <w:rPr>
          <w:rFonts w:ascii="Trebuchet MS" w:hAnsi="Trebuchet MS"/>
          <w:sz w:val="20"/>
        </w:rPr>
        <w:t xml:space="preserve"> hiervoor</w:t>
      </w:r>
      <w:r w:rsidR="00CB3477">
        <w:rPr>
          <w:rFonts w:ascii="Trebuchet MS" w:hAnsi="Trebuchet MS"/>
          <w:sz w:val="20"/>
        </w:rPr>
        <w:t xml:space="preserve"> </w:t>
      </w:r>
      <w:r w:rsidR="00E52BB2">
        <w:rPr>
          <w:rFonts w:ascii="Trebuchet MS" w:hAnsi="Trebuchet MS"/>
          <w:sz w:val="20"/>
        </w:rPr>
        <w:t>de</w:t>
      </w:r>
      <w:r w:rsidR="007E3715">
        <w:rPr>
          <w:rFonts w:ascii="Trebuchet MS" w:hAnsi="Trebuchet MS"/>
          <w:sz w:val="20"/>
        </w:rPr>
        <w:t xml:space="preserve"> volgende</w:t>
      </w:r>
      <w:r w:rsidR="0005017A">
        <w:rPr>
          <w:rFonts w:ascii="Trebuchet MS" w:hAnsi="Trebuchet MS"/>
          <w:sz w:val="20"/>
        </w:rPr>
        <w:t xml:space="preserve"> </w:t>
      </w:r>
      <w:r w:rsidR="001A1AEA">
        <w:rPr>
          <w:rFonts w:ascii="Trebuchet MS" w:hAnsi="Trebuchet MS"/>
          <w:sz w:val="20"/>
        </w:rPr>
        <w:t>kern</w:t>
      </w:r>
      <w:r w:rsidR="0005017A">
        <w:rPr>
          <w:rFonts w:ascii="Trebuchet MS" w:hAnsi="Trebuchet MS"/>
          <w:sz w:val="20"/>
        </w:rPr>
        <w:t xml:space="preserve">begrippen uit de onderliggende theorie beschreven in paragraaf </w:t>
      </w:r>
      <w:r w:rsidR="0005017A" w:rsidRPr="00A143A1">
        <w:rPr>
          <w:rFonts w:ascii="Trebuchet MS" w:hAnsi="Trebuchet MS"/>
          <w:sz w:val="20"/>
        </w:rPr>
        <w:t>2.1.5</w:t>
      </w:r>
      <w:r w:rsidR="003D48CC">
        <w:rPr>
          <w:rFonts w:ascii="Trebuchet MS" w:hAnsi="Trebuchet MS"/>
          <w:sz w:val="20"/>
        </w:rPr>
        <w:t>. ‘</w:t>
      </w:r>
      <w:r w:rsidR="0005017A">
        <w:rPr>
          <w:rFonts w:ascii="Trebuchet MS" w:hAnsi="Trebuchet MS"/>
          <w:sz w:val="20"/>
        </w:rPr>
        <w:t>de vormgeving v</w:t>
      </w:r>
      <w:r w:rsidR="003D48CC">
        <w:rPr>
          <w:rFonts w:ascii="Trebuchet MS" w:hAnsi="Trebuchet MS"/>
          <w:sz w:val="20"/>
        </w:rPr>
        <w:t>an een activerende leeromgeving’</w:t>
      </w:r>
      <w:r w:rsidR="007E3715">
        <w:rPr>
          <w:rFonts w:ascii="Trebuchet MS" w:hAnsi="Trebuchet MS"/>
          <w:sz w:val="20"/>
        </w:rPr>
        <w:t>:</w:t>
      </w:r>
    </w:p>
    <w:p w14:paraId="3C6C48CD" w14:textId="511A1A32" w:rsidR="007E3715" w:rsidRDefault="007E3715" w:rsidP="007E3715">
      <w:pPr>
        <w:pStyle w:val="Lijstalinea"/>
        <w:numPr>
          <w:ilvl w:val="0"/>
          <w:numId w:val="37"/>
        </w:numPr>
        <w:spacing w:line="360" w:lineRule="auto"/>
        <w:rPr>
          <w:rFonts w:ascii="Trebuchet MS" w:hAnsi="Trebuchet MS"/>
          <w:sz w:val="20"/>
        </w:rPr>
      </w:pPr>
      <w:r>
        <w:rPr>
          <w:rFonts w:ascii="Trebuchet MS" w:hAnsi="Trebuchet MS"/>
          <w:sz w:val="20"/>
        </w:rPr>
        <w:t>Realistische beroepspraktijk centraal</w:t>
      </w:r>
    </w:p>
    <w:p w14:paraId="716BC43B" w14:textId="07A97B92" w:rsidR="007E3715" w:rsidRDefault="007E3715" w:rsidP="007E3715">
      <w:pPr>
        <w:pStyle w:val="Lijstalinea"/>
        <w:numPr>
          <w:ilvl w:val="0"/>
          <w:numId w:val="37"/>
        </w:numPr>
        <w:spacing w:line="360" w:lineRule="auto"/>
        <w:rPr>
          <w:rFonts w:ascii="Trebuchet MS" w:hAnsi="Trebuchet MS"/>
          <w:sz w:val="20"/>
        </w:rPr>
      </w:pPr>
      <w:r>
        <w:rPr>
          <w:rFonts w:ascii="Trebuchet MS" w:hAnsi="Trebuchet MS"/>
          <w:sz w:val="20"/>
        </w:rPr>
        <w:t>Activeren voorkennis</w:t>
      </w:r>
    </w:p>
    <w:p w14:paraId="0BF635F5" w14:textId="0249A9DB" w:rsidR="007E3715" w:rsidRDefault="007E3715" w:rsidP="007E3715">
      <w:pPr>
        <w:pStyle w:val="Lijstalinea"/>
        <w:numPr>
          <w:ilvl w:val="0"/>
          <w:numId w:val="37"/>
        </w:numPr>
        <w:spacing w:line="360" w:lineRule="auto"/>
        <w:rPr>
          <w:rFonts w:ascii="Trebuchet MS" w:hAnsi="Trebuchet MS"/>
          <w:sz w:val="20"/>
        </w:rPr>
      </w:pPr>
      <w:r>
        <w:rPr>
          <w:rFonts w:ascii="Trebuchet MS" w:hAnsi="Trebuchet MS"/>
          <w:sz w:val="20"/>
        </w:rPr>
        <w:t>Uitdagende opdracht</w:t>
      </w:r>
    </w:p>
    <w:p w14:paraId="5F05E696" w14:textId="656310B8" w:rsidR="007E3715" w:rsidRDefault="007E3715" w:rsidP="007E3715">
      <w:pPr>
        <w:pStyle w:val="Lijstalinea"/>
        <w:numPr>
          <w:ilvl w:val="0"/>
          <w:numId w:val="37"/>
        </w:numPr>
        <w:spacing w:line="360" w:lineRule="auto"/>
        <w:rPr>
          <w:rFonts w:ascii="Trebuchet MS" w:hAnsi="Trebuchet MS"/>
          <w:sz w:val="20"/>
        </w:rPr>
      </w:pPr>
      <w:r>
        <w:rPr>
          <w:rFonts w:ascii="Trebuchet MS" w:hAnsi="Trebuchet MS"/>
          <w:sz w:val="20"/>
        </w:rPr>
        <w:t>Stimuleren samenwerkingsvaardigheden</w:t>
      </w:r>
    </w:p>
    <w:p w14:paraId="65C1C5F9" w14:textId="77777777" w:rsidR="009D06AB" w:rsidRDefault="007E3715" w:rsidP="00675022">
      <w:pPr>
        <w:pStyle w:val="Lijstalinea"/>
        <w:numPr>
          <w:ilvl w:val="0"/>
          <w:numId w:val="37"/>
        </w:numPr>
        <w:spacing w:line="360" w:lineRule="auto"/>
        <w:rPr>
          <w:rFonts w:ascii="Trebuchet MS" w:hAnsi="Trebuchet MS"/>
          <w:sz w:val="20"/>
        </w:rPr>
      </w:pPr>
      <w:r w:rsidRPr="009D06AB">
        <w:rPr>
          <w:rFonts w:ascii="Trebuchet MS" w:hAnsi="Trebuchet MS"/>
          <w:sz w:val="20"/>
        </w:rPr>
        <w:t xml:space="preserve">Stimuleren zelfsturend leren </w:t>
      </w:r>
    </w:p>
    <w:p w14:paraId="58C29DED" w14:textId="6F99438F" w:rsidR="0038317D" w:rsidRPr="009D06AB" w:rsidRDefault="0005017A" w:rsidP="009D06AB">
      <w:pPr>
        <w:spacing w:line="360" w:lineRule="auto"/>
        <w:ind w:left="360"/>
        <w:rPr>
          <w:rFonts w:ascii="Trebuchet MS" w:hAnsi="Trebuchet MS"/>
          <w:sz w:val="20"/>
        </w:rPr>
      </w:pPr>
      <w:r w:rsidRPr="009D06AB">
        <w:rPr>
          <w:rFonts w:ascii="Trebuchet MS" w:hAnsi="Trebuchet MS"/>
          <w:sz w:val="20"/>
        </w:rPr>
        <w:t xml:space="preserve">Deze begrippen </w:t>
      </w:r>
      <w:r w:rsidR="001C67D6" w:rsidRPr="009D06AB">
        <w:rPr>
          <w:rFonts w:ascii="Trebuchet MS" w:hAnsi="Trebuchet MS"/>
          <w:sz w:val="20"/>
        </w:rPr>
        <w:t xml:space="preserve">werden </w:t>
      </w:r>
      <w:r w:rsidR="0018354A" w:rsidRPr="009D06AB">
        <w:rPr>
          <w:rFonts w:ascii="Trebuchet MS" w:hAnsi="Trebuchet MS"/>
          <w:sz w:val="20"/>
        </w:rPr>
        <w:t>aan de hand van de literatuur</w:t>
      </w:r>
      <w:r w:rsidR="001C67D6" w:rsidRPr="009D06AB">
        <w:rPr>
          <w:rFonts w:ascii="Trebuchet MS" w:hAnsi="Trebuchet MS"/>
          <w:sz w:val="20"/>
        </w:rPr>
        <w:t xml:space="preserve"> </w:t>
      </w:r>
      <w:r w:rsidR="004E1442" w:rsidRPr="009D06AB">
        <w:rPr>
          <w:rFonts w:ascii="Trebuchet MS" w:hAnsi="Trebuchet MS"/>
          <w:sz w:val="20"/>
        </w:rPr>
        <w:t>verder</w:t>
      </w:r>
      <w:r w:rsidR="0018354A" w:rsidRPr="009D06AB">
        <w:rPr>
          <w:rFonts w:ascii="Trebuchet MS" w:hAnsi="Trebuchet MS"/>
          <w:sz w:val="20"/>
        </w:rPr>
        <w:t xml:space="preserve"> </w:t>
      </w:r>
      <w:r w:rsidRPr="009D06AB">
        <w:rPr>
          <w:rFonts w:ascii="Trebuchet MS" w:hAnsi="Trebuchet MS"/>
          <w:sz w:val="20"/>
        </w:rPr>
        <w:t xml:space="preserve">gespecificeerd </w:t>
      </w:r>
      <w:r w:rsidR="001A1AEA" w:rsidRPr="009D06AB">
        <w:rPr>
          <w:rFonts w:ascii="Trebuchet MS" w:hAnsi="Trebuchet MS"/>
          <w:sz w:val="20"/>
        </w:rPr>
        <w:t xml:space="preserve">in </w:t>
      </w:r>
      <w:r w:rsidR="001C67D6" w:rsidRPr="009D06AB">
        <w:rPr>
          <w:rFonts w:ascii="Trebuchet MS" w:hAnsi="Trebuchet MS"/>
          <w:sz w:val="20"/>
        </w:rPr>
        <w:t>subcategorieën,</w:t>
      </w:r>
      <w:r w:rsidR="005412D0" w:rsidRPr="009D06AB">
        <w:rPr>
          <w:rFonts w:ascii="Trebuchet MS" w:hAnsi="Trebuchet MS"/>
          <w:sz w:val="20"/>
        </w:rPr>
        <w:t xml:space="preserve"> </w:t>
      </w:r>
      <w:r w:rsidR="001C67D6" w:rsidRPr="009D06AB">
        <w:rPr>
          <w:rFonts w:ascii="Trebuchet MS" w:hAnsi="Trebuchet MS"/>
          <w:sz w:val="20"/>
        </w:rPr>
        <w:t>tot slot werden</w:t>
      </w:r>
      <w:r w:rsidR="00580067" w:rsidRPr="009D06AB">
        <w:rPr>
          <w:rFonts w:ascii="Trebuchet MS" w:hAnsi="Trebuchet MS"/>
          <w:sz w:val="20"/>
        </w:rPr>
        <w:t xml:space="preserve"> </w:t>
      </w:r>
      <w:r w:rsidR="005412D0" w:rsidRPr="009D06AB">
        <w:rPr>
          <w:rFonts w:ascii="Trebuchet MS" w:hAnsi="Trebuchet MS"/>
          <w:sz w:val="20"/>
        </w:rPr>
        <w:t>observatie</w:t>
      </w:r>
      <w:r w:rsidR="00580067" w:rsidRPr="009D06AB">
        <w:rPr>
          <w:rFonts w:ascii="Trebuchet MS" w:hAnsi="Trebuchet MS"/>
          <w:sz w:val="20"/>
        </w:rPr>
        <w:t>-</w:t>
      </w:r>
      <w:r w:rsidR="005412D0" w:rsidRPr="009D06AB">
        <w:rPr>
          <w:rFonts w:ascii="Trebuchet MS" w:hAnsi="Trebuchet MS"/>
          <w:sz w:val="20"/>
        </w:rPr>
        <w:t>indicator geformuleerd</w:t>
      </w:r>
      <w:r w:rsidR="00580067" w:rsidRPr="009D06AB">
        <w:rPr>
          <w:rFonts w:ascii="Trebuchet MS" w:hAnsi="Trebuchet MS"/>
          <w:sz w:val="20"/>
        </w:rPr>
        <w:t xml:space="preserve"> (zie tabel 2).</w:t>
      </w:r>
    </w:p>
    <w:p w14:paraId="076F0F82" w14:textId="22544077" w:rsidR="00A1110A" w:rsidRPr="001829A9" w:rsidRDefault="009929B5" w:rsidP="00786428">
      <w:pPr>
        <w:rPr>
          <w:b/>
          <w:sz w:val="20"/>
        </w:rPr>
      </w:pPr>
      <w:r w:rsidRPr="001829A9">
        <w:rPr>
          <w:b/>
          <w:sz w:val="20"/>
        </w:rPr>
        <w:t>Tab</w:t>
      </w:r>
      <w:r w:rsidR="00786428" w:rsidRPr="001829A9">
        <w:rPr>
          <w:b/>
          <w:sz w:val="20"/>
        </w:rPr>
        <w:t xml:space="preserve">el </w:t>
      </w:r>
      <w:r w:rsidR="001829A9">
        <w:rPr>
          <w:b/>
          <w:sz w:val="20"/>
        </w:rPr>
        <w:t>2</w:t>
      </w:r>
    </w:p>
    <w:p w14:paraId="4C506D35" w14:textId="09ACEAB8" w:rsidR="00786428" w:rsidRDefault="00A1110A" w:rsidP="00786428">
      <w:pPr>
        <w:rPr>
          <w:b/>
          <w:sz w:val="20"/>
        </w:rPr>
      </w:pPr>
      <w:r w:rsidRPr="001829A9">
        <w:rPr>
          <w:b/>
          <w:sz w:val="20"/>
        </w:rPr>
        <w:t>V</w:t>
      </w:r>
      <w:r w:rsidR="00173541" w:rsidRPr="001829A9">
        <w:rPr>
          <w:b/>
          <w:sz w:val="20"/>
        </w:rPr>
        <w:t>oorbeeld uit</w:t>
      </w:r>
      <w:r w:rsidR="00786428" w:rsidRPr="001829A9">
        <w:rPr>
          <w:b/>
          <w:sz w:val="20"/>
        </w:rPr>
        <w:t xml:space="preserve"> </w:t>
      </w:r>
      <w:r w:rsidR="00173541" w:rsidRPr="001829A9">
        <w:rPr>
          <w:b/>
          <w:sz w:val="20"/>
        </w:rPr>
        <w:t xml:space="preserve">operationalisatie </w:t>
      </w:r>
    </w:p>
    <w:tbl>
      <w:tblPr>
        <w:tblStyle w:val="Rastertabel1licht-Accent5"/>
        <w:tblW w:w="8706" w:type="dxa"/>
        <w:tblLook w:val="04A0" w:firstRow="1" w:lastRow="0" w:firstColumn="1" w:lastColumn="0" w:noHBand="0" w:noVBand="1"/>
      </w:tblPr>
      <w:tblGrid>
        <w:gridCol w:w="2908"/>
        <w:gridCol w:w="2190"/>
        <w:gridCol w:w="3608"/>
      </w:tblGrid>
      <w:tr w:rsidR="00E45610" w:rsidRPr="00C50F37" w14:paraId="6640B3E2" w14:textId="77777777" w:rsidTr="00E52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Borders>
              <w:bottom w:val="none" w:sz="0" w:space="0" w:color="auto"/>
            </w:tcBorders>
          </w:tcPr>
          <w:p w14:paraId="7C4550C8" w14:textId="78C9ABFD" w:rsidR="00E45610" w:rsidRPr="00C50F37" w:rsidRDefault="00E45610" w:rsidP="00F37836">
            <w:pPr>
              <w:spacing w:line="360" w:lineRule="auto"/>
            </w:pPr>
            <w:r>
              <w:rPr>
                <w:rFonts w:ascii="Trebuchet MS" w:hAnsi="Trebuchet MS" w:cs="Helvetica"/>
                <w:sz w:val="20"/>
              </w:rPr>
              <w:t>Kernbegrip</w:t>
            </w:r>
          </w:p>
        </w:tc>
        <w:tc>
          <w:tcPr>
            <w:tcW w:w="2190" w:type="dxa"/>
            <w:tcBorders>
              <w:bottom w:val="none" w:sz="0" w:space="0" w:color="auto"/>
            </w:tcBorders>
          </w:tcPr>
          <w:p w14:paraId="4A5288E0" w14:textId="6537A29B" w:rsidR="00E45610" w:rsidRPr="00DE780E" w:rsidRDefault="00E45610" w:rsidP="00F37836">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cs="Helvetica"/>
                <w:sz w:val="20"/>
              </w:rPr>
            </w:pPr>
            <w:r>
              <w:rPr>
                <w:rFonts w:ascii="Trebuchet MS" w:hAnsi="Trebuchet MS" w:cs="Helvetica"/>
                <w:sz w:val="20"/>
              </w:rPr>
              <w:t xml:space="preserve">Subcategorie </w:t>
            </w:r>
          </w:p>
        </w:tc>
        <w:tc>
          <w:tcPr>
            <w:tcW w:w="3608" w:type="dxa"/>
            <w:tcBorders>
              <w:bottom w:val="none" w:sz="0" w:space="0" w:color="auto"/>
            </w:tcBorders>
          </w:tcPr>
          <w:p w14:paraId="0A390737" w14:textId="4373BE26" w:rsidR="00E45610" w:rsidRPr="00DE780E" w:rsidRDefault="00E45610" w:rsidP="00F37836">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cs="Helvetica"/>
                <w:sz w:val="20"/>
              </w:rPr>
            </w:pPr>
            <w:r w:rsidRPr="00DE780E">
              <w:rPr>
                <w:rFonts w:ascii="Trebuchet MS" w:hAnsi="Trebuchet MS" w:cs="Helvetica"/>
                <w:sz w:val="20"/>
              </w:rPr>
              <w:t>Concrete observatie-items</w:t>
            </w:r>
          </w:p>
          <w:p w14:paraId="48D67483" w14:textId="77777777" w:rsidR="00E45610" w:rsidRDefault="00E45610" w:rsidP="00F37836">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cs="Helvetica"/>
                <w:sz w:val="20"/>
              </w:rPr>
            </w:pPr>
          </w:p>
        </w:tc>
      </w:tr>
      <w:tr w:rsidR="00E45610" w:rsidRPr="00C50F37" w14:paraId="2181653E" w14:textId="77777777" w:rsidTr="00E52BB2">
        <w:tc>
          <w:tcPr>
            <w:cnfStyle w:val="001000000000" w:firstRow="0" w:lastRow="0" w:firstColumn="1" w:lastColumn="0" w:oddVBand="0" w:evenVBand="0" w:oddHBand="0" w:evenHBand="0" w:firstRowFirstColumn="0" w:firstRowLastColumn="0" w:lastRowFirstColumn="0" w:lastRowLastColumn="0"/>
            <w:tcW w:w="2908" w:type="dxa"/>
          </w:tcPr>
          <w:p w14:paraId="5B41CD53" w14:textId="77777777" w:rsidR="00E45610" w:rsidRPr="00C50F37" w:rsidRDefault="00E45610" w:rsidP="00F37836">
            <w:pPr>
              <w:spacing w:line="360" w:lineRule="auto"/>
            </w:pPr>
          </w:p>
        </w:tc>
        <w:tc>
          <w:tcPr>
            <w:tcW w:w="2190" w:type="dxa"/>
          </w:tcPr>
          <w:p w14:paraId="231C5338" w14:textId="77777777" w:rsidR="00E45610" w:rsidRPr="00DE780E" w:rsidRDefault="00E45610"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cs="Helvetica"/>
                <w:sz w:val="20"/>
              </w:rPr>
            </w:pPr>
          </w:p>
        </w:tc>
        <w:tc>
          <w:tcPr>
            <w:tcW w:w="3608" w:type="dxa"/>
          </w:tcPr>
          <w:p w14:paraId="066EDC65" w14:textId="5B59E7BE" w:rsidR="00E45610" w:rsidRDefault="00E45610"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cs="Helvetica"/>
                <w:sz w:val="20"/>
              </w:rPr>
            </w:pPr>
            <w:r w:rsidRPr="00DE780E">
              <w:rPr>
                <w:rFonts w:ascii="Trebuchet MS" w:hAnsi="Trebuchet MS" w:cs="Helvetica"/>
                <w:sz w:val="20"/>
              </w:rPr>
              <w:t xml:space="preserve">De docent: </w:t>
            </w:r>
          </w:p>
          <w:p w14:paraId="6609D01A" w14:textId="77777777" w:rsidR="00E45610" w:rsidRPr="00DE780E" w:rsidRDefault="00E45610"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cs="Helvetica"/>
                <w:sz w:val="20"/>
              </w:rPr>
            </w:pPr>
          </w:p>
        </w:tc>
      </w:tr>
      <w:tr w:rsidR="00E45610" w:rsidRPr="00C50F37" w14:paraId="7D88A726" w14:textId="77777777" w:rsidTr="00E52BB2">
        <w:tc>
          <w:tcPr>
            <w:cnfStyle w:val="001000000000" w:firstRow="0" w:lastRow="0" w:firstColumn="1" w:lastColumn="0" w:oddVBand="0" w:evenVBand="0" w:oddHBand="0" w:evenHBand="0" w:firstRowFirstColumn="0" w:firstRowLastColumn="0" w:lastRowFirstColumn="0" w:lastRowLastColumn="0"/>
            <w:tcW w:w="2908" w:type="dxa"/>
          </w:tcPr>
          <w:p w14:paraId="7C15AF4C" w14:textId="5909220C" w:rsidR="00E45610" w:rsidRPr="00D072B7" w:rsidRDefault="00E45610" w:rsidP="00F37836">
            <w:pPr>
              <w:spacing w:line="360" w:lineRule="auto"/>
            </w:pPr>
            <w:r w:rsidRPr="00D072B7">
              <w:rPr>
                <w:rFonts w:ascii="Trebuchet MS" w:hAnsi="Trebuchet MS"/>
                <w:sz w:val="20"/>
              </w:rPr>
              <w:t>Realistische beroepspraktijk</w:t>
            </w:r>
            <w:r w:rsidRPr="00D072B7">
              <w:t xml:space="preserve"> </w:t>
            </w:r>
            <w:r w:rsidR="00837C6F">
              <w:t>centraal</w:t>
            </w:r>
          </w:p>
          <w:p w14:paraId="66F2E427" w14:textId="77777777" w:rsidR="00E45610" w:rsidRPr="00C50F37" w:rsidRDefault="00E45610" w:rsidP="00F37836">
            <w:pPr>
              <w:spacing w:line="360" w:lineRule="auto"/>
            </w:pPr>
          </w:p>
        </w:tc>
        <w:tc>
          <w:tcPr>
            <w:tcW w:w="2190" w:type="dxa"/>
          </w:tcPr>
          <w:p w14:paraId="2266096C" w14:textId="52A2AE50" w:rsidR="00E45610" w:rsidRDefault="00E45610"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pPr>
            <w:r>
              <w:t xml:space="preserve">Samenhang </w:t>
            </w:r>
          </w:p>
          <w:p w14:paraId="7DF42B3B" w14:textId="410C5DAC" w:rsidR="00E45610" w:rsidRDefault="00E45610"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pPr>
            <w:r>
              <w:t xml:space="preserve">Koppeling </w:t>
            </w:r>
          </w:p>
        </w:tc>
        <w:tc>
          <w:tcPr>
            <w:tcW w:w="3608" w:type="dxa"/>
          </w:tcPr>
          <w:p w14:paraId="7CD628EC" w14:textId="505CBE6C" w:rsidR="00E45610" w:rsidRDefault="00E45610"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pPr>
            <w:r>
              <w:t>Verwoord</w:t>
            </w:r>
            <w:r w:rsidR="001164D4">
              <w:t>t</w:t>
            </w:r>
            <w:r>
              <w:t xml:space="preserve"> </w:t>
            </w:r>
            <w:r w:rsidR="00F37836">
              <w:t xml:space="preserve">de samenhang tussen het lesdoel </w:t>
            </w:r>
            <w:r>
              <w:t>en de realistische beroepspraktijk</w:t>
            </w:r>
          </w:p>
          <w:p w14:paraId="3EECDB5F" w14:textId="77777777" w:rsidR="00E45610" w:rsidRPr="00D72040" w:rsidRDefault="00E45610"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pPr>
            <w:r>
              <w:t>Geeft voorbeelden gekoppeld aan de realistische beroepspraktijk</w:t>
            </w:r>
          </w:p>
          <w:p w14:paraId="0F279B97" w14:textId="1E06902F" w:rsidR="00E45610" w:rsidRDefault="00E45610" w:rsidP="00F37836">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E45610" w:rsidRPr="00C50F37" w14:paraId="19187B00" w14:textId="77777777" w:rsidTr="00E52BB2">
        <w:tc>
          <w:tcPr>
            <w:cnfStyle w:val="001000000000" w:firstRow="0" w:lastRow="0" w:firstColumn="1" w:lastColumn="0" w:oddVBand="0" w:evenVBand="0" w:oddHBand="0" w:evenHBand="0" w:firstRowFirstColumn="0" w:firstRowLastColumn="0" w:lastRowFirstColumn="0" w:lastRowLastColumn="0"/>
            <w:tcW w:w="2908" w:type="dxa"/>
          </w:tcPr>
          <w:p w14:paraId="7E815EF4" w14:textId="77777777" w:rsidR="00E45610" w:rsidRPr="00C50F37" w:rsidRDefault="00E45610" w:rsidP="00F37836">
            <w:pPr>
              <w:spacing w:line="360" w:lineRule="auto"/>
            </w:pPr>
            <w:r>
              <w:lastRenderedPageBreak/>
              <w:t>Activeren voorkennis</w:t>
            </w:r>
          </w:p>
        </w:tc>
        <w:tc>
          <w:tcPr>
            <w:tcW w:w="2190" w:type="dxa"/>
          </w:tcPr>
          <w:p w14:paraId="512726E9" w14:textId="39894304" w:rsidR="00E45610" w:rsidRDefault="00E52BB2"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w:t>
            </w:r>
            <w:r w:rsidR="00E45610" w:rsidRPr="00C422CD">
              <w:rPr>
                <w:rFonts w:cstheme="minorHAnsi"/>
              </w:rPr>
              <w:t xml:space="preserve">estaande </w:t>
            </w:r>
            <w:r w:rsidR="00E45610">
              <w:rPr>
                <w:rFonts w:cstheme="minorHAnsi"/>
              </w:rPr>
              <w:t>kennis</w:t>
            </w:r>
          </w:p>
          <w:p w14:paraId="660C9C26" w14:textId="00AADAE1" w:rsidR="00E45610" w:rsidRPr="00C422CD" w:rsidRDefault="00E52BB2"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r w:rsidR="00E45610">
              <w:rPr>
                <w:rFonts w:cstheme="minorHAnsi"/>
              </w:rPr>
              <w:t>igen ervaringen</w:t>
            </w:r>
          </w:p>
          <w:p w14:paraId="6A767F5C" w14:textId="77777777" w:rsidR="00E45610" w:rsidRPr="00D072B7" w:rsidRDefault="00E45610" w:rsidP="00F37836">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608" w:type="dxa"/>
          </w:tcPr>
          <w:p w14:paraId="4CB8AE8C" w14:textId="56C38B1D" w:rsidR="00E45610" w:rsidRPr="00D072B7" w:rsidRDefault="00E52BB2"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E45610" w:rsidRPr="00D072B7">
              <w:rPr>
                <w:rFonts w:cstheme="minorHAnsi"/>
              </w:rPr>
              <w:t>raagt naar bestaande kennis</w:t>
            </w:r>
            <w:r w:rsidR="00E45610">
              <w:rPr>
                <w:rFonts w:cstheme="minorHAnsi"/>
              </w:rPr>
              <w:t xml:space="preserve"> studenten</w:t>
            </w:r>
          </w:p>
          <w:p w14:paraId="640D0BAC" w14:textId="05FCD44E" w:rsidR="00E45610" w:rsidRPr="00D072B7" w:rsidRDefault="00E52BB2" w:rsidP="00F37836">
            <w:pPr>
              <w:pStyle w:val="Lijstalinea"/>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00E45610" w:rsidRPr="00D072B7">
              <w:rPr>
                <w:rFonts w:cstheme="minorHAnsi"/>
              </w:rPr>
              <w:t>raagt naar</w:t>
            </w:r>
            <w:r w:rsidR="00E45610">
              <w:rPr>
                <w:rFonts w:cstheme="minorHAnsi"/>
              </w:rPr>
              <w:t xml:space="preserve"> eigen ervaringen studenten</w:t>
            </w:r>
          </w:p>
          <w:p w14:paraId="6385A504" w14:textId="77777777" w:rsidR="00E45610" w:rsidRPr="00BD5DAB" w:rsidRDefault="00E45610" w:rsidP="00F37836">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790157FC" w14:textId="77777777" w:rsidR="00CF17A5" w:rsidRDefault="00CF17A5" w:rsidP="00403301">
      <w:pPr>
        <w:spacing w:line="360" w:lineRule="auto"/>
        <w:rPr>
          <w:rFonts w:ascii="Trebuchet MS" w:hAnsi="Trebuchet MS"/>
          <w:sz w:val="20"/>
        </w:rPr>
      </w:pPr>
    </w:p>
    <w:p w14:paraId="7DB0CDC4" w14:textId="303CCAD7" w:rsidR="007E3715" w:rsidRDefault="00403301" w:rsidP="00F37836">
      <w:pPr>
        <w:spacing w:line="360" w:lineRule="auto"/>
        <w:rPr>
          <w:rFonts w:ascii="Trebuchet MS" w:hAnsi="Trebuchet MS"/>
          <w:sz w:val="20"/>
        </w:rPr>
      </w:pPr>
      <w:r>
        <w:rPr>
          <w:rFonts w:ascii="Trebuchet MS" w:hAnsi="Trebuchet MS"/>
          <w:sz w:val="20"/>
        </w:rPr>
        <w:t>De o</w:t>
      </w:r>
      <w:r w:rsidR="00A0353B">
        <w:rPr>
          <w:rFonts w:ascii="Trebuchet MS" w:hAnsi="Trebuchet MS"/>
          <w:sz w:val="20"/>
        </w:rPr>
        <w:t>nderzoeker</w:t>
      </w:r>
      <w:r>
        <w:rPr>
          <w:rFonts w:ascii="Trebuchet MS" w:hAnsi="Trebuchet MS"/>
          <w:sz w:val="20"/>
        </w:rPr>
        <w:t xml:space="preserve"> voegde aan het observatie-instrument </w:t>
      </w:r>
      <w:r w:rsidR="00D1054C">
        <w:rPr>
          <w:rFonts w:ascii="Trebuchet MS" w:hAnsi="Trebuchet MS"/>
          <w:sz w:val="20"/>
        </w:rPr>
        <w:t xml:space="preserve">ruimte toe </w:t>
      </w:r>
      <w:r w:rsidR="00CF36AD">
        <w:rPr>
          <w:rFonts w:ascii="Trebuchet MS" w:hAnsi="Trebuchet MS"/>
          <w:sz w:val="20"/>
        </w:rPr>
        <w:t>om</w:t>
      </w:r>
      <w:r w:rsidR="00D1054C">
        <w:rPr>
          <w:rFonts w:ascii="Trebuchet MS" w:hAnsi="Trebuchet MS"/>
          <w:sz w:val="20"/>
        </w:rPr>
        <w:t xml:space="preserve"> </w:t>
      </w:r>
      <w:r w:rsidR="00370C96">
        <w:rPr>
          <w:rFonts w:ascii="Trebuchet MS" w:hAnsi="Trebuchet MS"/>
          <w:sz w:val="20"/>
        </w:rPr>
        <w:t xml:space="preserve">omschrijvingen van het </w:t>
      </w:r>
      <w:r w:rsidR="00E52BB2">
        <w:rPr>
          <w:rFonts w:ascii="Trebuchet MS" w:hAnsi="Trebuchet MS"/>
          <w:sz w:val="20"/>
        </w:rPr>
        <w:t>beschreven</w:t>
      </w:r>
      <w:r w:rsidR="00B215F2">
        <w:rPr>
          <w:rFonts w:ascii="Trebuchet MS" w:hAnsi="Trebuchet MS"/>
          <w:sz w:val="20"/>
        </w:rPr>
        <w:t xml:space="preserve"> (soortgelijke) </w:t>
      </w:r>
      <w:r w:rsidR="00370C96">
        <w:rPr>
          <w:rFonts w:ascii="Trebuchet MS" w:hAnsi="Trebuchet MS"/>
          <w:sz w:val="20"/>
        </w:rPr>
        <w:t>handelen</w:t>
      </w:r>
      <w:r w:rsidR="002F5FE4">
        <w:rPr>
          <w:rFonts w:ascii="Trebuchet MS" w:hAnsi="Trebuchet MS"/>
          <w:sz w:val="20"/>
        </w:rPr>
        <w:t xml:space="preserve"> </w:t>
      </w:r>
      <w:r w:rsidR="00D1054C">
        <w:rPr>
          <w:rFonts w:ascii="Trebuchet MS" w:hAnsi="Trebuchet MS"/>
          <w:sz w:val="20"/>
        </w:rPr>
        <w:t>te noteren</w:t>
      </w:r>
      <w:r w:rsidR="009D01A6">
        <w:rPr>
          <w:rFonts w:ascii="Trebuchet MS" w:hAnsi="Trebuchet MS"/>
          <w:sz w:val="20"/>
        </w:rPr>
        <w:t>,</w:t>
      </w:r>
      <w:r w:rsidR="004120A4">
        <w:rPr>
          <w:rFonts w:ascii="Trebuchet MS" w:hAnsi="Trebuchet MS"/>
          <w:sz w:val="20"/>
        </w:rPr>
        <w:t xml:space="preserve"> alsook</w:t>
      </w:r>
      <w:r w:rsidR="007E3715">
        <w:rPr>
          <w:rFonts w:ascii="Trebuchet MS" w:hAnsi="Trebuchet MS"/>
          <w:sz w:val="20"/>
        </w:rPr>
        <w:t xml:space="preserve"> een driepuntschaal</w:t>
      </w:r>
      <w:r w:rsidR="004120A4">
        <w:rPr>
          <w:rFonts w:ascii="Trebuchet MS" w:hAnsi="Trebuchet MS"/>
          <w:sz w:val="20"/>
        </w:rPr>
        <w:t>. Dit</w:t>
      </w:r>
      <w:r w:rsidR="007E3715">
        <w:rPr>
          <w:rFonts w:ascii="Trebuchet MS" w:hAnsi="Trebuchet MS"/>
          <w:sz w:val="20"/>
        </w:rPr>
        <w:t xml:space="preserve"> </w:t>
      </w:r>
      <w:r w:rsidR="009D01A6">
        <w:rPr>
          <w:rFonts w:ascii="Trebuchet MS" w:hAnsi="Trebuchet MS"/>
          <w:sz w:val="20"/>
        </w:rPr>
        <w:t xml:space="preserve">laatste </w:t>
      </w:r>
      <w:r w:rsidR="007E3715">
        <w:rPr>
          <w:rFonts w:ascii="Trebuchet MS" w:hAnsi="Trebuchet MS"/>
          <w:sz w:val="20"/>
        </w:rPr>
        <w:t>om na de observatie</w:t>
      </w:r>
      <w:r w:rsidR="00E52BB2">
        <w:rPr>
          <w:rFonts w:ascii="Trebuchet MS" w:hAnsi="Trebuchet MS"/>
          <w:sz w:val="20"/>
        </w:rPr>
        <w:t>,</w:t>
      </w:r>
      <w:r w:rsidR="007E3715">
        <w:rPr>
          <w:rFonts w:ascii="Trebuchet MS" w:hAnsi="Trebuchet MS"/>
          <w:sz w:val="20"/>
        </w:rPr>
        <w:t xml:space="preserve"> per </w:t>
      </w:r>
      <w:r w:rsidR="00E52BB2">
        <w:rPr>
          <w:rFonts w:ascii="Trebuchet MS" w:hAnsi="Trebuchet MS"/>
          <w:sz w:val="20"/>
        </w:rPr>
        <w:t xml:space="preserve">subcategorie, </w:t>
      </w:r>
      <w:r w:rsidR="00566420">
        <w:rPr>
          <w:rFonts w:ascii="Trebuchet MS" w:hAnsi="Trebuchet MS"/>
          <w:sz w:val="20"/>
        </w:rPr>
        <w:t>naar eigen inzicht en op basis van de theorie</w:t>
      </w:r>
      <w:r w:rsidR="0029298F">
        <w:rPr>
          <w:rFonts w:ascii="Trebuchet MS" w:hAnsi="Trebuchet MS"/>
          <w:sz w:val="20"/>
        </w:rPr>
        <w:t>,</w:t>
      </w:r>
      <w:r w:rsidR="00566420">
        <w:rPr>
          <w:rFonts w:ascii="Trebuchet MS" w:hAnsi="Trebuchet MS"/>
          <w:sz w:val="20"/>
        </w:rPr>
        <w:t xml:space="preserve"> te </w:t>
      </w:r>
      <w:r w:rsidR="007E3715">
        <w:rPr>
          <w:rFonts w:ascii="Trebuchet MS" w:hAnsi="Trebuchet MS"/>
          <w:sz w:val="20"/>
        </w:rPr>
        <w:t>beoordelen of er sprake was van herkenbaar (+), deels herkenbaar (+/-)  of onherkenbaar (-)  studentgeoriënteerd handelen</w:t>
      </w:r>
      <w:r w:rsidR="00E52BB2">
        <w:rPr>
          <w:rFonts w:ascii="Trebuchet MS" w:hAnsi="Trebuchet MS"/>
          <w:sz w:val="20"/>
        </w:rPr>
        <w:t xml:space="preserve"> binnen de geobserveerde leeromgeving</w:t>
      </w:r>
      <w:r w:rsidR="007E3715">
        <w:rPr>
          <w:rFonts w:ascii="Trebuchet MS" w:hAnsi="Trebuchet MS"/>
          <w:sz w:val="20"/>
        </w:rPr>
        <w:t xml:space="preserve"> (zie tabel 3).</w:t>
      </w:r>
    </w:p>
    <w:p w14:paraId="4734C5CD" w14:textId="1219AA8E" w:rsidR="00173541" w:rsidRPr="007E3715" w:rsidRDefault="00173541" w:rsidP="007E3715">
      <w:pPr>
        <w:spacing w:line="360" w:lineRule="auto"/>
        <w:rPr>
          <w:rFonts w:ascii="Trebuchet MS" w:hAnsi="Trebuchet MS"/>
          <w:sz w:val="20"/>
        </w:rPr>
      </w:pPr>
      <w:r w:rsidRPr="001829A9">
        <w:rPr>
          <w:b/>
          <w:sz w:val="20"/>
        </w:rPr>
        <w:t xml:space="preserve">Tabel </w:t>
      </w:r>
      <w:r w:rsidR="001829A9">
        <w:rPr>
          <w:b/>
          <w:sz w:val="20"/>
        </w:rPr>
        <w:t>3</w:t>
      </w:r>
    </w:p>
    <w:p w14:paraId="4E953119" w14:textId="7003A111" w:rsidR="003E4209" w:rsidRPr="001829A9" w:rsidRDefault="00173541" w:rsidP="00786428">
      <w:pPr>
        <w:rPr>
          <w:b/>
          <w:sz w:val="20"/>
        </w:rPr>
      </w:pPr>
      <w:r w:rsidRPr="001829A9">
        <w:rPr>
          <w:b/>
          <w:sz w:val="20"/>
        </w:rPr>
        <w:t xml:space="preserve">Voorbeeld </w:t>
      </w:r>
      <w:r w:rsidR="0018354A">
        <w:rPr>
          <w:b/>
          <w:sz w:val="20"/>
        </w:rPr>
        <w:t>uit observatie</w:t>
      </w:r>
      <w:r w:rsidR="00536B49">
        <w:rPr>
          <w:b/>
          <w:sz w:val="20"/>
        </w:rPr>
        <w:t>-</w:t>
      </w:r>
      <w:r w:rsidR="0018354A">
        <w:rPr>
          <w:b/>
          <w:sz w:val="20"/>
        </w:rPr>
        <w:t>instrument</w:t>
      </w:r>
    </w:p>
    <w:tbl>
      <w:tblPr>
        <w:tblStyle w:val="Rastertabel1licht-Accent5"/>
        <w:tblW w:w="5182" w:type="pct"/>
        <w:tblLayout w:type="fixed"/>
        <w:tblLook w:val="04A0" w:firstRow="1" w:lastRow="0" w:firstColumn="1" w:lastColumn="0" w:noHBand="0" w:noVBand="1"/>
      </w:tblPr>
      <w:tblGrid>
        <w:gridCol w:w="1905"/>
        <w:gridCol w:w="3478"/>
        <w:gridCol w:w="2417"/>
        <w:gridCol w:w="530"/>
        <w:gridCol w:w="530"/>
        <w:gridCol w:w="530"/>
      </w:tblGrid>
      <w:tr w:rsidR="00A01585" w:rsidRPr="00F37836" w14:paraId="6615D14E" w14:textId="77777777" w:rsidTr="00A0158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14" w:type="pct"/>
            <w:tcBorders>
              <w:bottom w:val="none" w:sz="0" w:space="0" w:color="auto"/>
            </w:tcBorders>
          </w:tcPr>
          <w:p w14:paraId="1CCC6A18" w14:textId="77777777" w:rsidR="00A01585" w:rsidRPr="00F37836" w:rsidRDefault="00A01585" w:rsidP="00F37836">
            <w:pPr>
              <w:spacing w:line="360" w:lineRule="auto"/>
              <w:rPr>
                <w:rFonts w:ascii="Trebuchet MS" w:hAnsi="Trebuchet MS"/>
                <w:sz w:val="20"/>
              </w:rPr>
            </w:pPr>
            <w:r w:rsidRPr="00F37836">
              <w:rPr>
                <w:rFonts w:ascii="Trebuchet MS" w:hAnsi="Trebuchet MS"/>
                <w:sz w:val="20"/>
              </w:rPr>
              <w:t>Kernwoord</w:t>
            </w:r>
          </w:p>
        </w:tc>
        <w:tc>
          <w:tcPr>
            <w:tcW w:w="1852" w:type="pct"/>
            <w:tcBorders>
              <w:bottom w:val="none" w:sz="0" w:space="0" w:color="auto"/>
            </w:tcBorders>
          </w:tcPr>
          <w:p w14:paraId="690ED6B2" w14:textId="77777777" w:rsidR="00A01585" w:rsidRPr="00F37836" w:rsidRDefault="00A01585" w:rsidP="00F378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De docent:</w:t>
            </w:r>
          </w:p>
          <w:p w14:paraId="794F6727" w14:textId="77777777" w:rsidR="00A01585" w:rsidRPr="00F37836" w:rsidRDefault="00A01585" w:rsidP="00F378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rPr>
            </w:pPr>
          </w:p>
        </w:tc>
        <w:tc>
          <w:tcPr>
            <w:tcW w:w="1287" w:type="pct"/>
            <w:tcBorders>
              <w:bottom w:val="none" w:sz="0" w:space="0" w:color="auto"/>
            </w:tcBorders>
          </w:tcPr>
          <w:p w14:paraId="761871CD" w14:textId="0D236616" w:rsidR="00A01585" w:rsidRPr="00F37836" w:rsidRDefault="00370C96" w:rsidP="00F378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Omschrijving</w:t>
            </w:r>
            <w:r w:rsidR="00F53F98" w:rsidRPr="00F37836">
              <w:rPr>
                <w:rFonts w:ascii="Trebuchet MS" w:hAnsi="Trebuchet MS"/>
                <w:sz w:val="20"/>
              </w:rPr>
              <w:t xml:space="preserve"> (soortgelijk) handelen</w:t>
            </w:r>
          </w:p>
        </w:tc>
        <w:tc>
          <w:tcPr>
            <w:tcW w:w="282" w:type="pct"/>
            <w:tcBorders>
              <w:bottom w:val="none" w:sz="0" w:space="0" w:color="auto"/>
            </w:tcBorders>
          </w:tcPr>
          <w:p w14:paraId="0BB9C6CE" w14:textId="77777777" w:rsidR="00A01585" w:rsidRPr="00F37836" w:rsidRDefault="00A01585" w:rsidP="00F37836">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w:t>
            </w:r>
          </w:p>
        </w:tc>
        <w:tc>
          <w:tcPr>
            <w:tcW w:w="282" w:type="pct"/>
            <w:tcBorders>
              <w:bottom w:val="none" w:sz="0" w:space="0" w:color="auto"/>
            </w:tcBorders>
          </w:tcPr>
          <w:p w14:paraId="710C7B24" w14:textId="77777777" w:rsidR="00A01585" w:rsidRPr="00F37836" w:rsidRDefault="00A01585" w:rsidP="00F37836">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w:t>
            </w:r>
          </w:p>
        </w:tc>
        <w:tc>
          <w:tcPr>
            <w:tcW w:w="282" w:type="pct"/>
            <w:tcBorders>
              <w:bottom w:val="none" w:sz="0" w:space="0" w:color="auto"/>
            </w:tcBorders>
          </w:tcPr>
          <w:p w14:paraId="06DCF7A9" w14:textId="77777777" w:rsidR="00A01585" w:rsidRPr="00F37836" w:rsidRDefault="00A01585" w:rsidP="00F37836">
            <w:pPr>
              <w:spacing w:line="360" w:lineRule="auto"/>
              <w:cnfStyle w:val="100000000000" w:firstRow="1"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w:t>
            </w:r>
          </w:p>
        </w:tc>
      </w:tr>
      <w:tr w:rsidR="00A01585" w:rsidRPr="00F37836" w14:paraId="7B9B4ABC" w14:textId="77777777" w:rsidTr="00A01585">
        <w:trPr>
          <w:trHeight w:val="624"/>
        </w:trPr>
        <w:tc>
          <w:tcPr>
            <w:cnfStyle w:val="001000000000" w:firstRow="0" w:lastRow="0" w:firstColumn="1" w:lastColumn="0" w:oddVBand="0" w:evenVBand="0" w:oddHBand="0" w:evenHBand="0" w:firstRowFirstColumn="0" w:firstRowLastColumn="0" w:lastRowFirstColumn="0" w:lastRowLastColumn="0"/>
            <w:tcW w:w="1014" w:type="pct"/>
            <w:vMerge w:val="restart"/>
          </w:tcPr>
          <w:p w14:paraId="6E0B7F0A" w14:textId="77777777" w:rsidR="00A01585" w:rsidRPr="00F37836" w:rsidRDefault="00A01585" w:rsidP="00F37836">
            <w:pPr>
              <w:spacing w:line="360" w:lineRule="auto"/>
              <w:rPr>
                <w:rFonts w:ascii="Trebuchet MS" w:hAnsi="Trebuchet MS"/>
                <w:sz w:val="20"/>
              </w:rPr>
            </w:pPr>
            <w:r w:rsidRPr="00F37836">
              <w:rPr>
                <w:rFonts w:ascii="Trebuchet MS" w:hAnsi="Trebuchet MS"/>
                <w:sz w:val="20"/>
              </w:rPr>
              <w:t xml:space="preserve">Realistische beroepspraktijk </w:t>
            </w:r>
          </w:p>
          <w:p w14:paraId="4A159D71" w14:textId="77777777" w:rsidR="00A01585" w:rsidRPr="00F37836" w:rsidRDefault="00A01585" w:rsidP="00F37836">
            <w:pPr>
              <w:spacing w:line="360" w:lineRule="auto"/>
              <w:rPr>
                <w:rFonts w:ascii="Trebuchet MS" w:hAnsi="Trebuchet MS"/>
                <w:sz w:val="20"/>
              </w:rPr>
            </w:pPr>
          </w:p>
        </w:tc>
        <w:tc>
          <w:tcPr>
            <w:tcW w:w="1852" w:type="pct"/>
          </w:tcPr>
          <w:p w14:paraId="21E87CA4" w14:textId="60299554"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Verwoord</w:t>
            </w:r>
            <w:r w:rsidR="00CD71B4" w:rsidRPr="00F37836">
              <w:rPr>
                <w:rFonts w:ascii="Trebuchet MS" w:hAnsi="Trebuchet MS"/>
                <w:sz w:val="20"/>
              </w:rPr>
              <w:t>t</w:t>
            </w:r>
            <w:r w:rsidRPr="00F37836">
              <w:rPr>
                <w:rFonts w:ascii="Trebuchet MS" w:hAnsi="Trebuchet MS"/>
                <w:sz w:val="20"/>
              </w:rPr>
              <w:t xml:space="preserve"> de samenhang tussen het lesdoel en de realistische beroepspraktijk</w:t>
            </w:r>
          </w:p>
          <w:p w14:paraId="6F027512"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1287" w:type="pct"/>
          </w:tcPr>
          <w:p w14:paraId="4C52170B"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47FC06EE"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2AA2B0A7"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3E5FC87D"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r>
      <w:tr w:rsidR="00A01585" w:rsidRPr="00F37836" w14:paraId="39E6DB9E" w14:textId="77777777" w:rsidTr="00A01585">
        <w:trPr>
          <w:trHeight w:val="624"/>
        </w:trPr>
        <w:tc>
          <w:tcPr>
            <w:cnfStyle w:val="001000000000" w:firstRow="0" w:lastRow="0" w:firstColumn="1" w:lastColumn="0" w:oddVBand="0" w:evenVBand="0" w:oddHBand="0" w:evenHBand="0" w:firstRowFirstColumn="0" w:firstRowLastColumn="0" w:lastRowFirstColumn="0" w:lastRowLastColumn="0"/>
            <w:tcW w:w="1014" w:type="pct"/>
            <w:vMerge/>
          </w:tcPr>
          <w:p w14:paraId="4F615F94" w14:textId="77777777" w:rsidR="00A01585" w:rsidRPr="00F37836" w:rsidRDefault="00A01585" w:rsidP="00F37836">
            <w:pPr>
              <w:spacing w:line="360" w:lineRule="auto"/>
              <w:rPr>
                <w:rFonts w:ascii="Trebuchet MS" w:hAnsi="Trebuchet MS"/>
                <w:sz w:val="20"/>
              </w:rPr>
            </w:pPr>
          </w:p>
        </w:tc>
        <w:tc>
          <w:tcPr>
            <w:tcW w:w="1852" w:type="pct"/>
          </w:tcPr>
          <w:p w14:paraId="2D0279D6"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Geeft voorbeelden gekoppeld aan de realistische beroepspraktijk</w:t>
            </w:r>
          </w:p>
          <w:p w14:paraId="659CA20E"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1287" w:type="pct"/>
          </w:tcPr>
          <w:p w14:paraId="4501E580"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28941818"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546D26CF"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7A76C816"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r>
      <w:tr w:rsidR="00A01585" w:rsidRPr="00F37836" w14:paraId="56570C54" w14:textId="77777777" w:rsidTr="00A01585">
        <w:trPr>
          <w:trHeight w:val="624"/>
        </w:trPr>
        <w:tc>
          <w:tcPr>
            <w:cnfStyle w:val="001000000000" w:firstRow="0" w:lastRow="0" w:firstColumn="1" w:lastColumn="0" w:oddVBand="0" w:evenVBand="0" w:oddHBand="0" w:evenHBand="0" w:firstRowFirstColumn="0" w:firstRowLastColumn="0" w:lastRowFirstColumn="0" w:lastRowLastColumn="0"/>
            <w:tcW w:w="1014" w:type="pct"/>
            <w:vMerge w:val="restart"/>
          </w:tcPr>
          <w:p w14:paraId="0F8EFAA5" w14:textId="77777777" w:rsidR="00A01585" w:rsidRPr="00F37836" w:rsidRDefault="00A01585" w:rsidP="00F37836">
            <w:pPr>
              <w:spacing w:line="360" w:lineRule="auto"/>
              <w:rPr>
                <w:rFonts w:ascii="Trebuchet MS" w:hAnsi="Trebuchet MS"/>
                <w:sz w:val="20"/>
              </w:rPr>
            </w:pPr>
            <w:r w:rsidRPr="00F37836">
              <w:rPr>
                <w:rFonts w:ascii="Trebuchet MS" w:hAnsi="Trebuchet MS"/>
                <w:sz w:val="20"/>
              </w:rPr>
              <w:t>Activeren voorkennis</w:t>
            </w:r>
          </w:p>
        </w:tc>
        <w:tc>
          <w:tcPr>
            <w:tcW w:w="1852" w:type="pct"/>
          </w:tcPr>
          <w:p w14:paraId="7B325897"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Vraagt naar bestaande kennis studenten</w:t>
            </w:r>
          </w:p>
        </w:tc>
        <w:tc>
          <w:tcPr>
            <w:tcW w:w="1287" w:type="pct"/>
          </w:tcPr>
          <w:p w14:paraId="557D9217"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1D141490"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2665A1D2"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23FDB009"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r>
      <w:tr w:rsidR="00A01585" w:rsidRPr="00F37836" w14:paraId="6E2EE6B2" w14:textId="77777777" w:rsidTr="00A01585">
        <w:trPr>
          <w:trHeight w:val="624"/>
        </w:trPr>
        <w:tc>
          <w:tcPr>
            <w:cnfStyle w:val="001000000000" w:firstRow="0" w:lastRow="0" w:firstColumn="1" w:lastColumn="0" w:oddVBand="0" w:evenVBand="0" w:oddHBand="0" w:evenHBand="0" w:firstRowFirstColumn="0" w:firstRowLastColumn="0" w:lastRowFirstColumn="0" w:lastRowLastColumn="0"/>
            <w:tcW w:w="1014" w:type="pct"/>
            <w:vMerge/>
          </w:tcPr>
          <w:p w14:paraId="6480E228" w14:textId="77777777" w:rsidR="00A01585" w:rsidRPr="00F37836" w:rsidRDefault="00A01585" w:rsidP="00F37836">
            <w:pPr>
              <w:spacing w:line="360" w:lineRule="auto"/>
              <w:rPr>
                <w:rFonts w:ascii="Trebuchet MS" w:hAnsi="Trebuchet MS"/>
                <w:sz w:val="20"/>
              </w:rPr>
            </w:pPr>
          </w:p>
        </w:tc>
        <w:tc>
          <w:tcPr>
            <w:tcW w:w="1852" w:type="pct"/>
          </w:tcPr>
          <w:p w14:paraId="3F710B19"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sidRPr="00F37836">
              <w:rPr>
                <w:rFonts w:ascii="Trebuchet MS" w:hAnsi="Trebuchet MS"/>
                <w:sz w:val="20"/>
              </w:rPr>
              <w:t>Vraagt naar eigen ervaringen studenten</w:t>
            </w:r>
          </w:p>
        </w:tc>
        <w:tc>
          <w:tcPr>
            <w:tcW w:w="1287" w:type="pct"/>
          </w:tcPr>
          <w:p w14:paraId="6EC38D81"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49689271"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4BC6E6E5"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c>
          <w:tcPr>
            <w:tcW w:w="282" w:type="pct"/>
          </w:tcPr>
          <w:p w14:paraId="2894C3F9" w14:textId="77777777" w:rsidR="00A01585" w:rsidRPr="00F37836" w:rsidRDefault="00A01585" w:rsidP="00F37836">
            <w:pPr>
              <w:spacing w:line="36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rPr>
            </w:pPr>
          </w:p>
        </w:tc>
      </w:tr>
    </w:tbl>
    <w:p w14:paraId="3F553449" w14:textId="4B655C7D" w:rsidR="007160C5" w:rsidRDefault="007160C5" w:rsidP="004E036F"/>
    <w:p w14:paraId="0A9A12B6" w14:textId="2F074D64" w:rsidR="00B54DFE" w:rsidRDefault="00B54DFE" w:rsidP="004E036F"/>
    <w:p w14:paraId="135E8910" w14:textId="6EC09EF9" w:rsidR="00B22A2D" w:rsidRDefault="00B22A2D" w:rsidP="00603D89">
      <w:pPr>
        <w:pStyle w:val="Kop3"/>
        <w:numPr>
          <w:ilvl w:val="1"/>
          <w:numId w:val="6"/>
        </w:numPr>
        <w:spacing w:line="360" w:lineRule="auto"/>
        <w:rPr>
          <w:u w:val="none"/>
        </w:rPr>
      </w:pPr>
      <w:bookmarkStart w:id="42" w:name="_Toc481412491"/>
      <w:r>
        <w:rPr>
          <w:u w:val="none"/>
        </w:rPr>
        <w:t>Wijze van data-analyse</w:t>
      </w:r>
      <w:bookmarkEnd w:id="42"/>
    </w:p>
    <w:p w14:paraId="552E9474" w14:textId="68E140D6" w:rsidR="00AE5E69" w:rsidRDefault="008A73A2" w:rsidP="0065627C">
      <w:pPr>
        <w:pStyle w:val="Kop3"/>
        <w:rPr>
          <w:u w:val="none"/>
        </w:rPr>
      </w:pPr>
      <w:bookmarkStart w:id="43" w:name="_Toc481412492"/>
      <w:r>
        <w:rPr>
          <w:u w:val="none"/>
        </w:rPr>
        <w:t xml:space="preserve">3.4.1 </w:t>
      </w:r>
      <w:r w:rsidR="00AE5E69" w:rsidRPr="0065627C">
        <w:rPr>
          <w:u w:val="none"/>
        </w:rPr>
        <w:t>Interviews</w:t>
      </w:r>
      <w:bookmarkEnd w:id="43"/>
    </w:p>
    <w:p w14:paraId="10E16D81" w14:textId="77777777" w:rsidR="00873F48" w:rsidRDefault="00873F48" w:rsidP="000D1782">
      <w:pPr>
        <w:spacing w:line="360" w:lineRule="auto"/>
        <w:rPr>
          <w:rFonts w:ascii="Trebuchet MS" w:hAnsi="Trebuchet MS"/>
          <w:sz w:val="20"/>
        </w:rPr>
      </w:pPr>
    </w:p>
    <w:p w14:paraId="1BCD2E8F" w14:textId="679F7B05" w:rsidR="000D1782" w:rsidRDefault="00953941" w:rsidP="00F37836">
      <w:pPr>
        <w:spacing w:line="360" w:lineRule="auto"/>
        <w:rPr>
          <w:rFonts w:ascii="Trebuchet MS" w:hAnsi="Trebuchet MS"/>
          <w:sz w:val="20"/>
        </w:rPr>
      </w:pPr>
      <w:r>
        <w:rPr>
          <w:rFonts w:ascii="Trebuchet MS" w:hAnsi="Trebuchet MS"/>
          <w:sz w:val="20"/>
        </w:rPr>
        <w:t>D</w:t>
      </w:r>
      <w:r w:rsidR="00374497">
        <w:rPr>
          <w:rFonts w:ascii="Trebuchet MS" w:hAnsi="Trebuchet MS"/>
          <w:sz w:val="20"/>
        </w:rPr>
        <w:t xml:space="preserve">e onderzoeker </w:t>
      </w:r>
      <w:r>
        <w:rPr>
          <w:rFonts w:ascii="Trebuchet MS" w:hAnsi="Trebuchet MS"/>
          <w:sz w:val="20"/>
        </w:rPr>
        <w:t>startte het</w:t>
      </w:r>
      <w:r w:rsidR="00374497">
        <w:rPr>
          <w:rFonts w:ascii="Trebuchet MS" w:hAnsi="Trebuchet MS"/>
          <w:sz w:val="20"/>
        </w:rPr>
        <w:t xml:space="preserve"> interview </w:t>
      </w:r>
      <w:r>
        <w:rPr>
          <w:rFonts w:ascii="Trebuchet MS" w:hAnsi="Trebuchet MS"/>
          <w:sz w:val="20"/>
        </w:rPr>
        <w:t>met</w:t>
      </w:r>
      <w:r w:rsidR="00C31FE8">
        <w:rPr>
          <w:rFonts w:ascii="Trebuchet MS" w:hAnsi="Trebuchet MS"/>
          <w:sz w:val="20"/>
        </w:rPr>
        <w:t xml:space="preserve"> respondenten te vragen naar hun overtuigingen ten aanzien van </w:t>
      </w:r>
      <w:r w:rsidR="00AE5E69">
        <w:rPr>
          <w:rFonts w:ascii="Trebuchet MS" w:hAnsi="Trebuchet MS"/>
          <w:sz w:val="20"/>
        </w:rPr>
        <w:t xml:space="preserve">de wijze waarop een student </w:t>
      </w:r>
      <w:r w:rsidR="00C31FE8">
        <w:rPr>
          <w:rFonts w:ascii="Trebuchet MS" w:hAnsi="Trebuchet MS"/>
          <w:sz w:val="20"/>
        </w:rPr>
        <w:t xml:space="preserve">effectief leert en hoe een effectieve leeromgeving eruit </w:t>
      </w:r>
      <w:r>
        <w:rPr>
          <w:rFonts w:ascii="Trebuchet MS" w:hAnsi="Trebuchet MS"/>
          <w:sz w:val="20"/>
        </w:rPr>
        <w:t xml:space="preserve">ziet. Deze vragen </w:t>
      </w:r>
      <w:r w:rsidR="00AE5E69">
        <w:rPr>
          <w:rFonts w:ascii="Trebuchet MS" w:hAnsi="Trebuchet MS"/>
          <w:sz w:val="20"/>
        </w:rPr>
        <w:t>waren met opzet</w:t>
      </w:r>
      <w:r>
        <w:rPr>
          <w:rFonts w:ascii="Trebuchet MS" w:hAnsi="Trebuchet MS"/>
          <w:sz w:val="20"/>
        </w:rPr>
        <w:t xml:space="preserve"> open </w:t>
      </w:r>
      <w:r w:rsidR="00A56FB8">
        <w:rPr>
          <w:rFonts w:ascii="Trebuchet MS" w:hAnsi="Trebuchet MS"/>
          <w:sz w:val="20"/>
        </w:rPr>
        <w:t>om</w:t>
      </w:r>
      <w:r w:rsidR="00680E33">
        <w:rPr>
          <w:rFonts w:ascii="Trebuchet MS" w:hAnsi="Trebuchet MS"/>
          <w:sz w:val="20"/>
        </w:rPr>
        <w:t xml:space="preserve"> </w:t>
      </w:r>
      <w:r w:rsidR="00C945D3">
        <w:rPr>
          <w:rFonts w:ascii="Trebuchet MS" w:hAnsi="Trebuchet MS"/>
          <w:sz w:val="20"/>
        </w:rPr>
        <w:t>docenten</w:t>
      </w:r>
      <w:r w:rsidR="00680E33">
        <w:rPr>
          <w:rFonts w:ascii="Trebuchet MS" w:hAnsi="Trebuchet MS"/>
          <w:sz w:val="20"/>
        </w:rPr>
        <w:t xml:space="preserve"> in staat </w:t>
      </w:r>
      <w:r w:rsidR="00A56FB8">
        <w:rPr>
          <w:rFonts w:ascii="Trebuchet MS" w:hAnsi="Trebuchet MS"/>
          <w:sz w:val="20"/>
        </w:rPr>
        <w:t xml:space="preserve">te stellen </w:t>
      </w:r>
      <w:r w:rsidR="00680E33">
        <w:rPr>
          <w:rFonts w:ascii="Trebuchet MS" w:hAnsi="Trebuchet MS"/>
          <w:sz w:val="20"/>
        </w:rPr>
        <w:t xml:space="preserve">overtuigingen te </w:t>
      </w:r>
      <w:r w:rsidR="00680E33">
        <w:rPr>
          <w:rFonts w:ascii="Trebuchet MS" w:hAnsi="Trebuchet MS"/>
          <w:sz w:val="20"/>
        </w:rPr>
        <w:lastRenderedPageBreak/>
        <w:t>verwoorden. D</w:t>
      </w:r>
      <w:r w:rsidR="00C31FE8">
        <w:rPr>
          <w:rFonts w:ascii="Trebuchet MS" w:hAnsi="Trebuchet MS"/>
          <w:sz w:val="20"/>
        </w:rPr>
        <w:t xml:space="preserve">e onderzoeker stelde </w:t>
      </w:r>
      <w:r w:rsidR="00680E33">
        <w:rPr>
          <w:rFonts w:ascii="Trebuchet MS" w:hAnsi="Trebuchet MS"/>
          <w:sz w:val="20"/>
        </w:rPr>
        <w:t>voorts</w:t>
      </w:r>
      <w:r w:rsidR="00C31FE8">
        <w:rPr>
          <w:rFonts w:ascii="Trebuchet MS" w:hAnsi="Trebuchet MS"/>
          <w:sz w:val="20"/>
        </w:rPr>
        <w:t xml:space="preserve"> verdiepende vragen en vroeg</w:t>
      </w:r>
      <w:r w:rsidR="0016229A">
        <w:rPr>
          <w:rFonts w:ascii="Trebuchet MS" w:hAnsi="Trebuchet MS"/>
          <w:sz w:val="20"/>
        </w:rPr>
        <w:t>, indien dit nog niet aan bod kwam,</w:t>
      </w:r>
      <w:r w:rsidR="00C31FE8">
        <w:rPr>
          <w:rFonts w:ascii="Trebuchet MS" w:hAnsi="Trebuchet MS"/>
          <w:sz w:val="20"/>
        </w:rPr>
        <w:t xml:space="preserve"> respondenten </w:t>
      </w:r>
      <w:r w:rsidR="0016229A">
        <w:rPr>
          <w:rFonts w:ascii="Trebuchet MS" w:hAnsi="Trebuchet MS"/>
          <w:sz w:val="20"/>
        </w:rPr>
        <w:t>naar</w:t>
      </w:r>
      <w:r w:rsidR="00C31FE8">
        <w:rPr>
          <w:rFonts w:ascii="Trebuchet MS" w:hAnsi="Trebuchet MS"/>
          <w:sz w:val="20"/>
        </w:rPr>
        <w:t xml:space="preserve"> overtuigi</w:t>
      </w:r>
      <w:r w:rsidR="0016229A">
        <w:rPr>
          <w:rFonts w:ascii="Trebuchet MS" w:hAnsi="Trebuchet MS"/>
          <w:sz w:val="20"/>
        </w:rPr>
        <w:t>ngen ten aanzien van leerdoelen en de rol van docent en studenten binnen de leeromgeving.</w:t>
      </w:r>
      <w:r w:rsidR="00B24726">
        <w:rPr>
          <w:rFonts w:ascii="Trebuchet MS" w:hAnsi="Trebuchet MS"/>
          <w:sz w:val="20"/>
        </w:rPr>
        <w:t xml:space="preserve"> </w:t>
      </w:r>
      <w:r w:rsidR="00603D89">
        <w:t>De</w:t>
      </w:r>
      <w:r w:rsidR="00B24726">
        <w:t xml:space="preserve"> </w:t>
      </w:r>
      <w:r w:rsidR="001F754C">
        <w:rPr>
          <w:rFonts w:ascii="Trebuchet MS" w:hAnsi="Trebuchet MS"/>
          <w:sz w:val="20"/>
        </w:rPr>
        <w:t xml:space="preserve">zes </w:t>
      </w:r>
      <w:r w:rsidR="00B24726">
        <w:rPr>
          <w:rFonts w:ascii="Trebuchet MS" w:hAnsi="Trebuchet MS"/>
          <w:sz w:val="20"/>
        </w:rPr>
        <w:t>i</w:t>
      </w:r>
      <w:r w:rsidR="001F754C">
        <w:rPr>
          <w:rFonts w:ascii="Trebuchet MS" w:hAnsi="Trebuchet MS"/>
          <w:sz w:val="20"/>
        </w:rPr>
        <w:t xml:space="preserve">nterviews </w:t>
      </w:r>
      <w:r w:rsidR="00446F39">
        <w:rPr>
          <w:rFonts w:ascii="Trebuchet MS" w:hAnsi="Trebuchet MS"/>
          <w:sz w:val="20"/>
        </w:rPr>
        <w:t>werden</w:t>
      </w:r>
      <w:r w:rsidR="00603D89">
        <w:rPr>
          <w:rFonts w:ascii="Trebuchet MS" w:hAnsi="Trebuchet MS"/>
          <w:sz w:val="20"/>
        </w:rPr>
        <w:t xml:space="preserve"> opgenomen en </w:t>
      </w:r>
      <w:r w:rsidR="00B24726">
        <w:rPr>
          <w:rFonts w:ascii="Trebuchet MS" w:hAnsi="Trebuchet MS"/>
          <w:sz w:val="20"/>
        </w:rPr>
        <w:t>uitgetypt</w:t>
      </w:r>
      <w:r w:rsidR="001C77B2">
        <w:rPr>
          <w:rFonts w:ascii="Trebuchet MS" w:hAnsi="Trebuchet MS"/>
          <w:sz w:val="20"/>
        </w:rPr>
        <w:t xml:space="preserve">. Deze teksten werden </w:t>
      </w:r>
      <w:r w:rsidR="005C67DC">
        <w:rPr>
          <w:rFonts w:ascii="Trebuchet MS" w:hAnsi="Trebuchet MS"/>
          <w:sz w:val="20"/>
        </w:rPr>
        <w:t>twee</w:t>
      </w:r>
      <w:r w:rsidR="0033379D">
        <w:rPr>
          <w:rFonts w:ascii="Trebuchet MS" w:hAnsi="Trebuchet MS"/>
          <w:sz w:val="20"/>
        </w:rPr>
        <w:t xml:space="preserve">maal </w:t>
      </w:r>
      <w:r w:rsidR="001C77B2">
        <w:rPr>
          <w:rFonts w:ascii="Trebuchet MS" w:hAnsi="Trebuchet MS"/>
          <w:sz w:val="20"/>
        </w:rPr>
        <w:t>gelezen</w:t>
      </w:r>
      <w:r w:rsidR="00FA4C45">
        <w:rPr>
          <w:rFonts w:ascii="Trebuchet MS" w:hAnsi="Trebuchet MS"/>
          <w:sz w:val="20"/>
        </w:rPr>
        <w:t>. D</w:t>
      </w:r>
      <w:r w:rsidR="001C77B2">
        <w:rPr>
          <w:rFonts w:ascii="Trebuchet MS" w:hAnsi="Trebuchet MS"/>
          <w:sz w:val="20"/>
        </w:rPr>
        <w:t xml:space="preserve">e onderzoeker </w:t>
      </w:r>
      <w:r w:rsidR="00982AD5">
        <w:rPr>
          <w:rFonts w:ascii="Trebuchet MS" w:hAnsi="Trebuchet MS"/>
          <w:sz w:val="20"/>
        </w:rPr>
        <w:t>selecteerde</w:t>
      </w:r>
      <w:r w:rsidR="005C67DC">
        <w:rPr>
          <w:rFonts w:ascii="Trebuchet MS" w:hAnsi="Trebuchet MS"/>
          <w:sz w:val="20"/>
        </w:rPr>
        <w:t xml:space="preserve"> </w:t>
      </w:r>
      <w:r w:rsidR="00FA4C45">
        <w:rPr>
          <w:rFonts w:ascii="Trebuchet MS" w:hAnsi="Trebuchet MS"/>
          <w:sz w:val="20"/>
        </w:rPr>
        <w:t xml:space="preserve">de verwoorde overtuigingen </w:t>
      </w:r>
      <w:r w:rsidR="005C67DC">
        <w:rPr>
          <w:rFonts w:ascii="Trebuchet MS" w:hAnsi="Trebuchet MS"/>
          <w:sz w:val="20"/>
        </w:rPr>
        <w:t>door</w:t>
      </w:r>
      <w:r w:rsidR="000D1782">
        <w:rPr>
          <w:rFonts w:ascii="Trebuchet MS" w:hAnsi="Trebuchet MS"/>
          <w:sz w:val="20"/>
        </w:rPr>
        <w:t xml:space="preserve"> alle uitspraken </w:t>
      </w:r>
      <w:r w:rsidR="005C67DC">
        <w:rPr>
          <w:rFonts w:ascii="Trebuchet MS" w:hAnsi="Trebuchet MS"/>
          <w:sz w:val="20"/>
        </w:rPr>
        <w:t>te filteren</w:t>
      </w:r>
      <w:r w:rsidR="000D1782">
        <w:rPr>
          <w:rFonts w:ascii="Trebuchet MS" w:hAnsi="Trebuchet MS"/>
          <w:sz w:val="20"/>
        </w:rPr>
        <w:t xml:space="preserve"> </w:t>
      </w:r>
      <w:r w:rsidR="0033379D">
        <w:rPr>
          <w:rFonts w:ascii="Trebuchet MS" w:hAnsi="Trebuchet MS"/>
          <w:sz w:val="20"/>
        </w:rPr>
        <w:t xml:space="preserve">waaruit </w:t>
      </w:r>
      <w:r w:rsidR="001D7209">
        <w:rPr>
          <w:rFonts w:ascii="Trebuchet MS" w:hAnsi="Trebuchet MS"/>
          <w:sz w:val="20"/>
        </w:rPr>
        <w:t>zij interpreteerde d</w:t>
      </w:r>
      <w:r w:rsidR="0033379D">
        <w:rPr>
          <w:rFonts w:ascii="Trebuchet MS" w:hAnsi="Trebuchet MS"/>
          <w:sz w:val="20"/>
        </w:rPr>
        <w:t xml:space="preserve">at </w:t>
      </w:r>
      <w:r w:rsidR="005C67DC">
        <w:rPr>
          <w:rFonts w:ascii="Trebuchet MS" w:hAnsi="Trebuchet MS"/>
          <w:sz w:val="20"/>
        </w:rPr>
        <w:t>docenten</w:t>
      </w:r>
      <w:r w:rsidR="0033379D">
        <w:rPr>
          <w:rFonts w:ascii="Trebuchet MS" w:hAnsi="Trebuchet MS"/>
          <w:sz w:val="20"/>
        </w:rPr>
        <w:t xml:space="preserve"> dit belangrijk vond</w:t>
      </w:r>
      <w:r w:rsidR="005C67DC">
        <w:rPr>
          <w:rFonts w:ascii="Trebuchet MS" w:hAnsi="Trebuchet MS"/>
          <w:sz w:val="20"/>
        </w:rPr>
        <w:t>en,</w:t>
      </w:r>
      <w:r w:rsidR="0033379D">
        <w:rPr>
          <w:rFonts w:ascii="Trebuchet MS" w:hAnsi="Trebuchet MS"/>
          <w:sz w:val="20"/>
        </w:rPr>
        <w:t xml:space="preserve"> </w:t>
      </w:r>
      <w:r w:rsidR="00C945D3">
        <w:rPr>
          <w:rFonts w:ascii="Trebuchet MS" w:hAnsi="Trebuchet MS"/>
          <w:sz w:val="20"/>
        </w:rPr>
        <w:t xml:space="preserve">zo </w:t>
      </w:r>
      <w:r w:rsidR="005C67DC">
        <w:rPr>
          <w:rFonts w:ascii="Trebuchet MS" w:hAnsi="Trebuchet MS"/>
          <w:sz w:val="20"/>
        </w:rPr>
        <w:t>handelden of het als ideaal zien</w:t>
      </w:r>
      <w:r w:rsidR="0033379D">
        <w:rPr>
          <w:rFonts w:ascii="Trebuchet MS" w:hAnsi="Trebuchet MS"/>
          <w:sz w:val="20"/>
        </w:rPr>
        <w:t xml:space="preserve">. </w:t>
      </w:r>
      <w:r w:rsidR="000D1782">
        <w:rPr>
          <w:rFonts w:ascii="Trebuchet MS" w:hAnsi="Trebuchet MS"/>
          <w:sz w:val="20"/>
        </w:rPr>
        <w:t>Deze overtuigingen werden gecodeerd a</w:t>
      </w:r>
      <w:r w:rsidR="005C67DC">
        <w:rPr>
          <w:rFonts w:ascii="Trebuchet MS" w:hAnsi="Trebuchet MS"/>
          <w:sz w:val="20"/>
        </w:rPr>
        <w:t xml:space="preserve">an de hand van een codeerschema, gebaseerd </w:t>
      </w:r>
      <w:r w:rsidR="000D1782">
        <w:rPr>
          <w:rFonts w:ascii="Trebuchet MS" w:hAnsi="Trebuchet MS"/>
          <w:sz w:val="20"/>
        </w:rPr>
        <w:t xml:space="preserve">op de onderliggende theorie (zie tabel 4). </w:t>
      </w:r>
    </w:p>
    <w:p w14:paraId="01D8D4B9" w14:textId="6ED5D159" w:rsidR="006C3674" w:rsidRPr="000D1782" w:rsidRDefault="006C3674" w:rsidP="000D1782">
      <w:pPr>
        <w:spacing w:line="360" w:lineRule="auto"/>
        <w:rPr>
          <w:rFonts w:ascii="Trebuchet MS" w:hAnsi="Trebuchet MS"/>
          <w:sz w:val="20"/>
        </w:rPr>
      </w:pPr>
      <w:r w:rsidRPr="001829A9">
        <w:rPr>
          <w:b/>
          <w:sz w:val="20"/>
        </w:rPr>
        <w:t xml:space="preserve">Tabel </w:t>
      </w:r>
      <w:r>
        <w:rPr>
          <w:b/>
          <w:sz w:val="20"/>
        </w:rPr>
        <w:t>4</w:t>
      </w:r>
    </w:p>
    <w:p w14:paraId="59B4DFBF" w14:textId="4BEC02D3" w:rsidR="006C3674" w:rsidRDefault="006C3674" w:rsidP="00F37836">
      <w:pPr>
        <w:spacing w:line="360" w:lineRule="auto"/>
        <w:rPr>
          <w:rFonts w:ascii="Trebuchet MS" w:hAnsi="Trebuchet MS"/>
          <w:sz w:val="20"/>
        </w:rPr>
      </w:pPr>
      <w:r w:rsidRPr="001829A9">
        <w:rPr>
          <w:b/>
          <w:sz w:val="20"/>
        </w:rPr>
        <w:t xml:space="preserve">Voorbeeld </w:t>
      </w:r>
      <w:r>
        <w:rPr>
          <w:b/>
          <w:sz w:val="20"/>
        </w:rPr>
        <w:t>uit codeerschema</w:t>
      </w:r>
    </w:p>
    <w:tbl>
      <w:tblPr>
        <w:tblStyle w:val="Tabelraster1"/>
        <w:tblW w:w="9634" w:type="dxa"/>
        <w:tblLook w:val="04A0" w:firstRow="1" w:lastRow="0" w:firstColumn="1" w:lastColumn="0" w:noHBand="0" w:noVBand="1"/>
      </w:tblPr>
      <w:tblGrid>
        <w:gridCol w:w="683"/>
        <w:gridCol w:w="1601"/>
        <w:gridCol w:w="1571"/>
        <w:gridCol w:w="5779"/>
      </w:tblGrid>
      <w:tr w:rsidR="00953941" w:rsidRPr="00D1497E" w14:paraId="48E2BB3B" w14:textId="77777777" w:rsidTr="00953941">
        <w:trPr>
          <w:trHeight w:val="444"/>
        </w:trPr>
        <w:tc>
          <w:tcPr>
            <w:tcW w:w="683" w:type="dxa"/>
            <w:shd w:val="clear" w:color="auto" w:fill="B6DDE8" w:themeFill="accent5" w:themeFillTint="66"/>
          </w:tcPr>
          <w:p w14:paraId="29448DB0" w14:textId="77777777" w:rsidR="00953941" w:rsidRPr="00D1497E" w:rsidRDefault="00953941" w:rsidP="00F37836">
            <w:pPr>
              <w:spacing w:line="360" w:lineRule="auto"/>
              <w:rPr>
                <w:rFonts w:ascii="Trebuchet MS" w:hAnsi="Trebuchet MS" w:cs="Calibri"/>
                <w:b/>
                <w:sz w:val="20"/>
              </w:rPr>
            </w:pPr>
            <w:r w:rsidRPr="00D1497E">
              <w:rPr>
                <w:rFonts w:ascii="Trebuchet MS" w:hAnsi="Trebuchet MS" w:cs="Calibri"/>
                <w:b/>
                <w:sz w:val="20"/>
              </w:rPr>
              <w:t xml:space="preserve">Code  </w:t>
            </w:r>
          </w:p>
        </w:tc>
        <w:tc>
          <w:tcPr>
            <w:tcW w:w="1601" w:type="dxa"/>
            <w:shd w:val="clear" w:color="auto" w:fill="B6DDE8" w:themeFill="accent5" w:themeFillTint="66"/>
          </w:tcPr>
          <w:p w14:paraId="45FC6D28" w14:textId="77777777" w:rsidR="00953941" w:rsidRPr="00D1497E" w:rsidRDefault="00953941" w:rsidP="00F37836">
            <w:pPr>
              <w:spacing w:line="360" w:lineRule="auto"/>
              <w:rPr>
                <w:rFonts w:ascii="Trebuchet MS" w:hAnsi="Trebuchet MS" w:cs="Calibri"/>
                <w:b/>
                <w:sz w:val="20"/>
              </w:rPr>
            </w:pPr>
            <w:r w:rsidRPr="00D1497E">
              <w:rPr>
                <w:rFonts w:ascii="Trebuchet MS" w:hAnsi="Trebuchet MS" w:cs="Calibri"/>
                <w:b/>
                <w:sz w:val="20"/>
              </w:rPr>
              <w:t xml:space="preserve">Kernbegrip </w:t>
            </w:r>
          </w:p>
        </w:tc>
        <w:tc>
          <w:tcPr>
            <w:tcW w:w="1571" w:type="dxa"/>
            <w:shd w:val="clear" w:color="auto" w:fill="B6DDE8" w:themeFill="accent5" w:themeFillTint="66"/>
          </w:tcPr>
          <w:p w14:paraId="7FF477A9" w14:textId="77777777" w:rsidR="00953941" w:rsidRPr="00D1497E" w:rsidRDefault="00953941" w:rsidP="00F37836">
            <w:pPr>
              <w:spacing w:line="360" w:lineRule="auto"/>
              <w:rPr>
                <w:rFonts w:ascii="Trebuchet MS" w:hAnsi="Trebuchet MS" w:cs="Calibri"/>
                <w:b/>
                <w:sz w:val="20"/>
              </w:rPr>
            </w:pPr>
            <w:r w:rsidRPr="00D1497E">
              <w:rPr>
                <w:rFonts w:ascii="Trebuchet MS" w:hAnsi="Trebuchet MS" w:cs="Calibri"/>
                <w:b/>
                <w:sz w:val="20"/>
              </w:rPr>
              <w:t>Subcategorie</w:t>
            </w:r>
          </w:p>
        </w:tc>
        <w:tc>
          <w:tcPr>
            <w:tcW w:w="5779" w:type="dxa"/>
            <w:shd w:val="clear" w:color="auto" w:fill="B6DDE8" w:themeFill="accent5" w:themeFillTint="66"/>
          </w:tcPr>
          <w:p w14:paraId="609F9052" w14:textId="58D7B29A" w:rsidR="00953941" w:rsidRDefault="00953941" w:rsidP="00F37836">
            <w:pPr>
              <w:spacing w:line="360" w:lineRule="auto"/>
              <w:rPr>
                <w:rFonts w:ascii="Trebuchet MS" w:hAnsi="Trebuchet MS" w:cs="Calibri"/>
                <w:b/>
                <w:sz w:val="20"/>
              </w:rPr>
            </w:pPr>
            <w:r w:rsidRPr="00D1497E">
              <w:rPr>
                <w:rFonts w:ascii="Trebuchet MS" w:hAnsi="Trebuchet MS" w:cs="Calibri"/>
                <w:b/>
                <w:sz w:val="20"/>
              </w:rPr>
              <w:t>De docent verwoord</w:t>
            </w:r>
            <w:r w:rsidR="005A0E17">
              <w:rPr>
                <w:rFonts w:ascii="Trebuchet MS" w:hAnsi="Trebuchet MS" w:cs="Calibri"/>
                <w:b/>
                <w:sz w:val="20"/>
              </w:rPr>
              <w:t>t</w:t>
            </w:r>
            <w:r w:rsidRPr="00D1497E">
              <w:rPr>
                <w:rFonts w:ascii="Trebuchet MS" w:hAnsi="Trebuchet MS" w:cs="Calibri"/>
                <w:b/>
                <w:sz w:val="20"/>
              </w:rPr>
              <w:t xml:space="preserve"> een </w:t>
            </w:r>
            <w:r>
              <w:rPr>
                <w:rFonts w:ascii="Trebuchet MS" w:hAnsi="Trebuchet MS" w:cs="Calibri"/>
                <w:b/>
                <w:sz w:val="20"/>
              </w:rPr>
              <w:t xml:space="preserve">studentgeoriënteerde </w:t>
            </w:r>
            <w:r w:rsidRPr="00D1497E">
              <w:rPr>
                <w:rFonts w:ascii="Trebuchet MS" w:hAnsi="Trebuchet MS" w:cs="Calibri"/>
                <w:b/>
                <w:sz w:val="20"/>
              </w:rPr>
              <w:t>overtuiging in termen van</w:t>
            </w:r>
          </w:p>
          <w:p w14:paraId="6470726D" w14:textId="77777777" w:rsidR="00953941" w:rsidRPr="00D1497E" w:rsidRDefault="00953941" w:rsidP="00F37836">
            <w:pPr>
              <w:spacing w:line="360" w:lineRule="auto"/>
              <w:rPr>
                <w:rFonts w:ascii="Trebuchet MS" w:hAnsi="Trebuchet MS" w:cs="Calibri"/>
                <w:b/>
                <w:sz w:val="20"/>
              </w:rPr>
            </w:pPr>
          </w:p>
        </w:tc>
      </w:tr>
      <w:tr w:rsidR="00953941" w:rsidRPr="00D1497E" w14:paraId="17E6FAC7" w14:textId="77777777" w:rsidTr="00953941">
        <w:trPr>
          <w:trHeight w:val="1105"/>
        </w:trPr>
        <w:tc>
          <w:tcPr>
            <w:tcW w:w="683" w:type="dxa"/>
            <w:shd w:val="clear" w:color="auto" w:fill="auto"/>
          </w:tcPr>
          <w:p w14:paraId="3D359509" w14:textId="77777777" w:rsidR="00953941" w:rsidRPr="00D1497E" w:rsidRDefault="00953941" w:rsidP="00F37836">
            <w:pPr>
              <w:spacing w:line="360" w:lineRule="auto"/>
              <w:rPr>
                <w:rFonts w:ascii="Trebuchet MS" w:hAnsi="Trebuchet MS" w:cs="Calibri"/>
                <w:sz w:val="20"/>
              </w:rPr>
            </w:pPr>
            <w:r w:rsidRPr="00D1497E">
              <w:rPr>
                <w:rFonts w:ascii="Trebuchet MS" w:hAnsi="Trebuchet MS" w:cs="Calibri"/>
                <w:sz w:val="20"/>
              </w:rPr>
              <w:t>1</w:t>
            </w:r>
          </w:p>
        </w:tc>
        <w:tc>
          <w:tcPr>
            <w:tcW w:w="1601" w:type="dxa"/>
            <w:shd w:val="clear" w:color="auto" w:fill="auto"/>
          </w:tcPr>
          <w:p w14:paraId="4BA34280" w14:textId="77777777" w:rsidR="00953941" w:rsidRPr="00D1497E" w:rsidRDefault="00953941" w:rsidP="00F37836">
            <w:pPr>
              <w:spacing w:line="360" w:lineRule="auto"/>
              <w:rPr>
                <w:rFonts w:ascii="Trebuchet MS" w:hAnsi="Trebuchet MS" w:cs="Calibri"/>
                <w:sz w:val="20"/>
              </w:rPr>
            </w:pPr>
            <w:r w:rsidRPr="00D1497E">
              <w:rPr>
                <w:rFonts w:ascii="Trebuchet MS" w:hAnsi="Trebuchet MS" w:cs="Calibri"/>
                <w:sz w:val="20"/>
              </w:rPr>
              <w:t>Realistische beroepssituatie centraal</w:t>
            </w:r>
          </w:p>
          <w:p w14:paraId="513B063C" w14:textId="77777777" w:rsidR="00953941" w:rsidRPr="00D1497E" w:rsidRDefault="00953941" w:rsidP="00F37836">
            <w:pPr>
              <w:spacing w:line="360" w:lineRule="auto"/>
              <w:rPr>
                <w:rFonts w:ascii="Trebuchet MS" w:hAnsi="Trebuchet MS" w:cs="Calibri"/>
                <w:sz w:val="20"/>
              </w:rPr>
            </w:pPr>
          </w:p>
          <w:p w14:paraId="606B0E8D" w14:textId="77777777" w:rsidR="00953941" w:rsidRPr="00D1497E" w:rsidRDefault="00953941" w:rsidP="00F37836">
            <w:pPr>
              <w:spacing w:line="360" w:lineRule="auto"/>
              <w:rPr>
                <w:rFonts w:ascii="Trebuchet MS" w:hAnsi="Trebuchet MS" w:cs="Calibri"/>
                <w:sz w:val="20"/>
              </w:rPr>
            </w:pPr>
          </w:p>
          <w:p w14:paraId="061A2080" w14:textId="77777777" w:rsidR="00953941" w:rsidRPr="00D1497E" w:rsidRDefault="00953941" w:rsidP="00F37836">
            <w:pPr>
              <w:spacing w:line="360" w:lineRule="auto"/>
              <w:rPr>
                <w:rFonts w:ascii="Trebuchet MS" w:hAnsi="Trebuchet MS" w:cs="Calibri"/>
                <w:sz w:val="20"/>
              </w:rPr>
            </w:pPr>
          </w:p>
        </w:tc>
        <w:tc>
          <w:tcPr>
            <w:tcW w:w="1571" w:type="dxa"/>
            <w:shd w:val="clear" w:color="auto" w:fill="auto"/>
          </w:tcPr>
          <w:p w14:paraId="335D89D8" w14:textId="77777777" w:rsidR="00953941" w:rsidRPr="00D1497E" w:rsidRDefault="00953941" w:rsidP="00F37836">
            <w:pPr>
              <w:spacing w:line="360" w:lineRule="auto"/>
              <w:rPr>
                <w:rFonts w:ascii="Trebuchet MS" w:hAnsi="Trebuchet MS" w:cs="Calibri"/>
                <w:sz w:val="20"/>
              </w:rPr>
            </w:pPr>
            <w:r>
              <w:rPr>
                <w:rFonts w:ascii="Trebuchet MS" w:hAnsi="Trebuchet MS" w:cs="Calibri"/>
                <w:sz w:val="20"/>
              </w:rPr>
              <w:t>S</w:t>
            </w:r>
            <w:r w:rsidRPr="00D1497E">
              <w:rPr>
                <w:rFonts w:ascii="Trebuchet MS" w:hAnsi="Trebuchet MS" w:cs="Calibri"/>
                <w:sz w:val="20"/>
              </w:rPr>
              <w:t>amenhang</w:t>
            </w:r>
          </w:p>
        </w:tc>
        <w:tc>
          <w:tcPr>
            <w:tcW w:w="5779" w:type="dxa"/>
          </w:tcPr>
          <w:p w14:paraId="267DF7EA" w14:textId="0FE1913D" w:rsidR="00953941" w:rsidRDefault="00513C39" w:rsidP="00F37836">
            <w:pPr>
              <w:spacing w:line="360" w:lineRule="auto"/>
            </w:pPr>
            <w:r>
              <w:t>Ik vind het</w:t>
            </w:r>
            <w:r w:rsidR="00953941">
              <w:t xml:space="preserve"> belangrijk dat studenten de samenhang zien tussen het lesdoel en de realistische beroepspraktijk waartoe opgeleid wordt</w:t>
            </w:r>
          </w:p>
          <w:p w14:paraId="499C9AAF" w14:textId="77777777" w:rsidR="00953941" w:rsidRPr="00D1497E" w:rsidRDefault="00953941" w:rsidP="00F37836">
            <w:pPr>
              <w:spacing w:line="360" w:lineRule="auto"/>
              <w:rPr>
                <w:rFonts w:ascii="Trebuchet MS" w:hAnsi="Trebuchet MS" w:cs="Calibri"/>
                <w:sz w:val="20"/>
              </w:rPr>
            </w:pPr>
          </w:p>
        </w:tc>
      </w:tr>
      <w:tr w:rsidR="00953941" w:rsidRPr="00D1497E" w14:paraId="385819AA" w14:textId="77777777" w:rsidTr="00953941">
        <w:trPr>
          <w:trHeight w:val="660"/>
        </w:trPr>
        <w:tc>
          <w:tcPr>
            <w:tcW w:w="683" w:type="dxa"/>
            <w:shd w:val="clear" w:color="auto" w:fill="auto"/>
          </w:tcPr>
          <w:p w14:paraId="132F578C" w14:textId="77777777" w:rsidR="00953941" w:rsidRPr="00D1497E" w:rsidRDefault="00953941" w:rsidP="00F37836">
            <w:pPr>
              <w:spacing w:line="360" w:lineRule="auto"/>
              <w:rPr>
                <w:rFonts w:ascii="Trebuchet MS" w:hAnsi="Trebuchet MS" w:cs="Calibri"/>
                <w:sz w:val="20"/>
              </w:rPr>
            </w:pPr>
            <w:r w:rsidRPr="00D1497E">
              <w:rPr>
                <w:rFonts w:ascii="Trebuchet MS" w:hAnsi="Trebuchet MS" w:cs="Calibri"/>
                <w:sz w:val="20"/>
              </w:rPr>
              <w:t>2</w:t>
            </w:r>
          </w:p>
        </w:tc>
        <w:tc>
          <w:tcPr>
            <w:tcW w:w="1601" w:type="dxa"/>
            <w:shd w:val="clear" w:color="auto" w:fill="auto"/>
          </w:tcPr>
          <w:p w14:paraId="1A3E52A1" w14:textId="77777777" w:rsidR="00953941" w:rsidRPr="00D1497E" w:rsidRDefault="00953941" w:rsidP="00F37836">
            <w:pPr>
              <w:spacing w:line="360" w:lineRule="auto"/>
              <w:rPr>
                <w:rFonts w:ascii="Trebuchet MS" w:hAnsi="Trebuchet MS" w:cs="Calibri"/>
                <w:sz w:val="20"/>
              </w:rPr>
            </w:pPr>
            <w:r w:rsidRPr="00D1497E">
              <w:rPr>
                <w:rFonts w:ascii="Trebuchet MS" w:hAnsi="Trebuchet MS" w:cs="Calibri"/>
                <w:sz w:val="20"/>
              </w:rPr>
              <w:t>Realistische beroepssituatie centraal</w:t>
            </w:r>
          </w:p>
          <w:p w14:paraId="63F4A9E0" w14:textId="77777777" w:rsidR="00953941" w:rsidRPr="00D1497E" w:rsidRDefault="00953941" w:rsidP="00F37836">
            <w:pPr>
              <w:spacing w:line="360" w:lineRule="auto"/>
              <w:rPr>
                <w:rFonts w:ascii="Trebuchet MS" w:hAnsi="Trebuchet MS" w:cs="Calibri"/>
                <w:sz w:val="20"/>
              </w:rPr>
            </w:pPr>
          </w:p>
        </w:tc>
        <w:tc>
          <w:tcPr>
            <w:tcW w:w="1571" w:type="dxa"/>
            <w:shd w:val="clear" w:color="auto" w:fill="auto"/>
          </w:tcPr>
          <w:p w14:paraId="3C25E9D7" w14:textId="77777777" w:rsidR="00953941" w:rsidRPr="00D1497E" w:rsidRDefault="00953941" w:rsidP="00F37836">
            <w:pPr>
              <w:spacing w:line="360" w:lineRule="auto"/>
              <w:rPr>
                <w:rFonts w:ascii="Trebuchet MS" w:hAnsi="Trebuchet MS" w:cs="Calibri"/>
                <w:sz w:val="20"/>
              </w:rPr>
            </w:pPr>
            <w:r>
              <w:rPr>
                <w:rFonts w:ascii="Trebuchet MS" w:hAnsi="Trebuchet MS" w:cs="Calibri"/>
                <w:sz w:val="20"/>
              </w:rPr>
              <w:t>K</w:t>
            </w:r>
            <w:r w:rsidRPr="00D1497E">
              <w:rPr>
                <w:rFonts w:ascii="Trebuchet MS" w:hAnsi="Trebuchet MS" w:cs="Calibri"/>
                <w:sz w:val="20"/>
              </w:rPr>
              <w:t>oppeling</w:t>
            </w:r>
          </w:p>
        </w:tc>
        <w:tc>
          <w:tcPr>
            <w:tcW w:w="5779" w:type="dxa"/>
          </w:tcPr>
          <w:p w14:paraId="1588B36D" w14:textId="7E109E33" w:rsidR="00953941" w:rsidRPr="00D1497E" w:rsidRDefault="00513C39" w:rsidP="00F37836">
            <w:pPr>
              <w:spacing w:line="360" w:lineRule="auto"/>
              <w:rPr>
                <w:rFonts w:ascii="Trebuchet MS" w:hAnsi="Trebuchet MS" w:cs="Calibri"/>
                <w:sz w:val="20"/>
              </w:rPr>
            </w:pPr>
            <w:r>
              <w:t xml:space="preserve">Ik vind het </w:t>
            </w:r>
            <w:r w:rsidR="00953941">
              <w:t>belangrijk dat v</w:t>
            </w:r>
            <w:r w:rsidR="00953941" w:rsidRPr="001A6550">
              <w:rPr>
                <w:rFonts w:cstheme="minorHAnsi"/>
              </w:rPr>
              <w:t>oorbeelden</w:t>
            </w:r>
            <w:r w:rsidR="00953941">
              <w:rPr>
                <w:rFonts w:cstheme="minorHAnsi"/>
              </w:rPr>
              <w:t xml:space="preserve"> en/of lesinhouden gekoppeld worden </w:t>
            </w:r>
            <w:r w:rsidR="00953941" w:rsidRPr="001A6550">
              <w:rPr>
                <w:rFonts w:cstheme="minorHAnsi"/>
              </w:rPr>
              <w:t>aan de realistische beroepspraktijk</w:t>
            </w:r>
          </w:p>
        </w:tc>
      </w:tr>
    </w:tbl>
    <w:p w14:paraId="79429379" w14:textId="77777777" w:rsidR="00B24726" w:rsidRDefault="00B24726" w:rsidP="00D95512">
      <w:pPr>
        <w:spacing w:line="360" w:lineRule="auto"/>
        <w:rPr>
          <w:rFonts w:ascii="Trebuchet MS" w:hAnsi="Trebuchet MS"/>
          <w:sz w:val="20"/>
        </w:rPr>
      </w:pPr>
    </w:p>
    <w:p w14:paraId="65083AA9" w14:textId="1C1871D0" w:rsidR="00125152" w:rsidRDefault="00087B9D" w:rsidP="00F37836">
      <w:pPr>
        <w:spacing w:line="360" w:lineRule="auto"/>
        <w:rPr>
          <w:rFonts w:ascii="Trebuchet MS" w:hAnsi="Trebuchet MS"/>
          <w:sz w:val="20"/>
        </w:rPr>
      </w:pPr>
      <w:r>
        <w:rPr>
          <w:rFonts w:ascii="Trebuchet MS" w:hAnsi="Trebuchet MS"/>
          <w:sz w:val="20"/>
        </w:rPr>
        <w:t>Geformuleerde overtuigingen</w:t>
      </w:r>
      <w:r w:rsidR="00A514A2">
        <w:rPr>
          <w:rFonts w:ascii="Trebuchet MS" w:hAnsi="Trebuchet MS"/>
          <w:sz w:val="20"/>
        </w:rPr>
        <w:t>,</w:t>
      </w:r>
      <w:r>
        <w:rPr>
          <w:rFonts w:ascii="Trebuchet MS" w:hAnsi="Trebuchet MS"/>
          <w:sz w:val="20"/>
        </w:rPr>
        <w:t xml:space="preserve"> welke naar inzicht van de onderzoeker</w:t>
      </w:r>
      <w:r w:rsidR="00A514A2">
        <w:rPr>
          <w:rFonts w:ascii="Trebuchet MS" w:hAnsi="Trebuchet MS"/>
          <w:sz w:val="20"/>
        </w:rPr>
        <w:t>,</w:t>
      </w:r>
      <w:r>
        <w:rPr>
          <w:rFonts w:ascii="Trebuchet MS" w:hAnsi="Trebuchet MS"/>
          <w:sz w:val="20"/>
        </w:rPr>
        <w:t xml:space="preserve"> niet gecategoriseerd konden worden of juist vakinhoudelijk georiënteerd waren</w:t>
      </w:r>
      <w:r w:rsidR="0033379D">
        <w:rPr>
          <w:rFonts w:ascii="Trebuchet MS" w:hAnsi="Trebuchet MS"/>
          <w:sz w:val="20"/>
        </w:rPr>
        <w:t>, kregen de code 16 ‘niet te coderen tekst</w:t>
      </w:r>
      <w:r w:rsidR="00A514A2">
        <w:rPr>
          <w:rFonts w:ascii="Trebuchet MS" w:hAnsi="Trebuchet MS"/>
          <w:sz w:val="20"/>
        </w:rPr>
        <w:t xml:space="preserve">’.  Deze </w:t>
      </w:r>
      <w:r w:rsidR="00010C25">
        <w:rPr>
          <w:rFonts w:ascii="Trebuchet MS" w:hAnsi="Trebuchet MS"/>
          <w:sz w:val="20"/>
        </w:rPr>
        <w:t xml:space="preserve">werden bewaard maar niet meegenomen </w:t>
      </w:r>
      <w:r w:rsidR="003F7ADB">
        <w:rPr>
          <w:rFonts w:ascii="Trebuchet MS" w:hAnsi="Trebuchet MS"/>
          <w:sz w:val="20"/>
        </w:rPr>
        <w:t>bij het bepalen van de</w:t>
      </w:r>
      <w:r w:rsidR="00010C25">
        <w:rPr>
          <w:rFonts w:ascii="Trebuchet MS" w:hAnsi="Trebuchet MS"/>
          <w:sz w:val="20"/>
        </w:rPr>
        <w:t xml:space="preserve"> onderzoe</w:t>
      </w:r>
      <w:r w:rsidR="003F7ADB">
        <w:rPr>
          <w:rFonts w:ascii="Trebuchet MS" w:hAnsi="Trebuchet MS"/>
          <w:sz w:val="20"/>
        </w:rPr>
        <w:t>ksresultaten.</w:t>
      </w:r>
      <w:r w:rsidR="00AA3864">
        <w:rPr>
          <w:rFonts w:ascii="Trebuchet MS" w:hAnsi="Trebuchet MS"/>
          <w:sz w:val="20"/>
        </w:rPr>
        <w:t xml:space="preserve"> </w:t>
      </w:r>
      <w:r w:rsidR="00697DAC">
        <w:rPr>
          <w:rFonts w:ascii="Trebuchet MS" w:hAnsi="Trebuchet MS"/>
          <w:sz w:val="20"/>
        </w:rPr>
        <w:t>Om de betrouwbaarheid en volledigheid van de selectie te controleren, herlas de onderzoeker na elke</w:t>
      </w:r>
      <w:r w:rsidR="00C36D94">
        <w:rPr>
          <w:rFonts w:ascii="Trebuchet MS" w:hAnsi="Trebuchet MS"/>
          <w:sz w:val="20"/>
        </w:rPr>
        <w:t xml:space="preserve"> </w:t>
      </w:r>
      <w:r w:rsidR="00C945D3">
        <w:rPr>
          <w:rFonts w:ascii="Trebuchet MS" w:hAnsi="Trebuchet MS"/>
          <w:sz w:val="20"/>
        </w:rPr>
        <w:t xml:space="preserve">volledige </w:t>
      </w:r>
      <w:r w:rsidR="00C36D94">
        <w:rPr>
          <w:rFonts w:ascii="Trebuchet MS" w:hAnsi="Trebuchet MS"/>
          <w:sz w:val="20"/>
        </w:rPr>
        <w:t xml:space="preserve">codering het </w:t>
      </w:r>
      <w:r w:rsidR="00697DAC">
        <w:rPr>
          <w:rFonts w:ascii="Trebuchet MS" w:hAnsi="Trebuchet MS"/>
          <w:sz w:val="20"/>
        </w:rPr>
        <w:t xml:space="preserve">betreffende </w:t>
      </w:r>
      <w:r w:rsidR="00C36D94">
        <w:rPr>
          <w:rFonts w:ascii="Trebuchet MS" w:hAnsi="Trebuchet MS"/>
          <w:sz w:val="20"/>
        </w:rPr>
        <w:t>interview</w:t>
      </w:r>
      <w:r w:rsidR="00697DAC">
        <w:rPr>
          <w:rFonts w:ascii="Trebuchet MS" w:hAnsi="Trebuchet MS"/>
          <w:sz w:val="20"/>
        </w:rPr>
        <w:t xml:space="preserve"> opnieuw</w:t>
      </w:r>
      <w:r w:rsidR="00C36D94">
        <w:rPr>
          <w:rFonts w:ascii="Trebuchet MS" w:hAnsi="Trebuchet MS"/>
          <w:sz w:val="20"/>
        </w:rPr>
        <w:t xml:space="preserve">. </w:t>
      </w:r>
      <w:r w:rsidR="000779E8">
        <w:rPr>
          <w:rFonts w:ascii="Trebuchet MS" w:hAnsi="Trebuchet MS"/>
          <w:sz w:val="20"/>
        </w:rPr>
        <w:t>De onderzoeker maakte een overzicht</w:t>
      </w:r>
      <w:r w:rsidR="00C36D94">
        <w:rPr>
          <w:rFonts w:ascii="Trebuchet MS" w:hAnsi="Trebuchet MS"/>
          <w:sz w:val="20"/>
        </w:rPr>
        <w:t xml:space="preserve"> </w:t>
      </w:r>
      <w:r w:rsidR="00007C98">
        <w:rPr>
          <w:rFonts w:ascii="Trebuchet MS" w:hAnsi="Trebuchet MS"/>
          <w:sz w:val="20"/>
        </w:rPr>
        <w:t>per subcategorie</w:t>
      </w:r>
      <w:r w:rsidR="000779E8">
        <w:rPr>
          <w:rFonts w:ascii="Trebuchet MS" w:hAnsi="Trebuchet MS"/>
          <w:sz w:val="20"/>
        </w:rPr>
        <w:t xml:space="preserve"> met alle</w:t>
      </w:r>
      <w:r w:rsidR="00007F7D">
        <w:rPr>
          <w:rFonts w:ascii="Trebuchet MS" w:hAnsi="Trebuchet MS"/>
          <w:sz w:val="20"/>
        </w:rPr>
        <w:t xml:space="preserve"> </w:t>
      </w:r>
      <w:r w:rsidR="00007C98">
        <w:rPr>
          <w:rFonts w:ascii="Trebuchet MS" w:hAnsi="Trebuchet MS"/>
          <w:sz w:val="20"/>
        </w:rPr>
        <w:t xml:space="preserve">verwoorde studentgeoriënteerde </w:t>
      </w:r>
      <w:r w:rsidR="00CD289E">
        <w:rPr>
          <w:rFonts w:ascii="Trebuchet MS" w:hAnsi="Trebuchet MS"/>
          <w:sz w:val="20"/>
        </w:rPr>
        <w:t>docent</w:t>
      </w:r>
      <w:r w:rsidR="00007C98">
        <w:rPr>
          <w:rFonts w:ascii="Trebuchet MS" w:hAnsi="Trebuchet MS"/>
          <w:sz w:val="20"/>
        </w:rPr>
        <w:t>overtuigingen</w:t>
      </w:r>
      <w:r w:rsidR="00962412">
        <w:rPr>
          <w:rFonts w:ascii="Trebuchet MS" w:hAnsi="Trebuchet MS"/>
          <w:sz w:val="20"/>
        </w:rPr>
        <w:t>,</w:t>
      </w:r>
      <w:r w:rsidR="00140CDD">
        <w:rPr>
          <w:rFonts w:ascii="Trebuchet MS" w:hAnsi="Trebuchet MS"/>
          <w:sz w:val="20"/>
        </w:rPr>
        <w:t xml:space="preserve"> wat het</w:t>
      </w:r>
      <w:r w:rsidR="0046360B">
        <w:rPr>
          <w:rFonts w:ascii="Trebuchet MS" w:hAnsi="Trebuchet MS"/>
          <w:sz w:val="20"/>
        </w:rPr>
        <w:t xml:space="preserve"> haar</w:t>
      </w:r>
      <w:r w:rsidR="00140CDD">
        <w:rPr>
          <w:rFonts w:ascii="Trebuchet MS" w:hAnsi="Trebuchet MS"/>
          <w:sz w:val="20"/>
        </w:rPr>
        <w:t xml:space="preserve"> mogelijk maakte </w:t>
      </w:r>
      <w:r w:rsidR="00B54DFE">
        <w:rPr>
          <w:rFonts w:ascii="Trebuchet MS" w:hAnsi="Trebuchet MS"/>
          <w:sz w:val="20"/>
        </w:rPr>
        <w:t xml:space="preserve">een algemeen beeld </w:t>
      </w:r>
      <w:r w:rsidR="00873F48">
        <w:rPr>
          <w:rFonts w:ascii="Trebuchet MS" w:hAnsi="Trebuchet MS"/>
          <w:sz w:val="20"/>
        </w:rPr>
        <w:t xml:space="preserve">te </w:t>
      </w:r>
      <w:r w:rsidR="009B3E11">
        <w:rPr>
          <w:rFonts w:ascii="Trebuchet MS" w:hAnsi="Trebuchet MS"/>
          <w:sz w:val="20"/>
        </w:rPr>
        <w:t xml:space="preserve">beschrijven van bestaande overtuigingen </w:t>
      </w:r>
      <w:r w:rsidR="0046360B">
        <w:rPr>
          <w:rFonts w:ascii="Trebuchet MS" w:hAnsi="Trebuchet MS"/>
          <w:sz w:val="20"/>
        </w:rPr>
        <w:t xml:space="preserve">per </w:t>
      </w:r>
      <w:r w:rsidR="00B54DFE">
        <w:rPr>
          <w:rFonts w:ascii="Trebuchet MS" w:hAnsi="Trebuchet MS"/>
          <w:sz w:val="20"/>
        </w:rPr>
        <w:t>kernbegrip</w:t>
      </w:r>
      <w:r w:rsidR="009B3512">
        <w:rPr>
          <w:rFonts w:ascii="Trebuchet MS" w:hAnsi="Trebuchet MS"/>
          <w:sz w:val="20"/>
        </w:rPr>
        <w:t xml:space="preserve"> (voorbeeld</w:t>
      </w:r>
      <w:r w:rsidR="00A614E2">
        <w:rPr>
          <w:rFonts w:ascii="Trebuchet MS" w:hAnsi="Trebuchet MS"/>
          <w:sz w:val="20"/>
        </w:rPr>
        <w:t xml:space="preserve"> uitwerking</w:t>
      </w:r>
      <w:r w:rsidR="009B3512">
        <w:rPr>
          <w:rFonts w:ascii="Trebuchet MS" w:hAnsi="Trebuchet MS"/>
          <w:sz w:val="20"/>
        </w:rPr>
        <w:t xml:space="preserve"> kernbegrip</w:t>
      </w:r>
      <w:r w:rsidR="009B3512" w:rsidRPr="009B3512">
        <w:rPr>
          <w:rFonts w:ascii="Trebuchet MS" w:hAnsi="Trebuchet MS" w:cs="Calibri"/>
          <w:sz w:val="20"/>
        </w:rPr>
        <w:t xml:space="preserve"> </w:t>
      </w:r>
      <w:r w:rsidR="009B3512">
        <w:rPr>
          <w:rFonts w:ascii="Trebuchet MS" w:hAnsi="Trebuchet MS" w:cs="Calibri"/>
          <w:sz w:val="20"/>
        </w:rPr>
        <w:t>‘realistische beroepssituatie’</w:t>
      </w:r>
      <w:r w:rsidR="009B3512">
        <w:rPr>
          <w:rFonts w:ascii="Trebuchet MS" w:hAnsi="Trebuchet MS"/>
          <w:sz w:val="20"/>
        </w:rPr>
        <w:t xml:space="preserve"> in bijlage 5).</w:t>
      </w:r>
      <w:r w:rsidR="009B3E11">
        <w:rPr>
          <w:rFonts w:ascii="Trebuchet MS" w:hAnsi="Trebuchet MS"/>
          <w:sz w:val="20"/>
        </w:rPr>
        <w:t xml:space="preserve"> Tot slot </w:t>
      </w:r>
      <w:r w:rsidR="0015729C">
        <w:rPr>
          <w:rFonts w:ascii="Trebuchet MS" w:hAnsi="Trebuchet MS"/>
          <w:sz w:val="20"/>
        </w:rPr>
        <w:t>bepaalde de onderzoeker</w:t>
      </w:r>
      <w:r w:rsidR="00CD289E">
        <w:rPr>
          <w:rFonts w:ascii="Trebuchet MS" w:hAnsi="Trebuchet MS"/>
          <w:sz w:val="20"/>
        </w:rPr>
        <w:t>,</w:t>
      </w:r>
      <w:r w:rsidR="0015729C">
        <w:rPr>
          <w:rFonts w:ascii="Trebuchet MS" w:hAnsi="Trebuchet MS"/>
          <w:sz w:val="20"/>
        </w:rPr>
        <w:t xml:space="preserve"> naar eigen inzicht</w:t>
      </w:r>
      <w:r w:rsidR="001D68AB">
        <w:rPr>
          <w:rFonts w:ascii="Trebuchet MS" w:hAnsi="Trebuchet MS"/>
          <w:sz w:val="20"/>
        </w:rPr>
        <w:t xml:space="preserve"> en</w:t>
      </w:r>
      <w:r w:rsidR="00C36D94">
        <w:rPr>
          <w:rFonts w:ascii="Trebuchet MS" w:hAnsi="Trebuchet MS"/>
          <w:sz w:val="20"/>
        </w:rPr>
        <w:t xml:space="preserve"> </w:t>
      </w:r>
      <w:r w:rsidR="001D68AB">
        <w:rPr>
          <w:rFonts w:ascii="Trebuchet MS" w:hAnsi="Trebuchet MS"/>
          <w:sz w:val="20"/>
        </w:rPr>
        <w:t>zich baserend op de theorie</w:t>
      </w:r>
      <w:r w:rsidR="00CD289E">
        <w:rPr>
          <w:rFonts w:ascii="Trebuchet MS" w:hAnsi="Trebuchet MS"/>
          <w:sz w:val="20"/>
        </w:rPr>
        <w:t>,</w:t>
      </w:r>
      <w:r w:rsidR="001D68AB">
        <w:rPr>
          <w:rFonts w:ascii="Trebuchet MS" w:hAnsi="Trebuchet MS"/>
          <w:sz w:val="20"/>
        </w:rPr>
        <w:t xml:space="preserve"> </w:t>
      </w:r>
      <w:r w:rsidR="007C2ED5">
        <w:rPr>
          <w:rFonts w:ascii="Trebuchet MS" w:hAnsi="Trebuchet MS"/>
          <w:sz w:val="20"/>
        </w:rPr>
        <w:t>per subcategorie</w:t>
      </w:r>
      <w:r w:rsidR="00AA3864">
        <w:rPr>
          <w:rFonts w:ascii="Trebuchet MS" w:hAnsi="Trebuchet MS"/>
          <w:sz w:val="20"/>
        </w:rPr>
        <w:t xml:space="preserve"> hoeveel</w:t>
      </w:r>
      <w:r w:rsidR="0009268C">
        <w:rPr>
          <w:rFonts w:ascii="Trebuchet MS" w:hAnsi="Trebuchet MS"/>
          <w:sz w:val="20"/>
        </w:rPr>
        <w:t xml:space="preserve"> en welke </w:t>
      </w:r>
      <w:r w:rsidR="00AA3864">
        <w:rPr>
          <w:rFonts w:ascii="Trebuchet MS" w:hAnsi="Trebuchet MS"/>
          <w:sz w:val="20"/>
        </w:rPr>
        <w:t>docenten minimaal één studentgeorië</w:t>
      </w:r>
      <w:r w:rsidR="0065627C">
        <w:rPr>
          <w:rFonts w:ascii="Trebuchet MS" w:hAnsi="Trebuchet MS"/>
          <w:sz w:val="20"/>
        </w:rPr>
        <w:t>n</w:t>
      </w:r>
      <w:r w:rsidR="009B3E11">
        <w:rPr>
          <w:rFonts w:ascii="Trebuchet MS" w:hAnsi="Trebuchet MS"/>
          <w:sz w:val="20"/>
        </w:rPr>
        <w:t xml:space="preserve">teerde overtuiging verwoordden </w:t>
      </w:r>
      <w:r w:rsidR="00CD289E">
        <w:rPr>
          <w:rFonts w:ascii="Trebuchet MS" w:hAnsi="Trebuchet MS"/>
          <w:sz w:val="20"/>
        </w:rPr>
        <w:t xml:space="preserve">zodat </w:t>
      </w:r>
      <w:r w:rsidR="009B3E11">
        <w:rPr>
          <w:rFonts w:ascii="Trebuchet MS" w:hAnsi="Trebuchet MS"/>
          <w:sz w:val="20"/>
        </w:rPr>
        <w:t xml:space="preserve">deze resultaten meegenomen </w:t>
      </w:r>
      <w:r w:rsidR="00CD289E">
        <w:rPr>
          <w:rFonts w:ascii="Trebuchet MS" w:hAnsi="Trebuchet MS"/>
          <w:sz w:val="20"/>
        </w:rPr>
        <w:t>konden worden</w:t>
      </w:r>
      <w:r w:rsidR="009B3E11">
        <w:rPr>
          <w:rFonts w:ascii="Trebuchet MS" w:hAnsi="Trebuchet MS"/>
          <w:sz w:val="20"/>
        </w:rPr>
        <w:t xml:space="preserve"> bij het beantwoorden van de hoof</w:t>
      </w:r>
      <w:r w:rsidR="0076435E">
        <w:rPr>
          <w:rFonts w:ascii="Trebuchet MS" w:hAnsi="Trebuchet MS"/>
          <w:sz w:val="20"/>
        </w:rPr>
        <w:t>d</w:t>
      </w:r>
      <w:r w:rsidR="009B3E11">
        <w:rPr>
          <w:rFonts w:ascii="Trebuchet MS" w:hAnsi="Trebuchet MS"/>
          <w:sz w:val="20"/>
        </w:rPr>
        <w:t>vraag</w:t>
      </w:r>
      <w:r w:rsidR="009B3512">
        <w:rPr>
          <w:rFonts w:ascii="Trebuchet MS" w:hAnsi="Trebuchet MS"/>
          <w:sz w:val="20"/>
        </w:rPr>
        <w:t>.</w:t>
      </w:r>
    </w:p>
    <w:p w14:paraId="16690639" w14:textId="206EE02D" w:rsidR="00097C1C" w:rsidRDefault="00097C1C" w:rsidP="00F37836">
      <w:pPr>
        <w:spacing w:line="360" w:lineRule="auto"/>
        <w:rPr>
          <w:rFonts w:ascii="Trebuchet MS" w:hAnsi="Trebuchet MS"/>
          <w:sz w:val="20"/>
        </w:rPr>
      </w:pPr>
    </w:p>
    <w:p w14:paraId="589AE0FF" w14:textId="77777777" w:rsidR="000E0E2D" w:rsidRDefault="000E0E2D" w:rsidP="00F37836">
      <w:pPr>
        <w:spacing w:line="360" w:lineRule="auto"/>
        <w:rPr>
          <w:rFonts w:ascii="Trebuchet MS" w:hAnsi="Trebuchet MS"/>
          <w:sz w:val="20"/>
        </w:rPr>
      </w:pPr>
    </w:p>
    <w:p w14:paraId="0B0E9D40" w14:textId="02C81585" w:rsidR="0065627C" w:rsidRDefault="008A73A2" w:rsidP="00D1616A">
      <w:pPr>
        <w:pStyle w:val="Kop3"/>
        <w:rPr>
          <w:u w:val="none"/>
        </w:rPr>
      </w:pPr>
      <w:bookmarkStart w:id="44" w:name="_Toc481412493"/>
      <w:r>
        <w:rPr>
          <w:u w:val="none"/>
        </w:rPr>
        <w:lastRenderedPageBreak/>
        <w:t xml:space="preserve">3.4.2 </w:t>
      </w:r>
      <w:r w:rsidR="0065627C" w:rsidRPr="0065627C">
        <w:rPr>
          <w:u w:val="none"/>
        </w:rPr>
        <w:t>Observatie</w:t>
      </w:r>
      <w:r w:rsidR="005D46A8">
        <w:rPr>
          <w:u w:val="none"/>
        </w:rPr>
        <w:t>s</w:t>
      </w:r>
      <w:bookmarkEnd w:id="44"/>
    </w:p>
    <w:p w14:paraId="45DF7978" w14:textId="77777777" w:rsidR="0065627C" w:rsidRPr="0065627C" w:rsidRDefault="0065627C" w:rsidP="002254D6">
      <w:pPr>
        <w:pStyle w:val="Lijstalinea"/>
        <w:spacing w:line="360" w:lineRule="auto"/>
        <w:ind w:left="1080"/>
      </w:pPr>
    </w:p>
    <w:p w14:paraId="2591620C" w14:textId="698F45B1" w:rsidR="00850C98" w:rsidRDefault="00C161B3" w:rsidP="00F37836">
      <w:pPr>
        <w:spacing w:line="360" w:lineRule="auto"/>
        <w:rPr>
          <w:rFonts w:ascii="Trebuchet MS" w:hAnsi="Trebuchet MS"/>
          <w:sz w:val="20"/>
        </w:rPr>
      </w:pPr>
      <w:r>
        <w:rPr>
          <w:rFonts w:ascii="Trebuchet MS" w:hAnsi="Trebuchet MS"/>
          <w:sz w:val="20"/>
        </w:rPr>
        <w:t>De</w:t>
      </w:r>
      <w:r w:rsidR="00A3222E">
        <w:rPr>
          <w:rFonts w:ascii="Trebuchet MS" w:hAnsi="Trebuchet MS"/>
          <w:sz w:val="20"/>
        </w:rPr>
        <w:t xml:space="preserve"> niet-particerende</w:t>
      </w:r>
      <w:r>
        <w:rPr>
          <w:rFonts w:ascii="Trebuchet MS" w:hAnsi="Trebuchet MS"/>
          <w:sz w:val="20"/>
        </w:rPr>
        <w:t xml:space="preserve"> observa</w:t>
      </w:r>
      <w:r w:rsidR="00873F48">
        <w:rPr>
          <w:rFonts w:ascii="Trebuchet MS" w:hAnsi="Trebuchet MS"/>
          <w:sz w:val="20"/>
        </w:rPr>
        <w:t>ties werden op beeld vastgelegd. V</w:t>
      </w:r>
      <w:r w:rsidR="00815F62">
        <w:rPr>
          <w:rFonts w:ascii="Trebuchet MS" w:hAnsi="Trebuchet MS"/>
          <w:sz w:val="20"/>
        </w:rPr>
        <w:t>ooraf</w:t>
      </w:r>
      <w:r w:rsidR="00086217">
        <w:rPr>
          <w:rFonts w:ascii="Trebuchet MS" w:hAnsi="Trebuchet MS"/>
          <w:sz w:val="20"/>
        </w:rPr>
        <w:t>gaand aan de opnames</w:t>
      </w:r>
      <w:r w:rsidR="00815F62">
        <w:rPr>
          <w:rFonts w:ascii="Trebuchet MS" w:hAnsi="Trebuchet MS"/>
          <w:sz w:val="20"/>
        </w:rPr>
        <w:t xml:space="preserve"> werden alle betrokken studenten </w:t>
      </w:r>
      <w:r w:rsidR="00086217">
        <w:rPr>
          <w:rFonts w:ascii="Trebuchet MS" w:hAnsi="Trebuchet MS"/>
          <w:sz w:val="20"/>
        </w:rPr>
        <w:t xml:space="preserve">door de onderzoeker per mail </w:t>
      </w:r>
      <w:r w:rsidR="00815F62">
        <w:rPr>
          <w:rFonts w:ascii="Trebuchet MS" w:hAnsi="Trebuchet MS"/>
          <w:sz w:val="20"/>
        </w:rPr>
        <w:t>(</w:t>
      </w:r>
      <w:r w:rsidR="00086217">
        <w:rPr>
          <w:rFonts w:ascii="Trebuchet MS" w:hAnsi="Trebuchet MS"/>
          <w:sz w:val="20"/>
        </w:rPr>
        <w:t xml:space="preserve">zie </w:t>
      </w:r>
      <w:r w:rsidR="00815F62">
        <w:rPr>
          <w:rFonts w:ascii="Trebuchet MS" w:hAnsi="Trebuchet MS"/>
          <w:sz w:val="20"/>
        </w:rPr>
        <w:t xml:space="preserve">bijlage </w:t>
      </w:r>
      <w:r w:rsidR="00440E37">
        <w:rPr>
          <w:rFonts w:ascii="Trebuchet MS" w:hAnsi="Trebuchet MS"/>
          <w:sz w:val="20"/>
        </w:rPr>
        <w:t>6</w:t>
      </w:r>
      <w:r w:rsidR="0022342F">
        <w:rPr>
          <w:rFonts w:ascii="Trebuchet MS" w:hAnsi="Trebuchet MS"/>
          <w:sz w:val="20"/>
        </w:rPr>
        <w:t xml:space="preserve">) en </w:t>
      </w:r>
      <w:r w:rsidR="00086217">
        <w:rPr>
          <w:rFonts w:ascii="Trebuchet MS" w:hAnsi="Trebuchet MS"/>
          <w:sz w:val="20"/>
        </w:rPr>
        <w:t>mondeling geïnformeerd</w:t>
      </w:r>
      <w:r w:rsidR="00EF432B">
        <w:rPr>
          <w:rFonts w:ascii="Trebuchet MS" w:hAnsi="Trebuchet MS"/>
          <w:sz w:val="20"/>
        </w:rPr>
        <w:t>.</w:t>
      </w:r>
      <w:r w:rsidR="0022342F">
        <w:rPr>
          <w:rFonts w:ascii="Trebuchet MS" w:hAnsi="Trebuchet MS"/>
          <w:sz w:val="20"/>
        </w:rPr>
        <w:t xml:space="preserve"> </w:t>
      </w:r>
      <w:r>
        <w:rPr>
          <w:rFonts w:ascii="Trebuchet MS" w:hAnsi="Trebuchet MS"/>
          <w:sz w:val="20"/>
        </w:rPr>
        <w:t xml:space="preserve">De opnames werden </w:t>
      </w:r>
      <w:r w:rsidR="001D68AB">
        <w:rPr>
          <w:rFonts w:ascii="Trebuchet MS" w:hAnsi="Trebuchet MS"/>
          <w:sz w:val="20"/>
        </w:rPr>
        <w:t xml:space="preserve">tweemaal </w:t>
      </w:r>
      <w:r w:rsidR="00086217">
        <w:rPr>
          <w:rFonts w:ascii="Trebuchet MS" w:hAnsi="Trebuchet MS"/>
          <w:sz w:val="20"/>
        </w:rPr>
        <w:t>bekeken</w:t>
      </w:r>
      <w:r w:rsidR="000317AD">
        <w:rPr>
          <w:rFonts w:ascii="Trebuchet MS" w:hAnsi="Trebuchet MS"/>
          <w:sz w:val="20"/>
        </w:rPr>
        <w:t>. D</w:t>
      </w:r>
      <w:r w:rsidR="00086217">
        <w:rPr>
          <w:rFonts w:ascii="Trebuchet MS" w:hAnsi="Trebuchet MS"/>
          <w:sz w:val="20"/>
        </w:rPr>
        <w:t xml:space="preserve">e onderzoeker </w:t>
      </w:r>
      <w:r w:rsidR="000317AD">
        <w:rPr>
          <w:rFonts w:ascii="Trebuchet MS" w:hAnsi="Trebuchet MS"/>
          <w:sz w:val="20"/>
        </w:rPr>
        <w:t xml:space="preserve">omschreef </w:t>
      </w:r>
      <w:r w:rsidR="001C2FE4">
        <w:rPr>
          <w:rFonts w:ascii="Trebuchet MS" w:hAnsi="Trebuchet MS"/>
          <w:sz w:val="20"/>
        </w:rPr>
        <w:t>per indicator o</w:t>
      </w:r>
      <w:r w:rsidR="009603E4">
        <w:rPr>
          <w:rFonts w:ascii="Trebuchet MS" w:hAnsi="Trebuchet MS"/>
          <w:sz w:val="20"/>
        </w:rPr>
        <w:t>p het observatieformulier</w:t>
      </w:r>
      <w:r w:rsidR="00AE55E3">
        <w:rPr>
          <w:rFonts w:ascii="Trebuchet MS" w:hAnsi="Trebuchet MS"/>
          <w:sz w:val="20"/>
        </w:rPr>
        <w:t xml:space="preserve"> </w:t>
      </w:r>
      <w:r w:rsidR="00C84F74">
        <w:rPr>
          <w:rFonts w:ascii="Trebuchet MS" w:hAnsi="Trebuchet MS"/>
          <w:sz w:val="20"/>
        </w:rPr>
        <w:t>op welke wijze de</w:t>
      </w:r>
      <w:r w:rsidR="00106A05">
        <w:rPr>
          <w:rFonts w:ascii="Trebuchet MS" w:hAnsi="Trebuchet MS"/>
          <w:sz w:val="20"/>
        </w:rPr>
        <w:t xml:space="preserve"> </w:t>
      </w:r>
      <w:r w:rsidR="000B348A">
        <w:rPr>
          <w:rFonts w:ascii="Trebuchet MS" w:hAnsi="Trebuchet MS"/>
          <w:sz w:val="20"/>
        </w:rPr>
        <w:t>respondent</w:t>
      </w:r>
      <w:r w:rsidR="00106A05">
        <w:rPr>
          <w:rFonts w:ascii="Trebuchet MS" w:hAnsi="Trebuchet MS"/>
          <w:sz w:val="20"/>
        </w:rPr>
        <w:t xml:space="preserve"> </w:t>
      </w:r>
      <w:r w:rsidR="00086217">
        <w:rPr>
          <w:rFonts w:ascii="Trebuchet MS" w:hAnsi="Trebuchet MS"/>
          <w:sz w:val="20"/>
        </w:rPr>
        <w:t>(</w:t>
      </w:r>
      <w:r w:rsidR="000317AD">
        <w:rPr>
          <w:rFonts w:ascii="Trebuchet MS" w:hAnsi="Trebuchet MS"/>
          <w:sz w:val="20"/>
        </w:rPr>
        <w:t xml:space="preserve">eventueel </w:t>
      </w:r>
      <w:r w:rsidR="00086217">
        <w:rPr>
          <w:rFonts w:ascii="Trebuchet MS" w:hAnsi="Trebuchet MS"/>
          <w:sz w:val="20"/>
        </w:rPr>
        <w:t xml:space="preserve">soortgelijk) </w:t>
      </w:r>
      <w:r w:rsidR="00D96972">
        <w:rPr>
          <w:rFonts w:ascii="Trebuchet MS" w:hAnsi="Trebuchet MS"/>
          <w:sz w:val="20"/>
        </w:rPr>
        <w:t xml:space="preserve">studentgeoriënteerd </w:t>
      </w:r>
      <w:r w:rsidR="00300CB0">
        <w:rPr>
          <w:rFonts w:ascii="Trebuchet MS" w:hAnsi="Trebuchet MS"/>
          <w:sz w:val="20"/>
        </w:rPr>
        <w:t xml:space="preserve">handelen zichtbaar </w:t>
      </w:r>
      <w:r w:rsidR="0022342F">
        <w:rPr>
          <w:rFonts w:ascii="Trebuchet MS" w:hAnsi="Trebuchet MS"/>
          <w:sz w:val="20"/>
        </w:rPr>
        <w:t>maakte</w:t>
      </w:r>
      <w:r w:rsidR="00C84F74">
        <w:rPr>
          <w:rFonts w:ascii="Trebuchet MS" w:hAnsi="Trebuchet MS"/>
          <w:sz w:val="20"/>
        </w:rPr>
        <w:t>. Na zich een algemeen beeld te hebben gevormd</w:t>
      </w:r>
      <w:r w:rsidR="00917030">
        <w:rPr>
          <w:rFonts w:ascii="Trebuchet MS" w:hAnsi="Trebuchet MS"/>
          <w:sz w:val="20"/>
        </w:rPr>
        <w:t xml:space="preserve"> over het handelen van elke respondent binnen zijn leeromgeving</w:t>
      </w:r>
      <w:r w:rsidR="00C84F74">
        <w:rPr>
          <w:rFonts w:ascii="Trebuchet MS" w:hAnsi="Trebuchet MS"/>
          <w:sz w:val="20"/>
        </w:rPr>
        <w:t>, bepaalde d</w:t>
      </w:r>
      <w:r w:rsidR="00086217">
        <w:rPr>
          <w:rFonts w:ascii="Trebuchet MS" w:hAnsi="Trebuchet MS"/>
          <w:sz w:val="20"/>
        </w:rPr>
        <w:t>e</w:t>
      </w:r>
      <w:r w:rsidR="00300CB0">
        <w:rPr>
          <w:rFonts w:ascii="Trebuchet MS" w:hAnsi="Trebuchet MS"/>
          <w:sz w:val="20"/>
        </w:rPr>
        <w:t xml:space="preserve"> onderzoeker </w:t>
      </w:r>
      <w:r w:rsidR="009603E4">
        <w:rPr>
          <w:rFonts w:ascii="Trebuchet MS" w:hAnsi="Trebuchet MS"/>
          <w:sz w:val="20"/>
        </w:rPr>
        <w:t xml:space="preserve">naar eigen inzicht en zich baserend op </w:t>
      </w:r>
      <w:r w:rsidR="00F737BC">
        <w:rPr>
          <w:rFonts w:ascii="Trebuchet MS" w:hAnsi="Trebuchet MS"/>
          <w:sz w:val="20"/>
        </w:rPr>
        <w:t xml:space="preserve">de </w:t>
      </w:r>
      <w:r w:rsidR="001C2FE4">
        <w:rPr>
          <w:rFonts w:ascii="Trebuchet MS" w:hAnsi="Trebuchet MS"/>
          <w:sz w:val="20"/>
        </w:rPr>
        <w:t>theorie</w:t>
      </w:r>
      <w:r w:rsidR="00300CB0">
        <w:rPr>
          <w:rFonts w:ascii="Trebuchet MS" w:hAnsi="Trebuchet MS"/>
          <w:sz w:val="20"/>
        </w:rPr>
        <w:t xml:space="preserve"> of </w:t>
      </w:r>
      <w:r w:rsidR="00952FDA">
        <w:rPr>
          <w:rFonts w:ascii="Trebuchet MS" w:hAnsi="Trebuchet MS"/>
          <w:sz w:val="20"/>
        </w:rPr>
        <w:t xml:space="preserve">er </w:t>
      </w:r>
      <w:r w:rsidR="00E02B35">
        <w:rPr>
          <w:rFonts w:ascii="Trebuchet MS" w:hAnsi="Trebuchet MS"/>
          <w:sz w:val="20"/>
        </w:rPr>
        <w:t xml:space="preserve">per subcategorie </w:t>
      </w:r>
      <w:r w:rsidR="00F63496">
        <w:rPr>
          <w:rFonts w:ascii="Trebuchet MS" w:hAnsi="Trebuchet MS"/>
          <w:sz w:val="20"/>
        </w:rPr>
        <w:t xml:space="preserve">sprake was van </w:t>
      </w:r>
      <w:r w:rsidR="00962412">
        <w:rPr>
          <w:rFonts w:ascii="Trebuchet MS" w:hAnsi="Trebuchet MS"/>
          <w:sz w:val="20"/>
        </w:rPr>
        <w:t>‘</w:t>
      </w:r>
      <w:r w:rsidR="00952FDA">
        <w:rPr>
          <w:rFonts w:ascii="Trebuchet MS" w:hAnsi="Trebuchet MS"/>
          <w:sz w:val="20"/>
        </w:rPr>
        <w:t>herkenbaar</w:t>
      </w:r>
      <w:r w:rsidR="00962412">
        <w:rPr>
          <w:rFonts w:ascii="Trebuchet MS" w:hAnsi="Trebuchet MS"/>
          <w:sz w:val="20"/>
        </w:rPr>
        <w:t>’</w:t>
      </w:r>
      <w:r w:rsidR="00952FDA">
        <w:rPr>
          <w:rFonts w:ascii="Trebuchet MS" w:hAnsi="Trebuchet MS"/>
          <w:sz w:val="20"/>
        </w:rPr>
        <w:t xml:space="preserve">, </w:t>
      </w:r>
      <w:r w:rsidR="00962412">
        <w:rPr>
          <w:rFonts w:ascii="Trebuchet MS" w:hAnsi="Trebuchet MS"/>
          <w:sz w:val="20"/>
        </w:rPr>
        <w:t>‘</w:t>
      </w:r>
      <w:r w:rsidR="00952FDA">
        <w:rPr>
          <w:rFonts w:ascii="Trebuchet MS" w:hAnsi="Trebuchet MS"/>
          <w:sz w:val="20"/>
        </w:rPr>
        <w:t>deels herkenbaar</w:t>
      </w:r>
      <w:r w:rsidR="00962412">
        <w:rPr>
          <w:rFonts w:ascii="Trebuchet MS" w:hAnsi="Trebuchet MS"/>
          <w:sz w:val="20"/>
        </w:rPr>
        <w:t xml:space="preserve">’ </w:t>
      </w:r>
      <w:r w:rsidR="00952FDA">
        <w:rPr>
          <w:rFonts w:ascii="Trebuchet MS" w:hAnsi="Trebuchet MS"/>
          <w:sz w:val="20"/>
        </w:rPr>
        <w:t xml:space="preserve">of </w:t>
      </w:r>
      <w:r w:rsidR="00962412">
        <w:rPr>
          <w:rFonts w:ascii="Trebuchet MS" w:hAnsi="Trebuchet MS"/>
          <w:sz w:val="20"/>
        </w:rPr>
        <w:t xml:space="preserve">‘niet </w:t>
      </w:r>
      <w:r w:rsidR="00A6799C">
        <w:rPr>
          <w:rFonts w:ascii="Trebuchet MS" w:hAnsi="Trebuchet MS"/>
          <w:sz w:val="20"/>
        </w:rPr>
        <w:t>herkenbaar</w:t>
      </w:r>
      <w:r w:rsidR="00962412">
        <w:rPr>
          <w:rFonts w:ascii="Trebuchet MS" w:hAnsi="Trebuchet MS"/>
          <w:sz w:val="20"/>
        </w:rPr>
        <w:t xml:space="preserve">’ </w:t>
      </w:r>
      <w:r w:rsidR="00CA6C93">
        <w:rPr>
          <w:rFonts w:ascii="Trebuchet MS" w:hAnsi="Trebuchet MS"/>
          <w:sz w:val="20"/>
        </w:rPr>
        <w:t>student</w:t>
      </w:r>
      <w:r w:rsidR="000B348A">
        <w:rPr>
          <w:rFonts w:ascii="Trebuchet MS" w:hAnsi="Trebuchet MS"/>
          <w:sz w:val="20"/>
        </w:rPr>
        <w:t>georiënteerd handelen</w:t>
      </w:r>
      <w:r w:rsidR="00952FDA">
        <w:rPr>
          <w:rFonts w:ascii="Trebuchet MS" w:hAnsi="Trebuchet MS"/>
          <w:sz w:val="20"/>
        </w:rPr>
        <w:t xml:space="preserve">. </w:t>
      </w:r>
      <w:r w:rsidR="00D96972">
        <w:rPr>
          <w:rFonts w:ascii="Trebuchet MS" w:hAnsi="Trebuchet MS"/>
          <w:sz w:val="20"/>
        </w:rPr>
        <w:t xml:space="preserve">Het </w:t>
      </w:r>
      <w:r w:rsidR="00FA5372">
        <w:rPr>
          <w:rFonts w:ascii="Trebuchet MS" w:hAnsi="Trebuchet MS"/>
          <w:sz w:val="20"/>
        </w:rPr>
        <w:t xml:space="preserve">handelen werd als </w:t>
      </w:r>
      <w:r w:rsidR="00CA6C93">
        <w:rPr>
          <w:rFonts w:ascii="Trebuchet MS" w:hAnsi="Trebuchet MS"/>
          <w:sz w:val="20"/>
        </w:rPr>
        <w:t>‘</w:t>
      </w:r>
      <w:r w:rsidR="00FA5372">
        <w:rPr>
          <w:rFonts w:ascii="Trebuchet MS" w:hAnsi="Trebuchet MS"/>
          <w:sz w:val="20"/>
        </w:rPr>
        <w:t>herkenbaar</w:t>
      </w:r>
      <w:r w:rsidR="00CA6C93">
        <w:rPr>
          <w:rFonts w:ascii="Trebuchet MS" w:hAnsi="Trebuchet MS"/>
          <w:sz w:val="20"/>
        </w:rPr>
        <w:t>’</w:t>
      </w:r>
      <w:r w:rsidR="00D96972">
        <w:rPr>
          <w:rFonts w:ascii="Trebuchet MS" w:hAnsi="Trebuchet MS"/>
          <w:sz w:val="20"/>
        </w:rPr>
        <w:t xml:space="preserve"> bestempeld indie</w:t>
      </w:r>
      <w:r w:rsidR="00F737BC">
        <w:rPr>
          <w:rFonts w:ascii="Trebuchet MS" w:hAnsi="Trebuchet MS"/>
          <w:sz w:val="20"/>
        </w:rPr>
        <w:t xml:space="preserve">n de docent minimaal éénmaal het </w:t>
      </w:r>
      <w:r w:rsidR="000B348A">
        <w:rPr>
          <w:rFonts w:ascii="Trebuchet MS" w:hAnsi="Trebuchet MS"/>
          <w:sz w:val="20"/>
        </w:rPr>
        <w:t xml:space="preserve">(soortgelijk) </w:t>
      </w:r>
      <w:r w:rsidR="002D6744">
        <w:rPr>
          <w:rFonts w:ascii="Trebuchet MS" w:hAnsi="Trebuchet MS"/>
          <w:sz w:val="20"/>
        </w:rPr>
        <w:t xml:space="preserve">gedrag </w:t>
      </w:r>
      <w:r w:rsidR="00D96972">
        <w:rPr>
          <w:rFonts w:ascii="Trebuchet MS" w:hAnsi="Trebuchet MS"/>
          <w:sz w:val="20"/>
        </w:rPr>
        <w:t>vertoonde</w:t>
      </w:r>
      <w:r w:rsidR="00D429EF">
        <w:rPr>
          <w:rFonts w:ascii="Trebuchet MS" w:hAnsi="Trebuchet MS"/>
          <w:sz w:val="20"/>
        </w:rPr>
        <w:t xml:space="preserve"> zoals beschreven in het theoretisch kader</w:t>
      </w:r>
      <w:r w:rsidR="00D96972">
        <w:rPr>
          <w:rFonts w:ascii="Trebuchet MS" w:hAnsi="Trebuchet MS"/>
          <w:sz w:val="20"/>
        </w:rPr>
        <w:t>. Het handelen van de docent werd als ‘deels herkenb</w:t>
      </w:r>
      <w:r w:rsidR="00F63496">
        <w:rPr>
          <w:rFonts w:ascii="Trebuchet MS" w:hAnsi="Trebuchet MS"/>
          <w:sz w:val="20"/>
        </w:rPr>
        <w:t xml:space="preserve">aar’ beoordeeld wanneer het handelen </w:t>
      </w:r>
      <w:r w:rsidR="00D96972">
        <w:rPr>
          <w:rFonts w:ascii="Trebuchet MS" w:hAnsi="Trebuchet MS"/>
          <w:sz w:val="20"/>
        </w:rPr>
        <w:t>gedeeltelijk of minimaal werd waargenomen</w:t>
      </w:r>
      <w:r w:rsidR="00AA3864">
        <w:rPr>
          <w:rFonts w:ascii="Trebuchet MS" w:hAnsi="Trebuchet MS"/>
          <w:sz w:val="20"/>
        </w:rPr>
        <w:t xml:space="preserve">. </w:t>
      </w:r>
      <w:r w:rsidR="00D96972">
        <w:rPr>
          <w:rFonts w:ascii="Trebuchet MS" w:hAnsi="Trebuchet MS"/>
          <w:sz w:val="20"/>
        </w:rPr>
        <w:t xml:space="preserve">In overige gevallen werd </w:t>
      </w:r>
      <w:r w:rsidR="00E02B35">
        <w:rPr>
          <w:rFonts w:ascii="Trebuchet MS" w:hAnsi="Trebuchet MS"/>
          <w:sz w:val="20"/>
        </w:rPr>
        <w:t xml:space="preserve">het handelen </w:t>
      </w:r>
      <w:r w:rsidR="00D96972">
        <w:rPr>
          <w:rFonts w:ascii="Trebuchet MS" w:hAnsi="Trebuchet MS"/>
          <w:sz w:val="20"/>
        </w:rPr>
        <w:t>als ‘niet herkenbaar’ beoordeeld</w:t>
      </w:r>
      <w:r w:rsidR="00A614E2">
        <w:rPr>
          <w:rFonts w:ascii="Trebuchet MS" w:hAnsi="Trebuchet MS"/>
          <w:sz w:val="20"/>
        </w:rPr>
        <w:t xml:space="preserve"> (</w:t>
      </w:r>
      <w:r w:rsidR="00962412">
        <w:rPr>
          <w:rFonts w:ascii="Trebuchet MS" w:hAnsi="Trebuchet MS"/>
          <w:sz w:val="20"/>
        </w:rPr>
        <w:t>zie bijlage 7</w:t>
      </w:r>
      <w:r w:rsidR="00A614E2">
        <w:rPr>
          <w:rFonts w:ascii="Trebuchet MS" w:hAnsi="Trebuchet MS"/>
          <w:sz w:val="20"/>
        </w:rPr>
        <w:t xml:space="preserve">). </w:t>
      </w:r>
      <w:r w:rsidR="00D41D13">
        <w:rPr>
          <w:rFonts w:ascii="Trebuchet MS" w:hAnsi="Trebuchet MS"/>
          <w:sz w:val="20"/>
        </w:rPr>
        <w:t>Om de betrouwbaarheid van de resultaten te vergroten</w:t>
      </w:r>
      <w:r w:rsidR="000B348A">
        <w:rPr>
          <w:rFonts w:ascii="Trebuchet MS" w:hAnsi="Trebuchet MS"/>
          <w:sz w:val="20"/>
        </w:rPr>
        <w:t>,</w:t>
      </w:r>
      <w:r w:rsidR="00D41D13">
        <w:rPr>
          <w:rFonts w:ascii="Trebuchet MS" w:hAnsi="Trebuchet MS"/>
          <w:sz w:val="20"/>
        </w:rPr>
        <w:t xml:space="preserve"> werd één</w:t>
      </w:r>
      <w:r w:rsidR="00C15270">
        <w:rPr>
          <w:rFonts w:ascii="Trebuchet MS" w:hAnsi="Trebuchet MS"/>
          <w:sz w:val="20"/>
        </w:rPr>
        <w:t xml:space="preserve"> o</w:t>
      </w:r>
      <w:r w:rsidR="00D41D13">
        <w:rPr>
          <w:rFonts w:ascii="Trebuchet MS" w:hAnsi="Trebuchet MS"/>
          <w:sz w:val="20"/>
        </w:rPr>
        <w:t xml:space="preserve">bservatie </w:t>
      </w:r>
      <w:r w:rsidR="00C15270">
        <w:rPr>
          <w:rFonts w:ascii="Trebuchet MS" w:hAnsi="Trebuchet MS"/>
          <w:sz w:val="20"/>
        </w:rPr>
        <w:t xml:space="preserve">door een </w:t>
      </w:r>
      <w:r w:rsidR="00D41D13">
        <w:rPr>
          <w:rFonts w:ascii="Trebuchet MS" w:hAnsi="Trebuchet MS"/>
          <w:sz w:val="20"/>
        </w:rPr>
        <w:t>tweede beoordelaar</w:t>
      </w:r>
      <w:r w:rsidR="000D2DAF">
        <w:rPr>
          <w:rFonts w:ascii="Trebuchet MS" w:hAnsi="Trebuchet MS"/>
          <w:sz w:val="20"/>
        </w:rPr>
        <w:t xml:space="preserve">, </w:t>
      </w:r>
      <w:r w:rsidR="00D41D13">
        <w:rPr>
          <w:rFonts w:ascii="Trebuchet MS" w:hAnsi="Trebuchet MS"/>
          <w:sz w:val="20"/>
        </w:rPr>
        <w:t>volgens</w:t>
      </w:r>
      <w:r w:rsidR="00C15270">
        <w:rPr>
          <w:rFonts w:ascii="Trebuchet MS" w:hAnsi="Trebuchet MS"/>
          <w:sz w:val="20"/>
        </w:rPr>
        <w:t xml:space="preserve"> dezelfde </w:t>
      </w:r>
      <w:r w:rsidR="00D41D13">
        <w:rPr>
          <w:rFonts w:ascii="Trebuchet MS" w:hAnsi="Trebuchet MS"/>
          <w:sz w:val="20"/>
        </w:rPr>
        <w:t>analyse</w:t>
      </w:r>
      <w:r w:rsidR="00C15270">
        <w:rPr>
          <w:rFonts w:ascii="Trebuchet MS" w:hAnsi="Trebuchet MS"/>
          <w:sz w:val="20"/>
        </w:rPr>
        <w:t>procedure</w:t>
      </w:r>
      <w:r w:rsidR="000D2DAF">
        <w:rPr>
          <w:rFonts w:ascii="Trebuchet MS" w:hAnsi="Trebuchet MS"/>
          <w:sz w:val="20"/>
        </w:rPr>
        <w:t>,</w:t>
      </w:r>
      <w:r w:rsidR="00C15270">
        <w:rPr>
          <w:rFonts w:ascii="Trebuchet MS" w:hAnsi="Trebuchet MS"/>
          <w:sz w:val="20"/>
        </w:rPr>
        <w:t xml:space="preserve"> </w:t>
      </w:r>
      <w:r w:rsidR="00D41D13">
        <w:rPr>
          <w:rFonts w:ascii="Trebuchet MS" w:hAnsi="Trebuchet MS"/>
          <w:sz w:val="20"/>
        </w:rPr>
        <w:t xml:space="preserve">beoordeeld. Deze onafhankelijke docent kwam nagenoeg tot dezelfde </w:t>
      </w:r>
      <w:r w:rsidR="000D2DAF">
        <w:rPr>
          <w:rFonts w:ascii="Trebuchet MS" w:hAnsi="Trebuchet MS"/>
          <w:sz w:val="20"/>
        </w:rPr>
        <w:t xml:space="preserve">resultaten. </w:t>
      </w:r>
    </w:p>
    <w:p w14:paraId="2147E398" w14:textId="77777777" w:rsidR="00097C1C" w:rsidRDefault="00097C1C" w:rsidP="00F37836">
      <w:pPr>
        <w:spacing w:line="360" w:lineRule="auto"/>
        <w:rPr>
          <w:rFonts w:ascii="Trebuchet MS" w:hAnsi="Trebuchet MS"/>
          <w:sz w:val="20"/>
        </w:rPr>
      </w:pPr>
    </w:p>
    <w:p w14:paraId="480BF675" w14:textId="032553BE" w:rsidR="003D5B80" w:rsidRDefault="008A73A2" w:rsidP="003D5B80">
      <w:pPr>
        <w:pStyle w:val="Kop3"/>
        <w:rPr>
          <w:u w:val="none"/>
        </w:rPr>
      </w:pPr>
      <w:bookmarkStart w:id="45" w:name="_Toc481412494"/>
      <w:r>
        <w:rPr>
          <w:u w:val="none"/>
        </w:rPr>
        <w:t xml:space="preserve">3.4.3 </w:t>
      </w:r>
      <w:r w:rsidR="003D5B80">
        <w:rPr>
          <w:u w:val="none"/>
        </w:rPr>
        <w:t>Samenhang</w:t>
      </w:r>
      <w:bookmarkEnd w:id="45"/>
      <w:r w:rsidR="003D5B80">
        <w:rPr>
          <w:u w:val="none"/>
        </w:rPr>
        <w:t xml:space="preserve"> </w:t>
      </w:r>
    </w:p>
    <w:p w14:paraId="2C8440BA" w14:textId="77777777" w:rsidR="003D5B80" w:rsidRPr="003D5B80" w:rsidRDefault="003D5B80" w:rsidP="003D5B80"/>
    <w:p w14:paraId="41501174" w14:textId="7D1F7F15" w:rsidR="000B7CF9" w:rsidRDefault="00D1616A" w:rsidP="00D94524">
      <w:pPr>
        <w:spacing w:line="360" w:lineRule="auto"/>
        <w:rPr>
          <w:rFonts w:ascii="Trebuchet MS" w:hAnsi="Trebuchet MS"/>
          <w:sz w:val="20"/>
        </w:rPr>
      </w:pPr>
      <w:r>
        <w:rPr>
          <w:rFonts w:ascii="Trebuchet MS" w:hAnsi="Trebuchet MS"/>
          <w:sz w:val="20"/>
        </w:rPr>
        <w:t xml:space="preserve">Om </w:t>
      </w:r>
      <w:r w:rsidR="00F371BB">
        <w:rPr>
          <w:rFonts w:ascii="Trebuchet MS" w:hAnsi="Trebuchet MS"/>
          <w:sz w:val="20"/>
        </w:rPr>
        <w:t xml:space="preserve">in hoofdstuk 5 de hoofdvraag te beantwoorden en conclusies </w:t>
      </w:r>
      <w:r w:rsidR="003D5B80">
        <w:rPr>
          <w:rFonts w:ascii="Trebuchet MS" w:hAnsi="Trebuchet MS"/>
          <w:sz w:val="20"/>
        </w:rPr>
        <w:t xml:space="preserve">ten aanzien van de samenhang </w:t>
      </w:r>
      <w:r w:rsidR="00F371BB">
        <w:rPr>
          <w:rFonts w:ascii="Trebuchet MS" w:hAnsi="Trebuchet MS"/>
          <w:sz w:val="20"/>
        </w:rPr>
        <w:t>te formuleren</w:t>
      </w:r>
      <w:r w:rsidR="003D3041">
        <w:rPr>
          <w:rFonts w:ascii="Trebuchet MS" w:hAnsi="Trebuchet MS"/>
          <w:sz w:val="20"/>
        </w:rPr>
        <w:t>,</w:t>
      </w:r>
      <w:r w:rsidR="00F371BB">
        <w:rPr>
          <w:rFonts w:ascii="Trebuchet MS" w:hAnsi="Trebuchet MS"/>
          <w:sz w:val="20"/>
        </w:rPr>
        <w:t xml:space="preserve"> </w:t>
      </w:r>
      <w:r w:rsidR="000B7CF9">
        <w:rPr>
          <w:rFonts w:ascii="Trebuchet MS" w:hAnsi="Trebuchet MS"/>
          <w:sz w:val="20"/>
        </w:rPr>
        <w:t xml:space="preserve">combineerde de onderzoeker de resultaten van beide deelvragen. Per subcategorie werd nu voor elke respondent bepaald of hij een studentgeoriënteerde </w:t>
      </w:r>
      <w:r w:rsidR="00962412">
        <w:rPr>
          <w:rFonts w:ascii="Trebuchet MS" w:hAnsi="Trebuchet MS"/>
          <w:sz w:val="20"/>
        </w:rPr>
        <w:t>docent</w:t>
      </w:r>
      <w:r w:rsidR="000B7CF9">
        <w:rPr>
          <w:rFonts w:ascii="Trebuchet MS" w:hAnsi="Trebuchet MS"/>
          <w:sz w:val="20"/>
        </w:rPr>
        <w:t xml:space="preserve">overtuiging verwoordde (deelvraag 1) en of hij (deels) studentgeoriënteerd handelde (deelvraag 2). De eerste bevindingen werden kwalitatief beschreven en </w:t>
      </w:r>
      <w:r w:rsidR="005E0431">
        <w:rPr>
          <w:rFonts w:ascii="Trebuchet MS" w:hAnsi="Trebuchet MS"/>
          <w:sz w:val="20"/>
        </w:rPr>
        <w:t>waren later uitgangspunt bij het beantwoorden van de hoofdvraag.</w:t>
      </w:r>
    </w:p>
    <w:p w14:paraId="32C8D28E" w14:textId="54EEE6F1" w:rsidR="00E86299" w:rsidRDefault="00E86299" w:rsidP="00D94524">
      <w:pPr>
        <w:spacing w:line="360" w:lineRule="auto"/>
        <w:rPr>
          <w:rFonts w:ascii="Trebuchet MS" w:hAnsi="Trebuchet MS"/>
          <w:sz w:val="20"/>
        </w:rPr>
      </w:pPr>
    </w:p>
    <w:p w14:paraId="6C1E94E6" w14:textId="22605D05" w:rsidR="00A50585" w:rsidRDefault="00A50585" w:rsidP="00D94524">
      <w:pPr>
        <w:spacing w:line="360" w:lineRule="auto"/>
        <w:rPr>
          <w:rFonts w:ascii="Trebuchet MS" w:hAnsi="Trebuchet MS"/>
          <w:sz w:val="20"/>
        </w:rPr>
      </w:pPr>
    </w:p>
    <w:p w14:paraId="65DD56D1" w14:textId="53C931BC" w:rsidR="00097C1C" w:rsidRDefault="00097C1C" w:rsidP="00D94524">
      <w:pPr>
        <w:spacing w:line="360" w:lineRule="auto"/>
        <w:rPr>
          <w:rFonts w:ascii="Trebuchet MS" w:hAnsi="Trebuchet MS"/>
          <w:sz w:val="20"/>
        </w:rPr>
      </w:pPr>
    </w:p>
    <w:p w14:paraId="6885EB56" w14:textId="6A9B0E1E" w:rsidR="000E0E2D" w:rsidRDefault="000E0E2D" w:rsidP="00D94524">
      <w:pPr>
        <w:spacing w:line="360" w:lineRule="auto"/>
        <w:rPr>
          <w:rFonts w:ascii="Trebuchet MS" w:hAnsi="Trebuchet MS"/>
          <w:sz w:val="20"/>
        </w:rPr>
      </w:pPr>
    </w:p>
    <w:p w14:paraId="59797508" w14:textId="77777777" w:rsidR="000E0E2D" w:rsidRDefault="000E0E2D" w:rsidP="00D94524">
      <w:pPr>
        <w:spacing w:line="360" w:lineRule="auto"/>
        <w:rPr>
          <w:rFonts w:ascii="Trebuchet MS" w:hAnsi="Trebuchet MS"/>
          <w:sz w:val="20"/>
        </w:rPr>
      </w:pPr>
    </w:p>
    <w:p w14:paraId="57229596" w14:textId="7803B107" w:rsidR="00097C1C" w:rsidRDefault="00097C1C" w:rsidP="00D94524">
      <w:pPr>
        <w:spacing w:line="360" w:lineRule="auto"/>
        <w:rPr>
          <w:rFonts w:ascii="Trebuchet MS" w:hAnsi="Trebuchet MS"/>
          <w:sz w:val="20"/>
        </w:rPr>
      </w:pPr>
    </w:p>
    <w:p w14:paraId="40AB5985" w14:textId="77777777" w:rsidR="002F6689" w:rsidRDefault="002F6689" w:rsidP="00D94524">
      <w:pPr>
        <w:spacing w:line="360" w:lineRule="auto"/>
        <w:rPr>
          <w:rFonts w:ascii="Trebuchet MS" w:hAnsi="Trebuchet MS"/>
          <w:sz w:val="20"/>
        </w:rPr>
      </w:pPr>
    </w:p>
    <w:p w14:paraId="157727B3" w14:textId="6D4875CB" w:rsidR="00097C1C" w:rsidRDefault="00097C1C" w:rsidP="00D94524">
      <w:pPr>
        <w:spacing w:line="360" w:lineRule="auto"/>
        <w:rPr>
          <w:rFonts w:ascii="Trebuchet MS" w:hAnsi="Trebuchet MS"/>
          <w:sz w:val="20"/>
        </w:rPr>
      </w:pPr>
    </w:p>
    <w:p w14:paraId="1CD430FB" w14:textId="20C06360" w:rsidR="0039275C" w:rsidRPr="0039275C" w:rsidRDefault="0039275C" w:rsidP="0039275C">
      <w:pPr>
        <w:pStyle w:val="Kop2"/>
      </w:pPr>
      <w:bookmarkStart w:id="46" w:name="_Toc481412495"/>
      <w:r w:rsidRPr="0039275C">
        <w:lastRenderedPageBreak/>
        <w:t>4. Resultaten</w:t>
      </w:r>
      <w:bookmarkEnd w:id="46"/>
      <w:r w:rsidRPr="0039275C">
        <w:t xml:space="preserve"> </w:t>
      </w:r>
    </w:p>
    <w:p w14:paraId="6C9D42EC" w14:textId="207FE494" w:rsidR="001E70C0" w:rsidRDefault="001E70C0" w:rsidP="002008F5">
      <w:pPr>
        <w:spacing w:after="0" w:line="360" w:lineRule="auto"/>
        <w:jc w:val="both"/>
        <w:rPr>
          <w:rFonts w:ascii="Arial" w:eastAsiaTheme="minorHAnsi" w:hAnsi="Arial" w:cs="Arial"/>
          <w:sz w:val="20"/>
          <w:szCs w:val="20"/>
        </w:rPr>
      </w:pPr>
    </w:p>
    <w:p w14:paraId="70BF5218" w14:textId="1F1A8ABE" w:rsidR="000F064D" w:rsidRDefault="000F064D" w:rsidP="002008F5">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 xml:space="preserve">Door het beschrijven van de </w:t>
      </w:r>
      <w:r w:rsidR="00E57919">
        <w:rPr>
          <w:rFonts w:ascii="Trebuchet MS" w:eastAsiaTheme="minorHAnsi" w:hAnsi="Trebuchet MS" w:cs="Arial"/>
          <w:sz w:val="20"/>
          <w:szCs w:val="20"/>
        </w:rPr>
        <w:t>resultaten</w:t>
      </w:r>
      <w:r>
        <w:rPr>
          <w:rFonts w:ascii="Trebuchet MS" w:eastAsiaTheme="minorHAnsi" w:hAnsi="Trebuchet MS" w:cs="Arial"/>
          <w:sz w:val="20"/>
          <w:szCs w:val="20"/>
        </w:rPr>
        <w:t xml:space="preserve"> </w:t>
      </w:r>
      <w:r w:rsidR="00EC2643">
        <w:rPr>
          <w:rFonts w:ascii="Trebuchet MS" w:eastAsiaTheme="minorHAnsi" w:hAnsi="Trebuchet MS" w:cs="Arial"/>
          <w:sz w:val="20"/>
          <w:szCs w:val="20"/>
        </w:rPr>
        <w:t>wordt getracht</w:t>
      </w:r>
      <w:r>
        <w:rPr>
          <w:rFonts w:ascii="Trebuchet MS" w:eastAsiaTheme="minorHAnsi" w:hAnsi="Trebuchet MS" w:cs="Arial"/>
          <w:sz w:val="20"/>
          <w:szCs w:val="20"/>
        </w:rPr>
        <w:t xml:space="preserve"> een antwoord te geven op de onderzoeksvraag: </w:t>
      </w:r>
      <w:r w:rsidRPr="009A5DC1">
        <w:rPr>
          <w:rFonts w:ascii="Trebuchet MS" w:eastAsiaTheme="minorHAnsi" w:hAnsi="Trebuchet MS" w:cs="Arial"/>
          <w:sz w:val="20"/>
          <w:szCs w:val="20"/>
        </w:rPr>
        <w:t>‘</w:t>
      </w:r>
      <w:r w:rsidR="00E02B35" w:rsidRPr="00E02B35">
        <w:rPr>
          <w:rFonts w:ascii="Trebuchet MS" w:hAnsi="Trebuchet MS"/>
          <w:sz w:val="20"/>
          <w:szCs w:val="20"/>
        </w:rPr>
        <w:t xml:space="preserve">Welke samenhang bestaat er tussen verwoorde studentgeoriënteerde docentovertuigingen en het studentgeoriënteerd handelen binnen de leeromgeving van het </w:t>
      </w:r>
      <w:r w:rsidR="001258F0">
        <w:rPr>
          <w:rFonts w:ascii="Trebuchet MS" w:hAnsi="Trebuchet MS"/>
          <w:sz w:val="20"/>
          <w:szCs w:val="20"/>
        </w:rPr>
        <w:t>betrokken</w:t>
      </w:r>
      <w:r w:rsidR="00E02B35" w:rsidRPr="00E02B35">
        <w:rPr>
          <w:rFonts w:ascii="Trebuchet MS" w:hAnsi="Trebuchet MS"/>
          <w:sz w:val="20"/>
          <w:szCs w:val="20"/>
        </w:rPr>
        <w:t xml:space="preserve"> docententeam?</w:t>
      </w:r>
      <w:r w:rsidR="00E02B35">
        <w:rPr>
          <w:rFonts w:ascii="Trebuchet MS" w:hAnsi="Trebuchet MS"/>
          <w:sz w:val="20"/>
          <w:szCs w:val="20"/>
        </w:rPr>
        <w:t xml:space="preserve">’. </w:t>
      </w:r>
      <w:r>
        <w:rPr>
          <w:rFonts w:ascii="Trebuchet MS" w:eastAsiaTheme="minorHAnsi" w:hAnsi="Trebuchet MS" w:cs="Arial"/>
          <w:sz w:val="20"/>
          <w:szCs w:val="20"/>
        </w:rPr>
        <w:t>De resultaten worden in paragraaf 4.1 en</w:t>
      </w:r>
      <w:r w:rsidR="005E0431">
        <w:rPr>
          <w:rFonts w:ascii="Trebuchet MS" w:eastAsiaTheme="minorHAnsi" w:hAnsi="Trebuchet MS" w:cs="Arial"/>
          <w:sz w:val="20"/>
          <w:szCs w:val="20"/>
        </w:rPr>
        <w:t xml:space="preserve"> 4.2 per deelvraag gepresenteer</w:t>
      </w:r>
      <w:r w:rsidR="00F37836">
        <w:rPr>
          <w:rFonts w:ascii="Trebuchet MS" w:eastAsiaTheme="minorHAnsi" w:hAnsi="Trebuchet MS" w:cs="Arial"/>
          <w:sz w:val="20"/>
          <w:szCs w:val="20"/>
        </w:rPr>
        <w:t>d</w:t>
      </w:r>
      <w:r w:rsidR="005E0431">
        <w:rPr>
          <w:rFonts w:ascii="Trebuchet MS" w:eastAsiaTheme="minorHAnsi" w:hAnsi="Trebuchet MS" w:cs="Arial"/>
          <w:sz w:val="20"/>
          <w:szCs w:val="20"/>
        </w:rPr>
        <w:t xml:space="preserve">, aansluitend komt </w:t>
      </w:r>
      <w:r w:rsidR="00046091">
        <w:rPr>
          <w:rFonts w:ascii="Trebuchet MS" w:eastAsiaTheme="minorHAnsi" w:hAnsi="Trebuchet MS" w:cs="Arial"/>
          <w:sz w:val="20"/>
          <w:szCs w:val="20"/>
        </w:rPr>
        <w:t xml:space="preserve">in paragraaf 4.3 </w:t>
      </w:r>
      <w:r w:rsidR="00BA006D">
        <w:rPr>
          <w:rFonts w:ascii="Trebuchet MS" w:eastAsiaTheme="minorHAnsi" w:hAnsi="Trebuchet MS" w:cs="Arial"/>
          <w:sz w:val="20"/>
          <w:szCs w:val="20"/>
        </w:rPr>
        <w:t xml:space="preserve">kort </w:t>
      </w:r>
      <w:r w:rsidR="005E0431">
        <w:rPr>
          <w:rFonts w:ascii="Trebuchet MS" w:eastAsiaTheme="minorHAnsi" w:hAnsi="Trebuchet MS" w:cs="Arial"/>
          <w:sz w:val="20"/>
          <w:szCs w:val="20"/>
        </w:rPr>
        <w:t>de samenhang aan bod.</w:t>
      </w:r>
      <w:r w:rsidR="00644907">
        <w:rPr>
          <w:rFonts w:ascii="Trebuchet MS" w:eastAsiaTheme="minorHAnsi" w:hAnsi="Trebuchet MS" w:cs="Arial"/>
          <w:sz w:val="20"/>
          <w:szCs w:val="20"/>
        </w:rPr>
        <w:t xml:space="preserve"> </w:t>
      </w:r>
      <w:r w:rsidR="003D3041">
        <w:rPr>
          <w:rFonts w:ascii="Trebuchet MS" w:eastAsiaTheme="minorHAnsi" w:hAnsi="Trebuchet MS" w:cs="Arial"/>
          <w:sz w:val="20"/>
          <w:szCs w:val="20"/>
        </w:rPr>
        <w:t>D</w:t>
      </w:r>
      <w:r>
        <w:rPr>
          <w:rFonts w:ascii="Trebuchet MS" w:eastAsiaTheme="minorHAnsi" w:hAnsi="Trebuchet MS" w:cs="Arial"/>
          <w:sz w:val="20"/>
          <w:szCs w:val="20"/>
        </w:rPr>
        <w:t xml:space="preserve">e uiteindelijke antwoorden op de deelvragen en de onderzoeksvraag </w:t>
      </w:r>
      <w:r w:rsidR="00BA006D">
        <w:rPr>
          <w:rFonts w:ascii="Trebuchet MS" w:eastAsiaTheme="minorHAnsi" w:hAnsi="Trebuchet MS" w:cs="Arial"/>
          <w:sz w:val="20"/>
          <w:szCs w:val="20"/>
        </w:rPr>
        <w:t xml:space="preserve">worden </w:t>
      </w:r>
      <w:r>
        <w:rPr>
          <w:rFonts w:ascii="Trebuchet MS" w:eastAsiaTheme="minorHAnsi" w:hAnsi="Trebuchet MS" w:cs="Arial"/>
          <w:sz w:val="20"/>
          <w:szCs w:val="20"/>
        </w:rPr>
        <w:t>beschreven</w:t>
      </w:r>
      <w:r w:rsidR="00046091">
        <w:rPr>
          <w:rFonts w:ascii="Trebuchet MS" w:eastAsiaTheme="minorHAnsi" w:hAnsi="Trebuchet MS" w:cs="Arial"/>
          <w:sz w:val="20"/>
          <w:szCs w:val="20"/>
        </w:rPr>
        <w:t xml:space="preserve"> </w:t>
      </w:r>
      <w:r>
        <w:rPr>
          <w:rFonts w:ascii="Trebuchet MS" w:eastAsiaTheme="minorHAnsi" w:hAnsi="Trebuchet MS" w:cs="Arial"/>
          <w:sz w:val="20"/>
          <w:szCs w:val="20"/>
        </w:rPr>
        <w:t xml:space="preserve">in hoofdstuk 5: </w:t>
      </w:r>
      <w:r w:rsidR="00046091">
        <w:rPr>
          <w:rFonts w:ascii="Trebuchet MS" w:eastAsiaTheme="minorHAnsi" w:hAnsi="Trebuchet MS" w:cs="Arial"/>
          <w:sz w:val="20"/>
          <w:szCs w:val="20"/>
        </w:rPr>
        <w:t>‘</w:t>
      </w:r>
      <w:r>
        <w:rPr>
          <w:rFonts w:ascii="Trebuchet MS" w:eastAsiaTheme="minorHAnsi" w:hAnsi="Trebuchet MS" w:cs="Arial"/>
          <w:sz w:val="20"/>
          <w:szCs w:val="20"/>
        </w:rPr>
        <w:t>Conclusies</w:t>
      </w:r>
      <w:r w:rsidR="00046091">
        <w:rPr>
          <w:rFonts w:ascii="Trebuchet MS" w:eastAsiaTheme="minorHAnsi" w:hAnsi="Trebuchet MS" w:cs="Arial"/>
          <w:sz w:val="20"/>
          <w:szCs w:val="20"/>
        </w:rPr>
        <w:t>’</w:t>
      </w:r>
      <w:r>
        <w:rPr>
          <w:rFonts w:ascii="Trebuchet MS" w:eastAsiaTheme="minorHAnsi" w:hAnsi="Trebuchet MS" w:cs="Arial"/>
          <w:sz w:val="20"/>
          <w:szCs w:val="20"/>
        </w:rPr>
        <w:t>.</w:t>
      </w:r>
    </w:p>
    <w:p w14:paraId="3506B258" w14:textId="77777777" w:rsidR="00E02B35" w:rsidRDefault="00E02B35" w:rsidP="00E02B35">
      <w:pPr>
        <w:pStyle w:val="Kop3"/>
        <w:spacing w:line="360" w:lineRule="auto"/>
        <w:rPr>
          <w:u w:val="none"/>
        </w:rPr>
      </w:pPr>
    </w:p>
    <w:p w14:paraId="3D1E52F9" w14:textId="25F3A210" w:rsidR="00097C1C" w:rsidRDefault="001B3DFB" w:rsidP="00E02B35">
      <w:pPr>
        <w:pStyle w:val="Kop3"/>
        <w:spacing w:line="360" w:lineRule="auto"/>
        <w:rPr>
          <w:sz w:val="20"/>
          <w:u w:val="none"/>
        </w:rPr>
      </w:pPr>
      <w:bookmarkStart w:id="47" w:name="_Toc481412496"/>
      <w:r w:rsidRPr="001B3DFB">
        <w:rPr>
          <w:u w:val="none"/>
        </w:rPr>
        <w:t xml:space="preserve">4.1 </w:t>
      </w:r>
      <w:r w:rsidR="00E02B35" w:rsidRPr="00E02B35">
        <w:rPr>
          <w:sz w:val="20"/>
          <w:u w:val="none"/>
        </w:rPr>
        <w:t>Welke studentgeoriënteerde docentovertuigingen worden verwoord?</w:t>
      </w:r>
      <w:bookmarkEnd w:id="47"/>
    </w:p>
    <w:p w14:paraId="0E9D1409" w14:textId="77777777" w:rsidR="00ED7CDE" w:rsidRPr="00ED7CDE" w:rsidRDefault="00ED7CDE" w:rsidP="00ED7CDE"/>
    <w:p w14:paraId="274FFBE1" w14:textId="299640A0" w:rsidR="000A5F3A" w:rsidRPr="009A5DC1" w:rsidRDefault="00653166" w:rsidP="002008F5">
      <w:pPr>
        <w:spacing w:line="360" w:lineRule="auto"/>
        <w:jc w:val="both"/>
        <w:rPr>
          <w:rFonts w:ascii="Trebuchet MS" w:eastAsiaTheme="minorHAnsi" w:hAnsi="Trebuchet MS" w:cs="Arial"/>
          <w:sz w:val="20"/>
          <w:szCs w:val="20"/>
        </w:rPr>
      </w:pPr>
      <w:r w:rsidRPr="009A5DC1">
        <w:rPr>
          <w:rFonts w:ascii="Trebuchet MS" w:eastAsiaTheme="minorHAnsi" w:hAnsi="Trebuchet MS" w:cs="Arial"/>
          <w:sz w:val="20"/>
          <w:szCs w:val="20"/>
        </w:rPr>
        <w:t>De</w:t>
      </w:r>
      <w:r w:rsidR="000F064D">
        <w:rPr>
          <w:rFonts w:ascii="Trebuchet MS" w:eastAsiaTheme="minorHAnsi" w:hAnsi="Trebuchet MS" w:cs="Arial"/>
          <w:sz w:val="20"/>
          <w:szCs w:val="20"/>
        </w:rPr>
        <w:t>ze</w:t>
      </w:r>
      <w:r w:rsidRPr="009A5DC1">
        <w:rPr>
          <w:rFonts w:ascii="Trebuchet MS" w:eastAsiaTheme="minorHAnsi" w:hAnsi="Trebuchet MS" w:cs="Arial"/>
          <w:sz w:val="20"/>
          <w:szCs w:val="20"/>
        </w:rPr>
        <w:t xml:space="preserve"> resultaten komen voort uit de analyse van de interviewdata. De</w:t>
      </w:r>
      <w:r w:rsidR="00B72855" w:rsidRPr="009A5DC1">
        <w:rPr>
          <w:rFonts w:ascii="Trebuchet MS" w:eastAsiaTheme="minorHAnsi" w:hAnsi="Trebuchet MS" w:cs="Arial"/>
          <w:sz w:val="20"/>
          <w:szCs w:val="20"/>
        </w:rPr>
        <w:t xml:space="preserve"> </w:t>
      </w:r>
      <w:r w:rsidRPr="009A5DC1">
        <w:rPr>
          <w:rFonts w:ascii="Trebuchet MS" w:eastAsiaTheme="minorHAnsi" w:hAnsi="Trebuchet MS" w:cs="Arial"/>
          <w:sz w:val="20"/>
          <w:szCs w:val="20"/>
        </w:rPr>
        <w:t>open vragen</w:t>
      </w:r>
      <w:r w:rsidR="0076637B" w:rsidRPr="009A5DC1">
        <w:rPr>
          <w:rFonts w:ascii="Trebuchet MS" w:eastAsiaTheme="minorHAnsi" w:hAnsi="Trebuchet MS" w:cs="Arial"/>
          <w:sz w:val="20"/>
          <w:szCs w:val="20"/>
        </w:rPr>
        <w:t xml:space="preserve"> naar overtuigingen </w:t>
      </w:r>
      <w:r w:rsidR="00AD27AC" w:rsidRPr="009A5DC1">
        <w:rPr>
          <w:rFonts w:ascii="Trebuchet MS" w:eastAsiaTheme="minorHAnsi" w:hAnsi="Trebuchet MS" w:cs="Arial"/>
          <w:sz w:val="20"/>
          <w:szCs w:val="20"/>
        </w:rPr>
        <w:t>stelden de</w:t>
      </w:r>
      <w:r w:rsidR="00C01446" w:rsidRPr="009A5DC1">
        <w:rPr>
          <w:rFonts w:ascii="Trebuchet MS" w:eastAsiaTheme="minorHAnsi" w:hAnsi="Trebuchet MS" w:cs="Arial"/>
          <w:sz w:val="20"/>
          <w:szCs w:val="20"/>
        </w:rPr>
        <w:t xml:space="preserve"> respondenten in staat </w:t>
      </w:r>
      <w:r w:rsidR="00AD27AC" w:rsidRPr="009A5DC1">
        <w:rPr>
          <w:rFonts w:ascii="Trebuchet MS" w:eastAsiaTheme="minorHAnsi" w:hAnsi="Trebuchet MS" w:cs="Arial"/>
          <w:sz w:val="20"/>
          <w:szCs w:val="20"/>
        </w:rPr>
        <w:t>om</w:t>
      </w:r>
      <w:r w:rsidR="00C01446" w:rsidRPr="009A5DC1">
        <w:rPr>
          <w:rFonts w:ascii="Trebuchet MS" w:eastAsiaTheme="minorHAnsi" w:hAnsi="Trebuchet MS" w:cs="Arial"/>
          <w:sz w:val="20"/>
          <w:szCs w:val="20"/>
        </w:rPr>
        <w:t xml:space="preserve"> overtuigingen </w:t>
      </w:r>
      <w:r w:rsidR="009010CB" w:rsidRPr="009A5DC1">
        <w:rPr>
          <w:rFonts w:ascii="Trebuchet MS" w:eastAsiaTheme="minorHAnsi" w:hAnsi="Trebuchet MS" w:cs="Arial"/>
          <w:sz w:val="20"/>
          <w:szCs w:val="20"/>
        </w:rPr>
        <w:t>vrij</w:t>
      </w:r>
      <w:r w:rsidR="00FE5F5F" w:rsidRPr="009A5DC1">
        <w:rPr>
          <w:rFonts w:ascii="Trebuchet MS" w:eastAsiaTheme="minorHAnsi" w:hAnsi="Trebuchet MS" w:cs="Arial"/>
          <w:sz w:val="20"/>
          <w:szCs w:val="20"/>
        </w:rPr>
        <w:t xml:space="preserve"> </w:t>
      </w:r>
      <w:r w:rsidR="00C01446" w:rsidRPr="009A5DC1">
        <w:rPr>
          <w:rFonts w:ascii="Trebuchet MS" w:eastAsiaTheme="minorHAnsi" w:hAnsi="Trebuchet MS" w:cs="Arial"/>
          <w:sz w:val="20"/>
          <w:szCs w:val="20"/>
        </w:rPr>
        <w:t>te formuleren</w:t>
      </w:r>
      <w:r w:rsidR="009010CB" w:rsidRPr="009A5DC1">
        <w:rPr>
          <w:rFonts w:ascii="Trebuchet MS" w:eastAsiaTheme="minorHAnsi" w:hAnsi="Trebuchet MS" w:cs="Arial"/>
          <w:sz w:val="20"/>
          <w:szCs w:val="20"/>
        </w:rPr>
        <w:t xml:space="preserve">. </w:t>
      </w:r>
      <w:r w:rsidR="00AE55EB">
        <w:rPr>
          <w:rFonts w:ascii="Trebuchet MS" w:eastAsiaTheme="minorHAnsi" w:hAnsi="Trebuchet MS" w:cs="Arial"/>
          <w:sz w:val="20"/>
          <w:szCs w:val="20"/>
        </w:rPr>
        <w:t>In algemene zin</w:t>
      </w:r>
      <w:r w:rsidR="0062705C">
        <w:rPr>
          <w:rFonts w:ascii="Trebuchet MS" w:eastAsiaTheme="minorHAnsi" w:hAnsi="Trebuchet MS" w:cs="Arial"/>
          <w:sz w:val="20"/>
          <w:szCs w:val="20"/>
        </w:rPr>
        <w:t xml:space="preserve"> </w:t>
      </w:r>
      <w:r w:rsidR="00015B3D">
        <w:rPr>
          <w:rFonts w:ascii="Trebuchet MS" w:eastAsiaTheme="minorHAnsi" w:hAnsi="Trebuchet MS" w:cs="Arial"/>
          <w:sz w:val="20"/>
          <w:szCs w:val="20"/>
        </w:rPr>
        <w:t>wordt veelvuldig verwoord</w:t>
      </w:r>
      <w:r w:rsidR="00AE55EB">
        <w:rPr>
          <w:rFonts w:ascii="Trebuchet MS" w:eastAsiaTheme="minorHAnsi" w:hAnsi="Trebuchet MS" w:cs="Arial"/>
          <w:sz w:val="20"/>
          <w:szCs w:val="20"/>
        </w:rPr>
        <w:t xml:space="preserve"> dat</w:t>
      </w:r>
      <w:r w:rsidR="00015B3D">
        <w:rPr>
          <w:rFonts w:ascii="Trebuchet MS" w:eastAsiaTheme="minorHAnsi" w:hAnsi="Trebuchet MS" w:cs="Arial"/>
          <w:sz w:val="20"/>
          <w:szCs w:val="20"/>
        </w:rPr>
        <w:t xml:space="preserve"> </w:t>
      </w:r>
      <w:r w:rsidR="00162405">
        <w:rPr>
          <w:rFonts w:ascii="Trebuchet MS" w:eastAsiaTheme="minorHAnsi" w:hAnsi="Trebuchet MS" w:cs="Arial"/>
          <w:sz w:val="20"/>
          <w:szCs w:val="20"/>
        </w:rPr>
        <w:t xml:space="preserve">om studenten effectief te laten leren </w:t>
      </w:r>
      <w:r w:rsidR="00015B3D">
        <w:rPr>
          <w:rFonts w:ascii="Trebuchet MS" w:eastAsiaTheme="minorHAnsi" w:hAnsi="Trebuchet MS" w:cs="Arial"/>
          <w:sz w:val="20"/>
          <w:szCs w:val="20"/>
        </w:rPr>
        <w:t xml:space="preserve">het noodzakelijk is </w:t>
      </w:r>
      <w:r w:rsidR="00162405">
        <w:rPr>
          <w:rFonts w:ascii="Trebuchet MS" w:eastAsiaTheme="minorHAnsi" w:hAnsi="Trebuchet MS" w:cs="Arial"/>
          <w:sz w:val="20"/>
          <w:szCs w:val="20"/>
        </w:rPr>
        <w:t>dat</w:t>
      </w:r>
      <w:r w:rsidR="005E0431">
        <w:rPr>
          <w:rFonts w:ascii="Trebuchet MS" w:eastAsiaTheme="minorHAnsi" w:hAnsi="Trebuchet MS" w:cs="Arial"/>
          <w:sz w:val="20"/>
          <w:szCs w:val="20"/>
        </w:rPr>
        <w:t xml:space="preserve"> </w:t>
      </w:r>
      <w:r w:rsidR="00015B3D">
        <w:rPr>
          <w:rFonts w:ascii="Trebuchet MS" w:eastAsiaTheme="minorHAnsi" w:hAnsi="Trebuchet MS" w:cs="Arial"/>
          <w:sz w:val="20"/>
          <w:szCs w:val="20"/>
        </w:rPr>
        <w:t xml:space="preserve">er </w:t>
      </w:r>
      <w:r w:rsidR="00162405">
        <w:rPr>
          <w:rFonts w:ascii="Trebuchet MS" w:eastAsiaTheme="minorHAnsi" w:hAnsi="Trebuchet MS" w:cs="Arial"/>
          <w:sz w:val="20"/>
          <w:szCs w:val="20"/>
        </w:rPr>
        <w:t xml:space="preserve">binnen de leeromgeving </w:t>
      </w:r>
      <w:r w:rsidR="00015B3D">
        <w:rPr>
          <w:rFonts w:ascii="Trebuchet MS" w:eastAsiaTheme="minorHAnsi" w:hAnsi="Trebuchet MS" w:cs="Arial"/>
          <w:sz w:val="20"/>
          <w:szCs w:val="20"/>
        </w:rPr>
        <w:t xml:space="preserve">interactie </w:t>
      </w:r>
      <w:r w:rsidR="005E0431">
        <w:rPr>
          <w:rFonts w:ascii="Trebuchet MS" w:eastAsiaTheme="minorHAnsi" w:hAnsi="Trebuchet MS" w:cs="Arial"/>
          <w:sz w:val="20"/>
          <w:szCs w:val="20"/>
        </w:rPr>
        <w:t>plaatsvindt en</w:t>
      </w:r>
      <w:r w:rsidR="00015B3D">
        <w:rPr>
          <w:rFonts w:ascii="Trebuchet MS" w:eastAsiaTheme="minorHAnsi" w:hAnsi="Trebuchet MS" w:cs="Arial"/>
          <w:sz w:val="20"/>
          <w:szCs w:val="20"/>
        </w:rPr>
        <w:t xml:space="preserve"> </w:t>
      </w:r>
      <w:r w:rsidR="00162405">
        <w:rPr>
          <w:rFonts w:ascii="Trebuchet MS" w:eastAsiaTheme="minorHAnsi" w:hAnsi="Trebuchet MS" w:cs="Arial"/>
          <w:sz w:val="20"/>
          <w:szCs w:val="20"/>
        </w:rPr>
        <w:t xml:space="preserve">dat studenten </w:t>
      </w:r>
      <w:r w:rsidR="00AD46F0">
        <w:rPr>
          <w:rFonts w:ascii="Trebuchet MS" w:eastAsiaTheme="minorHAnsi" w:hAnsi="Trebuchet MS" w:cs="Arial"/>
          <w:sz w:val="20"/>
          <w:szCs w:val="20"/>
        </w:rPr>
        <w:t xml:space="preserve">er </w:t>
      </w:r>
      <w:r w:rsidR="00E02B35">
        <w:rPr>
          <w:rFonts w:ascii="Trebuchet MS" w:eastAsiaTheme="minorHAnsi" w:hAnsi="Trebuchet MS" w:cs="Arial"/>
          <w:sz w:val="20"/>
          <w:szCs w:val="20"/>
        </w:rPr>
        <w:t xml:space="preserve">zich veilig moeten voelen. </w:t>
      </w:r>
      <w:r w:rsidR="00C73A50" w:rsidRPr="009A5DC1">
        <w:rPr>
          <w:rFonts w:ascii="Trebuchet MS" w:eastAsiaTheme="minorHAnsi" w:hAnsi="Trebuchet MS" w:cs="Arial"/>
          <w:sz w:val="20"/>
          <w:szCs w:val="20"/>
        </w:rPr>
        <w:t xml:space="preserve">De </w:t>
      </w:r>
      <w:r w:rsidR="00F668C7">
        <w:rPr>
          <w:rFonts w:ascii="Trebuchet MS" w:eastAsiaTheme="minorHAnsi" w:hAnsi="Trebuchet MS" w:cs="Arial"/>
          <w:sz w:val="20"/>
          <w:szCs w:val="20"/>
        </w:rPr>
        <w:t xml:space="preserve">specifieker </w:t>
      </w:r>
      <w:r w:rsidR="00583C7A">
        <w:rPr>
          <w:rFonts w:ascii="Trebuchet MS" w:eastAsiaTheme="minorHAnsi" w:hAnsi="Trebuchet MS" w:cs="Arial"/>
          <w:sz w:val="20"/>
          <w:szCs w:val="20"/>
        </w:rPr>
        <w:t xml:space="preserve">uitgewerkte </w:t>
      </w:r>
      <w:r w:rsidR="00C73A50" w:rsidRPr="009A5DC1">
        <w:rPr>
          <w:rFonts w:ascii="Trebuchet MS" w:eastAsiaTheme="minorHAnsi" w:hAnsi="Trebuchet MS" w:cs="Arial"/>
          <w:sz w:val="20"/>
          <w:szCs w:val="20"/>
        </w:rPr>
        <w:t>resultaten worden nu per kernbegrip weergegeven:</w:t>
      </w:r>
      <w:r w:rsidR="00B72855" w:rsidRPr="009A5DC1">
        <w:rPr>
          <w:rFonts w:ascii="Trebuchet MS" w:eastAsiaTheme="minorHAnsi" w:hAnsi="Trebuchet MS" w:cs="Arial"/>
          <w:sz w:val="20"/>
          <w:szCs w:val="20"/>
        </w:rPr>
        <w:t xml:space="preserve"> </w:t>
      </w:r>
    </w:p>
    <w:p w14:paraId="696C0290" w14:textId="0DFB3C47" w:rsidR="000563F1" w:rsidRPr="00F37836" w:rsidRDefault="008C1E53" w:rsidP="002008F5">
      <w:pPr>
        <w:pStyle w:val="Lijstalinea"/>
        <w:numPr>
          <w:ilvl w:val="0"/>
          <w:numId w:val="34"/>
        </w:numPr>
        <w:spacing w:line="360" w:lineRule="auto"/>
        <w:jc w:val="both"/>
        <w:rPr>
          <w:rFonts w:ascii="Trebuchet MS" w:eastAsiaTheme="minorHAnsi" w:hAnsi="Trebuchet MS" w:cs="Arial"/>
          <w:i/>
          <w:sz w:val="20"/>
          <w:szCs w:val="20"/>
        </w:rPr>
      </w:pPr>
      <w:r w:rsidRPr="00F37836">
        <w:rPr>
          <w:rFonts w:ascii="Trebuchet MS" w:eastAsiaTheme="minorHAnsi" w:hAnsi="Trebuchet MS" w:cs="Arial"/>
          <w:i/>
          <w:sz w:val="20"/>
          <w:szCs w:val="20"/>
        </w:rPr>
        <w:t>R</w:t>
      </w:r>
      <w:r w:rsidR="000563F1" w:rsidRPr="00F37836">
        <w:rPr>
          <w:rFonts w:ascii="Trebuchet MS" w:eastAsiaTheme="minorHAnsi" w:hAnsi="Trebuchet MS" w:cs="Arial"/>
          <w:i/>
          <w:sz w:val="20"/>
          <w:szCs w:val="20"/>
        </w:rPr>
        <w:t>ealistische beroepssituatie centraal</w:t>
      </w:r>
    </w:p>
    <w:p w14:paraId="53445FD6" w14:textId="7A23BA9D" w:rsidR="0042447A" w:rsidRPr="009A5DC1" w:rsidRDefault="00C73A50" w:rsidP="002008F5">
      <w:pPr>
        <w:spacing w:line="360" w:lineRule="auto"/>
        <w:jc w:val="both"/>
        <w:rPr>
          <w:rFonts w:ascii="Trebuchet MS" w:eastAsiaTheme="minorHAnsi" w:hAnsi="Trebuchet MS" w:cs="Arial"/>
          <w:sz w:val="20"/>
          <w:szCs w:val="20"/>
        </w:rPr>
      </w:pPr>
      <w:r w:rsidRPr="009A5DC1">
        <w:rPr>
          <w:rFonts w:ascii="Trebuchet MS" w:eastAsiaTheme="minorHAnsi" w:hAnsi="Trebuchet MS" w:cs="Arial"/>
          <w:sz w:val="20"/>
          <w:szCs w:val="20"/>
        </w:rPr>
        <w:t>V</w:t>
      </w:r>
      <w:r w:rsidR="00A72841" w:rsidRPr="009A5DC1">
        <w:rPr>
          <w:rFonts w:ascii="Trebuchet MS" w:eastAsiaTheme="minorHAnsi" w:hAnsi="Trebuchet MS" w:cs="Arial"/>
          <w:sz w:val="20"/>
          <w:szCs w:val="20"/>
        </w:rPr>
        <w:t xml:space="preserve">eel docenten </w:t>
      </w:r>
      <w:r w:rsidR="00A56FB8">
        <w:rPr>
          <w:rFonts w:ascii="Trebuchet MS" w:eastAsiaTheme="minorHAnsi" w:hAnsi="Trebuchet MS" w:cs="Arial"/>
          <w:sz w:val="20"/>
          <w:szCs w:val="20"/>
        </w:rPr>
        <w:t>benoemden</w:t>
      </w:r>
      <w:r w:rsidR="000563F1" w:rsidRPr="009A5DC1">
        <w:rPr>
          <w:rFonts w:ascii="Trebuchet MS" w:eastAsiaTheme="minorHAnsi" w:hAnsi="Trebuchet MS" w:cs="Arial"/>
          <w:sz w:val="20"/>
          <w:szCs w:val="20"/>
        </w:rPr>
        <w:t xml:space="preserve"> </w:t>
      </w:r>
      <w:r w:rsidR="00ED7CDE">
        <w:rPr>
          <w:rFonts w:ascii="Trebuchet MS" w:eastAsiaTheme="minorHAnsi" w:hAnsi="Trebuchet MS" w:cs="Arial"/>
          <w:sz w:val="20"/>
          <w:szCs w:val="20"/>
        </w:rPr>
        <w:t>het belang om</w:t>
      </w:r>
      <w:r w:rsidR="001A1BD8" w:rsidRPr="009A5DC1">
        <w:rPr>
          <w:rFonts w:ascii="Trebuchet MS" w:eastAsiaTheme="minorHAnsi" w:hAnsi="Trebuchet MS" w:cs="Arial"/>
          <w:sz w:val="20"/>
          <w:szCs w:val="20"/>
        </w:rPr>
        <w:t xml:space="preserve"> gedurende de les regelmatig </w:t>
      </w:r>
      <w:r w:rsidR="00ED7CDE">
        <w:rPr>
          <w:rFonts w:ascii="Trebuchet MS" w:eastAsiaTheme="minorHAnsi" w:hAnsi="Trebuchet MS" w:cs="Arial"/>
          <w:sz w:val="20"/>
          <w:szCs w:val="20"/>
        </w:rPr>
        <w:t xml:space="preserve">te </w:t>
      </w:r>
      <w:r w:rsidR="001A1BD8" w:rsidRPr="009A5DC1">
        <w:rPr>
          <w:rFonts w:ascii="Trebuchet MS" w:eastAsiaTheme="minorHAnsi" w:hAnsi="Trebuchet MS" w:cs="Arial"/>
          <w:sz w:val="20"/>
          <w:szCs w:val="20"/>
        </w:rPr>
        <w:t xml:space="preserve">verwijzen en </w:t>
      </w:r>
      <w:r w:rsidR="00ED7CDE">
        <w:rPr>
          <w:rFonts w:ascii="Trebuchet MS" w:eastAsiaTheme="minorHAnsi" w:hAnsi="Trebuchet MS" w:cs="Arial"/>
          <w:sz w:val="20"/>
          <w:szCs w:val="20"/>
        </w:rPr>
        <w:t xml:space="preserve">te </w:t>
      </w:r>
      <w:r w:rsidR="001A1BD8" w:rsidRPr="009A5DC1">
        <w:rPr>
          <w:rFonts w:ascii="Trebuchet MS" w:eastAsiaTheme="minorHAnsi" w:hAnsi="Trebuchet MS" w:cs="Arial"/>
          <w:sz w:val="20"/>
          <w:szCs w:val="20"/>
        </w:rPr>
        <w:t xml:space="preserve">vragen naar </w:t>
      </w:r>
      <w:r w:rsidR="008C1E53" w:rsidRPr="009A5DC1">
        <w:rPr>
          <w:rFonts w:ascii="Trebuchet MS" w:eastAsiaTheme="minorHAnsi" w:hAnsi="Trebuchet MS" w:cs="Arial"/>
          <w:sz w:val="20"/>
          <w:szCs w:val="20"/>
        </w:rPr>
        <w:t>voorbeelden van</w:t>
      </w:r>
      <w:r w:rsidR="00ED7CDE">
        <w:rPr>
          <w:rFonts w:ascii="Trebuchet MS" w:eastAsiaTheme="minorHAnsi" w:hAnsi="Trebuchet MS" w:cs="Arial"/>
          <w:sz w:val="20"/>
          <w:szCs w:val="20"/>
        </w:rPr>
        <w:t>uit</w:t>
      </w:r>
      <w:r w:rsidR="008C1E53" w:rsidRPr="009A5DC1">
        <w:rPr>
          <w:rFonts w:ascii="Trebuchet MS" w:eastAsiaTheme="minorHAnsi" w:hAnsi="Trebuchet MS" w:cs="Arial"/>
          <w:sz w:val="20"/>
          <w:szCs w:val="20"/>
        </w:rPr>
        <w:t xml:space="preserve"> </w:t>
      </w:r>
      <w:r w:rsidR="00ED7CDE">
        <w:rPr>
          <w:rFonts w:ascii="Trebuchet MS" w:eastAsiaTheme="minorHAnsi" w:hAnsi="Trebuchet MS" w:cs="Arial"/>
          <w:sz w:val="20"/>
          <w:szCs w:val="20"/>
        </w:rPr>
        <w:t xml:space="preserve">de stage van studenten. </w:t>
      </w:r>
      <w:r w:rsidR="005D04E0">
        <w:rPr>
          <w:rFonts w:ascii="Trebuchet MS" w:eastAsiaTheme="minorHAnsi" w:hAnsi="Trebuchet MS" w:cs="Arial"/>
          <w:sz w:val="20"/>
          <w:szCs w:val="20"/>
        </w:rPr>
        <w:t>Een</w:t>
      </w:r>
      <w:r w:rsidR="002F6689">
        <w:rPr>
          <w:rFonts w:ascii="Trebuchet MS" w:eastAsiaTheme="minorHAnsi" w:hAnsi="Trebuchet MS" w:cs="Arial"/>
          <w:sz w:val="20"/>
          <w:szCs w:val="20"/>
        </w:rPr>
        <w:t xml:space="preserve"> aantal legden hierbij </w:t>
      </w:r>
      <w:r w:rsidR="005D04E0">
        <w:rPr>
          <w:rFonts w:ascii="Trebuchet MS" w:eastAsiaTheme="minorHAnsi" w:hAnsi="Trebuchet MS" w:cs="Arial"/>
          <w:sz w:val="20"/>
          <w:szCs w:val="20"/>
        </w:rPr>
        <w:t>de nadruk op de koppeling tussen leerinhoud/opdracht aan de beroepssituatie</w:t>
      </w:r>
      <w:r w:rsidR="0042447A" w:rsidRPr="009A5DC1">
        <w:rPr>
          <w:rFonts w:ascii="Trebuchet MS" w:eastAsiaTheme="minorHAnsi" w:hAnsi="Trebuchet MS" w:cs="Arial"/>
          <w:sz w:val="20"/>
          <w:szCs w:val="20"/>
        </w:rPr>
        <w:t xml:space="preserve"> </w:t>
      </w:r>
      <w:r w:rsidR="002F6689">
        <w:rPr>
          <w:rFonts w:ascii="Trebuchet MS" w:eastAsiaTheme="minorHAnsi" w:hAnsi="Trebuchet MS" w:cs="Arial"/>
          <w:sz w:val="20"/>
          <w:szCs w:val="20"/>
        </w:rPr>
        <w:t xml:space="preserve">en gaven aan het belangrijk te vinden dat </w:t>
      </w:r>
      <w:r w:rsidR="0042447A" w:rsidRPr="009A5DC1">
        <w:rPr>
          <w:rFonts w:ascii="Trebuchet MS" w:eastAsiaTheme="minorHAnsi" w:hAnsi="Trebuchet MS" w:cs="Arial"/>
          <w:sz w:val="20"/>
          <w:szCs w:val="20"/>
        </w:rPr>
        <w:t xml:space="preserve">studenten </w:t>
      </w:r>
      <w:r w:rsidR="005D04E0">
        <w:rPr>
          <w:rFonts w:ascii="Trebuchet MS" w:eastAsiaTheme="minorHAnsi" w:hAnsi="Trebuchet MS" w:cs="Arial"/>
          <w:sz w:val="20"/>
          <w:szCs w:val="20"/>
        </w:rPr>
        <w:t>de leerinhoud</w:t>
      </w:r>
      <w:r w:rsidR="00FB6108" w:rsidRPr="009A5DC1">
        <w:rPr>
          <w:rFonts w:ascii="Trebuchet MS" w:eastAsiaTheme="minorHAnsi" w:hAnsi="Trebuchet MS" w:cs="Arial"/>
          <w:sz w:val="20"/>
          <w:szCs w:val="20"/>
        </w:rPr>
        <w:t xml:space="preserve"> herkennen </w:t>
      </w:r>
      <w:r w:rsidR="002F6689">
        <w:rPr>
          <w:rFonts w:ascii="Trebuchet MS" w:eastAsiaTheme="minorHAnsi" w:hAnsi="Trebuchet MS" w:cs="Arial"/>
          <w:sz w:val="20"/>
          <w:szCs w:val="20"/>
        </w:rPr>
        <w:t>vanuit de zodat ze het doel en het nut van de opdracht begrijpen.</w:t>
      </w:r>
    </w:p>
    <w:p w14:paraId="3B8963F9" w14:textId="305EF1EE" w:rsidR="008C1E53" w:rsidRPr="00F37836" w:rsidRDefault="004467A3" w:rsidP="002008F5">
      <w:pPr>
        <w:pStyle w:val="Lijstalinea"/>
        <w:numPr>
          <w:ilvl w:val="0"/>
          <w:numId w:val="34"/>
        </w:numPr>
        <w:spacing w:line="360" w:lineRule="auto"/>
        <w:jc w:val="both"/>
        <w:rPr>
          <w:rFonts w:ascii="Trebuchet MS" w:eastAsiaTheme="minorHAnsi" w:hAnsi="Trebuchet MS" w:cs="Arial"/>
          <w:i/>
          <w:sz w:val="20"/>
          <w:szCs w:val="20"/>
        </w:rPr>
      </w:pPr>
      <w:r w:rsidRPr="00F37836">
        <w:rPr>
          <w:rFonts w:ascii="Trebuchet MS" w:eastAsiaTheme="minorHAnsi" w:hAnsi="Trebuchet MS" w:cs="Arial"/>
          <w:i/>
          <w:sz w:val="20"/>
          <w:szCs w:val="20"/>
        </w:rPr>
        <w:t>A</w:t>
      </w:r>
      <w:r w:rsidR="00FB6108" w:rsidRPr="00F37836">
        <w:rPr>
          <w:rFonts w:ascii="Trebuchet MS" w:eastAsiaTheme="minorHAnsi" w:hAnsi="Trebuchet MS" w:cs="Arial"/>
          <w:i/>
          <w:sz w:val="20"/>
          <w:szCs w:val="20"/>
        </w:rPr>
        <w:t>ctiveren van voorkennis</w:t>
      </w:r>
    </w:p>
    <w:p w14:paraId="081D2972" w14:textId="48F3CD8F" w:rsidR="005D04E0" w:rsidRDefault="008C1E53" w:rsidP="002008F5">
      <w:pPr>
        <w:spacing w:line="360" w:lineRule="auto"/>
        <w:jc w:val="both"/>
        <w:rPr>
          <w:rFonts w:ascii="Trebuchet MS" w:eastAsiaTheme="minorHAnsi" w:hAnsi="Trebuchet MS" w:cs="Arial"/>
          <w:sz w:val="20"/>
          <w:szCs w:val="20"/>
        </w:rPr>
      </w:pPr>
      <w:r w:rsidRPr="009A5DC1">
        <w:rPr>
          <w:rFonts w:ascii="Trebuchet MS" w:eastAsiaTheme="minorHAnsi" w:hAnsi="Trebuchet MS" w:cs="Arial"/>
          <w:sz w:val="20"/>
          <w:szCs w:val="20"/>
        </w:rPr>
        <w:t xml:space="preserve">De </w:t>
      </w:r>
      <w:r w:rsidR="00180671">
        <w:rPr>
          <w:rFonts w:ascii="Trebuchet MS" w:eastAsiaTheme="minorHAnsi" w:hAnsi="Trebuchet MS" w:cs="Arial"/>
          <w:sz w:val="20"/>
          <w:szCs w:val="20"/>
        </w:rPr>
        <w:t>meeste</w:t>
      </w:r>
      <w:r w:rsidR="00580FAB" w:rsidRPr="009A5DC1">
        <w:rPr>
          <w:rFonts w:ascii="Trebuchet MS" w:eastAsiaTheme="minorHAnsi" w:hAnsi="Trebuchet MS" w:cs="Arial"/>
          <w:sz w:val="20"/>
          <w:szCs w:val="20"/>
        </w:rPr>
        <w:t xml:space="preserve"> docenten lijken </w:t>
      </w:r>
      <w:r w:rsidR="00180671">
        <w:rPr>
          <w:rFonts w:ascii="Trebuchet MS" w:eastAsiaTheme="minorHAnsi" w:hAnsi="Trebuchet MS" w:cs="Arial"/>
          <w:sz w:val="20"/>
          <w:szCs w:val="20"/>
        </w:rPr>
        <w:t xml:space="preserve">overtuigd van het belang van het activeren van voorkennis. Zij gaven </w:t>
      </w:r>
      <w:r w:rsidR="00580FAB" w:rsidRPr="009A5DC1">
        <w:rPr>
          <w:rFonts w:ascii="Trebuchet MS" w:eastAsiaTheme="minorHAnsi" w:hAnsi="Trebuchet MS" w:cs="Arial"/>
          <w:sz w:val="20"/>
          <w:szCs w:val="20"/>
        </w:rPr>
        <w:t xml:space="preserve"> </w:t>
      </w:r>
      <w:r w:rsidR="00180671">
        <w:rPr>
          <w:rFonts w:ascii="Trebuchet MS" w:eastAsiaTheme="minorHAnsi" w:hAnsi="Trebuchet MS" w:cs="Arial"/>
          <w:sz w:val="20"/>
          <w:szCs w:val="20"/>
        </w:rPr>
        <w:t>aan</w:t>
      </w:r>
      <w:r w:rsidR="006A78D1" w:rsidRPr="009A5DC1">
        <w:rPr>
          <w:rFonts w:ascii="Trebuchet MS" w:eastAsiaTheme="minorHAnsi" w:hAnsi="Trebuchet MS" w:cs="Arial"/>
          <w:sz w:val="20"/>
          <w:szCs w:val="20"/>
        </w:rPr>
        <w:t xml:space="preserve"> dat zij het belangrijk vinden om </w:t>
      </w:r>
      <w:r w:rsidR="00114DE0" w:rsidRPr="009A5DC1">
        <w:rPr>
          <w:rFonts w:ascii="Trebuchet MS" w:eastAsiaTheme="minorHAnsi" w:hAnsi="Trebuchet MS" w:cs="Arial"/>
          <w:sz w:val="20"/>
          <w:szCs w:val="20"/>
        </w:rPr>
        <w:t xml:space="preserve">studenten </w:t>
      </w:r>
      <w:r w:rsidR="00DA0B39" w:rsidRPr="009A5DC1">
        <w:rPr>
          <w:rFonts w:ascii="Trebuchet MS" w:eastAsiaTheme="minorHAnsi" w:hAnsi="Trebuchet MS" w:cs="Arial"/>
          <w:sz w:val="20"/>
          <w:szCs w:val="20"/>
        </w:rPr>
        <w:t>veel vragen</w:t>
      </w:r>
      <w:r w:rsidR="006A78D1" w:rsidRPr="009A5DC1">
        <w:rPr>
          <w:rFonts w:ascii="Trebuchet MS" w:eastAsiaTheme="minorHAnsi" w:hAnsi="Trebuchet MS" w:cs="Arial"/>
          <w:sz w:val="20"/>
          <w:szCs w:val="20"/>
        </w:rPr>
        <w:t xml:space="preserve"> te</w:t>
      </w:r>
      <w:r w:rsidR="00DA0B39" w:rsidRPr="009A5DC1">
        <w:rPr>
          <w:rFonts w:ascii="Trebuchet MS" w:eastAsiaTheme="minorHAnsi" w:hAnsi="Trebuchet MS" w:cs="Arial"/>
          <w:sz w:val="20"/>
          <w:szCs w:val="20"/>
        </w:rPr>
        <w:t xml:space="preserve"> stellen </w:t>
      </w:r>
      <w:r w:rsidR="00180671">
        <w:rPr>
          <w:rFonts w:ascii="Trebuchet MS" w:eastAsiaTheme="minorHAnsi" w:hAnsi="Trebuchet MS" w:cs="Arial"/>
          <w:sz w:val="20"/>
          <w:szCs w:val="20"/>
        </w:rPr>
        <w:t>naar bestaande kennis en</w:t>
      </w:r>
      <w:r w:rsidR="00114DE0" w:rsidRPr="009A5DC1">
        <w:rPr>
          <w:rFonts w:ascii="Trebuchet MS" w:eastAsiaTheme="minorHAnsi" w:hAnsi="Trebuchet MS" w:cs="Arial"/>
          <w:sz w:val="20"/>
          <w:szCs w:val="20"/>
        </w:rPr>
        <w:t xml:space="preserve"> eigen ervaringen </w:t>
      </w:r>
      <w:r w:rsidR="00DA0B39" w:rsidRPr="009A5DC1">
        <w:rPr>
          <w:rFonts w:ascii="Trebuchet MS" w:eastAsiaTheme="minorHAnsi" w:hAnsi="Trebuchet MS" w:cs="Arial"/>
          <w:sz w:val="20"/>
          <w:szCs w:val="20"/>
        </w:rPr>
        <w:t>alvorens nieuwe leerinhoud aan te bieden</w:t>
      </w:r>
      <w:r w:rsidR="00114DE0" w:rsidRPr="009A5DC1">
        <w:rPr>
          <w:rFonts w:ascii="Trebuchet MS" w:eastAsiaTheme="minorHAnsi" w:hAnsi="Trebuchet MS" w:cs="Arial"/>
          <w:sz w:val="20"/>
          <w:szCs w:val="20"/>
        </w:rPr>
        <w:t xml:space="preserve">. </w:t>
      </w:r>
      <w:r w:rsidR="00F93E51">
        <w:rPr>
          <w:rFonts w:ascii="Trebuchet MS" w:eastAsiaTheme="minorHAnsi" w:hAnsi="Trebuchet MS" w:cs="Arial"/>
          <w:sz w:val="20"/>
          <w:szCs w:val="20"/>
        </w:rPr>
        <w:t>Verschillende docenten benoemden dat studenten kunnen leren van elkaars eigen ervaringen en dat ze het belangrijk vinden om hier tijdens de les aandacht aan te besteden.</w:t>
      </w:r>
    </w:p>
    <w:p w14:paraId="75ACBB0D" w14:textId="664B7DC1" w:rsidR="008C1E53" w:rsidRPr="00F37836" w:rsidRDefault="004467A3" w:rsidP="002008F5">
      <w:pPr>
        <w:pStyle w:val="Lijstalinea"/>
        <w:numPr>
          <w:ilvl w:val="0"/>
          <w:numId w:val="34"/>
        </w:numPr>
        <w:spacing w:line="360" w:lineRule="auto"/>
        <w:jc w:val="both"/>
        <w:rPr>
          <w:rFonts w:ascii="Trebuchet MS" w:eastAsiaTheme="minorHAnsi" w:hAnsi="Trebuchet MS" w:cs="Arial"/>
          <w:i/>
          <w:sz w:val="20"/>
          <w:szCs w:val="20"/>
        </w:rPr>
      </w:pPr>
      <w:r w:rsidRPr="00F37836">
        <w:rPr>
          <w:rFonts w:ascii="Trebuchet MS" w:eastAsiaTheme="minorHAnsi" w:hAnsi="Trebuchet MS" w:cs="Arial"/>
          <w:i/>
          <w:sz w:val="20"/>
          <w:szCs w:val="20"/>
        </w:rPr>
        <w:t>U</w:t>
      </w:r>
      <w:r w:rsidR="00CC3FC4" w:rsidRPr="00F37836">
        <w:rPr>
          <w:rFonts w:ascii="Trebuchet MS" w:eastAsiaTheme="minorHAnsi" w:hAnsi="Trebuchet MS" w:cs="Arial"/>
          <w:i/>
          <w:sz w:val="20"/>
          <w:szCs w:val="20"/>
        </w:rPr>
        <w:t>itdagende opdra</w:t>
      </w:r>
      <w:r w:rsidR="008C1E53" w:rsidRPr="00F37836">
        <w:rPr>
          <w:rFonts w:ascii="Trebuchet MS" w:eastAsiaTheme="minorHAnsi" w:hAnsi="Trebuchet MS" w:cs="Arial"/>
          <w:i/>
          <w:sz w:val="20"/>
          <w:szCs w:val="20"/>
        </w:rPr>
        <w:t>cht</w:t>
      </w:r>
    </w:p>
    <w:p w14:paraId="14F9BF0B" w14:textId="64E4F201" w:rsidR="00A0723F" w:rsidRDefault="003E6FFA" w:rsidP="002008F5">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 xml:space="preserve">De meeste docenten benoemden het </w:t>
      </w:r>
      <w:r w:rsidR="00BF7B25">
        <w:rPr>
          <w:rFonts w:ascii="Trebuchet MS" w:eastAsiaTheme="minorHAnsi" w:hAnsi="Trebuchet MS" w:cs="Arial"/>
          <w:sz w:val="20"/>
          <w:szCs w:val="20"/>
        </w:rPr>
        <w:t>important</w:t>
      </w:r>
      <w:r>
        <w:rPr>
          <w:rFonts w:ascii="Trebuchet MS" w:eastAsiaTheme="minorHAnsi" w:hAnsi="Trebuchet MS" w:cs="Arial"/>
          <w:sz w:val="20"/>
          <w:szCs w:val="20"/>
        </w:rPr>
        <w:t xml:space="preserve"> te vinden dat studenten op actieve wijze kennis verwerken. Docenten verwoordden dit door te zeggen</w:t>
      </w:r>
      <w:r w:rsidR="00A8574C">
        <w:rPr>
          <w:rFonts w:ascii="Trebuchet MS" w:eastAsiaTheme="minorHAnsi" w:hAnsi="Trebuchet MS" w:cs="Arial"/>
          <w:sz w:val="20"/>
          <w:szCs w:val="20"/>
        </w:rPr>
        <w:t xml:space="preserve">: </w:t>
      </w:r>
      <w:r w:rsidRPr="009A5DC1">
        <w:rPr>
          <w:rFonts w:ascii="Trebuchet MS" w:eastAsiaTheme="minorHAnsi" w:hAnsi="Trebuchet MS" w:cs="Arial"/>
          <w:sz w:val="20"/>
          <w:szCs w:val="20"/>
        </w:rPr>
        <w:t>‘studenten leren door dingen zelf te ontdekken en dingen te doen’, en ‘ik wil niet heel de tijd dicteren’.</w:t>
      </w:r>
      <w:r w:rsidR="00DA7BBA">
        <w:rPr>
          <w:rFonts w:ascii="Trebuchet MS" w:eastAsiaTheme="minorHAnsi" w:hAnsi="Trebuchet MS" w:cs="Arial"/>
          <w:sz w:val="20"/>
          <w:szCs w:val="20"/>
        </w:rPr>
        <w:t xml:space="preserve"> Bij deze actieve kennisverwerking</w:t>
      </w:r>
      <w:r>
        <w:rPr>
          <w:rFonts w:ascii="Trebuchet MS" w:eastAsiaTheme="minorHAnsi" w:hAnsi="Trebuchet MS" w:cs="Arial"/>
          <w:sz w:val="20"/>
          <w:szCs w:val="20"/>
        </w:rPr>
        <w:t xml:space="preserve"> leken zij het bijna allemaal </w:t>
      </w:r>
      <w:r w:rsidR="00704A65">
        <w:rPr>
          <w:rFonts w:ascii="Trebuchet MS" w:eastAsiaTheme="minorHAnsi" w:hAnsi="Trebuchet MS" w:cs="Arial"/>
          <w:sz w:val="20"/>
          <w:szCs w:val="20"/>
        </w:rPr>
        <w:t>noodzakelijk</w:t>
      </w:r>
      <w:r>
        <w:rPr>
          <w:rFonts w:ascii="Trebuchet MS" w:eastAsiaTheme="minorHAnsi" w:hAnsi="Trebuchet MS" w:cs="Arial"/>
          <w:sz w:val="20"/>
          <w:szCs w:val="20"/>
        </w:rPr>
        <w:t xml:space="preserve"> te vinden om studenten </w:t>
      </w:r>
      <w:r w:rsidR="00DA7BBA">
        <w:rPr>
          <w:rFonts w:ascii="Trebuchet MS" w:eastAsiaTheme="minorHAnsi" w:hAnsi="Trebuchet MS" w:cs="Arial"/>
          <w:sz w:val="20"/>
          <w:szCs w:val="20"/>
        </w:rPr>
        <w:t>te motiveren. Dit verpakte</w:t>
      </w:r>
      <w:r w:rsidR="0083621E">
        <w:rPr>
          <w:rFonts w:ascii="Trebuchet MS" w:eastAsiaTheme="minorHAnsi" w:hAnsi="Trebuchet MS" w:cs="Arial"/>
          <w:sz w:val="20"/>
          <w:szCs w:val="20"/>
        </w:rPr>
        <w:t>n</w:t>
      </w:r>
      <w:r w:rsidR="00DA7BBA">
        <w:rPr>
          <w:rFonts w:ascii="Trebuchet MS" w:eastAsiaTheme="minorHAnsi" w:hAnsi="Trebuchet MS" w:cs="Arial"/>
          <w:sz w:val="20"/>
          <w:szCs w:val="20"/>
        </w:rPr>
        <w:t xml:space="preserve"> zij door w</w:t>
      </w:r>
      <w:r w:rsidRPr="009A5DC1">
        <w:rPr>
          <w:rFonts w:ascii="Trebuchet MS" w:eastAsiaTheme="minorHAnsi" w:hAnsi="Trebuchet MS" w:cs="Arial"/>
          <w:sz w:val="20"/>
          <w:szCs w:val="20"/>
        </w:rPr>
        <w:t>erkwoorden als ‘prikkelen’, ‘coachen’, ‘aansturen’ en ‘stimuleren’</w:t>
      </w:r>
      <w:r w:rsidR="00DA7BBA">
        <w:rPr>
          <w:rFonts w:ascii="Trebuchet MS" w:eastAsiaTheme="minorHAnsi" w:hAnsi="Trebuchet MS" w:cs="Arial"/>
          <w:sz w:val="20"/>
          <w:szCs w:val="20"/>
        </w:rPr>
        <w:t xml:space="preserve"> te verwoorden</w:t>
      </w:r>
      <w:r w:rsidRPr="009A5DC1">
        <w:rPr>
          <w:rFonts w:ascii="Trebuchet MS" w:eastAsiaTheme="minorHAnsi" w:hAnsi="Trebuchet MS" w:cs="Arial"/>
          <w:sz w:val="20"/>
          <w:szCs w:val="20"/>
        </w:rPr>
        <w:t>.</w:t>
      </w:r>
      <w:r w:rsidR="00A0723F">
        <w:rPr>
          <w:rFonts w:ascii="Trebuchet MS" w:eastAsiaTheme="minorHAnsi" w:hAnsi="Trebuchet MS" w:cs="Arial"/>
          <w:sz w:val="20"/>
          <w:szCs w:val="20"/>
        </w:rPr>
        <w:t xml:space="preserve"> </w:t>
      </w:r>
      <w:r w:rsidR="00804500">
        <w:rPr>
          <w:rFonts w:ascii="Trebuchet MS" w:eastAsiaTheme="minorHAnsi" w:hAnsi="Trebuchet MS" w:cs="Arial"/>
          <w:sz w:val="20"/>
          <w:szCs w:val="20"/>
        </w:rPr>
        <w:t xml:space="preserve">Dat de opdracht tevens zou moeten aansluiten op de voorkennis en dat het van belang is dat studenten </w:t>
      </w:r>
      <w:r w:rsidR="00804500" w:rsidRPr="009A5DC1">
        <w:rPr>
          <w:rFonts w:ascii="Trebuchet MS" w:eastAsiaTheme="minorHAnsi" w:hAnsi="Trebuchet MS" w:cs="Arial"/>
          <w:sz w:val="20"/>
          <w:szCs w:val="20"/>
        </w:rPr>
        <w:t xml:space="preserve">de ruimte </w:t>
      </w:r>
      <w:r w:rsidR="00804500">
        <w:rPr>
          <w:rFonts w:ascii="Trebuchet MS" w:eastAsiaTheme="minorHAnsi" w:hAnsi="Trebuchet MS" w:cs="Arial"/>
          <w:sz w:val="20"/>
          <w:szCs w:val="20"/>
        </w:rPr>
        <w:t>krijgen tot</w:t>
      </w:r>
      <w:r w:rsidR="00804500" w:rsidRPr="009A5DC1">
        <w:rPr>
          <w:rFonts w:ascii="Trebuchet MS" w:eastAsiaTheme="minorHAnsi" w:hAnsi="Trebuchet MS" w:cs="Arial"/>
          <w:sz w:val="20"/>
          <w:szCs w:val="20"/>
        </w:rPr>
        <w:t xml:space="preserve"> keuzes en/of inspraak bij het uitvoeren van opdrachten</w:t>
      </w:r>
      <w:r w:rsidR="004400C6">
        <w:rPr>
          <w:rFonts w:ascii="Trebuchet MS" w:eastAsiaTheme="minorHAnsi" w:hAnsi="Trebuchet MS" w:cs="Arial"/>
          <w:sz w:val="20"/>
          <w:szCs w:val="20"/>
        </w:rPr>
        <w:t>,</w:t>
      </w:r>
      <w:r w:rsidR="00804500" w:rsidRPr="009A5DC1">
        <w:rPr>
          <w:rFonts w:ascii="Trebuchet MS" w:eastAsiaTheme="minorHAnsi" w:hAnsi="Trebuchet MS" w:cs="Arial"/>
          <w:sz w:val="20"/>
          <w:szCs w:val="20"/>
        </w:rPr>
        <w:t xml:space="preserve"> </w:t>
      </w:r>
      <w:r w:rsidR="00804500">
        <w:rPr>
          <w:rFonts w:ascii="Trebuchet MS" w:eastAsiaTheme="minorHAnsi" w:hAnsi="Trebuchet MS" w:cs="Arial"/>
          <w:sz w:val="20"/>
          <w:szCs w:val="20"/>
        </w:rPr>
        <w:t xml:space="preserve">werd slechts door twee docenten </w:t>
      </w:r>
      <w:r w:rsidR="00804500" w:rsidRPr="009A5DC1">
        <w:rPr>
          <w:rFonts w:ascii="Trebuchet MS" w:eastAsiaTheme="minorHAnsi" w:hAnsi="Trebuchet MS" w:cs="Arial"/>
          <w:sz w:val="20"/>
          <w:szCs w:val="20"/>
        </w:rPr>
        <w:lastRenderedPageBreak/>
        <w:t>verwoord</w:t>
      </w:r>
      <w:r w:rsidR="00804500">
        <w:rPr>
          <w:rFonts w:ascii="Trebuchet MS" w:eastAsiaTheme="minorHAnsi" w:hAnsi="Trebuchet MS" w:cs="Arial"/>
          <w:sz w:val="20"/>
          <w:szCs w:val="20"/>
        </w:rPr>
        <w:t xml:space="preserve">. </w:t>
      </w:r>
      <w:r w:rsidR="00625736">
        <w:rPr>
          <w:rFonts w:ascii="Trebuchet MS" w:eastAsiaTheme="minorHAnsi" w:hAnsi="Trebuchet MS" w:cs="Arial"/>
          <w:sz w:val="20"/>
          <w:szCs w:val="20"/>
        </w:rPr>
        <w:t xml:space="preserve">Één docent verwoordde dat </w:t>
      </w:r>
      <w:r w:rsidR="00ED7CDE">
        <w:rPr>
          <w:rFonts w:ascii="Trebuchet MS" w:eastAsiaTheme="minorHAnsi" w:hAnsi="Trebuchet MS" w:cs="Arial"/>
          <w:sz w:val="20"/>
          <w:szCs w:val="20"/>
        </w:rPr>
        <w:t>als volgt</w:t>
      </w:r>
      <w:r w:rsidR="00625736">
        <w:rPr>
          <w:rFonts w:ascii="Trebuchet MS" w:eastAsiaTheme="minorHAnsi" w:hAnsi="Trebuchet MS" w:cs="Arial"/>
          <w:sz w:val="20"/>
          <w:szCs w:val="20"/>
        </w:rPr>
        <w:t xml:space="preserve">: “ik zet een </w:t>
      </w:r>
      <w:r w:rsidR="00625736" w:rsidRPr="00625736">
        <w:rPr>
          <w:rFonts w:ascii="Trebuchet MS" w:eastAsiaTheme="minorHAnsi" w:hAnsi="Trebuchet MS" w:cs="Arial"/>
          <w:sz w:val="20"/>
          <w:szCs w:val="20"/>
        </w:rPr>
        <w:t>student gedeeltelijk in de regie om een persoonlijk pad te kiezen</w:t>
      </w:r>
      <w:r w:rsidR="00625736">
        <w:rPr>
          <w:rFonts w:ascii="Trebuchet MS" w:eastAsiaTheme="minorHAnsi" w:hAnsi="Trebuchet MS" w:cs="Arial"/>
          <w:sz w:val="20"/>
          <w:szCs w:val="20"/>
        </w:rPr>
        <w:t xml:space="preserve">”. </w:t>
      </w:r>
    </w:p>
    <w:p w14:paraId="551F0D73" w14:textId="65023232" w:rsidR="00272B0F" w:rsidRPr="00F37836" w:rsidRDefault="00D66974" w:rsidP="002008F5">
      <w:pPr>
        <w:pStyle w:val="Lijstalinea"/>
        <w:numPr>
          <w:ilvl w:val="0"/>
          <w:numId w:val="34"/>
        </w:numPr>
        <w:spacing w:line="360" w:lineRule="auto"/>
        <w:jc w:val="both"/>
        <w:rPr>
          <w:rFonts w:ascii="Trebuchet MS" w:eastAsiaTheme="minorHAnsi" w:hAnsi="Trebuchet MS" w:cs="Arial"/>
          <w:i/>
          <w:sz w:val="20"/>
          <w:szCs w:val="20"/>
        </w:rPr>
      </w:pPr>
      <w:r w:rsidRPr="00F37836">
        <w:rPr>
          <w:rFonts w:ascii="Trebuchet MS" w:eastAsiaTheme="minorHAnsi" w:hAnsi="Trebuchet MS" w:cs="Arial"/>
          <w:i/>
          <w:sz w:val="20"/>
          <w:szCs w:val="20"/>
        </w:rPr>
        <w:t>Stimuleren van samenwerkingsvaardigheden</w:t>
      </w:r>
    </w:p>
    <w:p w14:paraId="199FC7BB" w14:textId="6D7988FA" w:rsidR="00B72855" w:rsidRPr="009A5DC1" w:rsidRDefault="00496C21" w:rsidP="002008F5">
      <w:pPr>
        <w:spacing w:line="360" w:lineRule="auto"/>
        <w:jc w:val="both"/>
        <w:rPr>
          <w:rFonts w:ascii="Trebuchet MS" w:eastAsiaTheme="minorHAnsi" w:hAnsi="Trebuchet MS" w:cs="Arial"/>
          <w:sz w:val="20"/>
          <w:szCs w:val="20"/>
        </w:rPr>
      </w:pPr>
      <w:r w:rsidRPr="009A5DC1">
        <w:rPr>
          <w:rFonts w:ascii="Trebuchet MS" w:eastAsiaTheme="minorHAnsi" w:hAnsi="Trebuchet MS" w:cs="Arial"/>
          <w:sz w:val="20"/>
          <w:szCs w:val="20"/>
        </w:rPr>
        <w:t>Docenten</w:t>
      </w:r>
      <w:r w:rsidR="009E1954">
        <w:rPr>
          <w:rFonts w:ascii="Trebuchet MS" w:eastAsiaTheme="minorHAnsi" w:hAnsi="Trebuchet MS" w:cs="Arial"/>
          <w:sz w:val="20"/>
          <w:szCs w:val="20"/>
        </w:rPr>
        <w:t xml:space="preserve"> benoemden allen studentgeoriënteerde </w:t>
      </w:r>
      <w:r w:rsidR="00453601">
        <w:rPr>
          <w:rFonts w:ascii="Trebuchet MS" w:eastAsiaTheme="minorHAnsi" w:hAnsi="Trebuchet MS" w:cs="Arial"/>
          <w:sz w:val="20"/>
          <w:szCs w:val="20"/>
        </w:rPr>
        <w:t>docent</w:t>
      </w:r>
      <w:r w:rsidR="009E1954">
        <w:rPr>
          <w:rFonts w:ascii="Trebuchet MS" w:eastAsiaTheme="minorHAnsi" w:hAnsi="Trebuchet MS" w:cs="Arial"/>
          <w:sz w:val="20"/>
          <w:szCs w:val="20"/>
        </w:rPr>
        <w:t xml:space="preserve">overtuigingen </w:t>
      </w:r>
      <w:r w:rsidR="00C54F69">
        <w:rPr>
          <w:rFonts w:ascii="Trebuchet MS" w:eastAsiaTheme="minorHAnsi" w:hAnsi="Trebuchet MS" w:cs="Arial"/>
          <w:sz w:val="20"/>
          <w:szCs w:val="20"/>
        </w:rPr>
        <w:t xml:space="preserve">met betrekking tot het belang van leren </w:t>
      </w:r>
      <w:r w:rsidR="009E1954">
        <w:rPr>
          <w:rFonts w:ascii="Trebuchet MS" w:eastAsiaTheme="minorHAnsi" w:hAnsi="Trebuchet MS" w:cs="Arial"/>
          <w:sz w:val="20"/>
          <w:szCs w:val="20"/>
        </w:rPr>
        <w:t xml:space="preserve">samenwerken door studenten. </w:t>
      </w:r>
      <w:r w:rsidR="00CA382D">
        <w:rPr>
          <w:rFonts w:ascii="Trebuchet MS" w:eastAsiaTheme="minorHAnsi" w:hAnsi="Trebuchet MS" w:cs="Arial"/>
          <w:sz w:val="20"/>
          <w:szCs w:val="20"/>
        </w:rPr>
        <w:t xml:space="preserve">Docenten </w:t>
      </w:r>
      <w:r w:rsidR="00453601">
        <w:rPr>
          <w:rFonts w:ascii="Trebuchet MS" w:eastAsiaTheme="minorHAnsi" w:hAnsi="Trebuchet MS" w:cs="Arial"/>
          <w:sz w:val="20"/>
          <w:szCs w:val="20"/>
        </w:rPr>
        <w:t>stelden</w:t>
      </w:r>
      <w:r w:rsidR="00CA382D">
        <w:rPr>
          <w:rFonts w:ascii="Trebuchet MS" w:eastAsiaTheme="minorHAnsi" w:hAnsi="Trebuchet MS" w:cs="Arial"/>
          <w:sz w:val="20"/>
          <w:szCs w:val="20"/>
        </w:rPr>
        <w:t xml:space="preserve"> dat</w:t>
      </w:r>
      <w:r w:rsidR="009E1954">
        <w:rPr>
          <w:rFonts w:ascii="Trebuchet MS" w:eastAsiaTheme="minorHAnsi" w:hAnsi="Trebuchet MS" w:cs="Arial"/>
          <w:sz w:val="20"/>
          <w:szCs w:val="20"/>
        </w:rPr>
        <w:t xml:space="preserve"> studenten </w:t>
      </w:r>
      <w:r w:rsidR="00CA382D">
        <w:rPr>
          <w:rFonts w:ascii="Trebuchet MS" w:eastAsiaTheme="minorHAnsi" w:hAnsi="Trebuchet MS" w:cs="Arial"/>
          <w:sz w:val="20"/>
          <w:szCs w:val="20"/>
        </w:rPr>
        <w:t>door samenwerkingsopdrachten leren hoe te w</w:t>
      </w:r>
      <w:r w:rsidR="009E1954">
        <w:rPr>
          <w:rFonts w:ascii="Trebuchet MS" w:eastAsiaTheme="minorHAnsi" w:hAnsi="Trebuchet MS" w:cs="Arial"/>
          <w:sz w:val="20"/>
          <w:szCs w:val="20"/>
        </w:rPr>
        <w:t xml:space="preserve">erken in teamverband, </w:t>
      </w:r>
      <w:r w:rsidR="00CA382D">
        <w:rPr>
          <w:rFonts w:ascii="Trebuchet MS" w:eastAsiaTheme="minorHAnsi" w:hAnsi="Trebuchet MS" w:cs="Arial"/>
          <w:sz w:val="20"/>
          <w:szCs w:val="20"/>
        </w:rPr>
        <w:t xml:space="preserve">dat </w:t>
      </w:r>
      <w:r w:rsidR="009E1954">
        <w:rPr>
          <w:rFonts w:ascii="Trebuchet MS" w:eastAsiaTheme="minorHAnsi" w:hAnsi="Trebuchet MS" w:cs="Arial"/>
          <w:sz w:val="20"/>
          <w:szCs w:val="20"/>
        </w:rPr>
        <w:t xml:space="preserve">studenten elkaar kunnen stimuleren </w:t>
      </w:r>
      <w:r w:rsidR="00CA382D">
        <w:rPr>
          <w:rFonts w:ascii="Trebuchet MS" w:eastAsiaTheme="minorHAnsi" w:hAnsi="Trebuchet MS" w:cs="Arial"/>
          <w:sz w:val="20"/>
          <w:szCs w:val="20"/>
        </w:rPr>
        <w:t>en dat ze van elkaar kunnen leren tijdens het samenwerken. O</w:t>
      </w:r>
      <w:r w:rsidR="009E1954">
        <w:rPr>
          <w:rFonts w:ascii="Trebuchet MS" w:eastAsiaTheme="minorHAnsi" w:hAnsi="Trebuchet MS" w:cs="Arial"/>
          <w:sz w:val="20"/>
          <w:szCs w:val="20"/>
        </w:rPr>
        <w:t xml:space="preserve">ok </w:t>
      </w:r>
      <w:r w:rsidR="00CA382D">
        <w:rPr>
          <w:rFonts w:ascii="Trebuchet MS" w:eastAsiaTheme="minorHAnsi" w:hAnsi="Trebuchet MS" w:cs="Arial"/>
          <w:sz w:val="20"/>
          <w:szCs w:val="20"/>
        </w:rPr>
        <w:t xml:space="preserve">het belang van samenwerkend oefenen van </w:t>
      </w:r>
      <w:r w:rsidR="009E1954">
        <w:rPr>
          <w:rFonts w:ascii="Trebuchet MS" w:eastAsiaTheme="minorHAnsi" w:hAnsi="Trebuchet MS" w:cs="Arial"/>
          <w:sz w:val="20"/>
          <w:szCs w:val="20"/>
        </w:rPr>
        <w:t>vaardigheden als leren luisteren</w:t>
      </w:r>
      <w:r w:rsidR="00F61EC7">
        <w:rPr>
          <w:rFonts w:ascii="Trebuchet MS" w:eastAsiaTheme="minorHAnsi" w:hAnsi="Trebuchet MS" w:cs="Arial"/>
          <w:sz w:val="20"/>
          <w:szCs w:val="20"/>
        </w:rPr>
        <w:t xml:space="preserve"> naar elkaar</w:t>
      </w:r>
      <w:r w:rsidR="009E1954">
        <w:rPr>
          <w:rFonts w:ascii="Trebuchet MS" w:eastAsiaTheme="minorHAnsi" w:hAnsi="Trebuchet MS" w:cs="Arial"/>
          <w:sz w:val="20"/>
          <w:szCs w:val="20"/>
        </w:rPr>
        <w:t>, iets durven inbrengen</w:t>
      </w:r>
      <w:r w:rsidR="00F61EC7">
        <w:rPr>
          <w:rFonts w:ascii="Trebuchet MS" w:eastAsiaTheme="minorHAnsi" w:hAnsi="Trebuchet MS" w:cs="Arial"/>
          <w:sz w:val="20"/>
          <w:szCs w:val="20"/>
        </w:rPr>
        <w:t xml:space="preserve"> in een groep en het</w:t>
      </w:r>
      <w:r w:rsidR="002304E9">
        <w:rPr>
          <w:rFonts w:ascii="Trebuchet MS" w:eastAsiaTheme="minorHAnsi" w:hAnsi="Trebuchet MS" w:cs="Arial"/>
          <w:sz w:val="20"/>
          <w:szCs w:val="20"/>
        </w:rPr>
        <w:t xml:space="preserve"> uitwisselen van ideeën </w:t>
      </w:r>
      <w:r w:rsidR="00CA382D">
        <w:rPr>
          <w:rFonts w:ascii="Trebuchet MS" w:eastAsiaTheme="minorHAnsi" w:hAnsi="Trebuchet MS" w:cs="Arial"/>
          <w:sz w:val="20"/>
          <w:szCs w:val="20"/>
        </w:rPr>
        <w:t xml:space="preserve">werden </w:t>
      </w:r>
      <w:r w:rsidR="00C54F69">
        <w:rPr>
          <w:rFonts w:ascii="Trebuchet MS" w:eastAsiaTheme="minorHAnsi" w:hAnsi="Trebuchet MS" w:cs="Arial"/>
          <w:sz w:val="20"/>
          <w:szCs w:val="20"/>
        </w:rPr>
        <w:t>uitgesproken</w:t>
      </w:r>
      <w:r w:rsidR="00CA382D">
        <w:rPr>
          <w:rFonts w:ascii="Trebuchet MS" w:eastAsiaTheme="minorHAnsi" w:hAnsi="Trebuchet MS" w:cs="Arial"/>
          <w:sz w:val="20"/>
          <w:szCs w:val="20"/>
        </w:rPr>
        <w:t xml:space="preserve">. </w:t>
      </w:r>
      <w:r w:rsidR="00FE1041">
        <w:rPr>
          <w:rFonts w:ascii="Trebuchet MS" w:eastAsiaTheme="minorHAnsi" w:hAnsi="Trebuchet MS" w:cs="Arial"/>
          <w:sz w:val="20"/>
          <w:szCs w:val="20"/>
        </w:rPr>
        <w:t xml:space="preserve">Het belang van inzetten op </w:t>
      </w:r>
      <w:r w:rsidR="000003AD" w:rsidRPr="009A5DC1">
        <w:rPr>
          <w:rFonts w:ascii="Trebuchet MS" w:eastAsiaTheme="minorHAnsi" w:hAnsi="Trebuchet MS" w:cs="Arial"/>
          <w:sz w:val="20"/>
          <w:szCs w:val="20"/>
        </w:rPr>
        <w:t>peerfeedback</w:t>
      </w:r>
      <w:r w:rsidR="004467A3" w:rsidRPr="009A5DC1">
        <w:rPr>
          <w:rFonts w:ascii="Trebuchet MS" w:eastAsiaTheme="minorHAnsi" w:hAnsi="Trebuchet MS" w:cs="Arial"/>
          <w:sz w:val="20"/>
          <w:szCs w:val="20"/>
        </w:rPr>
        <w:t xml:space="preserve"> </w:t>
      </w:r>
      <w:r w:rsidR="00FE1041">
        <w:rPr>
          <w:rFonts w:ascii="Trebuchet MS" w:eastAsiaTheme="minorHAnsi" w:hAnsi="Trebuchet MS" w:cs="Arial"/>
          <w:sz w:val="20"/>
          <w:szCs w:val="20"/>
        </w:rPr>
        <w:t>werd een aantal malen verwoord</w:t>
      </w:r>
      <w:r w:rsidR="00453601">
        <w:rPr>
          <w:rFonts w:ascii="Trebuchet MS" w:eastAsiaTheme="minorHAnsi" w:hAnsi="Trebuchet MS" w:cs="Arial"/>
          <w:sz w:val="20"/>
          <w:szCs w:val="20"/>
        </w:rPr>
        <w:t>,</w:t>
      </w:r>
      <w:r w:rsidR="00FE1041">
        <w:rPr>
          <w:rFonts w:ascii="Trebuchet MS" w:eastAsiaTheme="minorHAnsi" w:hAnsi="Trebuchet MS" w:cs="Arial"/>
          <w:sz w:val="20"/>
          <w:szCs w:val="20"/>
        </w:rPr>
        <w:t xml:space="preserve"> </w:t>
      </w:r>
      <w:r w:rsidR="000003AD" w:rsidRPr="009A5DC1">
        <w:rPr>
          <w:rFonts w:ascii="Trebuchet MS" w:eastAsiaTheme="minorHAnsi" w:hAnsi="Trebuchet MS" w:cs="Arial"/>
          <w:sz w:val="20"/>
          <w:szCs w:val="20"/>
        </w:rPr>
        <w:t xml:space="preserve">waarbij </w:t>
      </w:r>
      <w:r w:rsidR="00C04293" w:rsidRPr="009A5DC1">
        <w:rPr>
          <w:rFonts w:ascii="Trebuchet MS" w:eastAsiaTheme="minorHAnsi" w:hAnsi="Trebuchet MS" w:cs="Arial"/>
          <w:sz w:val="20"/>
          <w:szCs w:val="20"/>
        </w:rPr>
        <w:t xml:space="preserve">dit </w:t>
      </w:r>
      <w:r w:rsidR="00050EA4" w:rsidRPr="009A5DC1">
        <w:rPr>
          <w:rFonts w:ascii="Trebuchet MS" w:eastAsiaTheme="minorHAnsi" w:hAnsi="Trebuchet MS" w:cs="Arial"/>
          <w:sz w:val="20"/>
          <w:szCs w:val="20"/>
        </w:rPr>
        <w:t xml:space="preserve">in twee van de drie gevallen </w:t>
      </w:r>
      <w:r w:rsidR="00C04293" w:rsidRPr="009A5DC1">
        <w:rPr>
          <w:rFonts w:ascii="Trebuchet MS" w:eastAsiaTheme="minorHAnsi" w:hAnsi="Trebuchet MS" w:cs="Arial"/>
          <w:sz w:val="20"/>
          <w:szCs w:val="20"/>
        </w:rPr>
        <w:t xml:space="preserve">gekoppeld </w:t>
      </w:r>
      <w:r w:rsidR="0083621E">
        <w:rPr>
          <w:rFonts w:ascii="Trebuchet MS" w:eastAsiaTheme="minorHAnsi" w:hAnsi="Trebuchet MS" w:cs="Arial"/>
          <w:sz w:val="20"/>
          <w:szCs w:val="20"/>
        </w:rPr>
        <w:t xml:space="preserve">werd aan een intervisieopdracht. </w:t>
      </w:r>
      <w:r w:rsidR="00FE1041">
        <w:rPr>
          <w:rFonts w:ascii="Trebuchet MS" w:eastAsiaTheme="minorHAnsi" w:hAnsi="Trebuchet MS" w:cs="Arial"/>
          <w:sz w:val="20"/>
          <w:szCs w:val="20"/>
        </w:rPr>
        <w:t>In het derde geval gaf de docent de overtuiging weer dat studenten elkaar feedback dienen te geven</w:t>
      </w:r>
      <w:r w:rsidR="00453601">
        <w:rPr>
          <w:rFonts w:ascii="Trebuchet MS" w:eastAsiaTheme="minorHAnsi" w:hAnsi="Trebuchet MS" w:cs="Arial"/>
          <w:sz w:val="20"/>
          <w:szCs w:val="20"/>
        </w:rPr>
        <w:t xml:space="preserve"> maar dit uitsluitend onder haar leiding kon</w:t>
      </w:r>
      <w:r w:rsidR="00FE1041">
        <w:rPr>
          <w:rFonts w:ascii="Trebuchet MS" w:eastAsiaTheme="minorHAnsi" w:hAnsi="Trebuchet MS" w:cs="Arial"/>
          <w:sz w:val="20"/>
          <w:szCs w:val="20"/>
        </w:rPr>
        <w:t>.</w:t>
      </w:r>
    </w:p>
    <w:p w14:paraId="243C7294" w14:textId="2B60DCCD" w:rsidR="00B72855" w:rsidRPr="00F37836" w:rsidRDefault="00E30A97" w:rsidP="002008F5">
      <w:pPr>
        <w:pStyle w:val="Lijstalinea"/>
        <w:numPr>
          <w:ilvl w:val="0"/>
          <w:numId w:val="34"/>
        </w:numPr>
        <w:spacing w:line="360" w:lineRule="auto"/>
        <w:jc w:val="both"/>
        <w:rPr>
          <w:rFonts w:ascii="Trebuchet MS" w:eastAsiaTheme="minorHAnsi" w:hAnsi="Trebuchet MS" w:cs="Arial"/>
          <w:i/>
          <w:sz w:val="20"/>
          <w:szCs w:val="20"/>
        </w:rPr>
      </w:pPr>
      <w:r w:rsidRPr="00F37836">
        <w:rPr>
          <w:rFonts w:ascii="Trebuchet MS" w:eastAsiaTheme="minorHAnsi" w:hAnsi="Trebuchet MS" w:cs="Arial"/>
          <w:i/>
          <w:sz w:val="20"/>
          <w:szCs w:val="20"/>
        </w:rPr>
        <w:t xml:space="preserve">Stimuleren zelfsturend leren </w:t>
      </w:r>
    </w:p>
    <w:p w14:paraId="690EAEC3" w14:textId="3B6AA725" w:rsidR="00575B82" w:rsidRDefault="00575B82" w:rsidP="002008F5">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 xml:space="preserve">Docenten </w:t>
      </w:r>
      <w:r w:rsidR="00E8774A">
        <w:rPr>
          <w:rFonts w:ascii="Trebuchet MS" w:eastAsiaTheme="minorHAnsi" w:hAnsi="Trebuchet MS" w:cs="Arial"/>
          <w:sz w:val="20"/>
          <w:szCs w:val="20"/>
        </w:rPr>
        <w:t>gaven weer</w:t>
      </w:r>
      <w:r>
        <w:rPr>
          <w:rFonts w:ascii="Trebuchet MS" w:eastAsiaTheme="minorHAnsi" w:hAnsi="Trebuchet MS" w:cs="Arial"/>
          <w:sz w:val="20"/>
          <w:szCs w:val="20"/>
        </w:rPr>
        <w:t xml:space="preserve"> het </w:t>
      </w:r>
      <w:r w:rsidR="00B0117B">
        <w:rPr>
          <w:rFonts w:ascii="Trebuchet MS" w:eastAsiaTheme="minorHAnsi" w:hAnsi="Trebuchet MS" w:cs="Arial"/>
          <w:sz w:val="20"/>
          <w:szCs w:val="20"/>
        </w:rPr>
        <w:t>noodzakelijk</w:t>
      </w:r>
      <w:r>
        <w:rPr>
          <w:rFonts w:ascii="Trebuchet MS" w:eastAsiaTheme="minorHAnsi" w:hAnsi="Trebuchet MS" w:cs="Arial"/>
          <w:sz w:val="20"/>
          <w:szCs w:val="20"/>
        </w:rPr>
        <w:t xml:space="preserve"> te vinden om studenten feedback te geven</w:t>
      </w:r>
      <w:r w:rsidR="00E8774A">
        <w:rPr>
          <w:rFonts w:ascii="Trebuchet MS" w:eastAsiaTheme="minorHAnsi" w:hAnsi="Trebuchet MS" w:cs="Arial"/>
          <w:sz w:val="20"/>
          <w:szCs w:val="20"/>
        </w:rPr>
        <w:t xml:space="preserve">. </w:t>
      </w:r>
      <w:r>
        <w:rPr>
          <w:rFonts w:ascii="Trebuchet MS" w:eastAsiaTheme="minorHAnsi" w:hAnsi="Trebuchet MS" w:cs="Arial"/>
          <w:sz w:val="20"/>
          <w:szCs w:val="20"/>
        </w:rPr>
        <w:t xml:space="preserve"> </w:t>
      </w:r>
      <w:r w:rsidR="00E8774A">
        <w:rPr>
          <w:rFonts w:ascii="Trebuchet MS" w:eastAsiaTheme="minorHAnsi" w:hAnsi="Trebuchet MS" w:cs="Arial"/>
          <w:sz w:val="20"/>
          <w:szCs w:val="20"/>
        </w:rPr>
        <w:t>En daarnaast, bij vragen door studenten, hen wederv</w:t>
      </w:r>
      <w:r>
        <w:rPr>
          <w:rFonts w:ascii="Trebuchet MS" w:eastAsiaTheme="minorHAnsi" w:hAnsi="Trebuchet MS" w:cs="Arial"/>
          <w:sz w:val="20"/>
          <w:szCs w:val="20"/>
        </w:rPr>
        <w:t xml:space="preserve">ragen te stellen </w:t>
      </w:r>
      <w:r w:rsidR="00E8774A">
        <w:rPr>
          <w:rFonts w:ascii="Trebuchet MS" w:eastAsiaTheme="minorHAnsi" w:hAnsi="Trebuchet MS" w:cs="Arial"/>
          <w:sz w:val="20"/>
          <w:szCs w:val="20"/>
        </w:rPr>
        <w:t>of</w:t>
      </w:r>
      <w:r>
        <w:rPr>
          <w:rFonts w:ascii="Trebuchet MS" w:eastAsiaTheme="minorHAnsi" w:hAnsi="Trebuchet MS" w:cs="Arial"/>
          <w:sz w:val="20"/>
          <w:szCs w:val="20"/>
        </w:rPr>
        <w:t>wel kleine tussenstappen te formuleren in plaats van zelf het antwo</w:t>
      </w:r>
      <w:r w:rsidR="00E8774A">
        <w:rPr>
          <w:rFonts w:ascii="Trebuchet MS" w:eastAsiaTheme="minorHAnsi" w:hAnsi="Trebuchet MS" w:cs="Arial"/>
          <w:sz w:val="20"/>
          <w:szCs w:val="20"/>
        </w:rPr>
        <w:t>ord te geven. Eén</w:t>
      </w:r>
      <w:r w:rsidR="0083621E">
        <w:rPr>
          <w:rFonts w:ascii="Trebuchet MS" w:eastAsiaTheme="minorHAnsi" w:hAnsi="Trebuchet MS" w:cs="Arial"/>
          <w:sz w:val="20"/>
          <w:szCs w:val="20"/>
        </w:rPr>
        <w:t xml:space="preserve"> docent benoemt</w:t>
      </w:r>
      <w:r>
        <w:rPr>
          <w:rFonts w:ascii="Trebuchet MS" w:eastAsiaTheme="minorHAnsi" w:hAnsi="Trebuchet MS" w:cs="Arial"/>
          <w:sz w:val="20"/>
          <w:szCs w:val="20"/>
        </w:rPr>
        <w:t xml:space="preserve"> dat het belangrijk is om te sturen op het aannemen van een onderzoekende houding en het kritisch leren kijken naar zichzelf. </w:t>
      </w:r>
      <w:r w:rsidR="00CF22EB">
        <w:rPr>
          <w:rFonts w:ascii="Trebuchet MS" w:eastAsiaTheme="minorHAnsi" w:hAnsi="Trebuchet MS" w:cs="Arial"/>
          <w:sz w:val="20"/>
          <w:szCs w:val="20"/>
        </w:rPr>
        <w:t xml:space="preserve">Opvallend is dat geen enkele docent </w:t>
      </w:r>
      <w:r w:rsidR="00C54F69">
        <w:rPr>
          <w:rFonts w:ascii="Trebuchet MS" w:eastAsiaTheme="minorHAnsi" w:hAnsi="Trebuchet MS" w:cs="Arial"/>
          <w:sz w:val="20"/>
          <w:szCs w:val="20"/>
        </w:rPr>
        <w:t xml:space="preserve">formuleerde </w:t>
      </w:r>
      <w:r w:rsidR="0078537E">
        <w:rPr>
          <w:rFonts w:ascii="Trebuchet MS" w:eastAsiaTheme="minorHAnsi" w:hAnsi="Trebuchet MS" w:cs="Arial"/>
          <w:sz w:val="20"/>
          <w:szCs w:val="20"/>
        </w:rPr>
        <w:t xml:space="preserve">dat </w:t>
      </w:r>
      <w:r w:rsidR="00E8774A">
        <w:rPr>
          <w:rFonts w:ascii="Trebuchet MS" w:eastAsiaTheme="minorHAnsi" w:hAnsi="Trebuchet MS" w:cs="Arial"/>
          <w:sz w:val="20"/>
          <w:szCs w:val="20"/>
        </w:rPr>
        <w:t>zelfstandig leren werken, plannen en organiseren belangrijk is</w:t>
      </w:r>
      <w:r w:rsidR="0078537E">
        <w:rPr>
          <w:rFonts w:ascii="Trebuchet MS" w:eastAsiaTheme="minorHAnsi" w:hAnsi="Trebuchet MS" w:cs="Arial"/>
          <w:sz w:val="20"/>
          <w:szCs w:val="20"/>
        </w:rPr>
        <w:t xml:space="preserve">. </w:t>
      </w:r>
      <w:r w:rsidR="0083621E">
        <w:rPr>
          <w:rFonts w:ascii="Trebuchet MS" w:eastAsiaTheme="minorHAnsi" w:hAnsi="Trebuchet MS" w:cs="Arial"/>
          <w:sz w:val="20"/>
          <w:szCs w:val="20"/>
        </w:rPr>
        <w:t>D</w:t>
      </w:r>
      <w:r w:rsidR="0026241A">
        <w:rPr>
          <w:rFonts w:ascii="Trebuchet MS" w:eastAsiaTheme="minorHAnsi" w:hAnsi="Trebuchet MS" w:cs="Arial"/>
          <w:sz w:val="20"/>
          <w:szCs w:val="20"/>
        </w:rPr>
        <w:t>ocenten</w:t>
      </w:r>
      <w:r w:rsidR="0083621E">
        <w:rPr>
          <w:rFonts w:ascii="Trebuchet MS" w:eastAsiaTheme="minorHAnsi" w:hAnsi="Trebuchet MS" w:cs="Arial"/>
          <w:sz w:val="20"/>
          <w:szCs w:val="20"/>
        </w:rPr>
        <w:t xml:space="preserve"> lijken </w:t>
      </w:r>
      <w:r w:rsidR="0026241A" w:rsidRPr="009A5DC1">
        <w:rPr>
          <w:rFonts w:ascii="Trebuchet MS" w:eastAsiaTheme="minorHAnsi" w:hAnsi="Trebuchet MS" w:cs="Arial"/>
          <w:sz w:val="20"/>
          <w:szCs w:val="20"/>
        </w:rPr>
        <w:t>het minst aantal overtuigingen</w:t>
      </w:r>
      <w:r w:rsidR="0026241A">
        <w:rPr>
          <w:rFonts w:ascii="Trebuchet MS" w:eastAsiaTheme="minorHAnsi" w:hAnsi="Trebuchet MS" w:cs="Arial"/>
          <w:sz w:val="20"/>
          <w:szCs w:val="20"/>
        </w:rPr>
        <w:t xml:space="preserve"> te hebben verwoord binnen dit kernbegrip.</w:t>
      </w:r>
    </w:p>
    <w:p w14:paraId="5E23889D" w14:textId="73A2F0E4" w:rsidR="002364AE" w:rsidRDefault="0026241A" w:rsidP="002008F5">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Alle</w:t>
      </w:r>
      <w:r w:rsidR="002A15D9">
        <w:rPr>
          <w:rFonts w:ascii="Trebuchet MS" w:eastAsiaTheme="minorHAnsi" w:hAnsi="Trebuchet MS" w:cs="Arial"/>
          <w:sz w:val="20"/>
          <w:szCs w:val="20"/>
        </w:rPr>
        <w:t xml:space="preserve"> hierboven</w:t>
      </w:r>
      <w:r>
        <w:rPr>
          <w:rFonts w:ascii="Trebuchet MS" w:eastAsiaTheme="minorHAnsi" w:hAnsi="Trebuchet MS" w:cs="Arial"/>
          <w:sz w:val="20"/>
          <w:szCs w:val="20"/>
        </w:rPr>
        <w:t xml:space="preserve"> </w:t>
      </w:r>
      <w:r w:rsidR="002364AE">
        <w:rPr>
          <w:rFonts w:ascii="Trebuchet MS" w:eastAsiaTheme="minorHAnsi" w:hAnsi="Trebuchet MS" w:cs="Arial"/>
          <w:sz w:val="20"/>
          <w:szCs w:val="20"/>
        </w:rPr>
        <w:t xml:space="preserve">beschreven </w:t>
      </w:r>
      <w:r>
        <w:rPr>
          <w:rFonts w:ascii="Trebuchet MS" w:eastAsiaTheme="minorHAnsi" w:hAnsi="Trebuchet MS" w:cs="Arial"/>
          <w:sz w:val="20"/>
          <w:szCs w:val="20"/>
        </w:rPr>
        <w:t>resultaten werden</w:t>
      </w:r>
      <w:r w:rsidR="002364AE">
        <w:rPr>
          <w:rFonts w:ascii="Trebuchet MS" w:eastAsiaTheme="minorHAnsi" w:hAnsi="Trebuchet MS" w:cs="Arial"/>
          <w:sz w:val="20"/>
          <w:szCs w:val="20"/>
        </w:rPr>
        <w:t xml:space="preserve"> gebaseerd op uitspraken van docenten</w:t>
      </w:r>
      <w:r w:rsidR="002A15D9">
        <w:rPr>
          <w:rFonts w:ascii="Trebuchet MS" w:eastAsiaTheme="minorHAnsi" w:hAnsi="Trebuchet MS" w:cs="Arial"/>
          <w:sz w:val="20"/>
          <w:szCs w:val="20"/>
        </w:rPr>
        <w:t xml:space="preserve"> en gepresenteerd per kernbegrip</w:t>
      </w:r>
      <w:r w:rsidR="002364AE">
        <w:rPr>
          <w:rFonts w:ascii="Trebuchet MS" w:eastAsiaTheme="minorHAnsi" w:hAnsi="Trebuchet MS" w:cs="Arial"/>
          <w:sz w:val="20"/>
          <w:szCs w:val="20"/>
        </w:rPr>
        <w:t xml:space="preserve">. De </w:t>
      </w:r>
      <w:r w:rsidR="00D05D01">
        <w:rPr>
          <w:rFonts w:ascii="Trebuchet MS" w:eastAsiaTheme="minorHAnsi" w:hAnsi="Trebuchet MS" w:cs="Arial"/>
          <w:sz w:val="20"/>
          <w:szCs w:val="20"/>
        </w:rPr>
        <w:t xml:space="preserve">verzamelde </w:t>
      </w:r>
      <w:r w:rsidR="002A15D9">
        <w:rPr>
          <w:rFonts w:ascii="Trebuchet MS" w:eastAsiaTheme="minorHAnsi" w:hAnsi="Trebuchet MS" w:cs="Arial"/>
          <w:sz w:val="20"/>
          <w:szCs w:val="20"/>
        </w:rPr>
        <w:t>data werd gecodeerd op subcategorieniveau waarbij tevens werd bepaald hoeveel docenten een stud</w:t>
      </w:r>
      <w:r w:rsidR="00F805D1">
        <w:rPr>
          <w:rFonts w:ascii="Trebuchet MS" w:eastAsiaTheme="minorHAnsi" w:hAnsi="Trebuchet MS" w:cs="Arial"/>
          <w:sz w:val="20"/>
          <w:szCs w:val="20"/>
        </w:rPr>
        <w:t>entgeoriënteerde overtuigingen verwoordden</w:t>
      </w:r>
      <w:r w:rsidR="002A15D9">
        <w:rPr>
          <w:rFonts w:ascii="Trebuchet MS" w:eastAsiaTheme="minorHAnsi" w:hAnsi="Trebuchet MS" w:cs="Arial"/>
          <w:sz w:val="20"/>
          <w:szCs w:val="20"/>
        </w:rPr>
        <w:t>. Deze resultaten worden grafisch weergegeven in figuur 1.</w:t>
      </w:r>
    </w:p>
    <w:p w14:paraId="2412E604" w14:textId="77777777" w:rsidR="002364AE" w:rsidRDefault="002364AE" w:rsidP="009A5DC1">
      <w:pPr>
        <w:spacing w:line="360" w:lineRule="auto"/>
        <w:jc w:val="both"/>
        <w:rPr>
          <w:rFonts w:ascii="Trebuchet MS" w:eastAsiaTheme="minorHAnsi" w:hAnsi="Trebuchet MS" w:cs="Arial"/>
          <w:sz w:val="20"/>
          <w:szCs w:val="20"/>
        </w:rPr>
      </w:pPr>
    </w:p>
    <w:p w14:paraId="0C7443FB" w14:textId="3FD343B5" w:rsidR="00AC0DFC" w:rsidRPr="00C8456A" w:rsidRDefault="00AC0DFC" w:rsidP="00714664">
      <w:pPr>
        <w:spacing w:line="360" w:lineRule="auto"/>
        <w:rPr>
          <w:color w:val="FFFFFF" w:themeColor="background1"/>
          <w14:textFill>
            <w14:noFill/>
          </w14:textFill>
        </w:rPr>
      </w:pPr>
      <w:r>
        <w:rPr>
          <w:noProof/>
          <w:lang w:eastAsia="nl-NL"/>
        </w:rPr>
        <w:lastRenderedPageBreak/>
        <w:drawing>
          <wp:inline distT="0" distB="0" distL="0" distR="0" wp14:anchorId="7C20B059" wp14:editId="58DB2E61">
            <wp:extent cx="6391275" cy="5057775"/>
            <wp:effectExtent l="0" t="0" r="9525" b="952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DF0BA9" w14:textId="06B32699" w:rsidR="006F5430" w:rsidRDefault="006F5430" w:rsidP="00384FA2">
      <w:pPr>
        <w:spacing w:line="360" w:lineRule="auto"/>
        <w:rPr>
          <w:sz w:val="18"/>
        </w:rPr>
      </w:pPr>
      <w:r w:rsidRPr="00147030">
        <w:rPr>
          <w:sz w:val="18"/>
        </w:rPr>
        <w:t xml:space="preserve">Figuur </w:t>
      </w:r>
      <w:r>
        <w:rPr>
          <w:sz w:val="18"/>
        </w:rPr>
        <w:t xml:space="preserve">1: aantal docenten </w:t>
      </w:r>
      <w:r w:rsidR="000A5F3A">
        <w:rPr>
          <w:sz w:val="18"/>
        </w:rPr>
        <w:t xml:space="preserve">per subcategorie </w:t>
      </w:r>
      <w:r>
        <w:rPr>
          <w:sz w:val="18"/>
        </w:rPr>
        <w:t>met</w:t>
      </w:r>
      <w:r w:rsidRPr="00147030">
        <w:rPr>
          <w:sz w:val="18"/>
        </w:rPr>
        <w:t xml:space="preserve"> minimaal één</w:t>
      </w:r>
      <w:r>
        <w:rPr>
          <w:sz w:val="18"/>
        </w:rPr>
        <w:t xml:space="preserve"> verwoorde student</w:t>
      </w:r>
      <w:r w:rsidRPr="00147030">
        <w:rPr>
          <w:sz w:val="18"/>
        </w:rPr>
        <w:t xml:space="preserve">georiënteerde </w:t>
      </w:r>
      <w:r w:rsidR="00B0117B">
        <w:rPr>
          <w:sz w:val="18"/>
        </w:rPr>
        <w:t>docent</w:t>
      </w:r>
      <w:r w:rsidRPr="00147030">
        <w:rPr>
          <w:sz w:val="18"/>
        </w:rPr>
        <w:t xml:space="preserve">overtuiging </w:t>
      </w:r>
    </w:p>
    <w:p w14:paraId="190D3560" w14:textId="67420E40" w:rsidR="002A15D9" w:rsidRDefault="002A15D9" w:rsidP="00384FA2">
      <w:pPr>
        <w:spacing w:line="360" w:lineRule="auto"/>
        <w:rPr>
          <w:rFonts w:ascii="Trebuchet MS" w:eastAsiaTheme="minorHAnsi" w:hAnsi="Trebuchet MS" w:cs="Arial"/>
          <w:sz w:val="20"/>
          <w:szCs w:val="20"/>
        </w:rPr>
      </w:pPr>
      <w:r w:rsidRPr="0012224D">
        <w:rPr>
          <w:rFonts w:ascii="Trebuchet MS" w:eastAsiaTheme="minorHAnsi" w:hAnsi="Trebuchet MS" w:cs="Arial"/>
          <w:sz w:val="20"/>
          <w:szCs w:val="20"/>
        </w:rPr>
        <w:t xml:space="preserve">Bovenstaande figuur laat </w:t>
      </w:r>
      <w:r w:rsidR="00245C26">
        <w:rPr>
          <w:rFonts w:ascii="Trebuchet MS" w:eastAsiaTheme="minorHAnsi" w:hAnsi="Trebuchet MS" w:cs="Arial"/>
          <w:sz w:val="20"/>
          <w:szCs w:val="20"/>
        </w:rPr>
        <w:t xml:space="preserve">onder andere </w:t>
      </w:r>
      <w:r w:rsidRPr="0012224D">
        <w:rPr>
          <w:rFonts w:ascii="Trebuchet MS" w:eastAsiaTheme="minorHAnsi" w:hAnsi="Trebuchet MS" w:cs="Arial"/>
          <w:sz w:val="20"/>
          <w:szCs w:val="20"/>
        </w:rPr>
        <w:t xml:space="preserve">zien dat alle docenten actieve kennisverwerking, het motiveren van studenten en het </w:t>
      </w:r>
      <w:r w:rsidR="00E76101" w:rsidRPr="0012224D">
        <w:rPr>
          <w:rFonts w:ascii="Trebuchet MS" w:eastAsiaTheme="minorHAnsi" w:hAnsi="Trebuchet MS" w:cs="Arial"/>
          <w:sz w:val="20"/>
          <w:szCs w:val="20"/>
        </w:rPr>
        <w:t xml:space="preserve">samenwerken tussen studenten </w:t>
      </w:r>
      <w:r w:rsidR="0047789E">
        <w:rPr>
          <w:rFonts w:ascii="Trebuchet MS" w:eastAsiaTheme="minorHAnsi" w:hAnsi="Trebuchet MS" w:cs="Arial"/>
          <w:sz w:val="20"/>
          <w:szCs w:val="20"/>
        </w:rPr>
        <w:t>verwoordden</w:t>
      </w:r>
      <w:r w:rsidR="00E76101" w:rsidRPr="0012224D">
        <w:rPr>
          <w:rFonts w:ascii="Trebuchet MS" w:eastAsiaTheme="minorHAnsi" w:hAnsi="Trebuchet MS" w:cs="Arial"/>
          <w:sz w:val="20"/>
          <w:szCs w:val="20"/>
        </w:rPr>
        <w:t xml:space="preserve">. Tegelijk </w:t>
      </w:r>
      <w:r w:rsidR="00245C26">
        <w:rPr>
          <w:rFonts w:ascii="Trebuchet MS" w:eastAsiaTheme="minorHAnsi" w:hAnsi="Trebuchet MS" w:cs="Arial"/>
          <w:sz w:val="20"/>
          <w:szCs w:val="20"/>
        </w:rPr>
        <w:t>wordt zichtbaar dat</w:t>
      </w:r>
      <w:r w:rsidR="00E76101" w:rsidRPr="0012224D">
        <w:rPr>
          <w:rFonts w:ascii="Trebuchet MS" w:eastAsiaTheme="minorHAnsi" w:hAnsi="Trebuchet MS" w:cs="Arial"/>
          <w:sz w:val="20"/>
          <w:szCs w:val="20"/>
        </w:rPr>
        <w:t xml:space="preserve"> binnen het kernbegrip ‘uitdagende opdracht’ en ‘stimuleren zelfsturend leren’ </w:t>
      </w:r>
      <w:r w:rsidR="00245C26">
        <w:rPr>
          <w:rFonts w:ascii="Trebuchet MS" w:eastAsiaTheme="minorHAnsi" w:hAnsi="Trebuchet MS" w:cs="Arial"/>
          <w:sz w:val="20"/>
          <w:szCs w:val="20"/>
        </w:rPr>
        <w:t xml:space="preserve">juist </w:t>
      </w:r>
      <w:r w:rsidR="00E76101" w:rsidRPr="0012224D">
        <w:rPr>
          <w:rFonts w:ascii="Trebuchet MS" w:eastAsiaTheme="minorHAnsi" w:hAnsi="Trebuchet MS" w:cs="Arial"/>
          <w:sz w:val="20"/>
          <w:szCs w:val="20"/>
        </w:rPr>
        <w:t xml:space="preserve">weinig tot geen studentgeoriënteerde </w:t>
      </w:r>
      <w:r w:rsidR="0047789E">
        <w:rPr>
          <w:rFonts w:ascii="Trebuchet MS" w:eastAsiaTheme="minorHAnsi" w:hAnsi="Trebuchet MS" w:cs="Arial"/>
          <w:sz w:val="20"/>
          <w:szCs w:val="20"/>
        </w:rPr>
        <w:t>docent</w:t>
      </w:r>
      <w:r w:rsidR="00E76101" w:rsidRPr="0012224D">
        <w:rPr>
          <w:rFonts w:ascii="Trebuchet MS" w:eastAsiaTheme="minorHAnsi" w:hAnsi="Trebuchet MS" w:cs="Arial"/>
          <w:sz w:val="20"/>
          <w:szCs w:val="20"/>
        </w:rPr>
        <w:t>overtuigingen lijken te zijn verwoord.</w:t>
      </w:r>
    </w:p>
    <w:p w14:paraId="735BD3F2" w14:textId="2E8496D4" w:rsidR="00A545C8" w:rsidRDefault="00A545C8" w:rsidP="00A545C8"/>
    <w:p w14:paraId="03F0D0C6" w14:textId="1B524785" w:rsidR="006F0C5D" w:rsidRDefault="00944E25" w:rsidP="00E02B35">
      <w:pPr>
        <w:pStyle w:val="Kop3"/>
        <w:spacing w:line="360" w:lineRule="auto"/>
        <w:rPr>
          <w:u w:val="none"/>
        </w:rPr>
      </w:pPr>
      <w:bookmarkStart w:id="48" w:name="_Toc481412497"/>
      <w:r>
        <w:rPr>
          <w:u w:val="none"/>
        </w:rPr>
        <w:t>4.2</w:t>
      </w:r>
      <w:r w:rsidRPr="001B3DFB">
        <w:rPr>
          <w:u w:val="none"/>
        </w:rPr>
        <w:t xml:space="preserve"> </w:t>
      </w:r>
      <w:r w:rsidR="00E02B35" w:rsidRPr="00E02B35">
        <w:rPr>
          <w:u w:val="none"/>
        </w:rPr>
        <w:t>Welke studentgeoriënteerde handelingen verrichten docenten binnen de leeromgeving?</w:t>
      </w:r>
      <w:bookmarkEnd w:id="48"/>
    </w:p>
    <w:p w14:paraId="3E8E8931" w14:textId="77777777" w:rsidR="0047789E" w:rsidRPr="0047789E" w:rsidRDefault="0047789E" w:rsidP="0047789E"/>
    <w:p w14:paraId="5084188F" w14:textId="28B2E120" w:rsidR="00C15CD8" w:rsidRDefault="00C903E2" w:rsidP="00384FA2">
      <w:pPr>
        <w:spacing w:line="360" w:lineRule="auto"/>
      </w:pPr>
      <w:r>
        <w:t>De resultaten werden beschreven na analyse van de beeldfragmenten. In algemene zin viel op dat alle docenten</w:t>
      </w:r>
      <w:r w:rsidR="00C5560C">
        <w:t xml:space="preserve"> een</w:t>
      </w:r>
      <w:r w:rsidR="0038477B">
        <w:t xml:space="preserve"> </w:t>
      </w:r>
      <w:r w:rsidR="00752A8C">
        <w:t xml:space="preserve"> </w:t>
      </w:r>
      <w:r w:rsidR="00C5560C">
        <w:t xml:space="preserve">open en geïnteresseerde houding </w:t>
      </w:r>
      <w:r w:rsidR="00C15CD8">
        <w:t>hadd</w:t>
      </w:r>
      <w:r w:rsidR="00C5560C">
        <w:t>en naar studenten</w:t>
      </w:r>
      <w:r w:rsidR="00BE60D2">
        <w:t>,</w:t>
      </w:r>
      <w:r w:rsidR="00C5560C">
        <w:t xml:space="preserve"> door </w:t>
      </w:r>
      <w:r w:rsidR="00752A8C">
        <w:t xml:space="preserve">naar hen te luisteren en </w:t>
      </w:r>
      <w:r>
        <w:t xml:space="preserve">aandacht </w:t>
      </w:r>
      <w:r w:rsidR="00C5560C">
        <w:t xml:space="preserve">te </w:t>
      </w:r>
      <w:r>
        <w:t>besteden aan persoonlijke vragen</w:t>
      </w:r>
      <w:r w:rsidR="00C5560C">
        <w:t>. Binnen alle leeromgeving</w:t>
      </w:r>
      <w:r w:rsidR="00C15CD8">
        <w:t>en</w:t>
      </w:r>
      <w:r w:rsidR="00C5560C">
        <w:t xml:space="preserve"> werd</w:t>
      </w:r>
      <w:r w:rsidR="00C15CD8">
        <w:t xml:space="preserve"> specifiek</w:t>
      </w:r>
      <w:r w:rsidR="00C5560C">
        <w:t xml:space="preserve"> ingezoomd op het vakgebied, de docenten legden geen linken naar ander</w:t>
      </w:r>
      <w:r w:rsidR="00BE3535">
        <w:t xml:space="preserve">e vakken. </w:t>
      </w:r>
      <w:r w:rsidR="00916185">
        <w:t>D</w:t>
      </w:r>
      <w:r w:rsidR="00C15CD8">
        <w:t xml:space="preserve">ankzij </w:t>
      </w:r>
      <w:r w:rsidR="00C15CD8">
        <w:lastRenderedPageBreak/>
        <w:t>d</w:t>
      </w:r>
      <w:r w:rsidR="00916185">
        <w:t>e ingev</w:t>
      </w:r>
      <w:r w:rsidR="00BB393B">
        <w:t xml:space="preserve">ulde observatieformulieren </w:t>
      </w:r>
      <w:r w:rsidR="00C15CD8">
        <w:t xml:space="preserve">kon </w:t>
      </w:r>
      <w:r w:rsidR="00312B25">
        <w:t xml:space="preserve">de onderzoeker </w:t>
      </w:r>
      <w:r w:rsidR="00C15CD8">
        <w:t>komen tot het beschrijven van volgende resultaten</w:t>
      </w:r>
      <w:r w:rsidR="00955E53" w:rsidRPr="00955E53">
        <w:t xml:space="preserve"> </w:t>
      </w:r>
      <w:r w:rsidR="00955E53">
        <w:t>per kernbegrip</w:t>
      </w:r>
      <w:r w:rsidR="00C15CD8">
        <w:t xml:space="preserve">: </w:t>
      </w:r>
      <w:r w:rsidR="00C16627">
        <w:t xml:space="preserve"> </w:t>
      </w:r>
    </w:p>
    <w:p w14:paraId="49CC1D8B" w14:textId="132ACF9F" w:rsidR="009505DD" w:rsidRPr="00F37836" w:rsidRDefault="00C54682" w:rsidP="00384FA2">
      <w:pPr>
        <w:pStyle w:val="Lijstalinea"/>
        <w:numPr>
          <w:ilvl w:val="0"/>
          <w:numId w:val="42"/>
        </w:numPr>
        <w:spacing w:line="360" w:lineRule="auto"/>
        <w:rPr>
          <w:rFonts w:ascii="Trebuchet MS" w:eastAsiaTheme="minorHAnsi" w:hAnsi="Trebuchet MS" w:cs="Arial"/>
          <w:i/>
          <w:sz w:val="20"/>
          <w:szCs w:val="20"/>
        </w:rPr>
      </w:pPr>
      <w:r w:rsidRPr="00F37836">
        <w:rPr>
          <w:rFonts w:ascii="Trebuchet MS" w:eastAsiaTheme="minorHAnsi" w:hAnsi="Trebuchet MS" w:cs="Arial"/>
          <w:i/>
          <w:sz w:val="20"/>
          <w:szCs w:val="20"/>
        </w:rPr>
        <w:t>Realistische beroepssituatie centraal</w:t>
      </w:r>
    </w:p>
    <w:p w14:paraId="26425D6F" w14:textId="3D98F07A" w:rsidR="000463EA" w:rsidRDefault="00DF28ED" w:rsidP="00384FA2">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Bijna</w:t>
      </w:r>
      <w:r w:rsidR="00BA1863">
        <w:rPr>
          <w:rFonts w:ascii="Trebuchet MS" w:eastAsiaTheme="minorHAnsi" w:hAnsi="Trebuchet MS" w:cs="Arial"/>
          <w:sz w:val="20"/>
          <w:szCs w:val="20"/>
        </w:rPr>
        <w:t xml:space="preserve"> alle docenten legden</w:t>
      </w:r>
      <w:r w:rsidR="00D20955">
        <w:rPr>
          <w:rFonts w:ascii="Trebuchet MS" w:eastAsiaTheme="minorHAnsi" w:hAnsi="Trebuchet MS" w:cs="Arial"/>
          <w:sz w:val="20"/>
          <w:szCs w:val="20"/>
        </w:rPr>
        <w:t>,</w:t>
      </w:r>
      <w:r w:rsidR="00BA1863">
        <w:rPr>
          <w:rFonts w:ascii="Trebuchet MS" w:eastAsiaTheme="minorHAnsi" w:hAnsi="Trebuchet MS" w:cs="Arial"/>
          <w:sz w:val="20"/>
          <w:szCs w:val="20"/>
        </w:rPr>
        <w:t xml:space="preserve"> door het </w:t>
      </w:r>
      <w:r w:rsidR="00E260AD">
        <w:rPr>
          <w:rFonts w:ascii="Trebuchet MS" w:eastAsiaTheme="minorHAnsi" w:hAnsi="Trebuchet MS" w:cs="Arial"/>
          <w:sz w:val="20"/>
          <w:szCs w:val="20"/>
        </w:rPr>
        <w:t xml:space="preserve">geven en </w:t>
      </w:r>
      <w:r w:rsidR="00BA1863">
        <w:rPr>
          <w:rFonts w:ascii="Trebuchet MS" w:eastAsiaTheme="minorHAnsi" w:hAnsi="Trebuchet MS" w:cs="Arial"/>
          <w:sz w:val="20"/>
          <w:szCs w:val="20"/>
        </w:rPr>
        <w:t>vragen naar praktische voorbeelden</w:t>
      </w:r>
      <w:r w:rsidR="003C3ED0">
        <w:rPr>
          <w:rFonts w:ascii="Trebuchet MS" w:eastAsiaTheme="minorHAnsi" w:hAnsi="Trebuchet MS" w:cs="Arial"/>
          <w:sz w:val="20"/>
          <w:szCs w:val="20"/>
        </w:rPr>
        <w:t xml:space="preserve"> en ervaringen</w:t>
      </w:r>
      <w:r w:rsidR="00BA1863">
        <w:rPr>
          <w:rFonts w:ascii="Trebuchet MS" w:eastAsiaTheme="minorHAnsi" w:hAnsi="Trebuchet MS" w:cs="Arial"/>
          <w:sz w:val="20"/>
          <w:szCs w:val="20"/>
        </w:rPr>
        <w:t xml:space="preserve"> </w:t>
      </w:r>
      <w:r w:rsidR="00D93A34">
        <w:rPr>
          <w:rFonts w:ascii="Trebuchet MS" w:eastAsiaTheme="minorHAnsi" w:hAnsi="Trebuchet MS" w:cs="Arial"/>
          <w:sz w:val="20"/>
          <w:szCs w:val="20"/>
        </w:rPr>
        <w:t>binnen het eigen vakgebied</w:t>
      </w:r>
      <w:r w:rsidR="0047789E">
        <w:rPr>
          <w:rFonts w:ascii="Trebuchet MS" w:eastAsiaTheme="minorHAnsi" w:hAnsi="Trebuchet MS" w:cs="Arial"/>
          <w:sz w:val="20"/>
          <w:szCs w:val="20"/>
        </w:rPr>
        <w:t>,</w:t>
      </w:r>
      <w:r w:rsidR="00D93A34">
        <w:rPr>
          <w:rFonts w:ascii="Trebuchet MS" w:eastAsiaTheme="minorHAnsi" w:hAnsi="Trebuchet MS" w:cs="Arial"/>
          <w:sz w:val="20"/>
          <w:szCs w:val="20"/>
        </w:rPr>
        <w:t xml:space="preserve"> </w:t>
      </w:r>
      <w:r w:rsidR="008E54DC">
        <w:rPr>
          <w:rFonts w:ascii="Trebuchet MS" w:eastAsiaTheme="minorHAnsi" w:hAnsi="Trebuchet MS" w:cs="Arial"/>
          <w:sz w:val="20"/>
          <w:szCs w:val="20"/>
        </w:rPr>
        <w:t>koppe</w:t>
      </w:r>
      <w:r w:rsidR="009D4F3E">
        <w:rPr>
          <w:rFonts w:ascii="Trebuchet MS" w:eastAsiaTheme="minorHAnsi" w:hAnsi="Trebuchet MS" w:cs="Arial"/>
          <w:sz w:val="20"/>
          <w:szCs w:val="20"/>
        </w:rPr>
        <w:t>lingen</w:t>
      </w:r>
      <w:r w:rsidR="00BA1863">
        <w:rPr>
          <w:rFonts w:ascii="Trebuchet MS" w:eastAsiaTheme="minorHAnsi" w:hAnsi="Trebuchet MS" w:cs="Arial"/>
          <w:sz w:val="20"/>
          <w:szCs w:val="20"/>
        </w:rPr>
        <w:t xml:space="preserve"> tussen opdrachten</w:t>
      </w:r>
      <w:r w:rsidR="008E54DC">
        <w:rPr>
          <w:rFonts w:ascii="Trebuchet MS" w:eastAsiaTheme="minorHAnsi" w:hAnsi="Trebuchet MS" w:cs="Arial"/>
          <w:sz w:val="20"/>
          <w:szCs w:val="20"/>
        </w:rPr>
        <w:t xml:space="preserve">, </w:t>
      </w:r>
      <w:r w:rsidR="003C3ED0">
        <w:rPr>
          <w:rFonts w:ascii="Trebuchet MS" w:eastAsiaTheme="minorHAnsi" w:hAnsi="Trebuchet MS" w:cs="Arial"/>
          <w:sz w:val="20"/>
          <w:szCs w:val="20"/>
        </w:rPr>
        <w:t>lesinhouden</w:t>
      </w:r>
      <w:r w:rsidR="00BA1863">
        <w:rPr>
          <w:rFonts w:ascii="Trebuchet MS" w:eastAsiaTheme="minorHAnsi" w:hAnsi="Trebuchet MS" w:cs="Arial"/>
          <w:sz w:val="20"/>
          <w:szCs w:val="20"/>
        </w:rPr>
        <w:t xml:space="preserve"> en de </w:t>
      </w:r>
      <w:r w:rsidR="003C3ED0">
        <w:rPr>
          <w:rFonts w:ascii="Trebuchet MS" w:eastAsiaTheme="minorHAnsi" w:hAnsi="Trebuchet MS" w:cs="Arial"/>
          <w:sz w:val="20"/>
          <w:szCs w:val="20"/>
        </w:rPr>
        <w:t>beroepspraktijk</w:t>
      </w:r>
      <w:r w:rsidR="00BA1863">
        <w:rPr>
          <w:rFonts w:ascii="Trebuchet MS" w:eastAsiaTheme="minorHAnsi" w:hAnsi="Trebuchet MS" w:cs="Arial"/>
          <w:sz w:val="20"/>
          <w:szCs w:val="20"/>
        </w:rPr>
        <w:t xml:space="preserve">. </w:t>
      </w:r>
      <w:r w:rsidR="00D93A34">
        <w:rPr>
          <w:rFonts w:ascii="Trebuchet MS" w:eastAsiaTheme="minorHAnsi" w:hAnsi="Trebuchet MS" w:cs="Arial"/>
          <w:sz w:val="20"/>
          <w:szCs w:val="20"/>
        </w:rPr>
        <w:t>Er werden géén d</w:t>
      </w:r>
      <w:r w:rsidR="009D4F3E">
        <w:rPr>
          <w:rFonts w:ascii="Trebuchet MS" w:eastAsiaTheme="minorHAnsi" w:hAnsi="Trebuchet MS" w:cs="Arial"/>
          <w:sz w:val="20"/>
          <w:szCs w:val="20"/>
        </w:rPr>
        <w:t>ocenthandelingen</w:t>
      </w:r>
      <w:r w:rsidR="00D93A34">
        <w:rPr>
          <w:rFonts w:ascii="Trebuchet MS" w:eastAsiaTheme="minorHAnsi" w:hAnsi="Trebuchet MS" w:cs="Arial"/>
          <w:sz w:val="20"/>
          <w:szCs w:val="20"/>
        </w:rPr>
        <w:t xml:space="preserve"> waargenomen </w:t>
      </w:r>
      <w:r w:rsidR="00D20955">
        <w:rPr>
          <w:rFonts w:ascii="Trebuchet MS" w:eastAsiaTheme="minorHAnsi" w:hAnsi="Trebuchet MS" w:cs="Arial"/>
          <w:sz w:val="20"/>
          <w:szCs w:val="20"/>
        </w:rPr>
        <w:t>om</w:t>
      </w:r>
      <w:r w:rsidR="0047789E">
        <w:rPr>
          <w:rFonts w:ascii="Trebuchet MS" w:eastAsiaTheme="minorHAnsi" w:hAnsi="Trebuchet MS" w:cs="Arial"/>
          <w:sz w:val="20"/>
          <w:szCs w:val="20"/>
        </w:rPr>
        <w:t xml:space="preserve"> studenten </w:t>
      </w:r>
      <w:r w:rsidR="009D0DE2">
        <w:rPr>
          <w:rFonts w:ascii="Trebuchet MS" w:eastAsiaTheme="minorHAnsi" w:hAnsi="Trebuchet MS" w:cs="Arial"/>
          <w:sz w:val="20"/>
          <w:szCs w:val="20"/>
        </w:rPr>
        <w:t xml:space="preserve">inzicht </w:t>
      </w:r>
      <w:r w:rsidR="00D20955">
        <w:rPr>
          <w:rFonts w:ascii="Trebuchet MS" w:eastAsiaTheme="minorHAnsi" w:hAnsi="Trebuchet MS" w:cs="Arial"/>
          <w:sz w:val="20"/>
          <w:szCs w:val="20"/>
        </w:rPr>
        <w:t xml:space="preserve">te geven </w:t>
      </w:r>
      <w:r w:rsidR="009D0DE2">
        <w:rPr>
          <w:rFonts w:ascii="Trebuchet MS" w:eastAsiaTheme="minorHAnsi" w:hAnsi="Trebuchet MS" w:cs="Arial"/>
          <w:sz w:val="20"/>
          <w:szCs w:val="20"/>
        </w:rPr>
        <w:t xml:space="preserve">in de </w:t>
      </w:r>
      <w:r w:rsidR="009D4F3E">
        <w:rPr>
          <w:rFonts w:ascii="Trebuchet MS" w:eastAsiaTheme="minorHAnsi" w:hAnsi="Trebuchet MS" w:cs="Arial"/>
          <w:sz w:val="20"/>
          <w:szCs w:val="20"/>
        </w:rPr>
        <w:t>samenhang tussen de lesdoelen en de beroepspraktijk</w:t>
      </w:r>
      <w:r w:rsidR="009D0DE2">
        <w:rPr>
          <w:rFonts w:ascii="Trebuchet MS" w:eastAsiaTheme="minorHAnsi" w:hAnsi="Trebuchet MS" w:cs="Arial"/>
          <w:sz w:val="20"/>
          <w:szCs w:val="20"/>
        </w:rPr>
        <w:t>. Slechts é</w:t>
      </w:r>
      <w:r w:rsidR="009D4F3E">
        <w:rPr>
          <w:rFonts w:ascii="Trebuchet MS" w:eastAsiaTheme="minorHAnsi" w:hAnsi="Trebuchet MS" w:cs="Arial"/>
          <w:sz w:val="20"/>
          <w:szCs w:val="20"/>
        </w:rPr>
        <w:t xml:space="preserve">én docent </w:t>
      </w:r>
      <w:r w:rsidR="0047789E">
        <w:rPr>
          <w:rFonts w:ascii="Trebuchet MS" w:eastAsiaTheme="minorHAnsi" w:hAnsi="Trebuchet MS" w:cs="Arial"/>
          <w:sz w:val="20"/>
          <w:szCs w:val="20"/>
        </w:rPr>
        <w:t>benoemde</w:t>
      </w:r>
      <w:r w:rsidR="009D0DE2">
        <w:rPr>
          <w:rFonts w:ascii="Trebuchet MS" w:eastAsiaTheme="minorHAnsi" w:hAnsi="Trebuchet MS" w:cs="Arial"/>
          <w:sz w:val="20"/>
          <w:szCs w:val="20"/>
        </w:rPr>
        <w:t xml:space="preserve"> </w:t>
      </w:r>
      <w:r w:rsidR="009D4F3E">
        <w:rPr>
          <w:rFonts w:ascii="Trebuchet MS" w:eastAsiaTheme="minorHAnsi" w:hAnsi="Trebuchet MS" w:cs="Arial"/>
          <w:sz w:val="20"/>
          <w:szCs w:val="20"/>
        </w:rPr>
        <w:t xml:space="preserve">het lesdoel </w:t>
      </w:r>
      <w:r w:rsidR="009D0DE2">
        <w:rPr>
          <w:rFonts w:ascii="Trebuchet MS" w:eastAsiaTheme="minorHAnsi" w:hAnsi="Trebuchet MS" w:cs="Arial"/>
          <w:sz w:val="20"/>
          <w:szCs w:val="20"/>
        </w:rPr>
        <w:t>maar koppelde</w:t>
      </w:r>
      <w:r w:rsidR="000463EA">
        <w:rPr>
          <w:rFonts w:ascii="Trebuchet MS" w:eastAsiaTheme="minorHAnsi" w:hAnsi="Trebuchet MS" w:cs="Arial"/>
          <w:sz w:val="20"/>
          <w:szCs w:val="20"/>
        </w:rPr>
        <w:t xml:space="preserve"> dit niet rechtstreeks aan de beroepspraktijk</w:t>
      </w:r>
      <w:r w:rsidR="00900437">
        <w:rPr>
          <w:rFonts w:ascii="Trebuchet MS" w:eastAsiaTheme="minorHAnsi" w:hAnsi="Trebuchet MS" w:cs="Arial"/>
          <w:sz w:val="20"/>
          <w:szCs w:val="20"/>
        </w:rPr>
        <w:t>, de overige docenten startten onmiddellijk met het activeren van voorkennis of het geven van een opdracht.</w:t>
      </w:r>
    </w:p>
    <w:p w14:paraId="5E26752B" w14:textId="359340C5" w:rsidR="00434D40" w:rsidRPr="00F37836" w:rsidRDefault="00051D71" w:rsidP="00384FA2">
      <w:pPr>
        <w:pStyle w:val="Lijstalinea"/>
        <w:numPr>
          <w:ilvl w:val="0"/>
          <w:numId w:val="42"/>
        </w:numPr>
        <w:spacing w:line="360" w:lineRule="auto"/>
        <w:jc w:val="both"/>
        <w:rPr>
          <w:rFonts w:ascii="Trebuchet MS" w:eastAsiaTheme="minorHAnsi" w:hAnsi="Trebuchet MS" w:cs="Arial"/>
          <w:i/>
          <w:sz w:val="20"/>
          <w:szCs w:val="20"/>
        </w:rPr>
      </w:pPr>
      <w:r w:rsidRPr="00F37836">
        <w:rPr>
          <w:rFonts w:ascii="Trebuchet MS" w:eastAsiaTheme="minorHAnsi" w:hAnsi="Trebuchet MS" w:cs="Arial"/>
          <w:i/>
          <w:sz w:val="20"/>
          <w:szCs w:val="20"/>
        </w:rPr>
        <w:t>A</w:t>
      </w:r>
      <w:r w:rsidR="00434D40" w:rsidRPr="00F37836">
        <w:rPr>
          <w:rFonts w:ascii="Trebuchet MS" w:eastAsiaTheme="minorHAnsi" w:hAnsi="Trebuchet MS" w:cs="Arial"/>
          <w:i/>
          <w:sz w:val="20"/>
          <w:szCs w:val="20"/>
        </w:rPr>
        <w:t>ctiveren van voorkennis</w:t>
      </w:r>
    </w:p>
    <w:p w14:paraId="515C5C7F" w14:textId="4A1A7612" w:rsidR="00C54682" w:rsidRPr="00434D40" w:rsidRDefault="00EA5B8E" w:rsidP="00384FA2">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Voorkennis werd veelal door docenten geactiveerd door</w:t>
      </w:r>
      <w:r w:rsidRPr="00434D40">
        <w:rPr>
          <w:rFonts w:ascii="Trebuchet MS" w:eastAsiaTheme="minorHAnsi" w:hAnsi="Trebuchet MS" w:cs="Arial"/>
          <w:sz w:val="20"/>
          <w:szCs w:val="20"/>
        </w:rPr>
        <w:t xml:space="preserve"> het stellen van vragen naar aanleiding van een vorige les</w:t>
      </w:r>
      <w:r w:rsidR="00863E94">
        <w:rPr>
          <w:rFonts w:ascii="Trebuchet MS" w:eastAsiaTheme="minorHAnsi" w:hAnsi="Trebuchet MS" w:cs="Arial"/>
          <w:sz w:val="20"/>
          <w:szCs w:val="20"/>
        </w:rPr>
        <w:t xml:space="preserve"> of een gelezen paragraaf uit de methode</w:t>
      </w:r>
      <w:r>
        <w:rPr>
          <w:rFonts w:ascii="Trebuchet MS" w:eastAsiaTheme="minorHAnsi" w:hAnsi="Trebuchet MS" w:cs="Arial"/>
          <w:sz w:val="20"/>
          <w:szCs w:val="20"/>
        </w:rPr>
        <w:t>. Verschillende</w:t>
      </w:r>
      <w:r w:rsidRPr="00434D40">
        <w:rPr>
          <w:rFonts w:ascii="Trebuchet MS" w:eastAsiaTheme="minorHAnsi" w:hAnsi="Trebuchet MS" w:cs="Arial"/>
          <w:sz w:val="20"/>
          <w:szCs w:val="20"/>
        </w:rPr>
        <w:t xml:space="preserve"> malen </w:t>
      </w:r>
      <w:r w:rsidR="00927FC7">
        <w:rPr>
          <w:rFonts w:ascii="Trebuchet MS" w:eastAsiaTheme="minorHAnsi" w:hAnsi="Trebuchet MS" w:cs="Arial"/>
          <w:sz w:val="20"/>
          <w:szCs w:val="20"/>
        </w:rPr>
        <w:t xml:space="preserve">werden </w:t>
      </w:r>
      <w:r w:rsidR="00F37F47">
        <w:rPr>
          <w:rFonts w:ascii="Trebuchet MS" w:eastAsiaTheme="minorHAnsi" w:hAnsi="Trebuchet MS" w:cs="Arial"/>
          <w:sz w:val="20"/>
          <w:szCs w:val="20"/>
        </w:rPr>
        <w:t>hiervoor</w:t>
      </w:r>
      <w:r w:rsidRPr="00434D40">
        <w:rPr>
          <w:rFonts w:ascii="Trebuchet MS" w:eastAsiaTheme="minorHAnsi" w:hAnsi="Trebuchet MS" w:cs="Arial"/>
          <w:sz w:val="20"/>
          <w:szCs w:val="20"/>
        </w:rPr>
        <w:t xml:space="preserve"> activeren</w:t>
      </w:r>
      <w:r>
        <w:rPr>
          <w:rFonts w:ascii="Trebuchet MS" w:eastAsiaTheme="minorHAnsi" w:hAnsi="Trebuchet MS" w:cs="Arial"/>
          <w:sz w:val="20"/>
          <w:szCs w:val="20"/>
        </w:rPr>
        <w:t>de werkvorm</w:t>
      </w:r>
      <w:r w:rsidR="00927FC7">
        <w:rPr>
          <w:rFonts w:ascii="Trebuchet MS" w:eastAsiaTheme="minorHAnsi" w:hAnsi="Trebuchet MS" w:cs="Arial"/>
          <w:sz w:val="20"/>
          <w:szCs w:val="20"/>
        </w:rPr>
        <w:t>en</w:t>
      </w:r>
      <w:r w:rsidR="00F37F47">
        <w:rPr>
          <w:rFonts w:ascii="Trebuchet MS" w:eastAsiaTheme="minorHAnsi" w:hAnsi="Trebuchet MS" w:cs="Arial"/>
          <w:sz w:val="20"/>
          <w:szCs w:val="20"/>
        </w:rPr>
        <w:t xml:space="preserve"> ingezet</w:t>
      </w:r>
      <w:r w:rsidR="00E542DA">
        <w:rPr>
          <w:rFonts w:ascii="Trebuchet MS" w:eastAsiaTheme="minorHAnsi" w:hAnsi="Trebuchet MS" w:cs="Arial"/>
          <w:sz w:val="20"/>
          <w:szCs w:val="20"/>
        </w:rPr>
        <w:t>,</w:t>
      </w:r>
      <w:r w:rsidR="00927FC7">
        <w:rPr>
          <w:rFonts w:ascii="Trebuchet MS" w:eastAsiaTheme="minorHAnsi" w:hAnsi="Trebuchet MS" w:cs="Arial"/>
          <w:sz w:val="20"/>
          <w:szCs w:val="20"/>
        </w:rPr>
        <w:t xml:space="preserve"> </w:t>
      </w:r>
      <w:r w:rsidR="00E542DA">
        <w:rPr>
          <w:rFonts w:ascii="Trebuchet MS" w:eastAsiaTheme="minorHAnsi" w:hAnsi="Trebuchet MS" w:cs="Arial"/>
          <w:sz w:val="20"/>
          <w:szCs w:val="20"/>
        </w:rPr>
        <w:t>bijvoorbeeld</w:t>
      </w:r>
      <w:r w:rsidR="00DD4BE8">
        <w:rPr>
          <w:rFonts w:ascii="Trebuchet MS" w:eastAsiaTheme="minorHAnsi" w:hAnsi="Trebuchet MS" w:cs="Arial"/>
          <w:sz w:val="20"/>
          <w:szCs w:val="20"/>
        </w:rPr>
        <w:t xml:space="preserve"> </w:t>
      </w:r>
      <w:r w:rsidR="00E542DA">
        <w:rPr>
          <w:rFonts w:ascii="Trebuchet MS" w:eastAsiaTheme="minorHAnsi" w:hAnsi="Trebuchet MS" w:cs="Arial"/>
          <w:sz w:val="20"/>
          <w:szCs w:val="20"/>
        </w:rPr>
        <w:t xml:space="preserve">het aanvullen van </w:t>
      </w:r>
      <w:r w:rsidR="00B905E8">
        <w:rPr>
          <w:rFonts w:ascii="Trebuchet MS" w:eastAsiaTheme="minorHAnsi" w:hAnsi="Trebuchet MS" w:cs="Arial"/>
          <w:sz w:val="20"/>
          <w:szCs w:val="20"/>
        </w:rPr>
        <w:t>elkaar</w:t>
      </w:r>
      <w:r w:rsidR="00E542DA">
        <w:rPr>
          <w:rFonts w:ascii="Trebuchet MS" w:eastAsiaTheme="minorHAnsi" w:hAnsi="Trebuchet MS" w:cs="Arial"/>
          <w:sz w:val="20"/>
          <w:szCs w:val="20"/>
        </w:rPr>
        <w:t>s</w:t>
      </w:r>
      <w:r w:rsidR="00B905E8">
        <w:rPr>
          <w:rFonts w:ascii="Trebuchet MS" w:eastAsiaTheme="minorHAnsi" w:hAnsi="Trebuchet MS" w:cs="Arial"/>
          <w:sz w:val="20"/>
          <w:szCs w:val="20"/>
        </w:rPr>
        <w:t xml:space="preserve"> </w:t>
      </w:r>
      <w:r w:rsidR="00DD4BE8">
        <w:rPr>
          <w:rFonts w:ascii="Trebuchet MS" w:eastAsiaTheme="minorHAnsi" w:hAnsi="Trebuchet MS" w:cs="Arial"/>
          <w:sz w:val="20"/>
          <w:szCs w:val="20"/>
        </w:rPr>
        <w:t>individuele voorkennis o</w:t>
      </w:r>
      <w:r w:rsidR="00DD4BE8" w:rsidRPr="00434D40">
        <w:rPr>
          <w:rFonts w:ascii="Trebuchet MS" w:eastAsiaTheme="minorHAnsi" w:hAnsi="Trebuchet MS" w:cs="Arial"/>
          <w:sz w:val="20"/>
          <w:szCs w:val="20"/>
        </w:rPr>
        <w:t>p flaps</w:t>
      </w:r>
      <w:r w:rsidR="00E542DA">
        <w:rPr>
          <w:rFonts w:ascii="Trebuchet MS" w:eastAsiaTheme="minorHAnsi" w:hAnsi="Trebuchet MS" w:cs="Arial"/>
          <w:sz w:val="20"/>
          <w:szCs w:val="20"/>
        </w:rPr>
        <w:t xml:space="preserve"> of het gebruik van een </w:t>
      </w:r>
      <w:r>
        <w:rPr>
          <w:rFonts w:ascii="Trebuchet MS" w:eastAsiaTheme="minorHAnsi" w:hAnsi="Trebuchet MS" w:cs="Arial"/>
          <w:sz w:val="20"/>
          <w:szCs w:val="20"/>
        </w:rPr>
        <w:t>Kahoot</w:t>
      </w:r>
      <w:r w:rsidR="00E542DA">
        <w:rPr>
          <w:rFonts w:ascii="Trebuchet MS" w:eastAsiaTheme="minorHAnsi" w:hAnsi="Trebuchet MS" w:cs="Arial"/>
          <w:sz w:val="20"/>
          <w:szCs w:val="20"/>
        </w:rPr>
        <w:t>quiz</w:t>
      </w:r>
      <w:r w:rsidR="00DD4BE8">
        <w:rPr>
          <w:rFonts w:ascii="Trebuchet MS" w:eastAsiaTheme="minorHAnsi" w:hAnsi="Trebuchet MS" w:cs="Arial"/>
          <w:sz w:val="20"/>
          <w:szCs w:val="20"/>
        </w:rPr>
        <w:t>. In éé</w:t>
      </w:r>
      <w:r>
        <w:rPr>
          <w:rFonts w:ascii="Trebuchet MS" w:eastAsiaTheme="minorHAnsi" w:hAnsi="Trebuchet MS" w:cs="Arial"/>
          <w:sz w:val="20"/>
          <w:szCs w:val="20"/>
        </w:rPr>
        <w:t xml:space="preserve">n enkel geval gebeurde dit niet en startte de docent </w:t>
      </w:r>
      <w:r w:rsidR="00DD4BE8">
        <w:rPr>
          <w:rFonts w:ascii="Trebuchet MS" w:eastAsiaTheme="minorHAnsi" w:hAnsi="Trebuchet MS" w:cs="Arial"/>
          <w:sz w:val="20"/>
          <w:szCs w:val="20"/>
        </w:rPr>
        <w:t xml:space="preserve">direct </w:t>
      </w:r>
      <w:r>
        <w:rPr>
          <w:rFonts w:ascii="Trebuchet MS" w:eastAsiaTheme="minorHAnsi" w:hAnsi="Trebuchet MS" w:cs="Arial"/>
          <w:sz w:val="20"/>
          <w:szCs w:val="20"/>
        </w:rPr>
        <w:t xml:space="preserve">met het voorlezen van een opdracht. </w:t>
      </w:r>
      <w:r w:rsidR="00434D40" w:rsidRPr="00434D40">
        <w:rPr>
          <w:rFonts w:ascii="Trebuchet MS" w:eastAsiaTheme="minorHAnsi" w:hAnsi="Trebuchet MS" w:cs="Arial"/>
          <w:sz w:val="20"/>
          <w:szCs w:val="20"/>
        </w:rPr>
        <w:t xml:space="preserve"> </w:t>
      </w:r>
    </w:p>
    <w:p w14:paraId="25DDDFCF" w14:textId="5AB8BB5C" w:rsidR="00F25587" w:rsidRPr="00F37836" w:rsidRDefault="00F25587" w:rsidP="00384FA2">
      <w:pPr>
        <w:pStyle w:val="Lijstalinea"/>
        <w:numPr>
          <w:ilvl w:val="0"/>
          <w:numId w:val="42"/>
        </w:numPr>
        <w:spacing w:line="360" w:lineRule="auto"/>
        <w:rPr>
          <w:rFonts w:ascii="Trebuchet MS" w:eastAsiaTheme="minorHAnsi" w:hAnsi="Trebuchet MS"/>
          <w:i/>
          <w:sz w:val="20"/>
          <w:szCs w:val="20"/>
        </w:rPr>
      </w:pPr>
      <w:r w:rsidRPr="00F37836">
        <w:rPr>
          <w:rFonts w:ascii="Trebuchet MS" w:eastAsiaTheme="minorHAnsi" w:hAnsi="Trebuchet MS"/>
          <w:i/>
          <w:sz w:val="20"/>
          <w:szCs w:val="20"/>
        </w:rPr>
        <w:t>Uitdagende opdracht</w:t>
      </w:r>
    </w:p>
    <w:p w14:paraId="2F93354A" w14:textId="5E5BFF98" w:rsidR="00401B17" w:rsidRDefault="00F25587" w:rsidP="00401B17">
      <w:pPr>
        <w:spacing w:line="360" w:lineRule="auto"/>
        <w:rPr>
          <w:rFonts w:ascii="Trebuchet MS" w:eastAsiaTheme="minorHAnsi" w:hAnsi="Trebuchet MS"/>
          <w:sz w:val="20"/>
          <w:szCs w:val="20"/>
        </w:rPr>
      </w:pPr>
      <w:r>
        <w:rPr>
          <w:rFonts w:ascii="Trebuchet MS" w:eastAsiaTheme="minorHAnsi" w:hAnsi="Trebuchet MS"/>
          <w:sz w:val="20"/>
          <w:szCs w:val="20"/>
        </w:rPr>
        <w:t>Binnen vijf van</w:t>
      </w:r>
      <w:r w:rsidRPr="00F25587">
        <w:rPr>
          <w:rFonts w:ascii="Trebuchet MS" w:eastAsiaTheme="minorHAnsi" w:hAnsi="Trebuchet MS"/>
          <w:sz w:val="20"/>
          <w:szCs w:val="20"/>
        </w:rPr>
        <w:t xml:space="preserve"> de leeromgeving</w:t>
      </w:r>
      <w:r>
        <w:rPr>
          <w:rFonts w:ascii="Trebuchet MS" w:eastAsiaTheme="minorHAnsi" w:hAnsi="Trebuchet MS"/>
          <w:sz w:val="20"/>
          <w:szCs w:val="20"/>
        </w:rPr>
        <w:t>en</w:t>
      </w:r>
      <w:r w:rsidRPr="00F25587">
        <w:rPr>
          <w:rFonts w:ascii="Trebuchet MS" w:eastAsiaTheme="minorHAnsi" w:hAnsi="Trebuchet MS"/>
          <w:sz w:val="20"/>
          <w:szCs w:val="20"/>
        </w:rPr>
        <w:t xml:space="preserve"> </w:t>
      </w:r>
      <w:r w:rsidR="00401B17">
        <w:rPr>
          <w:rFonts w:ascii="Trebuchet MS" w:eastAsiaTheme="minorHAnsi" w:hAnsi="Trebuchet MS"/>
          <w:sz w:val="20"/>
          <w:szCs w:val="20"/>
        </w:rPr>
        <w:t>sloten de</w:t>
      </w:r>
      <w:r w:rsidR="00AC0C76">
        <w:rPr>
          <w:rFonts w:ascii="Trebuchet MS" w:eastAsiaTheme="minorHAnsi" w:hAnsi="Trebuchet MS"/>
          <w:sz w:val="20"/>
          <w:szCs w:val="20"/>
        </w:rPr>
        <w:t xml:space="preserve"> gegeven </w:t>
      </w:r>
      <w:r>
        <w:rPr>
          <w:rFonts w:ascii="Trebuchet MS" w:eastAsiaTheme="minorHAnsi" w:hAnsi="Trebuchet MS"/>
          <w:sz w:val="20"/>
          <w:szCs w:val="20"/>
        </w:rPr>
        <w:t xml:space="preserve">opdrachten </w:t>
      </w:r>
      <w:r w:rsidR="00401B17">
        <w:rPr>
          <w:rFonts w:ascii="Trebuchet MS" w:eastAsiaTheme="minorHAnsi" w:hAnsi="Trebuchet MS"/>
          <w:sz w:val="20"/>
          <w:szCs w:val="20"/>
        </w:rPr>
        <w:t>aan</w:t>
      </w:r>
      <w:r w:rsidR="00AC0C76">
        <w:rPr>
          <w:rFonts w:ascii="Trebuchet MS" w:eastAsiaTheme="minorHAnsi" w:hAnsi="Trebuchet MS"/>
          <w:sz w:val="20"/>
          <w:szCs w:val="20"/>
        </w:rPr>
        <w:t xml:space="preserve"> op de geactiveerde voorkennis. </w:t>
      </w:r>
      <w:r w:rsidR="00BF4F2A">
        <w:rPr>
          <w:rFonts w:ascii="Trebuchet MS" w:eastAsiaTheme="minorHAnsi" w:hAnsi="Trebuchet MS"/>
          <w:sz w:val="20"/>
          <w:szCs w:val="20"/>
        </w:rPr>
        <w:t>D</w:t>
      </w:r>
      <w:r w:rsidR="00A21E40">
        <w:rPr>
          <w:rFonts w:ascii="Trebuchet MS" w:eastAsiaTheme="minorHAnsi" w:hAnsi="Trebuchet MS"/>
          <w:sz w:val="20"/>
          <w:szCs w:val="20"/>
        </w:rPr>
        <w:t xml:space="preserve">ocenten gebruikten </w:t>
      </w:r>
      <w:r w:rsidR="005B0E32">
        <w:rPr>
          <w:rFonts w:ascii="Trebuchet MS" w:eastAsiaTheme="minorHAnsi" w:hAnsi="Trebuchet MS"/>
          <w:sz w:val="20"/>
          <w:szCs w:val="20"/>
        </w:rPr>
        <w:t xml:space="preserve">eigen </w:t>
      </w:r>
      <w:r w:rsidR="004F5047">
        <w:rPr>
          <w:rFonts w:ascii="Trebuchet MS" w:eastAsiaTheme="minorHAnsi" w:hAnsi="Trebuchet MS"/>
          <w:sz w:val="20"/>
          <w:szCs w:val="20"/>
        </w:rPr>
        <w:t xml:space="preserve">ontwikkelde </w:t>
      </w:r>
      <w:r w:rsidR="00DD4BE8">
        <w:rPr>
          <w:rFonts w:ascii="Trebuchet MS" w:eastAsiaTheme="minorHAnsi" w:hAnsi="Trebuchet MS"/>
          <w:sz w:val="20"/>
          <w:szCs w:val="20"/>
        </w:rPr>
        <w:t>(</w:t>
      </w:r>
      <w:r w:rsidR="004F5047">
        <w:rPr>
          <w:rFonts w:ascii="Trebuchet MS" w:eastAsiaTheme="minorHAnsi" w:hAnsi="Trebuchet MS"/>
          <w:sz w:val="20"/>
          <w:szCs w:val="20"/>
        </w:rPr>
        <w:t>groeps</w:t>
      </w:r>
      <w:r w:rsidR="00DD4BE8">
        <w:rPr>
          <w:rFonts w:ascii="Trebuchet MS" w:eastAsiaTheme="minorHAnsi" w:hAnsi="Trebuchet MS"/>
          <w:sz w:val="20"/>
          <w:szCs w:val="20"/>
        </w:rPr>
        <w:t>)</w:t>
      </w:r>
      <w:r w:rsidR="004F5047">
        <w:rPr>
          <w:rFonts w:ascii="Trebuchet MS" w:eastAsiaTheme="minorHAnsi" w:hAnsi="Trebuchet MS"/>
          <w:sz w:val="20"/>
          <w:szCs w:val="20"/>
        </w:rPr>
        <w:t xml:space="preserve">opdrachten, </w:t>
      </w:r>
      <w:r w:rsidR="00A21E40">
        <w:rPr>
          <w:rFonts w:ascii="Trebuchet MS" w:eastAsiaTheme="minorHAnsi" w:hAnsi="Trebuchet MS"/>
          <w:sz w:val="20"/>
          <w:szCs w:val="20"/>
        </w:rPr>
        <w:t xml:space="preserve">lieten studenten een </w:t>
      </w:r>
      <w:r w:rsidR="004F5047">
        <w:rPr>
          <w:rFonts w:ascii="Trebuchet MS" w:eastAsiaTheme="minorHAnsi" w:hAnsi="Trebuchet MS"/>
          <w:sz w:val="20"/>
          <w:szCs w:val="20"/>
        </w:rPr>
        <w:t xml:space="preserve">Kahootquiz </w:t>
      </w:r>
      <w:r w:rsidR="00A21E40">
        <w:rPr>
          <w:rFonts w:ascii="Trebuchet MS" w:eastAsiaTheme="minorHAnsi" w:hAnsi="Trebuchet MS"/>
          <w:sz w:val="20"/>
          <w:szCs w:val="20"/>
        </w:rPr>
        <w:t>maken of</w:t>
      </w:r>
      <w:r w:rsidR="004F5047">
        <w:rPr>
          <w:rFonts w:ascii="Trebuchet MS" w:eastAsiaTheme="minorHAnsi" w:hAnsi="Trebuchet MS"/>
          <w:sz w:val="20"/>
          <w:szCs w:val="20"/>
        </w:rPr>
        <w:t xml:space="preserve"> </w:t>
      </w:r>
      <w:r w:rsidR="00A21E40">
        <w:rPr>
          <w:rFonts w:ascii="Trebuchet MS" w:eastAsiaTheme="minorHAnsi" w:hAnsi="Trebuchet MS"/>
          <w:sz w:val="20"/>
          <w:szCs w:val="20"/>
        </w:rPr>
        <w:t xml:space="preserve">hen zelfstandig vragen uit de methode beantwoorden. </w:t>
      </w:r>
      <w:r w:rsidR="00B937EB">
        <w:rPr>
          <w:rFonts w:ascii="Trebuchet MS" w:eastAsiaTheme="minorHAnsi" w:hAnsi="Trebuchet MS"/>
          <w:sz w:val="20"/>
          <w:szCs w:val="20"/>
        </w:rPr>
        <w:t>Binnen deze opdrachten was in geen enkel geval ruimte voor</w:t>
      </w:r>
      <w:r w:rsidR="00C538D4">
        <w:rPr>
          <w:rFonts w:ascii="Trebuchet MS" w:eastAsiaTheme="minorHAnsi" w:hAnsi="Trebuchet MS"/>
          <w:sz w:val="20"/>
          <w:szCs w:val="20"/>
        </w:rPr>
        <w:t xml:space="preserve"> keuze of</w:t>
      </w:r>
      <w:r w:rsidR="00B937EB">
        <w:rPr>
          <w:rFonts w:ascii="Trebuchet MS" w:eastAsiaTheme="minorHAnsi" w:hAnsi="Trebuchet MS"/>
          <w:sz w:val="20"/>
          <w:szCs w:val="20"/>
        </w:rPr>
        <w:t xml:space="preserve"> inspraak door de studenten, voor iedereen gold dezelfde opdracht.</w:t>
      </w:r>
      <w:r w:rsidR="004F5047">
        <w:rPr>
          <w:rFonts w:ascii="Trebuchet MS" w:eastAsiaTheme="minorHAnsi" w:hAnsi="Trebuchet MS"/>
          <w:sz w:val="20"/>
          <w:szCs w:val="20"/>
        </w:rPr>
        <w:t xml:space="preserve"> </w:t>
      </w:r>
      <w:r w:rsidR="00AC0C76">
        <w:rPr>
          <w:rFonts w:ascii="Trebuchet MS" w:eastAsiaTheme="minorHAnsi" w:hAnsi="Trebuchet MS"/>
          <w:sz w:val="20"/>
          <w:szCs w:val="20"/>
        </w:rPr>
        <w:t>Docenten motiveerden de studenten</w:t>
      </w:r>
      <w:r w:rsidR="00BF4F2A">
        <w:rPr>
          <w:rFonts w:ascii="Trebuchet MS" w:eastAsiaTheme="minorHAnsi" w:hAnsi="Trebuchet MS"/>
          <w:sz w:val="20"/>
          <w:szCs w:val="20"/>
        </w:rPr>
        <w:t xml:space="preserve"> </w:t>
      </w:r>
      <w:r w:rsidR="00AC0C76">
        <w:rPr>
          <w:rFonts w:ascii="Trebuchet MS" w:eastAsiaTheme="minorHAnsi" w:hAnsi="Trebuchet MS"/>
          <w:sz w:val="20"/>
          <w:szCs w:val="20"/>
        </w:rPr>
        <w:t>tijdens het werken aan de opdracht</w:t>
      </w:r>
      <w:r w:rsidR="00A21E40">
        <w:rPr>
          <w:rFonts w:ascii="Trebuchet MS" w:eastAsiaTheme="minorHAnsi" w:hAnsi="Trebuchet MS"/>
          <w:sz w:val="20"/>
          <w:szCs w:val="20"/>
        </w:rPr>
        <w:t xml:space="preserve"> door rond te lopen,</w:t>
      </w:r>
      <w:r w:rsidR="00BF4F2A">
        <w:rPr>
          <w:rFonts w:ascii="Trebuchet MS" w:eastAsiaTheme="minorHAnsi" w:hAnsi="Trebuchet MS"/>
          <w:sz w:val="20"/>
          <w:szCs w:val="20"/>
        </w:rPr>
        <w:t xml:space="preserve"> </w:t>
      </w:r>
      <w:r w:rsidR="00A21E40">
        <w:rPr>
          <w:rFonts w:ascii="Trebuchet MS" w:eastAsiaTheme="minorHAnsi" w:hAnsi="Trebuchet MS"/>
          <w:sz w:val="20"/>
          <w:szCs w:val="20"/>
        </w:rPr>
        <w:t>inhoudelijke vragen te stellen</w:t>
      </w:r>
      <w:r w:rsidR="00BF4F2A">
        <w:rPr>
          <w:rFonts w:ascii="Trebuchet MS" w:eastAsiaTheme="minorHAnsi" w:hAnsi="Trebuchet MS"/>
          <w:sz w:val="20"/>
          <w:szCs w:val="20"/>
        </w:rPr>
        <w:t>, feedback te geven</w:t>
      </w:r>
      <w:r w:rsidR="00A21E40">
        <w:rPr>
          <w:rFonts w:ascii="Trebuchet MS" w:eastAsiaTheme="minorHAnsi" w:hAnsi="Trebuchet MS"/>
          <w:sz w:val="20"/>
          <w:szCs w:val="20"/>
        </w:rPr>
        <w:t xml:space="preserve"> en </w:t>
      </w:r>
      <w:r w:rsidR="00BF4F2A">
        <w:rPr>
          <w:rFonts w:ascii="Trebuchet MS" w:eastAsiaTheme="minorHAnsi" w:hAnsi="Trebuchet MS"/>
          <w:sz w:val="20"/>
          <w:szCs w:val="20"/>
        </w:rPr>
        <w:t>studenten</w:t>
      </w:r>
      <w:r w:rsidR="00A21E40">
        <w:rPr>
          <w:rFonts w:ascii="Trebuchet MS" w:eastAsiaTheme="minorHAnsi" w:hAnsi="Trebuchet MS"/>
          <w:sz w:val="20"/>
          <w:szCs w:val="20"/>
        </w:rPr>
        <w:t xml:space="preserve"> aan te moedigen</w:t>
      </w:r>
      <w:r w:rsidR="00BF4F2A">
        <w:rPr>
          <w:rFonts w:ascii="Trebuchet MS" w:eastAsiaTheme="minorHAnsi" w:hAnsi="Trebuchet MS"/>
          <w:sz w:val="20"/>
          <w:szCs w:val="20"/>
        </w:rPr>
        <w:t xml:space="preserve"> door het geven van complimenten.  </w:t>
      </w:r>
      <w:r w:rsidR="00A21E40">
        <w:rPr>
          <w:rFonts w:ascii="Trebuchet MS" w:eastAsiaTheme="minorHAnsi" w:hAnsi="Trebuchet MS"/>
          <w:sz w:val="20"/>
          <w:szCs w:val="20"/>
        </w:rPr>
        <w:t xml:space="preserve">Een aantal docenten </w:t>
      </w:r>
      <w:r w:rsidR="00B937EB">
        <w:rPr>
          <w:rFonts w:ascii="Trebuchet MS" w:eastAsiaTheme="minorHAnsi" w:hAnsi="Trebuchet MS"/>
          <w:sz w:val="20"/>
          <w:szCs w:val="20"/>
        </w:rPr>
        <w:t>motiveerden niet voortdurend maar</w:t>
      </w:r>
      <w:r w:rsidR="00A21E40">
        <w:rPr>
          <w:rFonts w:ascii="Trebuchet MS" w:eastAsiaTheme="minorHAnsi" w:hAnsi="Trebuchet MS"/>
          <w:sz w:val="20"/>
          <w:szCs w:val="20"/>
        </w:rPr>
        <w:t xml:space="preserve"> </w:t>
      </w:r>
      <w:r w:rsidR="00B937EB">
        <w:rPr>
          <w:rFonts w:ascii="Trebuchet MS" w:eastAsiaTheme="minorHAnsi" w:hAnsi="Trebuchet MS"/>
          <w:sz w:val="20"/>
          <w:szCs w:val="20"/>
        </w:rPr>
        <w:t>zaten ook op momenten</w:t>
      </w:r>
      <w:r w:rsidRPr="00F25587">
        <w:rPr>
          <w:rFonts w:ascii="Trebuchet MS" w:eastAsiaTheme="minorHAnsi" w:hAnsi="Trebuchet MS"/>
          <w:sz w:val="20"/>
          <w:szCs w:val="20"/>
        </w:rPr>
        <w:t xml:space="preserve"> </w:t>
      </w:r>
      <w:r w:rsidR="00A21E40">
        <w:rPr>
          <w:rFonts w:ascii="Trebuchet MS" w:eastAsiaTheme="minorHAnsi" w:hAnsi="Trebuchet MS"/>
          <w:sz w:val="20"/>
          <w:szCs w:val="20"/>
        </w:rPr>
        <w:t xml:space="preserve">achter </w:t>
      </w:r>
      <w:r w:rsidR="00301B9A">
        <w:rPr>
          <w:rFonts w:ascii="Trebuchet MS" w:eastAsiaTheme="minorHAnsi" w:hAnsi="Trebuchet MS"/>
          <w:sz w:val="20"/>
          <w:szCs w:val="20"/>
        </w:rPr>
        <w:t>het</w:t>
      </w:r>
      <w:r w:rsidR="00B937EB">
        <w:rPr>
          <w:rFonts w:ascii="Trebuchet MS" w:eastAsiaTheme="minorHAnsi" w:hAnsi="Trebuchet MS"/>
          <w:sz w:val="20"/>
          <w:szCs w:val="20"/>
        </w:rPr>
        <w:t xml:space="preserve"> eigen</w:t>
      </w:r>
      <w:r w:rsidR="00301B9A">
        <w:rPr>
          <w:rFonts w:ascii="Trebuchet MS" w:eastAsiaTheme="minorHAnsi" w:hAnsi="Trebuchet MS"/>
          <w:sz w:val="20"/>
          <w:szCs w:val="20"/>
        </w:rPr>
        <w:t xml:space="preserve"> bureau</w:t>
      </w:r>
      <w:r w:rsidR="00401B17">
        <w:rPr>
          <w:rFonts w:ascii="Trebuchet MS" w:eastAsiaTheme="minorHAnsi" w:hAnsi="Trebuchet MS"/>
          <w:sz w:val="20"/>
          <w:szCs w:val="20"/>
        </w:rPr>
        <w:t>.</w:t>
      </w:r>
      <w:r w:rsidR="00301B9A">
        <w:rPr>
          <w:rFonts w:ascii="Trebuchet MS" w:eastAsiaTheme="minorHAnsi" w:hAnsi="Trebuchet MS"/>
          <w:sz w:val="20"/>
          <w:szCs w:val="20"/>
        </w:rPr>
        <w:t xml:space="preserve"> </w:t>
      </w:r>
    </w:p>
    <w:p w14:paraId="2D662144" w14:textId="6EBF9661" w:rsidR="00C16627" w:rsidRPr="00F37836" w:rsidRDefault="0028598D" w:rsidP="00401B17">
      <w:pPr>
        <w:pStyle w:val="Lijstalinea"/>
        <w:numPr>
          <w:ilvl w:val="0"/>
          <w:numId w:val="42"/>
        </w:numPr>
        <w:spacing w:line="360" w:lineRule="auto"/>
        <w:rPr>
          <w:rFonts w:ascii="Trebuchet MS" w:eastAsiaTheme="minorHAnsi" w:hAnsi="Trebuchet MS"/>
          <w:i/>
          <w:sz w:val="20"/>
          <w:szCs w:val="20"/>
        </w:rPr>
      </w:pPr>
      <w:r w:rsidRPr="00F37836">
        <w:rPr>
          <w:rFonts w:ascii="Trebuchet MS" w:eastAsiaTheme="minorHAnsi" w:hAnsi="Trebuchet MS"/>
          <w:i/>
          <w:sz w:val="20"/>
          <w:szCs w:val="20"/>
        </w:rPr>
        <w:t>Stimuleren van samenwerkingsvaardigheden</w:t>
      </w:r>
    </w:p>
    <w:p w14:paraId="0D7D79A7" w14:textId="104D2490" w:rsidR="00097C1C" w:rsidRDefault="0028598D" w:rsidP="00384FA2">
      <w:pPr>
        <w:spacing w:line="360" w:lineRule="auto"/>
        <w:rPr>
          <w:rFonts w:ascii="Trebuchet MS" w:eastAsiaTheme="minorHAnsi" w:hAnsi="Trebuchet MS"/>
          <w:sz w:val="20"/>
          <w:szCs w:val="20"/>
        </w:rPr>
      </w:pPr>
      <w:r w:rsidRPr="0028598D">
        <w:rPr>
          <w:rFonts w:ascii="Trebuchet MS" w:eastAsiaTheme="minorHAnsi" w:hAnsi="Trebuchet MS"/>
          <w:sz w:val="20"/>
          <w:szCs w:val="20"/>
        </w:rPr>
        <w:t xml:space="preserve">Elke docent liet studenten </w:t>
      </w:r>
      <w:r w:rsidR="005B0E32" w:rsidRPr="0028598D">
        <w:rPr>
          <w:rFonts w:ascii="Trebuchet MS" w:eastAsiaTheme="minorHAnsi" w:hAnsi="Trebuchet MS"/>
          <w:sz w:val="20"/>
          <w:szCs w:val="20"/>
        </w:rPr>
        <w:t>op een of meerdere momenten samenwerken</w:t>
      </w:r>
      <w:r w:rsidR="006D249B">
        <w:rPr>
          <w:rFonts w:ascii="Trebuchet MS" w:eastAsiaTheme="minorHAnsi" w:hAnsi="Trebuchet MS"/>
          <w:sz w:val="20"/>
          <w:szCs w:val="20"/>
        </w:rPr>
        <w:t xml:space="preserve">. Docenten stimuleerden daarbij in een enkel geval studenten </w:t>
      </w:r>
      <w:r w:rsidR="00D542A4">
        <w:rPr>
          <w:rFonts w:ascii="Trebuchet MS" w:eastAsiaTheme="minorHAnsi" w:hAnsi="Trebuchet MS"/>
          <w:sz w:val="20"/>
          <w:szCs w:val="20"/>
        </w:rPr>
        <w:t xml:space="preserve">expliciet </w:t>
      </w:r>
      <w:r w:rsidR="006D249B">
        <w:rPr>
          <w:rFonts w:ascii="Trebuchet MS" w:eastAsiaTheme="minorHAnsi" w:hAnsi="Trebuchet MS"/>
          <w:sz w:val="20"/>
          <w:szCs w:val="20"/>
        </w:rPr>
        <w:t xml:space="preserve">om </w:t>
      </w:r>
      <w:r w:rsidRPr="0028598D">
        <w:rPr>
          <w:rFonts w:ascii="Trebuchet MS" w:eastAsiaTheme="minorHAnsi" w:hAnsi="Trebuchet MS"/>
          <w:sz w:val="20"/>
          <w:szCs w:val="20"/>
        </w:rPr>
        <w:t>elkaar aan te vullen, te discussiëren en</w:t>
      </w:r>
      <w:r w:rsidR="00155588">
        <w:rPr>
          <w:rFonts w:ascii="Trebuchet MS" w:eastAsiaTheme="minorHAnsi" w:hAnsi="Trebuchet MS"/>
          <w:sz w:val="20"/>
          <w:szCs w:val="20"/>
        </w:rPr>
        <w:t xml:space="preserve"> argumenten te expliciteren</w:t>
      </w:r>
      <w:r w:rsidRPr="0028598D">
        <w:rPr>
          <w:rFonts w:ascii="Trebuchet MS" w:eastAsiaTheme="minorHAnsi" w:hAnsi="Trebuchet MS"/>
          <w:sz w:val="20"/>
          <w:szCs w:val="20"/>
        </w:rPr>
        <w:t>.</w:t>
      </w:r>
      <w:r w:rsidR="006D249B">
        <w:rPr>
          <w:rFonts w:ascii="Trebuchet MS" w:eastAsiaTheme="minorHAnsi" w:hAnsi="Trebuchet MS"/>
          <w:sz w:val="20"/>
          <w:szCs w:val="20"/>
        </w:rPr>
        <w:t xml:space="preserve"> In de meeste gevallen gebeurde dit echter</w:t>
      </w:r>
      <w:r w:rsidR="00D542A4">
        <w:rPr>
          <w:rFonts w:ascii="Trebuchet MS" w:eastAsiaTheme="minorHAnsi" w:hAnsi="Trebuchet MS"/>
          <w:sz w:val="20"/>
          <w:szCs w:val="20"/>
        </w:rPr>
        <w:t xml:space="preserve"> niet en gingen studenten ‘zelfstandig’ in groepjes aan de slag. </w:t>
      </w:r>
      <w:r w:rsidR="005B0E32">
        <w:rPr>
          <w:rFonts w:ascii="Trebuchet MS" w:eastAsiaTheme="minorHAnsi" w:hAnsi="Trebuchet MS"/>
          <w:sz w:val="20"/>
          <w:szCs w:val="20"/>
        </w:rPr>
        <w:t>Er</w:t>
      </w:r>
      <w:r>
        <w:rPr>
          <w:rFonts w:ascii="Trebuchet MS" w:eastAsiaTheme="minorHAnsi" w:hAnsi="Trebuchet MS"/>
          <w:sz w:val="20"/>
          <w:szCs w:val="20"/>
        </w:rPr>
        <w:t xml:space="preserve"> </w:t>
      </w:r>
      <w:r w:rsidR="005B0E32">
        <w:rPr>
          <w:rFonts w:ascii="Trebuchet MS" w:eastAsiaTheme="minorHAnsi" w:hAnsi="Trebuchet MS"/>
          <w:sz w:val="20"/>
          <w:szCs w:val="20"/>
        </w:rPr>
        <w:t>werden geen docenthandelingen waargenomen waarbij bewust</w:t>
      </w:r>
      <w:r w:rsidRPr="0028598D">
        <w:rPr>
          <w:rFonts w:ascii="Trebuchet MS" w:eastAsiaTheme="minorHAnsi" w:hAnsi="Trebuchet MS"/>
          <w:sz w:val="20"/>
          <w:szCs w:val="20"/>
        </w:rPr>
        <w:t xml:space="preserve"> het </w:t>
      </w:r>
      <w:r w:rsidR="0023559F">
        <w:rPr>
          <w:rFonts w:ascii="Trebuchet MS" w:eastAsiaTheme="minorHAnsi" w:hAnsi="Trebuchet MS"/>
          <w:sz w:val="20"/>
          <w:szCs w:val="20"/>
        </w:rPr>
        <w:t xml:space="preserve">uitwisselen </w:t>
      </w:r>
      <w:r w:rsidRPr="0028598D">
        <w:rPr>
          <w:rFonts w:ascii="Trebuchet MS" w:eastAsiaTheme="minorHAnsi" w:hAnsi="Trebuchet MS"/>
          <w:sz w:val="20"/>
          <w:szCs w:val="20"/>
        </w:rPr>
        <w:t>v</w:t>
      </w:r>
      <w:r w:rsidR="0023559F">
        <w:rPr>
          <w:rFonts w:ascii="Trebuchet MS" w:eastAsiaTheme="minorHAnsi" w:hAnsi="Trebuchet MS"/>
          <w:sz w:val="20"/>
          <w:szCs w:val="20"/>
        </w:rPr>
        <w:t xml:space="preserve">an peerfeedback </w:t>
      </w:r>
      <w:r w:rsidR="00401B17">
        <w:rPr>
          <w:rFonts w:ascii="Trebuchet MS" w:eastAsiaTheme="minorHAnsi" w:hAnsi="Trebuchet MS"/>
          <w:sz w:val="20"/>
          <w:szCs w:val="20"/>
        </w:rPr>
        <w:t>ge</w:t>
      </w:r>
      <w:r w:rsidR="0023559F">
        <w:rPr>
          <w:rFonts w:ascii="Trebuchet MS" w:eastAsiaTheme="minorHAnsi" w:hAnsi="Trebuchet MS"/>
          <w:sz w:val="20"/>
          <w:szCs w:val="20"/>
        </w:rPr>
        <w:t>stimuleerd</w:t>
      </w:r>
      <w:r w:rsidR="00401B17">
        <w:rPr>
          <w:rFonts w:ascii="Trebuchet MS" w:eastAsiaTheme="minorHAnsi" w:hAnsi="Trebuchet MS"/>
          <w:sz w:val="20"/>
          <w:szCs w:val="20"/>
        </w:rPr>
        <w:t xml:space="preserve"> werd</w:t>
      </w:r>
      <w:r w:rsidRPr="0028598D">
        <w:rPr>
          <w:rFonts w:ascii="Trebuchet MS" w:eastAsiaTheme="minorHAnsi" w:hAnsi="Trebuchet MS"/>
          <w:sz w:val="20"/>
          <w:szCs w:val="20"/>
        </w:rPr>
        <w:t xml:space="preserve">. </w:t>
      </w:r>
    </w:p>
    <w:p w14:paraId="603854C3" w14:textId="6E170370" w:rsidR="007810FA" w:rsidRPr="00F37836" w:rsidRDefault="007810FA" w:rsidP="00F37836">
      <w:pPr>
        <w:pStyle w:val="Lijstalinea"/>
        <w:numPr>
          <w:ilvl w:val="0"/>
          <w:numId w:val="42"/>
        </w:numPr>
        <w:spacing w:line="360" w:lineRule="auto"/>
        <w:rPr>
          <w:rFonts w:ascii="Trebuchet MS" w:eastAsiaTheme="minorHAnsi" w:hAnsi="Trebuchet MS"/>
          <w:sz w:val="20"/>
          <w:szCs w:val="20"/>
        </w:rPr>
      </w:pPr>
      <w:r w:rsidRPr="00F37836">
        <w:rPr>
          <w:rFonts w:ascii="Trebuchet MS" w:eastAsiaTheme="minorHAnsi" w:hAnsi="Trebuchet MS"/>
          <w:i/>
          <w:sz w:val="20"/>
          <w:szCs w:val="20"/>
        </w:rPr>
        <w:t>Stimuleren zelfsturend leren</w:t>
      </w:r>
    </w:p>
    <w:p w14:paraId="24F0454D" w14:textId="4E96CB5B" w:rsidR="007810FA" w:rsidRDefault="0023559F" w:rsidP="00384FA2">
      <w:pPr>
        <w:spacing w:line="360" w:lineRule="auto"/>
        <w:rPr>
          <w:rFonts w:ascii="Trebuchet MS" w:eastAsiaTheme="minorHAnsi" w:hAnsi="Trebuchet MS"/>
          <w:sz w:val="20"/>
          <w:szCs w:val="20"/>
        </w:rPr>
      </w:pPr>
      <w:r>
        <w:rPr>
          <w:rFonts w:ascii="Trebuchet MS" w:eastAsiaTheme="minorHAnsi" w:hAnsi="Trebuchet MS"/>
          <w:sz w:val="20"/>
          <w:szCs w:val="20"/>
        </w:rPr>
        <w:t>De meeste</w:t>
      </w:r>
      <w:r w:rsidRPr="007810FA">
        <w:rPr>
          <w:rFonts w:ascii="Trebuchet MS" w:eastAsiaTheme="minorHAnsi" w:hAnsi="Trebuchet MS"/>
          <w:sz w:val="20"/>
          <w:szCs w:val="20"/>
        </w:rPr>
        <w:t xml:space="preserve"> </w:t>
      </w:r>
      <w:r w:rsidR="00DA57BC">
        <w:rPr>
          <w:rFonts w:ascii="Trebuchet MS" w:eastAsiaTheme="minorHAnsi" w:hAnsi="Trebuchet MS"/>
          <w:sz w:val="20"/>
          <w:szCs w:val="20"/>
        </w:rPr>
        <w:t>docenten steld</w:t>
      </w:r>
      <w:r w:rsidRPr="007810FA">
        <w:rPr>
          <w:rFonts w:ascii="Trebuchet MS" w:eastAsiaTheme="minorHAnsi" w:hAnsi="Trebuchet MS"/>
          <w:sz w:val="20"/>
          <w:szCs w:val="20"/>
        </w:rPr>
        <w:t>en</w:t>
      </w:r>
      <w:r>
        <w:rPr>
          <w:rFonts w:ascii="Trebuchet MS" w:eastAsiaTheme="minorHAnsi" w:hAnsi="Trebuchet MS"/>
          <w:sz w:val="20"/>
          <w:szCs w:val="20"/>
        </w:rPr>
        <w:t xml:space="preserve"> </w:t>
      </w:r>
      <w:r w:rsidRPr="007810FA">
        <w:rPr>
          <w:rFonts w:ascii="Trebuchet MS" w:eastAsiaTheme="minorHAnsi" w:hAnsi="Trebuchet MS"/>
          <w:sz w:val="20"/>
          <w:szCs w:val="20"/>
        </w:rPr>
        <w:t>studenten</w:t>
      </w:r>
      <w:r w:rsidR="00DA57BC">
        <w:rPr>
          <w:rFonts w:ascii="Trebuchet MS" w:eastAsiaTheme="minorHAnsi" w:hAnsi="Trebuchet MS"/>
          <w:sz w:val="20"/>
          <w:szCs w:val="20"/>
        </w:rPr>
        <w:t xml:space="preserve"> </w:t>
      </w:r>
      <w:r w:rsidRPr="007810FA">
        <w:rPr>
          <w:rFonts w:ascii="Trebuchet MS" w:eastAsiaTheme="minorHAnsi" w:hAnsi="Trebuchet MS"/>
          <w:sz w:val="20"/>
          <w:szCs w:val="20"/>
        </w:rPr>
        <w:t xml:space="preserve">reflecterende vragen als ‘waarom koos je daarvoor?’ of ‘wat </w:t>
      </w:r>
      <w:r w:rsidR="00DA57BC">
        <w:rPr>
          <w:rFonts w:ascii="Trebuchet MS" w:eastAsiaTheme="minorHAnsi" w:hAnsi="Trebuchet MS"/>
          <w:sz w:val="20"/>
          <w:szCs w:val="20"/>
        </w:rPr>
        <w:t>deed dat met jou</w:t>
      </w:r>
      <w:r>
        <w:rPr>
          <w:rFonts w:ascii="Trebuchet MS" w:eastAsiaTheme="minorHAnsi" w:hAnsi="Trebuchet MS"/>
          <w:sz w:val="20"/>
          <w:szCs w:val="20"/>
        </w:rPr>
        <w:t xml:space="preserve"> en waarom?’ </w:t>
      </w:r>
      <w:r w:rsidR="00CD3FA8">
        <w:rPr>
          <w:rFonts w:ascii="Trebuchet MS" w:eastAsiaTheme="minorHAnsi" w:hAnsi="Trebuchet MS"/>
          <w:sz w:val="20"/>
          <w:szCs w:val="20"/>
        </w:rPr>
        <w:t>H</w:t>
      </w:r>
      <w:r w:rsidR="007810FA" w:rsidRPr="007810FA">
        <w:rPr>
          <w:rFonts w:ascii="Trebuchet MS" w:eastAsiaTheme="minorHAnsi" w:hAnsi="Trebuchet MS"/>
          <w:sz w:val="20"/>
          <w:szCs w:val="20"/>
        </w:rPr>
        <w:t>et stellen van wedervragen</w:t>
      </w:r>
      <w:r w:rsidR="00CD3FA8">
        <w:rPr>
          <w:rFonts w:ascii="Trebuchet MS" w:eastAsiaTheme="minorHAnsi" w:hAnsi="Trebuchet MS"/>
          <w:sz w:val="20"/>
          <w:szCs w:val="20"/>
        </w:rPr>
        <w:t xml:space="preserve"> door de docent en </w:t>
      </w:r>
      <w:r w:rsidR="007810FA" w:rsidRPr="007810FA">
        <w:rPr>
          <w:rFonts w:ascii="Trebuchet MS" w:eastAsiaTheme="minorHAnsi" w:hAnsi="Trebuchet MS"/>
          <w:sz w:val="20"/>
          <w:szCs w:val="20"/>
        </w:rPr>
        <w:t xml:space="preserve">het inzetten op </w:t>
      </w:r>
      <w:r w:rsidR="00DA57BC">
        <w:rPr>
          <w:rFonts w:ascii="Trebuchet MS" w:eastAsiaTheme="minorHAnsi" w:hAnsi="Trebuchet MS"/>
          <w:sz w:val="20"/>
          <w:szCs w:val="20"/>
        </w:rPr>
        <w:t xml:space="preserve">zelfsturend </w:t>
      </w:r>
      <w:r w:rsidR="007810FA" w:rsidRPr="007810FA">
        <w:rPr>
          <w:rFonts w:ascii="Trebuchet MS" w:eastAsiaTheme="minorHAnsi" w:hAnsi="Trebuchet MS"/>
          <w:sz w:val="20"/>
          <w:szCs w:val="20"/>
        </w:rPr>
        <w:t xml:space="preserve">plannen en organiseren </w:t>
      </w:r>
      <w:r w:rsidR="00CD3FA8">
        <w:rPr>
          <w:rFonts w:ascii="Trebuchet MS" w:eastAsiaTheme="minorHAnsi" w:hAnsi="Trebuchet MS"/>
          <w:sz w:val="20"/>
          <w:szCs w:val="20"/>
        </w:rPr>
        <w:t xml:space="preserve">zijn handelingen welke </w:t>
      </w:r>
      <w:r w:rsidR="007810FA" w:rsidRPr="007810FA">
        <w:rPr>
          <w:rFonts w:ascii="Trebuchet MS" w:eastAsiaTheme="minorHAnsi" w:hAnsi="Trebuchet MS"/>
          <w:sz w:val="20"/>
          <w:szCs w:val="20"/>
        </w:rPr>
        <w:t xml:space="preserve">minimaal </w:t>
      </w:r>
      <w:r w:rsidR="004777B7">
        <w:rPr>
          <w:rFonts w:ascii="Trebuchet MS" w:eastAsiaTheme="minorHAnsi" w:hAnsi="Trebuchet MS"/>
          <w:sz w:val="20"/>
          <w:szCs w:val="20"/>
        </w:rPr>
        <w:t>waarneembaar</w:t>
      </w:r>
      <w:r w:rsidR="007810FA" w:rsidRPr="007810FA">
        <w:rPr>
          <w:rFonts w:ascii="Trebuchet MS" w:eastAsiaTheme="minorHAnsi" w:hAnsi="Trebuchet MS"/>
          <w:sz w:val="20"/>
          <w:szCs w:val="20"/>
        </w:rPr>
        <w:t xml:space="preserve"> </w:t>
      </w:r>
      <w:r w:rsidR="00CD3FA8">
        <w:rPr>
          <w:rFonts w:ascii="Trebuchet MS" w:eastAsiaTheme="minorHAnsi" w:hAnsi="Trebuchet MS"/>
          <w:sz w:val="20"/>
          <w:szCs w:val="20"/>
        </w:rPr>
        <w:t>waren</w:t>
      </w:r>
      <w:r w:rsidR="007810FA" w:rsidRPr="007810FA">
        <w:rPr>
          <w:rFonts w:ascii="Trebuchet MS" w:eastAsiaTheme="minorHAnsi" w:hAnsi="Trebuchet MS"/>
          <w:sz w:val="20"/>
          <w:szCs w:val="20"/>
        </w:rPr>
        <w:t>.</w:t>
      </w:r>
      <w:r w:rsidR="00DA57BC">
        <w:rPr>
          <w:rFonts w:ascii="Trebuchet MS" w:eastAsiaTheme="minorHAnsi" w:hAnsi="Trebuchet MS"/>
          <w:sz w:val="20"/>
          <w:szCs w:val="20"/>
        </w:rPr>
        <w:t xml:space="preserve"> </w:t>
      </w:r>
      <w:r w:rsidR="00DA57BC">
        <w:rPr>
          <w:rFonts w:ascii="Trebuchet MS" w:eastAsiaTheme="minorHAnsi" w:hAnsi="Trebuchet MS"/>
          <w:sz w:val="20"/>
          <w:szCs w:val="20"/>
        </w:rPr>
        <w:lastRenderedPageBreak/>
        <w:t>Docenten ga</w:t>
      </w:r>
      <w:r w:rsidR="00CD3FA8">
        <w:rPr>
          <w:rFonts w:ascii="Trebuchet MS" w:eastAsiaTheme="minorHAnsi" w:hAnsi="Trebuchet MS"/>
          <w:sz w:val="20"/>
          <w:szCs w:val="20"/>
        </w:rPr>
        <w:t xml:space="preserve">ven veelal zelf het antwoord en opdrachten </w:t>
      </w:r>
      <w:r w:rsidR="00DA57BC">
        <w:rPr>
          <w:rFonts w:ascii="Trebuchet MS" w:eastAsiaTheme="minorHAnsi" w:hAnsi="Trebuchet MS"/>
          <w:sz w:val="20"/>
          <w:szCs w:val="20"/>
        </w:rPr>
        <w:t>waren</w:t>
      </w:r>
      <w:r w:rsidR="00CD3FA8">
        <w:rPr>
          <w:rFonts w:ascii="Trebuchet MS" w:eastAsiaTheme="minorHAnsi" w:hAnsi="Trebuchet MS"/>
          <w:sz w:val="20"/>
          <w:szCs w:val="20"/>
        </w:rPr>
        <w:t xml:space="preserve"> </w:t>
      </w:r>
      <w:r>
        <w:rPr>
          <w:rFonts w:ascii="Trebuchet MS" w:eastAsiaTheme="minorHAnsi" w:hAnsi="Trebuchet MS"/>
          <w:sz w:val="20"/>
          <w:szCs w:val="20"/>
        </w:rPr>
        <w:t>meestal</w:t>
      </w:r>
      <w:r w:rsidR="00DA57BC">
        <w:rPr>
          <w:rFonts w:ascii="Trebuchet MS" w:eastAsiaTheme="minorHAnsi" w:hAnsi="Trebuchet MS"/>
          <w:sz w:val="20"/>
          <w:szCs w:val="20"/>
        </w:rPr>
        <w:t xml:space="preserve"> klein en we</w:t>
      </w:r>
      <w:r w:rsidR="00CD3FA8">
        <w:rPr>
          <w:rFonts w:ascii="Trebuchet MS" w:eastAsiaTheme="minorHAnsi" w:hAnsi="Trebuchet MS"/>
          <w:sz w:val="20"/>
          <w:szCs w:val="20"/>
        </w:rPr>
        <w:t xml:space="preserve">rden binnen dezelfde les afgerond of opgegeven als huiswerk. </w:t>
      </w:r>
      <w:r w:rsidR="004D6149">
        <w:rPr>
          <w:rFonts w:ascii="Trebuchet MS" w:eastAsiaTheme="minorHAnsi" w:hAnsi="Trebuchet MS"/>
          <w:sz w:val="20"/>
          <w:szCs w:val="20"/>
        </w:rPr>
        <w:t xml:space="preserve"> V</w:t>
      </w:r>
      <w:r w:rsidR="007810FA" w:rsidRPr="007810FA">
        <w:rPr>
          <w:rFonts w:ascii="Trebuchet MS" w:eastAsiaTheme="minorHAnsi" w:hAnsi="Trebuchet MS"/>
          <w:sz w:val="20"/>
          <w:szCs w:val="20"/>
        </w:rPr>
        <w:t xml:space="preserve">ijf van de zes docenten </w:t>
      </w:r>
      <w:r w:rsidR="004D6149">
        <w:rPr>
          <w:rFonts w:ascii="Trebuchet MS" w:eastAsiaTheme="minorHAnsi" w:hAnsi="Trebuchet MS"/>
          <w:sz w:val="20"/>
          <w:szCs w:val="20"/>
        </w:rPr>
        <w:t xml:space="preserve">geven </w:t>
      </w:r>
      <w:r w:rsidR="007810FA" w:rsidRPr="007810FA">
        <w:rPr>
          <w:rFonts w:ascii="Trebuchet MS" w:eastAsiaTheme="minorHAnsi" w:hAnsi="Trebuchet MS"/>
          <w:sz w:val="20"/>
          <w:szCs w:val="20"/>
        </w:rPr>
        <w:t>feedback aan studenten, soms op groepsniveau, soms op individueel niveau.</w:t>
      </w:r>
      <w:r w:rsidR="00CD3FA8" w:rsidRPr="00CD3FA8">
        <w:rPr>
          <w:rFonts w:ascii="Trebuchet MS" w:eastAsiaTheme="minorHAnsi" w:hAnsi="Trebuchet MS"/>
          <w:sz w:val="20"/>
          <w:szCs w:val="20"/>
        </w:rPr>
        <w:t xml:space="preserve"> </w:t>
      </w:r>
    </w:p>
    <w:p w14:paraId="3E1192EA" w14:textId="3208E173" w:rsidR="0023559F" w:rsidRDefault="00CD3FA8" w:rsidP="00384FA2">
      <w:pPr>
        <w:spacing w:line="360" w:lineRule="auto"/>
        <w:jc w:val="both"/>
        <w:rPr>
          <w:rFonts w:ascii="Trebuchet MS" w:eastAsiaTheme="minorHAnsi" w:hAnsi="Trebuchet MS" w:cs="Arial"/>
          <w:sz w:val="20"/>
          <w:szCs w:val="20"/>
        </w:rPr>
      </w:pPr>
      <w:r>
        <w:rPr>
          <w:rFonts w:ascii="Trebuchet MS" w:eastAsiaTheme="minorHAnsi" w:hAnsi="Trebuchet MS" w:cs="Arial"/>
          <w:sz w:val="20"/>
          <w:szCs w:val="20"/>
        </w:rPr>
        <w:t xml:space="preserve">Na analyse van het handelen per subcategorie werd </w:t>
      </w:r>
      <w:r w:rsidR="006179BC">
        <w:rPr>
          <w:rFonts w:ascii="Trebuchet MS" w:eastAsiaTheme="minorHAnsi" w:hAnsi="Trebuchet MS" w:cs="Arial"/>
          <w:sz w:val="20"/>
          <w:szCs w:val="20"/>
        </w:rPr>
        <w:t xml:space="preserve">naar inzicht </w:t>
      </w:r>
      <w:r w:rsidR="00DA57BC">
        <w:rPr>
          <w:rFonts w:ascii="Trebuchet MS" w:eastAsiaTheme="minorHAnsi" w:hAnsi="Trebuchet MS" w:cs="Arial"/>
          <w:sz w:val="20"/>
          <w:szCs w:val="20"/>
        </w:rPr>
        <w:t>van</w:t>
      </w:r>
      <w:r w:rsidR="006179BC">
        <w:rPr>
          <w:rFonts w:ascii="Trebuchet MS" w:eastAsiaTheme="minorHAnsi" w:hAnsi="Trebuchet MS" w:cs="Arial"/>
          <w:sz w:val="20"/>
          <w:szCs w:val="20"/>
        </w:rPr>
        <w:t xml:space="preserve"> de onderzoeker bepaald</w:t>
      </w:r>
      <w:r>
        <w:rPr>
          <w:rFonts w:ascii="Trebuchet MS" w:eastAsiaTheme="minorHAnsi" w:hAnsi="Trebuchet MS" w:cs="Arial"/>
          <w:sz w:val="20"/>
          <w:szCs w:val="20"/>
        </w:rPr>
        <w:t xml:space="preserve"> hoeveel docenten (deels) studentgeoriënteerde handelingen verrichtten</w:t>
      </w:r>
      <w:r w:rsidR="006179BC">
        <w:rPr>
          <w:rFonts w:ascii="Trebuchet MS" w:eastAsiaTheme="minorHAnsi" w:hAnsi="Trebuchet MS" w:cs="Arial"/>
          <w:sz w:val="20"/>
          <w:szCs w:val="20"/>
        </w:rPr>
        <w:t>. De</w:t>
      </w:r>
      <w:r>
        <w:rPr>
          <w:rFonts w:ascii="Trebuchet MS" w:eastAsiaTheme="minorHAnsi" w:hAnsi="Trebuchet MS" w:cs="Arial"/>
          <w:sz w:val="20"/>
          <w:szCs w:val="20"/>
        </w:rPr>
        <w:t xml:space="preserve"> resultaten worden </w:t>
      </w:r>
      <w:r w:rsidR="006179BC">
        <w:rPr>
          <w:rFonts w:ascii="Trebuchet MS" w:eastAsiaTheme="minorHAnsi" w:hAnsi="Trebuchet MS" w:cs="Arial"/>
          <w:sz w:val="20"/>
          <w:szCs w:val="20"/>
        </w:rPr>
        <w:t>grafisch weergegeven in figuur 2</w:t>
      </w:r>
      <w:r>
        <w:rPr>
          <w:rFonts w:ascii="Trebuchet MS" w:eastAsiaTheme="minorHAnsi" w:hAnsi="Trebuchet MS" w:cs="Arial"/>
          <w:sz w:val="20"/>
          <w:szCs w:val="20"/>
        </w:rPr>
        <w:t>.</w:t>
      </w:r>
      <w:r w:rsidR="0069346F">
        <w:rPr>
          <w:rFonts w:ascii="Trebuchet MS" w:eastAsiaTheme="minorHAnsi" w:hAnsi="Trebuchet MS" w:cs="Arial"/>
          <w:sz w:val="20"/>
          <w:szCs w:val="20"/>
        </w:rPr>
        <w:t xml:space="preserve"> </w:t>
      </w:r>
    </w:p>
    <w:p w14:paraId="664E2DD0" w14:textId="7943EE15" w:rsidR="00C16627" w:rsidRDefault="00C41382" w:rsidP="00D7673E">
      <w:pPr>
        <w:spacing w:line="360" w:lineRule="auto"/>
        <w:jc w:val="both"/>
      </w:pPr>
      <w:r>
        <w:rPr>
          <w:rFonts w:ascii="Trebuchet MS" w:hAnsi="Trebuchet MS"/>
          <w:noProof/>
          <w:sz w:val="20"/>
          <w:szCs w:val="20"/>
          <w:lang w:eastAsia="nl-NL"/>
        </w:rPr>
        <w:drawing>
          <wp:inline distT="0" distB="0" distL="0" distR="0" wp14:anchorId="19E30378" wp14:editId="2485A84D">
            <wp:extent cx="5343525" cy="6626432"/>
            <wp:effectExtent l="0" t="0" r="9525" b="317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EE9033" w14:textId="63DBAC38" w:rsidR="00EB43CD" w:rsidRDefault="00EB43CD" w:rsidP="00384FA2">
      <w:pPr>
        <w:spacing w:line="360" w:lineRule="auto"/>
        <w:rPr>
          <w:sz w:val="18"/>
        </w:rPr>
      </w:pPr>
      <w:r w:rsidRPr="00147030">
        <w:rPr>
          <w:sz w:val="18"/>
        </w:rPr>
        <w:t xml:space="preserve">Figuur </w:t>
      </w:r>
      <w:r>
        <w:rPr>
          <w:sz w:val="18"/>
        </w:rPr>
        <w:t>2: aantal docenten per subcategorie</w:t>
      </w:r>
      <w:r w:rsidR="00790108">
        <w:rPr>
          <w:sz w:val="18"/>
        </w:rPr>
        <w:t xml:space="preserve"> met</w:t>
      </w:r>
      <w:r w:rsidRPr="00147030">
        <w:rPr>
          <w:sz w:val="18"/>
        </w:rPr>
        <w:t xml:space="preserve"> </w:t>
      </w:r>
      <w:r>
        <w:rPr>
          <w:sz w:val="18"/>
        </w:rPr>
        <w:t>studentgeoriënteerde, deels studentgeoriënteerde en geen zichtbaar studentgeoriënteerde</w:t>
      </w:r>
      <w:r w:rsidR="00790108">
        <w:rPr>
          <w:sz w:val="18"/>
        </w:rPr>
        <w:t xml:space="preserve"> verrichte</w:t>
      </w:r>
      <w:r>
        <w:rPr>
          <w:sz w:val="18"/>
        </w:rPr>
        <w:t xml:space="preserve"> handelingen binnen de leeromgeving</w:t>
      </w:r>
    </w:p>
    <w:p w14:paraId="323DA589" w14:textId="78107701" w:rsidR="006179BC" w:rsidRPr="0012224D" w:rsidRDefault="006179BC" w:rsidP="00384FA2">
      <w:pPr>
        <w:spacing w:line="360" w:lineRule="auto"/>
        <w:rPr>
          <w:rFonts w:ascii="Trebuchet MS" w:eastAsiaTheme="minorHAnsi" w:hAnsi="Trebuchet MS" w:cs="Arial"/>
          <w:sz w:val="20"/>
          <w:szCs w:val="20"/>
        </w:rPr>
      </w:pPr>
      <w:r w:rsidRPr="0012224D">
        <w:rPr>
          <w:rFonts w:ascii="Trebuchet MS" w:eastAsiaTheme="minorHAnsi" w:hAnsi="Trebuchet MS" w:cs="Arial"/>
          <w:sz w:val="20"/>
          <w:szCs w:val="20"/>
        </w:rPr>
        <w:lastRenderedPageBreak/>
        <w:t xml:space="preserve">Bovenstaande figuur laat visueel </w:t>
      </w:r>
      <w:r>
        <w:rPr>
          <w:rFonts w:ascii="Trebuchet MS" w:eastAsiaTheme="minorHAnsi" w:hAnsi="Trebuchet MS" w:cs="Arial"/>
          <w:sz w:val="20"/>
          <w:szCs w:val="20"/>
        </w:rPr>
        <w:t xml:space="preserve">onder andere </w:t>
      </w:r>
      <w:r w:rsidRPr="0012224D">
        <w:rPr>
          <w:rFonts w:ascii="Trebuchet MS" w:eastAsiaTheme="minorHAnsi" w:hAnsi="Trebuchet MS" w:cs="Arial"/>
          <w:sz w:val="20"/>
          <w:szCs w:val="20"/>
        </w:rPr>
        <w:t xml:space="preserve">zien dat </w:t>
      </w:r>
      <w:r w:rsidR="0067035E">
        <w:rPr>
          <w:rFonts w:ascii="Trebuchet MS" w:eastAsiaTheme="minorHAnsi" w:hAnsi="Trebuchet MS" w:cs="Arial"/>
          <w:sz w:val="20"/>
          <w:szCs w:val="20"/>
        </w:rPr>
        <w:t xml:space="preserve">praktisch </w:t>
      </w:r>
      <w:r w:rsidRPr="0012224D">
        <w:rPr>
          <w:rFonts w:ascii="Trebuchet MS" w:eastAsiaTheme="minorHAnsi" w:hAnsi="Trebuchet MS" w:cs="Arial"/>
          <w:sz w:val="20"/>
          <w:szCs w:val="20"/>
        </w:rPr>
        <w:t xml:space="preserve">alle docenten </w:t>
      </w:r>
      <w:r w:rsidR="0067035E">
        <w:rPr>
          <w:rFonts w:ascii="Trebuchet MS" w:eastAsiaTheme="minorHAnsi" w:hAnsi="Trebuchet MS" w:cs="Arial"/>
          <w:sz w:val="20"/>
          <w:szCs w:val="20"/>
        </w:rPr>
        <w:t>koppelingen leggen tussen lesinhoud en beroepspraktijk, voorkennis activeren en opdrachten geven welke aansluiten bij de geactiveer</w:t>
      </w:r>
      <w:r w:rsidR="006D249B">
        <w:rPr>
          <w:rFonts w:ascii="Trebuchet MS" w:eastAsiaTheme="minorHAnsi" w:hAnsi="Trebuchet MS" w:cs="Arial"/>
          <w:sz w:val="20"/>
          <w:szCs w:val="20"/>
        </w:rPr>
        <w:t xml:space="preserve">de voorkennis. Tevens wordt onder andere zichtbaar dat met name binnen de kernbegrippen ‘stimuleren van samenwerkingsvaardigheden’ en ‘stimuleren van zelfsturend leren’ er weinig tot soms geen studentgeoriënteerde handelingen </w:t>
      </w:r>
      <w:r w:rsidR="004D6149">
        <w:rPr>
          <w:rFonts w:ascii="Trebuchet MS" w:eastAsiaTheme="minorHAnsi" w:hAnsi="Trebuchet MS" w:cs="Arial"/>
          <w:sz w:val="20"/>
          <w:szCs w:val="20"/>
        </w:rPr>
        <w:t>lijken te zijn</w:t>
      </w:r>
      <w:r w:rsidR="006D249B">
        <w:rPr>
          <w:rFonts w:ascii="Trebuchet MS" w:eastAsiaTheme="minorHAnsi" w:hAnsi="Trebuchet MS" w:cs="Arial"/>
          <w:sz w:val="20"/>
          <w:szCs w:val="20"/>
        </w:rPr>
        <w:t xml:space="preserve"> </w:t>
      </w:r>
      <w:r w:rsidR="004D6149">
        <w:rPr>
          <w:rFonts w:ascii="Trebuchet MS" w:eastAsiaTheme="minorHAnsi" w:hAnsi="Trebuchet MS" w:cs="Arial"/>
          <w:sz w:val="20"/>
          <w:szCs w:val="20"/>
        </w:rPr>
        <w:t>verricht</w:t>
      </w:r>
      <w:r w:rsidR="006D249B">
        <w:rPr>
          <w:rFonts w:ascii="Trebuchet MS" w:eastAsiaTheme="minorHAnsi" w:hAnsi="Trebuchet MS" w:cs="Arial"/>
          <w:sz w:val="20"/>
          <w:szCs w:val="20"/>
        </w:rPr>
        <w:t xml:space="preserve">. </w:t>
      </w:r>
    </w:p>
    <w:p w14:paraId="26941C53" w14:textId="77777777" w:rsidR="0023559F" w:rsidRDefault="0023559F" w:rsidP="004609B5">
      <w:pPr>
        <w:pStyle w:val="Kop3"/>
        <w:spacing w:line="360" w:lineRule="auto"/>
        <w:rPr>
          <w:u w:val="none"/>
        </w:rPr>
      </w:pPr>
    </w:p>
    <w:p w14:paraId="0137AAD1" w14:textId="6932659A" w:rsidR="004609B5" w:rsidRDefault="008A73A2" w:rsidP="008A73A2">
      <w:pPr>
        <w:pStyle w:val="Kop3"/>
        <w:numPr>
          <w:ilvl w:val="1"/>
          <w:numId w:val="48"/>
        </w:numPr>
        <w:spacing w:line="360" w:lineRule="auto"/>
        <w:rPr>
          <w:u w:val="none"/>
        </w:rPr>
      </w:pPr>
      <w:r>
        <w:rPr>
          <w:u w:val="none"/>
        </w:rPr>
        <w:t xml:space="preserve"> </w:t>
      </w:r>
      <w:bookmarkStart w:id="49" w:name="_Toc481412498"/>
      <w:r w:rsidR="004609B5">
        <w:rPr>
          <w:u w:val="none"/>
        </w:rPr>
        <w:t>Samenhang</w:t>
      </w:r>
      <w:r w:rsidR="00F334C5">
        <w:rPr>
          <w:u w:val="none"/>
        </w:rPr>
        <w:t xml:space="preserve"> tussen verwoorde </w:t>
      </w:r>
      <w:r w:rsidR="004F2FD8" w:rsidRPr="004F2FD8">
        <w:rPr>
          <w:u w:val="none"/>
        </w:rPr>
        <w:t>studentgeoriënteerde docentovertuigingen</w:t>
      </w:r>
      <w:r w:rsidR="00F334C5" w:rsidRPr="004F2FD8">
        <w:rPr>
          <w:u w:val="none"/>
        </w:rPr>
        <w:t xml:space="preserve"> </w:t>
      </w:r>
      <w:r w:rsidR="00F334C5">
        <w:rPr>
          <w:u w:val="none"/>
        </w:rPr>
        <w:t xml:space="preserve">en het (deels) zichtbaar </w:t>
      </w:r>
      <w:r w:rsidR="004F2FD8" w:rsidRPr="004F2FD8">
        <w:rPr>
          <w:u w:val="none"/>
        </w:rPr>
        <w:t xml:space="preserve">studentgeoriënteerd </w:t>
      </w:r>
      <w:r w:rsidR="00F334C5">
        <w:rPr>
          <w:u w:val="none"/>
        </w:rPr>
        <w:t>handelen binnen de leeromgeving</w:t>
      </w:r>
      <w:bookmarkEnd w:id="49"/>
    </w:p>
    <w:p w14:paraId="75BB98E2" w14:textId="77777777" w:rsidR="003C0235" w:rsidRPr="003C0235" w:rsidRDefault="003C0235" w:rsidP="003C0235"/>
    <w:p w14:paraId="7819025D" w14:textId="7A13FD0D" w:rsidR="00A37A08" w:rsidRDefault="003C0235" w:rsidP="00384FA2">
      <w:pPr>
        <w:spacing w:line="360" w:lineRule="auto"/>
        <w:jc w:val="both"/>
        <w:rPr>
          <w:rFonts w:ascii="Trebuchet MS" w:eastAsiaTheme="minorHAnsi" w:hAnsi="Trebuchet MS" w:cs="Arial"/>
          <w:sz w:val="20"/>
          <w:szCs w:val="20"/>
        </w:rPr>
      </w:pPr>
      <w:r>
        <w:t>D</w:t>
      </w:r>
      <w:r w:rsidR="0049290C">
        <w:t>oor d</w:t>
      </w:r>
      <w:r>
        <w:t>e</w:t>
      </w:r>
      <w:r w:rsidR="00A37A08">
        <w:t xml:space="preserve"> resultaten uit deelvraag één en twee </w:t>
      </w:r>
      <w:r w:rsidR="0049290C">
        <w:t xml:space="preserve">te combineren </w:t>
      </w:r>
      <w:r w:rsidR="00274FCE">
        <w:t xml:space="preserve">bepaalde de onderzoeker </w:t>
      </w:r>
      <w:r w:rsidR="0049290C">
        <w:t xml:space="preserve">per subcategorie of een </w:t>
      </w:r>
      <w:r w:rsidR="00274FCE">
        <w:t xml:space="preserve">specifieke </w:t>
      </w:r>
      <w:r w:rsidR="00A37A08">
        <w:t xml:space="preserve">docent een studentgeoriënteerde </w:t>
      </w:r>
      <w:r w:rsidR="004F2FD8">
        <w:t>docent</w:t>
      </w:r>
      <w:r w:rsidR="00A37A08">
        <w:t xml:space="preserve">overtuiging verwoordde en of </w:t>
      </w:r>
      <w:r w:rsidR="0049290C">
        <w:t xml:space="preserve">hij </w:t>
      </w:r>
      <w:r w:rsidR="00A37A08">
        <w:t xml:space="preserve">deze ook (deels) zichtbaar </w:t>
      </w:r>
      <w:r w:rsidR="0049290C">
        <w:t>maakte</w:t>
      </w:r>
      <w:r w:rsidR="00A37A08">
        <w:t xml:space="preserve"> binnen de leeromgeving. </w:t>
      </w:r>
      <w:r w:rsidR="00572CBD">
        <w:t>D</w:t>
      </w:r>
      <w:r w:rsidR="00D927AC">
        <w:rPr>
          <w:rFonts w:ascii="Trebuchet MS" w:eastAsiaTheme="minorHAnsi" w:hAnsi="Trebuchet MS" w:cs="Arial"/>
          <w:sz w:val="20"/>
          <w:szCs w:val="20"/>
        </w:rPr>
        <w:t>e</w:t>
      </w:r>
      <w:r w:rsidR="00274FCE">
        <w:rPr>
          <w:rFonts w:ascii="Trebuchet MS" w:eastAsiaTheme="minorHAnsi" w:hAnsi="Trebuchet MS" w:cs="Arial"/>
          <w:sz w:val="20"/>
          <w:szCs w:val="20"/>
        </w:rPr>
        <w:t>ze</w:t>
      </w:r>
      <w:r w:rsidR="00D927AC">
        <w:rPr>
          <w:rFonts w:ascii="Trebuchet MS" w:eastAsiaTheme="minorHAnsi" w:hAnsi="Trebuchet MS" w:cs="Arial"/>
          <w:sz w:val="20"/>
          <w:szCs w:val="20"/>
        </w:rPr>
        <w:t xml:space="preserve"> resultaten worden grafisch weergegeven in figuur 3. </w:t>
      </w:r>
    </w:p>
    <w:tbl>
      <w:tblPr>
        <w:tblStyle w:val="Rastertabel6kleurrijk-Accent5"/>
        <w:tblpPr w:leftFromText="141" w:rightFromText="141" w:vertAnchor="text" w:horzAnchor="margin" w:tblpY="-61"/>
        <w:tblW w:w="9015" w:type="dxa"/>
        <w:tblLook w:val="04A0" w:firstRow="1" w:lastRow="0" w:firstColumn="1" w:lastColumn="0" w:noHBand="0" w:noVBand="1"/>
      </w:tblPr>
      <w:tblGrid>
        <w:gridCol w:w="9015"/>
      </w:tblGrid>
      <w:tr w:rsidR="004609B5" w:rsidRPr="004609B5" w14:paraId="05545E6B" w14:textId="77777777" w:rsidTr="00E5280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015" w:type="dxa"/>
          </w:tcPr>
          <w:p w14:paraId="1558831B" w14:textId="77777777" w:rsidR="00D927AC" w:rsidRDefault="00D927AC" w:rsidP="004609B5">
            <w:pPr>
              <w:jc w:val="center"/>
              <w:rPr>
                <w:rFonts w:ascii="Trebuchet MS" w:hAnsi="Trebuchet MS"/>
                <w:sz w:val="24"/>
                <w:szCs w:val="20"/>
              </w:rPr>
            </w:pPr>
          </w:p>
          <w:p w14:paraId="69781CEB" w14:textId="77777777" w:rsidR="00D927AC" w:rsidRDefault="00D927AC" w:rsidP="004609B5">
            <w:pPr>
              <w:jc w:val="center"/>
              <w:rPr>
                <w:rFonts w:ascii="Trebuchet MS" w:hAnsi="Trebuchet MS"/>
                <w:sz w:val="24"/>
                <w:szCs w:val="20"/>
              </w:rPr>
            </w:pPr>
          </w:p>
          <w:p w14:paraId="0309AEAB" w14:textId="42872AC9" w:rsidR="004609B5" w:rsidRDefault="004609B5" w:rsidP="004609B5">
            <w:pPr>
              <w:jc w:val="center"/>
              <w:rPr>
                <w:rFonts w:ascii="Trebuchet MS" w:hAnsi="Trebuchet MS"/>
                <w:sz w:val="24"/>
                <w:szCs w:val="20"/>
              </w:rPr>
            </w:pPr>
            <w:r w:rsidRPr="004609B5">
              <w:rPr>
                <w:rFonts w:ascii="Trebuchet MS" w:hAnsi="Trebuchet MS"/>
                <w:sz w:val="24"/>
                <w:szCs w:val="20"/>
              </w:rPr>
              <w:t>Realistische beroepssituatie</w:t>
            </w:r>
            <w:r w:rsidR="00050B58">
              <w:rPr>
                <w:rFonts w:ascii="Trebuchet MS" w:hAnsi="Trebuchet MS"/>
                <w:sz w:val="24"/>
                <w:szCs w:val="20"/>
              </w:rPr>
              <w:t xml:space="preserve"> centraal</w:t>
            </w:r>
          </w:p>
          <w:p w14:paraId="4948B865" w14:textId="77777777" w:rsidR="00E52804" w:rsidRPr="004609B5" w:rsidRDefault="00E52804" w:rsidP="004609B5">
            <w:pPr>
              <w:jc w:val="center"/>
              <w:rPr>
                <w:rFonts w:ascii="Trebuchet MS" w:hAnsi="Trebuchet MS"/>
                <w:sz w:val="24"/>
                <w:szCs w:val="20"/>
              </w:rPr>
            </w:pPr>
          </w:p>
          <w:p w14:paraId="257E7D89" w14:textId="77777777" w:rsidR="004609B5" w:rsidRPr="004609B5" w:rsidRDefault="004609B5" w:rsidP="004609B5">
            <w:pPr>
              <w:jc w:val="center"/>
              <w:rPr>
                <w:rFonts w:ascii="Trebuchet MS" w:hAnsi="Trebuchet MS"/>
                <w:sz w:val="24"/>
                <w:szCs w:val="20"/>
              </w:rPr>
            </w:pPr>
          </w:p>
          <w:p w14:paraId="00A2B915" w14:textId="77777777" w:rsidR="004609B5" w:rsidRPr="004609B5" w:rsidRDefault="004609B5" w:rsidP="004609B5">
            <w:pPr>
              <w:jc w:val="center"/>
              <w:rPr>
                <w:rFonts w:ascii="Trebuchet MS" w:hAnsi="Trebuchet MS"/>
                <w:sz w:val="24"/>
                <w:szCs w:val="20"/>
              </w:rPr>
            </w:pPr>
            <w:r w:rsidRPr="004609B5">
              <w:rPr>
                <w:rFonts w:ascii="Trebuchet MS" w:hAnsi="Trebuchet MS"/>
                <w:noProof/>
                <w:sz w:val="20"/>
                <w:szCs w:val="20"/>
                <w:lang w:eastAsia="nl-NL"/>
              </w:rPr>
              <w:drawing>
                <wp:inline distT="0" distB="0" distL="0" distR="0" wp14:anchorId="10B6EB57" wp14:editId="546F327C">
                  <wp:extent cx="2705100" cy="2943225"/>
                  <wp:effectExtent l="0" t="0" r="0"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609B5">
              <w:rPr>
                <w:rFonts w:ascii="Trebuchet MS" w:hAnsi="Trebuchet MS"/>
                <w:sz w:val="24"/>
                <w:szCs w:val="20"/>
              </w:rPr>
              <w:t xml:space="preserve"> </w:t>
            </w:r>
            <w:r w:rsidRPr="004609B5">
              <w:rPr>
                <w:rFonts w:ascii="Trebuchet MS" w:hAnsi="Trebuchet MS"/>
                <w:noProof/>
                <w:sz w:val="20"/>
                <w:szCs w:val="20"/>
                <w:lang w:eastAsia="nl-NL"/>
              </w:rPr>
              <w:t xml:space="preserve"> </w:t>
            </w:r>
            <w:r w:rsidRPr="004609B5">
              <w:rPr>
                <w:rFonts w:ascii="Trebuchet MS" w:hAnsi="Trebuchet MS"/>
                <w:noProof/>
                <w:sz w:val="20"/>
                <w:szCs w:val="20"/>
                <w:lang w:eastAsia="nl-NL"/>
              </w:rPr>
              <w:drawing>
                <wp:inline distT="0" distB="0" distL="0" distR="0" wp14:anchorId="48F09CA2" wp14:editId="51B5C7AB">
                  <wp:extent cx="2705100" cy="2943225"/>
                  <wp:effectExtent l="0" t="0" r="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A3099B" w14:textId="77777777" w:rsidR="004609B5" w:rsidRPr="004609B5" w:rsidRDefault="004609B5" w:rsidP="004609B5">
            <w:pPr>
              <w:rPr>
                <w:sz w:val="18"/>
              </w:rPr>
            </w:pPr>
          </w:p>
          <w:p w14:paraId="5423C551" w14:textId="77777777" w:rsidR="00E52804" w:rsidRDefault="00E52804" w:rsidP="004609B5">
            <w:pPr>
              <w:jc w:val="center"/>
              <w:rPr>
                <w:rFonts w:ascii="Trebuchet MS" w:hAnsi="Trebuchet MS"/>
                <w:sz w:val="24"/>
                <w:szCs w:val="20"/>
              </w:rPr>
            </w:pPr>
          </w:p>
          <w:p w14:paraId="72B47B3D" w14:textId="2FD2869F" w:rsidR="004609B5" w:rsidRDefault="004609B5" w:rsidP="004609B5">
            <w:pPr>
              <w:jc w:val="center"/>
              <w:rPr>
                <w:rFonts w:ascii="Trebuchet MS" w:hAnsi="Trebuchet MS"/>
                <w:sz w:val="24"/>
                <w:szCs w:val="20"/>
              </w:rPr>
            </w:pPr>
            <w:r w:rsidRPr="004609B5">
              <w:rPr>
                <w:rFonts w:ascii="Trebuchet MS" w:hAnsi="Trebuchet MS"/>
                <w:sz w:val="24"/>
                <w:szCs w:val="20"/>
              </w:rPr>
              <w:t>Activeren van voorkennis</w:t>
            </w:r>
          </w:p>
          <w:p w14:paraId="3A836066" w14:textId="77777777" w:rsidR="00E52804" w:rsidRDefault="00E52804" w:rsidP="004609B5">
            <w:pPr>
              <w:jc w:val="center"/>
              <w:rPr>
                <w:rFonts w:ascii="Trebuchet MS" w:hAnsi="Trebuchet MS"/>
                <w:sz w:val="24"/>
                <w:szCs w:val="20"/>
              </w:rPr>
            </w:pPr>
          </w:p>
          <w:p w14:paraId="6705AC42" w14:textId="77777777" w:rsidR="00D927AC" w:rsidRPr="004609B5" w:rsidRDefault="00D927AC" w:rsidP="004609B5">
            <w:pPr>
              <w:jc w:val="center"/>
              <w:rPr>
                <w:rFonts w:ascii="Trebuchet MS" w:hAnsi="Trebuchet MS"/>
                <w:sz w:val="24"/>
                <w:szCs w:val="20"/>
              </w:rPr>
            </w:pPr>
          </w:p>
          <w:p w14:paraId="10E8C92D" w14:textId="77777777" w:rsidR="004609B5" w:rsidRPr="004609B5" w:rsidRDefault="004609B5" w:rsidP="004609B5">
            <w:pPr>
              <w:jc w:val="center"/>
              <w:rPr>
                <w:rFonts w:ascii="Trebuchet MS" w:hAnsi="Trebuchet MS"/>
                <w:sz w:val="20"/>
                <w:szCs w:val="20"/>
              </w:rPr>
            </w:pPr>
            <w:r w:rsidRPr="004609B5">
              <w:rPr>
                <w:rFonts w:ascii="Trebuchet MS" w:hAnsi="Trebuchet MS"/>
                <w:noProof/>
                <w:sz w:val="20"/>
                <w:szCs w:val="20"/>
                <w:lang w:eastAsia="nl-NL"/>
              </w:rPr>
              <w:drawing>
                <wp:inline distT="0" distB="0" distL="0" distR="0" wp14:anchorId="45B9DCA3" wp14:editId="06523A2D">
                  <wp:extent cx="2705100" cy="2943225"/>
                  <wp:effectExtent l="0" t="0" r="0" b="952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609B5">
              <w:rPr>
                <w:rFonts w:ascii="Trebuchet MS" w:hAnsi="Trebuchet MS"/>
                <w:noProof/>
                <w:sz w:val="20"/>
                <w:szCs w:val="20"/>
                <w:lang w:eastAsia="nl-NL"/>
              </w:rPr>
              <w:t xml:space="preserve">   </w:t>
            </w:r>
            <w:r w:rsidRPr="004609B5">
              <w:rPr>
                <w:rFonts w:ascii="Trebuchet MS" w:hAnsi="Trebuchet MS"/>
                <w:noProof/>
                <w:sz w:val="20"/>
                <w:szCs w:val="20"/>
                <w:lang w:eastAsia="nl-NL"/>
              </w:rPr>
              <w:drawing>
                <wp:inline distT="0" distB="0" distL="0" distR="0" wp14:anchorId="1B8E8579" wp14:editId="45A3447B">
                  <wp:extent cx="2705100" cy="2943225"/>
                  <wp:effectExtent l="0" t="0" r="0" b="9525"/>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7A7A1F" w14:textId="77777777" w:rsidR="004609B5" w:rsidRPr="004609B5" w:rsidRDefault="004609B5" w:rsidP="004609B5">
            <w:pPr>
              <w:jc w:val="center"/>
              <w:rPr>
                <w:sz w:val="18"/>
              </w:rPr>
            </w:pPr>
          </w:p>
          <w:p w14:paraId="561CA8BE" w14:textId="77777777" w:rsidR="00D927AC" w:rsidRDefault="00D927AC" w:rsidP="004609B5">
            <w:pPr>
              <w:jc w:val="center"/>
              <w:rPr>
                <w:rFonts w:ascii="Trebuchet MS" w:hAnsi="Trebuchet MS"/>
                <w:sz w:val="24"/>
                <w:szCs w:val="20"/>
              </w:rPr>
            </w:pPr>
          </w:p>
          <w:p w14:paraId="64E91800" w14:textId="77777777" w:rsidR="00D927AC" w:rsidRDefault="00D927AC" w:rsidP="004609B5">
            <w:pPr>
              <w:jc w:val="center"/>
              <w:rPr>
                <w:rFonts w:ascii="Trebuchet MS" w:hAnsi="Trebuchet MS"/>
                <w:sz w:val="24"/>
                <w:szCs w:val="20"/>
              </w:rPr>
            </w:pPr>
          </w:p>
          <w:p w14:paraId="314D64DA" w14:textId="77777777" w:rsidR="00B31AEB" w:rsidRDefault="00B31AEB" w:rsidP="004609B5">
            <w:pPr>
              <w:jc w:val="center"/>
              <w:rPr>
                <w:rFonts w:ascii="Trebuchet MS" w:hAnsi="Trebuchet MS"/>
                <w:sz w:val="24"/>
                <w:szCs w:val="20"/>
              </w:rPr>
            </w:pPr>
          </w:p>
          <w:p w14:paraId="384DA615" w14:textId="77777777" w:rsidR="00B31AEB" w:rsidRDefault="00B31AEB" w:rsidP="004609B5">
            <w:pPr>
              <w:jc w:val="center"/>
              <w:rPr>
                <w:rFonts w:ascii="Trebuchet MS" w:hAnsi="Trebuchet MS"/>
                <w:sz w:val="24"/>
                <w:szCs w:val="20"/>
              </w:rPr>
            </w:pPr>
          </w:p>
          <w:p w14:paraId="25C2B432" w14:textId="77777777" w:rsidR="00B31AEB" w:rsidRDefault="00B31AEB" w:rsidP="004609B5">
            <w:pPr>
              <w:jc w:val="center"/>
              <w:rPr>
                <w:rFonts w:ascii="Trebuchet MS" w:hAnsi="Trebuchet MS"/>
                <w:sz w:val="24"/>
                <w:szCs w:val="20"/>
              </w:rPr>
            </w:pPr>
          </w:p>
          <w:p w14:paraId="56FFC40A" w14:textId="77777777" w:rsidR="00E52804" w:rsidRDefault="00E52804" w:rsidP="004609B5">
            <w:pPr>
              <w:jc w:val="center"/>
              <w:rPr>
                <w:rFonts w:ascii="Trebuchet MS" w:hAnsi="Trebuchet MS"/>
                <w:sz w:val="24"/>
                <w:szCs w:val="20"/>
              </w:rPr>
            </w:pPr>
          </w:p>
          <w:p w14:paraId="2F209057" w14:textId="77777777" w:rsidR="00E52804" w:rsidRDefault="00E52804" w:rsidP="004609B5">
            <w:pPr>
              <w:jc w:val="center"/>
              <w:rPr>
                <w:rFonts w:ascii="Trebuchet MS" w:hAnsi="Trebuchet MS"/>
                <w:sz w:val="24"/>
                <w:szCs w:val="20"/>
              </w:rPr>
            </w:pPr>
          </w:p>
          <w:p w14:paraId="52BE0C52" w14:textId="77777777" w:rsidR="00E52804" w:rsidRDefault="00E52804" w:rsidP="004609B5">
            <w:pPr>
              <w:jc w:val="center"/>
              <w:rPr>
                <w:rFonts w:ascii="Trebuchet MS" w:hAnsi="Trebuchet MS"/>
                <w:sz w:val="24"/>
                <w:szCs w:val="20"/>
              </w:rPr>
            </w:pPr>
          </w:p>
          <w:p w14:paraId="1D54D8CE" w14:textId="77777777" w:rsidR="00E52804" w:rsidRDefault="00E52804" w:rsidP="004609B5">
            <w:pPr>
              <w:jc w:val="center"/>
              <w:rPr>
                <w:rFonts w:ascii="Trebuchet MS" w:hAnsi="Trebuchet MS"/>
                <w:sz w:val="24"/>
                <w:szCs w:val="20"/>
              </w:rPr>
            </w:pPr>
          </w:p>
          <w:p w14:paraId="6EABC8A2" w14:textId="55BE9122" w:rsidR="004609B5" w:rsidRDefault="004609B5" w:rsidP="004609B5">
            <w:pPr>
              <w:jc w:val="center"/>
              <w:rPr>
                <w:rFonts w:ascii="Trebuchet MS" w:hAnsi="Trebuchet MS"/>
                <w:sz w:val="24"/>
                <w:szCs w:val="20"/>
              </w:rPr>
            </w:pPr>
            <w:r w:rsidRPr="004609B5">
              <w:rPr>
                <w:rFonts w:ascii="Trebuchet MS" w:hAnsi="Trebuchet MS"/>
                <w:sz w:val="24"/>
                <w:szCs w:val="20"/>
              </w:rPr>
              <w:t xml:space="preserve">Uitdagende opdracht </w:t>
            </w:r>
          </w:p>
          <w:p w14:paraId="0AD2AC15" w14:textId="1E8A3CB1" w:rsidR="00E52804" w:rsidRDefault="00E52804" w:rsidP="004609B5">
            <w:pPr>
              <w:jc w:val="center"/>
              <w:rPr>
                <w:rFonts w:ascii="Trebuchet MS" w:hAnsi="Trebuchet MS"/>
                <w:sz w:val="24"/>
                <w:szCs w:val="20"/>
              </w:rPr>
            </w:pPr>
          </w:p>
          <w:p w14:paraId="384711C4" w14:textId="77777777" w:rsidR="00E52804" w:rsidRPr="004609B5" w:rsidRDefault="00E52804" w:rsidP="004609B5">
            <w:pPr>
              <w:jc w:val="center"/>
              <w:rPr>
                <w:rFonts w:ascii="Trebuchet MS" w:hAnsi="Trebuchet MS"/>
                <w:sz w:val="24"/>
                <w:szCs w:val="20"/>
              </w:rPr>
            </w:pPr>
          </w:p>
          <w:p w14:paraId="4F3CD2BB" w14:textId="77777777" w:rsidR="004609B5" w:rsidRPr="004609B5" w:rsidRDefault="004609B5" w:rsidP="004609B5">
            <w:pPr>
              <w:jc w:val="center"/>
              <w:rPr>
                <w:sz w:val="18"/>
              </w:rPr>
            </w:pPr>
          </w:p>
          <w:p w14:paraId="6B6D2EB7" w14:textId="090576D2" w:rsidR="004609B5" w:rsidRPr="004609B5" w:rsidRDefault="00BB30F7" w:rsidP="004609B5">
            <w:pPr>
              <w:jc w:val="center"/>
              <w:rPr>
                <w:sz w:val="18"/>
              </w:rPr>
            </w:pPr>
            <w:r w:rsidRPr="004609B5">
              <w:rPr>
                <w:rFonts w:ascii="Trebuchet MS" w:hAnsi="Trebuchet MS"/>
                <w:noProof/>
                <w:sz w:val="20"/>
                <w:szCs w:val="20"/>
                <w:lang w:eastAsia="nl-NL"/>
              </w:rPr>
              <w:drawing>
                <wp:inline distT="0" distB="0" distL="0" distR="0" wp14:anchorId="31ABFD54" wp14:editId="2E224B58">
                  <wp:extent cx="2705100" cy="2943225"/>
                  <wp:effectExtent l="0" t="0" r="0" b="9525"/>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609B5" w:rsidRPr="004609B5">
              <w:rPr>
                <w:rFonts w:ascii="Trebuchet MS" w:hAnsi="Trebuchet MS"/>
                <w:noProof/>
                <w:sz w:val="20"/>
                <w:szCs w:val="20"/>
                <w:lang w:eastAsia="nl-NL"/>
              </w:rPr>
              <w:drawing>
                <wp:inline distT="0" distB="0" distL="0" distR="0" wp14:anchorId="346A5514" wp14:editId="6E4EB349">
                  <wp:extent cx="2705100" cy="2943225"/>
                  <wp:effectExtent l="0" t="0" r="0" b="9525"/>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A61A11" w14:textId="77777777" w:rsidR="004609B5" w:rsidRPr="004609B5" w:rsidRDefault="004609B5" w:rsidP="004609B5">
            <w:pPr>
              <w:rPr>
                <w:sz w:val="18"/>
              </w:rPr>
            </w:pPr>
          </w:p>
          <w:p w14:paraId="3D42D41E" w14:textId="77777777" w:rsidR="004609B5" w:rsidRPr="004609B5" w:rsidRDefault="004609B5" w:rsidP="004609B5">
            <w:pPr>
              <w:jc w:val="center"/>
              <w:rPr>
                <w:sz w:val="18"/>
              </w:rPr>
            </w:pPr>
            <w:r w:rsidRPr="004609B5">
              <w:rPr>
                <w:rFonts w:ascii="Trebuchet MS" w:hAnsi="Trebuchet MS"/>
                <w:noProof/>
                <w:sz w:val="20"/>
                <w:szCs w:val="20"/>
                <w:lang w:eastAsia="nl-NL"/>
              </w:rPr>
              <w:drawing>
                <wp:inline distT="0" distB="0" distL="0" distR="0" wp14:anchorId="5C40DB3F" wp14:editId="3F27F719">
                  <wp:extent cx="2705100" cy="2943225"/>
                  <wp:effectExtent l="0" t="0" r="0" b="9525"/>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609B5">
              <w:rPr>
                <w:rFonts w:ascii="Trebuchet MS" w:hAnsi="Trebuchet MS"/>
                <w:noProof/>
                <w:sz w:val="20"/>
                <w:szCs w:val="20"/>
                <w:lang w:eastAsia="nl-NL"/>
              </w:rPr>
              <w:t xml:space="preserve"> </w:t>
            </w:r>
            <w:r w:rsidRPr="004609B5">
              <w:rPr>
                <w:rFonts w:ascii="Trebuchet MS" w:hAnsi="Trebuchet MS"/>
                <w:noProof/>
                <w:sz w:val="20"/>
                <w:szCs w:val="20"/>
                <w:lang w:eastAsia="nl-NL"/>
              </w:rPr>
              <w:drawing>
                <wp:inline distT="0" distB="0" distL="0" distR="0" wp14:anchorId="7B3F538B" wp14:editId="4774F70D">
                  <wp:extent cx="2705100" cy="2943225"/>
                  <wp:effectExtent l="0" t="0" r="0" b="9525"/>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D069DA" w14:textId="77777777" w:rsidR="004609B5" w:rsidRPr="004609B5" w:rsidRDefault="004609B5" w:rsidP="004609B5">
            <w:pPr>
              <w:rPr>
                <w:sz w:val="18"/>
              </w:rPr>
            </w:pPr>
          </w:p>
          <w:p w14:paraId="2607E401" w14:textId="77777777" w:rsidR="00D927AC" w:rsidRDefault="00D927AC" w:rsidP="004609B5">
            <w:pPr>
              <w:jc w:val="center"/>
              <w:rPr>
                <w:rFonts w:ascii="Trebuchet MS" w:hAnsi="Trebuchet MS"/>
                <w:sz w:val="24"/>
                <w:szCs w:val="20"/>
              </w:rPr>
            </w:pPr>
          </w:p>
          <w:p w14:paraId="2C637CDC" w14:textId="77777777" w:rsidR="00D927AC" w:rsidRDefault="00D927AC" w:rsidP="004609B5">
            <w:pPr>
              <w:jc w:val="center"/>
              <w:rPr>
                <w:rFonts w:ascii="Trebuchet MS" w:hAnsi="Trebuchet MS"/>
                <w:sz w:val="24"/>
                <w:szCs w:val="20"/>
              </w:rPr>
            </w:pPr>
          </w:p>
          <w:p w14:paraId="418ACC60" w14:textId="77777777" w:rsidR="00D927AC" w:rsidRDefault="00D927AC" w:rsidP="004609B5">
            <w:pPr>
              <w:jc w:val="center"/>
              <w:rPr>
                <w:rFonts w:ascii="Trebuchet MS" w:hAnsi="Trebuchet MS"/>
                <w:sz w:val="24"/>
                <w:szCs w:val="20"/>
              </w:rPr>
            </w:pPr>
          </w:p>
          <w:p w14:paraId="23C392C9" w14:textId="77777777" w:rsidR="00D927AC" w:rsidRDefault="00D927AC" w:rsidP="004609B5">
            <w:pPr>
              <w:jc w:val="center"/>
              <w:rPr>
                <w:rFonts w:ascii="Trebuchet MS" w:hAnsi="Trebuchet MS"/>
                <w:sz w:val="24"/>
                <w:szCs w:val="20"/>
              </w:rPr>
            </w:pPr>
          </w:p>
          <w:p w14:paraId="6EF1E1C6" w14:textId="77777777" w:rsidR="00D927AC" w:rsidRDefault="00D927AC" w:rsidP="004609B5">
            <w:pPr>
              <w:jc w:val="center"/>
              <w:rPr>
                <w:rFonts w:ascii="Trebuchet MS" w:hAnsi="Trebuchet MS"/>
                <w:sz w:val="24"/>
                <w:szCs w:val="20"/>
              </w:rPr>
            </w:pPr>
          </w:p>
          <w:p w14:paraId="430F956B" w14:textId="77777777" w:rsidR="00D927AC" w:rsidRDefault="00D927AC" w:rsidP="004609B5">
            <w:pPr>
              <w:jc w:val="center"/>
              <w:rPr>
                <w:rFonts w:ascii="Trebuchet MS" w:hAnsi="Trebuchet MS"/>
                <w:sz w:val="24"/>
                <w:szCs w:val="20"/>
              </w:rPr>
            </w:pPr>
          </w:p>
          <w:p w14:paraId="607D0CEB" w14:textId="77777777" w:rsidR="00D927AC" w:rsidRDefault="00D927AC" w:rsidP="004609B5">
            <w:pPr>
              <w:jc w:val="center"/>
              <w:rPr>
                <w:rFonts w:ascii="Trebuchet MS" w:hAnsi="Trebuchet MS"/>
                <w:sz w:val="24"/>
                <w:szCs w:val="20"/>
              </w:rPr>
            </w:pPr>
          </w:p>
          <w:p w14:paraId="35B36C46" w14:textId="77777777" w:rsidR="00D927AC" w:rsidRDefault="00D927AC" w:rsidP="004609B5">
            <w:pPr>
              <w:jc w:val="center"/>
              <w:rPr>
                <w:rFonts w:ascii="Trebuchet MS" w:hAnsi="Trebuchet MS"/>
                <w:sz w:val="24"/>
                <w:szCs w:val="20"/>
              </w:rPr>
            </w:pPr>
          </w:p>
          <w:p w14:paraId="52F7B491" w14:textId="77777777" w:rsidR="00D927AC" w:rsidRDefault="00D927AC" w:rsidP="004609B5">
            <w:pPr>
              <w:jc w:val="center"/>
              <w:rPr>
                <w:rFonts w:ascii="Trebuchet MS" w:hAnsi="Trebuchet MS"/>
                <w:sz w:val="24"/>
                <w:szCs w:val="20"/>
              </w:rPr>
            </w:pPr>
          </w:p>
          <w:p w14:paraId="5F00A450" w14:textId="77777777" w:rsidR="00E52804" w:rsidRDefault="00E52804" w:rsidP="004609B5">
            <w:pPr>
              <w:jc w:val="center"/>
              <w:rPr>
                <w:rFonts w:ascii="Trebuchet MS" w:hAnsi="Trebuchet MS"/>
                <w:sz w:val="24"/>
                <w:szCs w:val="20"/>
              </w:rPr>
            </w:pPr>
          </w:p>
          <w:p w14:paraId="12DD086C" w14:textId="77777777" w:rsidR="00E52804" w:rsidRDefault="00E52804" w:rsidP="004609B5">
            <w:pPr>
              <w:jc w:val="center"/>
              <w:rPr>
                <w:rFonts w:ascii="Trebuchet MS" w:hAnsi="Trebuchet MS"/>
                <w:sz w:val="24"/>
                <w:szCs w:val="20"/>
              </w:rPr>
            </w:pPr>
          </w:p>
          <w:p w14:paraId="217999B4" w14:textId="3E6148CA" w:rsidR="004609B5" w:rsidRDefault="004609B5" w:rsidP="004609B5">
            <w:pPr>
              <w:jc w:val="center"/>
              <w:rPr>
                <w:rFonts w:ascii="Trebuchet MS" w:hAnsi="Trebuchet MS"/>
                <w:sz w:val="24"/>
                <w:szCs w:val="20"/>
              </w:rPr>
            </w:pPr>
            <w:r w:rsidRPr="004609B5">
              <w:rPr>
                <w:rFonts w:ascii="Trebuchet MS" w:hAnsi="Trebuchet MS"/>
                <w:sz w:val="24"/>
                <w:szCs w:val="20"/>
              </w:rPr>
              <w:t xml:space="preserve">Stimuleren van samenwerkingsvaardigheden </w:t>
            </w:r>
          </w:p>
          <w:p w14:paraId="35323A7C" w14:textId="209560D6" w:rsidR="00E52804" w:rsidRDefault="00E52804" w:rsidP="004609B5">
            <w:pPr>
              <w:jc w:val="center"/>
              <w:rPr>
                <w:rFonts w:ascii="Trebuchet MS" w:hAnsi="Trebuchet MS"/>
                <w:sz w:val="24"/>
                <w:szCs w:val="20"/>
              </w:rPr>
            </w:pPr>
          </w:p>
          <w:p w14:paraId="1DB0B5DB" w14:textId="77777777" w:rsidR="00E52804" w:rsidRPr="004609B5" w:rsidRDefault="00E52804" w:rsidP="004609B5">
            <w:pPr>
              <w:jc w:val="center"/>
              <w:rPr>
                <w:rFonts w:ascii="Trebuchet MS" w:hAnsi="Trebuchet MS"/>
                <w:sz w:val="24"/>
                <w:szCs w:val="20"/>
              </w:rPr>
            </w:pPr>
          </w:p>
          <w:p w14:paraId="510A4922" w14:textId="77777777" w:rsidR="004609B5" w:rsidRPr="004609B5" w:rsidRDefault="004609B5" w:rsidP="004609B5">
            <w:pPr>
              <w:jc w:val="center"/>
              <w:rPr>
                <w:rFonts w:ascii="Trebuchet MS" w:hAnsi="Trebuchet MS"/>
                <w:sz w:val="20"/>
                <w:szCs w:val="20"/>
              </w:rPr>
            </w:pPr>
          </w:p>
          <w:p w14:paraId="12A486C7" w14:textId="77777777" w:rsidR="004609B5" w:rsidRPr="004609B5" w:rsidRDefault="004609B5" w:rsidP="004609B5">
            <w:pPr>
              <w:jc w:val="center"/>
              <w:rPr>
                <w:sz w:val="18"/>
              </w:rPr>
            </w:pPr>
            <w:r w:rsidRPr="004609B5">
              <w:rPr>
                <w:rFonts w:ascii="Trebuchet MS" w:hAnsi="Trebuchet MS"/>
                <w:noProof/>
                <w:sz w:val="20"/>
                <w:szCs w:val="20"/>
                <w:lang w:eastAsia="nl-NL"/>
              </w:rPr>
              <w:drawing>
                <wp:inline distT="0" distB="0" distL="0" distR="0" wp14:anchorId="6D369BCA" wp14:editId="63038E11">
                  <wp:extent cx="2705100" cy="2943225"/>
                  <wp:effectExtent l="0" t="0" r="0" b="9525"/>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609B5">
              <w:rPr>
                <w:sz w:val="18"/>
              </w:rPr>
              <w:t xml:space="preserve">  </w:t>
            </w:r>
            <w:r w:rsidRPr="004609B5">
              <w:rPr>
                <w:rFonts w:ascii="Trebuchet MS" w:hAnsi="Trebuchet MS"/>
                <w:noProof/>
                <w:sz w:val="20"/>
                <w:szCs w:val="20"/>
                <w:lang w:eastAsia="nl-NL"/>
              </w:rPr>
              <w:drawing>
                <wp:inline distT="0" distB="0" distL="0" distR="0" wp14:anchorId="1A6DFB6B" wp14:editId="0852F82A">
                  <wp:extent cx="2705100" cy="2943225"/>
                  <wp:effectExtent l="0" t="0" r="0" b="9525"/>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D34993" w14:textId="77777777" w:rsidR="004609B5" w:rsidRPr="004609B5" w:rsidRDefault="004609B5" w:rsidP="004609B5">
            <w:pPr>
              <w:rPr>
                <w:sz w:val="18"/>
              </w:rPr>
            </w:pPr>
          </w:p>
          <w:p w14:paraId="03293EF0" w14:textId="77777777" w:rsidR="00E52804" w:rsidRDefault="00E52804" w:rsidP="004609B5">
            <w:pPr>
              <w:jc w:val="center"/>
              <w:rPr>
                <w:rFonts w:ascii="Trebuchet MS" w:hAnsi="Trebuchet MS"/>
                <w:sz w:val="24"/>
                <w:szCs w:val="20"/>
              </w:rPr>
            </w:pPr>
          </w:p>
          <w:p w14:paraId="1D4D851E" w14:textId="77777777" w:rsidR="00E52804" w:rsidRDefault="00E52804" w:rsidP="004609B5">
            <w:pPr>
              <w:jc w:val="center"/>
              <w:rPr>
                <w:rFonts w:ascii="Trebuchet MS" w:hAnsi="Trebuchet MS"/>
                <w:sz w:val="24"/>
                <w:szCs w:val="20"/>
              </w:rPr>
            </w:pPr>
          </w:p>
          <w:p w14:paraId="67E601BB" w14:textId="79CBF731" w:rsidR="004609B5" w:rsidRDefault="004609B5" w:rsidP="004609B5">
            <w:pPr>
              <w:jc w:val="center"/>
              <w:rPr>
                <w:rFonts w:ascii="Trebuchet MS" w:hAnsi="Trebuchet MS"/>
                <w:sz w:val="24"/>
                <w:szCs w:val="20"/>
              </w:rPr>
            </w:pPr>
            <w:r w:rsidRPr="004609B5">
              <w:rPr>
                <w:rFonts w:ascii="Trebuchet MS" w:hAnsi="Trebuchet MS"/>
                <w:sz w:val="24"/>
                <w:szCs w:val="20"/>
              </w:rPr>
              <w:t xml:space="preserve">Stimuleren zelfsturend leren </w:t>
            </w:r>
          </w:p>
          <w:p w14:paraId="6DE59C02" w14:textId="13AFCEFF" w:rsidR="00E52804" w:rsidRDefault="00E52804" w:rsidP="004609B5">
            <w:pPr>
              <w:jc w:val="center"/>
              <w:rPr>
                <w:rFonts w:ascii="Trebuchet MS" w:hAnsi="Trebuchet MS"/>
                <w:sz w:val="24"/>
                <w:szCs w:val="20"/>
              </w:rPr>
            </w:pPr>
          </w:p>
          <w:p w14:paraId="5AA4C728" w14:textId="77777777" w:rsidR="00E52804" w:rsidRPr="004609B5" w:rsidRDefault="00E52804" w:rsidP="004609B5">
            <w:pPr>
              <w:jc w:val="center"/>
              <w:rPr>
                <w:rFonts w:ascii="Trebuchet MS" w:hAnsi="Trebuchet MS"/>
                <w:sz w:val="24"/>
                <w:szCs w:val="20"/>
              </w:rPr>
            </w:pPr>
          </w:p>
          <w:p w14:paraId="7DDD5173" w14:textId="77777777" w:rsidR="004609B5" w:rsidRPr="004609B5" w:rsidRDefault="004609B5" w:rsidP="004609B5">
            <w:pPr>
              <w:jc w:val="center"/>
              <w:rPr>
                <w:rFonts w:ascii="Trebuchet MS" w:hAnsi="Trebuchet MS"/>
                <w:sz w:val="24"/>
                <w:szCs w:val="20"/>
              </w:rPr>
            </w:pPr>
          </w:p>
          <w:p w14:paraId="2E8AA5E9" w14:textId="77777777" w:rsidR="004609B5" w:rsidRPr="004609B5" w:rsidRDefault="004609B5" w:rsidP="004609B5">
            <w:pPr>
              <w:jc w:val="center"/>
              <w:rPr>
                <w:sz w:val="18"/>
              </w:rPr>
            </w:pPr>
            <w:r w:rsidRPr="004609B5">
              <w:rPr>
                <w:rFonts w:ascii="Trebuchet MS" w:hAnsi="Trebuchet MS"/>
                <w:noProof/>
                <w:sz w:val="20"/>
                <w:szCs w:val="20"/>
                <w:lang w:eastAsia="nl-NL"/>
              </w:rPr>
              <w:drawing>
                <wp:inline distT="0" distB="0" distL="0" distR="0" wp14:anchorId="720710E3" wp14:editId="141FC60F">
                  <wp:extent cx="2705100" cy="2943225"/>
                  <wp:effectExtent l="0" t="0" r="0" b="9525"/>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609B5">
              <w:rPr>
                <w:sz w:val="18"/>
              </w:rPr>
              <w:t xml:space="preserve">  </w:t>
            </w:r>
            <w:r w:rsidRPr="004609B5">
              <w:rPr>
                <w:rFonts w:ascii="Trebuchet MS" w:hAnsi="Trebuchet MS"/>
                <w:noProof/>
                <w:sz w:val="20"/>
                <w:szCs w:val="20"/>
                <w:lang w:eastAsia="nl-NL"/>
              </w:rPr>
              <w:t xml:space="preserve"> </w:t>
            </w:r>
            <w:r w:rsidRPr="004609B5">
              <w:rPr>
                <w:rFonts w:ascii="Trebuchet MS" w:hAnsi="Trebuchet MS"/>
                <w:noProof/>
                <w:sz w:val="20"/>
                <w:szCs w:val="20"/>
                <w:lang w:eastAsia="nl-NL"/>
              </w:rPr>
              <w:drawing>
                <wp:inline distT="0" distB="0" distL="0" distR="0" wp14:anchorId="21FDEF03" wp14:editId="25C71D75">
                  <wp:extent cx="2705100" cy="2943225"/>
                  <wp:effectExtent l="0" t="0" r="0" b="9525"/>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0B9C4F" w14:textId="77777777" w:rsidR="004609B5" w:rsidRPr="004609B5" w:rsidRDefault="004609B5" w:rsidP="004609B5">
            <w:pPr>
              <w:rPr>
                <w:sz w:val="18"/>
              </w:rPr>
            </w:pPr>
          </w:p>
          <w:p w14:paraId="1078532D" w14:textId="647A1006" w:rsidR="004609B5" w:rsidRDefault="004609B5" w:rsidP="004609B5">
            <w:pPr>
              <w:jc w:val="center"/>
              <w:rPr>
                <w:sz w:val="18"/>
              </w:rPr>
            </w:pPr>
          </w:p>
          <w:p w14:paraId="39C5B017" w14:textId="23469EE1" w:rsidR="00E52804" w:rsidRDefault="00E52804" w:rsidP="004609B5">
            <w:pPr>
              <w:jc w:val="center"/>
              <w:rPr>
                <w:sz w:val="18"/>
              </w:rPr>
            </w:pPr>
          </w:p>
          <w:p w14:paraId="6749E704" w14:textId="79FEC178" w:rsidR="00E52804" w:rsidRDefault="00E52804" w:rsidP="004609B5">
            <w:pPr>
              <w:jc w:val="center"/>
              <w:rPr>
                <w:sz w:val="18"/>
              </w:rPr>
            </w:pPr>
          </w:p>
          <w:p w14:paraId="18A4EF14" w14:textId="77777777" w:rsidR="00E52804" w:rsidRDefault="00E52804" w:rsidP="00E52804">
            <w:pPr>
              <w:jc w:val="center"/>
              <w:rPr>
                <w:rFonts w:ascii="Trebuchet MS" w:hAnsi="Trebuchet MS"/>
                <w:sz w:val="24"/>
                <w:szCs w:val="20"/>
              </w:rPr>
            </w:pPr>
          </w:p>
          <w:p w14:paraId="0A749D7F" w14:textId="402313D0" w:rsidR="00E52804" w:rsidRPr="004609B5" w:rsidRDefault="00E52804" w:rsidP="00E52804">
            <w:pPr>
              <w:jc w:val="center"/>
              <w:rPr>
                <w:rFonts w:ascii="Trebuchet MS" w:hAnsi="Trebuchet MS"/>
                <w:sz w:val="24"/>
                <w:szCs w:val="20"/>
              </w:rPr>
            </w:pPr>
            <w:r>
              <w:rPr>
                <w:rFonts w:ascii="Trebuchet MS" w:hAnsi="Trebuchet MS"/>
                <w:sz w:val="24"/>
                <w:szCs w:val="20"/>
              </w:rPr>
              <w:t>Vervolg s</w:t>
            </w:r>
            <w:r w:rsidRPr="004609B5">
              <w:rPr>
                <w:rFonts w:ascii="Trebuchet MS" w:hAnsi="Trebuchet MS"/>
                <w:sz w:val="24"/>
                <w:szCs w:val="20"/>
              </w:rPr>
              <w:t>timuleren zelfsturend leren</w:t>
            </w:r>
          </w:p>
          <w:p w14:paraId="4E29DA57" w14:textId="2402EEFB" w:rsidR="00E52804" w:rsidRDefault="00E52804" w:rsidP="004609B5">
            <w:pPr>
              <w:jc w:val="center"/>
              <w:rPr>
                <w:sz w:val="18"/>
              </w:rPr>
            </w:pPr>
          </w:p>
          <w:p w14:paraId="1F96E190" w14:textId="3C699112" w:rsidR="00E52804" w:rsidRDefault="00E52804" w:rsidP="004609B5">
            <w:pPr>
              <w:jc w:val="center"/>
              <w:rPr>
                <w:sz w:val="18"/>
              </w:rPr>
            </w:pPr>
          </w:p>
          <w:p w14:paraId="38EF37CE" w14:textId="77777777" w:rsidR="00E52804" w:rsidRPr="004609B5" w:rsidRDefault="00E52804" w:rsidP="004609B5">
            <w:pPr>
              <w:jc w:val="center"/>
              <w:rPr>
                <w:sz w:val="18"/>
              </w:rPr>
            </w:pPr>
          </w:p>
          <w:p w14:paraId="731B9BF8" w14:textId="77777777" w:rsidR="004609B5" w:rsidRPr="004609B5" w:rsidRDefault="004609B5" w:rsidP="004609B5">
            <w:pPr>
              <w:jc w:val="center"/>
              <w:rPr>
                <w:sz w:val="18"/>
              </w:rPr>
            </w:pPr>
            <w:r w:rsidRPr="004609B5">
              <w:rPr>
                <w:rFonts w:ascii="Trebuchet MS" w:hAnsi="Trebuchet MS"/>
                <w:noProof/>
                <w:sz w:val="20"/>
                <w:szCs w:val="20"/>
                <w:lang w:eastAsia="nl-NL"/>
              </w:rPr>
              <w:drawing>
                <wp:inline distT="0" distB="0" distL="0" distR="0" wp14:anchorId="62C1E366" wp14:editId="433DAE59">
                  <wp:extent cx="2705100" cy="2943225"/>
                  <wp:effectExtent l="0" t="0" r="0" b="9525"/>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609B5">
              <w:rPr>
                <w:sz w:val="18"/>
              </w:rPr>
              <w:t xml:space="preserve">   </w:t>
            </w:r>
            <w:r w:rsidRPr="004609B5">
              <w:rPr>
                <w:rFonts w:ascii="Trebuchet MS" w:hAnsi="Trebuchet MS"/>
                <w:noProof/>
                <w:sz w:val="20"/>
                <w:szCs w:val="20"/>
                <w:lang w:eastAsia="nl-NL"/>
              </w:rPr>
              <w:t xml:space="preserve"> </w:t>
            </w:r>
            <w:r w:rsidRPr="004609B5">
              <w:rPr>
                <w:rFonts w:ascii="Trebuchet MS" w:hAnsi="Trebuchet MS"/>
                <w:noProof/>
                <w:sz w:val="20"/>
                <w:szCs w:val="20"/>
                <w:lang w:eastAsia="nl-NL"/>
              </w:rPr>
              <w:drawing>
                <wp:inline distT="0" distB="0" distL="0" distR="0" wp14:anchorId="3056748F" wp14:editId="7FC25ED2">
                  <wp:extent cx="2705100" cy="2943225"/>
                  <wp:effectExtent l="0" t="0" r="0" b="9525"/>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3B62E5" w14:textId="77777777" w:rsidR="004609B5" w:rsidRPr="004609B5" w:rsidRDefault="004609B5" w:rsidP="004609B5">
            <w:pPr>
              <w:rPr>
                <w:sz w:val="18"/>
              </w:rPr>
            </w:pPr>
          </w:p>
          <w:p w14:paraId="524DB0F3" w14:textId="77777777" w:rsidR="004609B5" w:rsidRPr="004609B5" w:rsidRDefault="004609B5" w:rsidP="004609B5">
            <w:pPr>
              <w:rPr>
                <w:sz w:val="18"/>
              </w:rPr>
            </w:pPr>
          </w:p>
          <w:p w14:paraId="098A383E" w14:textId="77777777" w:rsidR="004609B5" w:rsidRPr="004609B5" w:rsidRDefault="004609B5" w:rsidP="004609B5">
            <w:pPr>
              <w:rPr>
                <w:sz w:val="18"/>
              </w:rPr>
            </w:pPr>
          </w:p>
          <w:p w14:paraId="169C4D76" w14:textId="77777777" w:rsidR="004609B5" w:rsidRPr="004609B5" w:rsidRDefault="004609B5" w:rsidP="004609B5">
            <w:pPr>
              <w:rPr>
                <w:sz w:val="18"/>
              </w:rPr>
            </w:pPr>
          </w:p>
        </w:tc>
      </w:tr>
    </w:tbl>
    <w:p w14:paraId="43A1900A" w14:textId="0BD97C06" w:rsidR="00E52804" w:rsidRDefault="00E52804" w:rsidP="0069346F">
      <w:pPr>
        <w:spacing w:line="360" w:lineRule="auto"/>
        <w:rPr>
          <w:sz w:val="18"/>
        </w:rPr>
      </w:pPr>
      <w:r w:rsidRPr="00147030">
        <w:rPr>
          <w:sz w:val="18"/>
        </w:rPr>
        <w:lastRenderedPageBreak/>
        <w:t xml:space="preserve">Figuur </w:t>
      </w:r>
      <w:r>
        <w:rPr>
          <w:sz w:val="18"/>
        </w:rPr>
        <w:t xml:space="preserve">3: samenhang </w:t>
      </w:r>
      <w:r w:rsidR="00D8784C">
        <w:rPr>
          <w:sz w:val="18"/>
        </w:rPr>
        <w:t xml:space="preserve">per subcategorie </w:t>
      </w:r>
      <w:r>
        <w:rPr>
          <w:sz w:val="18"/>
        </w:rPr>
        <w:t>tussen verwoorde studentgeoriënteerde overtuigingen en (deels) zichtb</w:t>
      </w:r>
      <w:r w:rsidR="001258F0">
        <w:rPr>
          <w:sz w:val="18"/>
        </w:rPr>
        <w:t>aar student</w:t>
      </w:r>
      <w:r>
        <w:rPr>
          <w:sz w:val="18"/>
        </w:rPr>
        <w:t>georiënteerd</w:t>
      </w:r>
      <w:r w:rsidR="0022348A">
        <w:rPr>
          <w:sz w:val="18"/>
        </w:rPr>
        <w:t xml:space="preserve"> </w:t>
      </w:r>
      <w:r>
        <w:rPr>
          <w:sz w:val="18"/>
        </w:rPr>
        <w:t>verrichte handelingen binnen de leeromgeving</w:t>
      </w:r>
      <w:r w:rsidR="00436375">
        <w:rPr>
          <w:sz w:val="18"/>
        </w:rPr>
        <w:t xml:space="preserve"> </w:t>
      </w:r>
    </w:p>
    <w:p w14:paraId="00EA436A" w14:textId="58DC0EBF" w:rsidR="002F494F" w:rsidRDefault="00436375" w:rsidP="0069346F">
      <w:pPr>
        <w:spacing w:line="360" w:lineRule="auto"/>
        <w:rPr>
          <w:rFonts w:ascii="Trebuchet MS" w:eastAsiaTheme="minorHAnsi" w:hAnsi="Trebuchet MS" w:cs="Arial"/>
          <w:sz w:val="20"/>
          <w:szCs w:val="20"/>
        </w:rPr>
      </w:pPr>
      <w:r>
        <w:rPr>
          <w:rFonts w:ascii="Trebuchet MS" w:eastAsiaTheme="minorHAnsi" w:hAnsi="Trebuchet MS" w:cs="Arial"/>
          <w:sz w:val="20"/>
          <w:szCs w:val="20"/>
        </w:rPr>
        <w:t>In bovenstaande figuur</w:t>
      </w:r>
      <w:r w:rsidR="002F494F">
        <w:rPr>
          <w:rFonts w:ascii="Trebuchet MS" w:eastAsiaTheme="minorHAnsi" w:hAnsi="Trebuchet MS" w:cs="Arial"/>
          <w:sz w:val="20"/>
          <w:szCs w:val="20"/>
        </w:rPr>
        <w:t xml:space="preserve"> lijkt duidelijk te worden dat </w:t>
      </w:r>
      <w:r w:rsidR="00801055">
        <w:rPr>
          <w:rFonts w:ascii="Trebuchet MS" w:eastAsiaTheme="minorHAnsi" w:hAnsi="Trebuchet MS" w:cs="Arial"/>
          <w:sz w:val="20"/>
          <w:szCs w:val="20"/>
        </w:rPr>
        <w:t xml:space="preserve">de meeste samenhang tussen verwoorde </w:t>
      </w:r>
      <w:r w:rsidR="00AB069E">
        <w:rPr>
          <w:rFonts w:ascii="Trebuchet MS" w:eastAsiaTheme="minorHAnsi" w:hAnsi="Trebuchet MS" w:cs="Arial"/>
          <w:sz w:val="20"/>
          <w:szCs w:val="20"/>
        </w:rPr>
        <w:t xml:space="preserve">studentgeoriënteerde </w:t>
      </w:r>
      <w:r w:rsidR="00801055">
        <w:rPr>
          <w:rFonts w:ascii="Trebuchet MS" w:eastAsiaTheme="minorHAnsi" w:hAnsi="Trebuchet MS" w:cs="Arial"/>
          <w:sz w:val="20"/>
          <w:szCs w:val="20"/>
        </w:rPr>
        <w:t xml:space="preserve">overtuigingen en </w:t>
      </w:r>
      <w:r w:rsidR="00AB069E">
        <w:rPr>
          <w:rFonts w:ascii="Trebuchet MS" w:eastAsiaTheme="minorHAnsi" w:hAnsi="Trebuchet MS" w:cs="Arial"/>
          <w:sz w:val="20"/>
          <w:szCs w:val="20"/>
        </w:rPr>
        <w:t xml:space="preserve">hier </w:t>
      </w:r>
      <w:r w:rsidR="00801055">
        <w:rPr>
          <w:rFonts w:ascii="Trebuchet MS" w:eastAsiaTheme="minorHAnsi" w:hAnsi="Trebuchet MS" w:cs="Arial"/>
          <w:sz w:val="20"/>
          <w:szCs w:val="20"/>
        </w:rPr>
        <w:t xml:space="preserve">zichtbaar </w:t>
      </w:r>
      <w:r w:rsidR="00AB069E">
        <w:rPr>
          <w:rFonts w:ascii="Trebuchet MS" w:eastAsiaTheme="minorHAnsi" w:hAnsi="Trebuchet MS" w:cs="Arial"/>
          <w:sz w:val="20"/>
          <w:szCs w:val="20"/>
        </w:rPr>
        <w:t xml:space="preserve">naar </w:t>
      </w:r>
      <w:r w:rsidR="00801055">
        <w:rPr>
          <w:rFonts w:ascii="Trebuchet MS" w:eastAsiaTheme="minorHAnsi" w:hAnsi="Trebuchet MS" w:cs="Arial"/>
          <w:sz w:val="20"/>
          <w:szCs w:val="20"/>
        </w:rPr>
        <w:t>handelen naar voren komt bij de subcategorieën  ‘het koppelen van lesinhouden aan de realistische beroepssituatie’ en bij</w:t>
      </w:r>
      <w:r w:rsidR="00633C3C">
        <w:rPr>
          <w:rFonts w:ascii="Trebuchet MS" w:eastAsiaTheme="minorHAnsi" w:hAnsi="Trebuchet MS" w:cs="Arial"/>
          <w:sz w:val="20"/>
          <w:szCs w:val="20"/>
        </w:rPr>
        <w:t xml:space="preserve"> '</w:t>
      </w:r>
      <w:r w:rsidR="00801055">
        <w:rPr>
          <w:rFonts w:ascii="Trebuchet MS" w:eastAsiaTheme="minorHAnsi" w:hAnsi="Trebuchet MS" w:cs="Arial"/>
          <w:sz w:val="20"/>
          <w:szCs w:val="20"/>
        </w:rPr>
        <w:t>het stimuleren van studenten om eigen werk te plannen en te organiseren’. Voorts lijkt duidelijk te worden dat binnen alle kernbegrippen discrepanties lijken te bestaan tuss</w:t>
      </w:r>
      <w:r w:rsidR="00842791">
        <w:rPr>
          <w:rFonts w:ascii="Trebuchet MS" w:eastAsiaTheme="minorHAnsi" w:hAnsi="Trebuchet MS" w:cs="Arial"/>
          <w:sz w:val="20"/>
          <w:szCs w:val="20"/>
        </w:rPr>
        <w:t xml:space="preserve">en al dan niet verwoorde </w:t>
      </w:r>
      <w:r w:rsidR="0011621F">
        <w:rPr>
          <w:rFonts w:ascii="Trebuchet MS" w:eastAsiaTheme="minorHAnsi" w:hAnsi="Trebuchet MS" w:cs="Arial"/>
          <w:sz w:val="20"/>
          <w:szCs w:val="20"/>
        </w:rPr>
        <w:t xml:space="preserve">studentgeoriënteerde </w:t>
      </w:r>
      <w:r w:rsidR="0031499C">
        <w:rPr>
          <w:rFonts w:ascii="Trebuchet MS" w:eastAsiaTheme="minorHAnsi" w:hAnsi="Trebuchet MS" w:cs="Arial"/>
          <w:sz w:val="20"/>
          <w:szCs w:val="20"/>
        </w:rPr>
        <w:t>docent</w:t>
      </w:r>
      <w:r w:rsidR="00842791">
        <w:rPr>
          <w:rFonts w:ascii="Trebuchet MS" w:eastAsiaTheme="minorHAnsi" w:hAnsi="Trebuchet MS" w:cs="Arial"/>
          <w:sz w:val="20"/>
          <w:szCs w:val="20"/>
        </w:rPr>
        <w:t xml:space="preserve">overtuigingen en het al dan niet (deels) zichtbaar studentgeoriënteerd handelen. </w:t>
      </w:r>
    </w:p>
    <w:p w14:paraId="2DF215A5" w14:textId="2502B143" w:rsidR="004609B5" w:rsidRDefault="004609B5" w:rsidP="0069346F">
      <w:pPr>
        <w:spacing w:line="360" w:lineRule="auto"/>
      </w:pPr>
    </w:p>
    <w:p w14:paraId="735728B6" w14:textId="1AF3DE15" w:rsidR="004609B5" w:rsidRDefault="004609B5" w:rsidP="003C185F"/>
    <w:p w14:paraId="189B84E0" w14:textId="77777777" w:rsidR="004609B5" w:rsidRDefault="004609B5" w:rsidP="003C185F"/>
    <w:p w14:paraId="6939D2ED" w14:textId="63D3AC65" w:rsidR="00DA2383" w:rsidRDefault="00DA2383" w:rsidP="00E049F3">
      <w:pPr>
        <w:rPr>
          <w:sz w:val="18"/>
        </w:rPr>
      </w:pPr>
    </w:p>
    <w:p w14:paraId="4A898E7C" w14:textId="16C37243" w:rsidR="00DA2383" w:rsidRDefault="00DA2383" w:rsidP="00E049F3">
      <w:pPr>
        <w:rPr>
          <w:sz w:val="18"/>
        </w:rPr>
      </w:pPr>
    </w:p>
    <w:p w14:paraId="63033FDE" w14:textId="60F9A6DF" w:rsidR="00DA2383" w:rsidRDefault="00DA2383" w:rsidP="00E049F3">
      <w:pPr>
        <w:rPr>
          <w:sz w:val="18"/>
        </w:rPr>
      </w:pPr>
    </w:p>
    <w:p w14:paraId="6483A5F5" w14:textId="0106C8F4" w:rsidR="00DA2383" w:rsidRDefault="00DA2383" w:rsidP="00E049F3">
      <w:pPr>
        <w:rPr>
          <w:sz w:val="18"/>
        </w:rPr>
      </w:pPr>
    </w:p>
    <w:p w14:paraId="7C57EF1C" w14:textId="26BFF8E5" w:rsidR="00DA2383" w:rsidRDefault="00DA2383" w:rsidP="00E049F3">
      <w:pPr>
        <w:rPr>
          <w:sz w:val="18"/>
        </w:rPr>
      </w:pPr>
    </w:p>
    <w:p w14:paraId="1492A0F9" w14:textId="140E3405" w:rsidR="0039275C" w:rsidRPr="0039275C" w:rsidRDefault="0039275C" w:rsidP="0039275C">
      <w:pPr>
        <w:pStyle w:val="Kop2"/>
      </w:pPr>
      <w:bookmarkStart w:id="50" w:name="_Toc481412499"/>
      <w:r>
        <w:t>5</w:t>
      </w:r>
      <w:r w:rsidRPr="0039275C">
        <w:t xml:space="preserve">. </w:t>
      </w:r>
      <w:r>
        <w:t>Conclusies</w:t>
      </w:r>
      <w:bookmarkEnd w:id="50"/>
    </w:p>
    <w:p w14:paraId="03AD96B2" w14:textId="7F52C888" w:rsidR="003C1C0D" w:rsidRDefault="003C1C0D" w:rsidP="003C1C0D">
      <w:pPr>
        <w:spacing w:after="0" w:line="360" w:lineRule="auto"/>
        <w:jc w:val="both"/>
        <w:rPr>
          <w:rFonts w:ascii="Arial" w:eastAsiaTheme="minorHAnsi" w:hAnsi="Arial" w:cs="Arial"/>
          <w:sz w:val="20"/>
          <w:szCs w:val="20"/>
        </w:rPr>
      </w:pPr>
    </w:p>
    <w:p w14:paraId="1C1DDA9B" w14:textId="27B775DF" w:rsidR="0031499C" w:rsidRDefault="00056ECC" w:rsidP="0069346F">
      <w:pPr>
        <w:spacing w:after="0" w:line="360" w:lineRule="auto"/>
        <w:jc w:val="both"/>
        <w:rPr>
          <w:rFonts w:ascii="Trebuchet MS" w:eastAsiaTheme="minorHAnsi" w:hAnsi="Trebuchet MS" w:cs="Arial"/>
          <w:sz w:val="20"/>
          <w:szCs w:val="20"/>
        </w:rPr>
      </w:pPr>
      <w:r w:rsidRPr="00FB72B2">
        <w:rPr>
          <w:rFonts w:ascii="Trebuchet MS" w:eastAsiaTheme="minorHAnsi" w:hAnsi="Trebuchet MS" w:cs="Arial"/>
          <w:sz w:val="20"/>
          <w:szCs w:val="20"/>
        </w:rPr>
        <w:t xml:space="preserve">Een aantal conclusies is te trekken uit de gevonden resultaten. </w:t>
      </w:r>
      <w:r w:rsidR="00A54077" w:rsidRPr="00FB72B2">
        <w:rPr>
          <w:rFonts w:ascii="Trebuchet MS" w:eastAsiaTheme="minorHAnsi" w:hAnsi="Trebuchet MS" w:cs="Arial"/>
          <w:sz w:val="20"/>
          <w:szCs w:val="20"/>
        </w:rPr>
        <w:t>De</w:t>
      </w:r>
      <w:r w:rsidRPr="00FB72B2">
        <w:rPr>
          <w:rFonts w:ascii="Trebuchet MS" w:eastAsiaTheme="minorHAnsi" w:hAnsi="Trebuchet MS" w:cs="Arial"/>
          <w:sz w:val="20"/>
          <w:szCs w:val="20"/>
        </w:rPr>
        <w:t>ze worden</w:t>
      </w:r>
      <w:r w:rsidR="00A54077" w:rsidRPr="00FB72B2">
        <w:rPr>
          <w:rFonts w:ascii="Trebuchet MS" w:eastAsiaTheme="minorHAnsi" w:hAnsi="Trebuchet MS" w:cs="Arial"/>
          <w:sz w:val="20"/>
          <w:szCs w:val="20"/>
        </w:rPr>
        <w:t xml:space="preserve"> </w:t>
      </w:r>
      <w:r w:rsidRPr="00FB72B2">
        <w:rPr>
          <w:rFonts w:ascii="Trebuchet MS" w:eastAsiaTheme="minorHAnsi" w:hAnsi="Trebuchet MS" w:cs="Arial"/>
          <w:sz w:val="20"/>
          <w:szCs w:val="20"/>
        </w:rPr>
        <w:t xml:space="preserve">beschreven </w:t>
      </w:r>
      <w:r w:rsidR="00A54077" w:rsidRPr="00FB72B2">
        <w:rPr>
          <w:rFonts w:ascii="Trebuchet MS" w:eastAsiaTheme="minorHAnsi" w:hAnsi="Trebuchet MS" w:cs="Arial"/>
          <w:sz w:val="20"/>
          <w:szCs w:val="20"/>
        </w:rPr>
        <w:t xml:space="preserve">per </w:t>
      </w:r>
      <w:r w:rsidR="00831174" w:rsidRPr="00FB72B2">
        <w:rPr>
          <w:rFonts w:ascii="Trebuchet MS" w:eastAsiaTheme="minorHAnsi" w:hAnsi="Trebuchet MS" w:cs="Arial"/>
          <w:sz w:val="20"/>
          <w:szCs w:val="20"/>
        </w:rPr>
        <w:t xml:space="preserve">deelvraag </w:t>
      </w:r>
      <w:r w:rsidR="00A54077" w:rsidRPr="00FB72B2">
        <w:rPr>
          <w:rFonts w:ascii="Trebuchet MS" w:eastAsiaTheme="minorHAnsi" w:hAnsi="Trebuchet MS" w:cs="Arial"/>
          <w:sz w:val="20"/>
          <w:szCs w:val="20"/>
        </w:rPr>
        <w:t xml:space="preserve">waarna </w:t>
      </w:r>
      <w:r w:rsidR="00487788" w:rsidRPr="00FB72B2">
        <w:rPr>
          <w:rFonts w:ascii="Trebuchet MS" w:eastAsiaTheme="minorHAnsi" w:hAnsi="Trebuchet MS" w:cs="Arial"/>
          <w:sz w:val="20"/>
          <w:szCs w:val="20"/>
        </w:rPr>
        <w:t>de</w:t>
      </w:r>
      <w:r w:rsidR="00A54077" w:rsidRPr="00FB72B2">
        <w:rPr>
          <w:rFonts w:ascii="Trebuchet MS" w:eastAsiaTheme="minorHAnsi" w:hAnsi="Trebuchet MS" w:cs="Arial"/>
          <w:sz w:val="20"/>
          <w:szCs w:val="20"/>
        </w:rPr>
        <w:t xml:space="preserve"> </w:t>
      </w:r>
      <w:r w:rsidR="00487788" w:rsidRPr="00FB72B2">
        <w:rPr>
          <w:rFonts w:ascii="Trebuchet MS" w:eastAsiaTheme="minorHAnsi" w:hAnsi="Trebuchet MS" w:cs="Arial"/>
          <w:sz w:val="20"/>
          <w:szCs w:val="20"/>
        </w:rPr>
        <w:t>onderzoeks</w:t>
      </w:r>
      <w:r w:rsidR="00A54077" w:rsidRPr="00FB72B2">
        <w:rPr>
          <w:rFonts w:ascii="Trebuchet MS" w:eastAsiaTheme="minorHAnsi" w:hAnsi="Trebuchet MS" w:cs="Arial"/>
          <w:sz w:val="20"/>
          <w:szCs w:val="20"/>
        </w:rPr>
        <w:t>vraag</w:t>
      </w:r>
      <w:r w:rsidR="00487788" w:rsidRPr="00FB72B2">
        <w:rPr>
          <w:rFonts w:ascii="Trebuchet MS" w:eastAsiaTheme="minorHAnsi" w:hAnsi="Trebuchet MS" w:cs="Arial"/>
          <w:sz w:val="20"/>
          <w:szCs w:val="20"/>
        </w:rPr>
        <w:t xml:space="preserve"> </w:t>
      </w:r>
      <w:r w:rsidR="00487788" w:rsidRPr="00FB72B2">
        <w:rPr>
          <w:rFonts w:ascii="Trebuchet MS" w:eastAsiaTheme="minorHAnsi" w:hAnsi="Trebuchet MS" w:cs="Arial"/>
          <w:i/>
          <w:sz w:val="20"/>
          <w:szCs w:val="20"/>
        </w:rPr>
        <w:t>‘</w:t>
      </w:r>
      <w:r w:rsidR="0031499C" w:rsidRPr="0031499C">
        <w:rPr>
          <w:rFonts w:ascii="Trebuchet MS" w:hAnsi="Trebuchet MS"/>
          <w:i/>
          <w:sz w:val="20"/>
          <w:szCs w:val="20"/>
        </w:rPr>
        <w:t xml:space="preserve">Welke samenhang bestaat er tussen verwoorde studentgeoriënteerde docentovertuigingen en het studentgeoriënteerd handelen binnen de leeromgeving van het </w:t>
      </w:r>
      <w:r w:rsidR="001258F0">
        <w:rPr>
          <w:rFonts w:ascii="Trebuchet MS" w:hAnsi="Trebuchet MS"/>
          <w:i/>
          <w:sz w:val="20"/>
          <w:szCs w:val="20"/>
        </w:rPr>
        <w:t>betrokken</w:t>
      </w:r>
      <w:r w:rsidR="0031499C" w:rsidRPr="0031499C">
        <w:rPr>
          <w:rFonts w:ascii="Trebuchet MS" w:hAnsi="Trebuchet MS"/>
          <w:i/>
          <w:sz w:val="20"/>
          <w:szCs w:val="20"/>
        </w:rPr>
        <w:t xml:space="preserve"> docententeam</w:t>
      </w:r>
      <w:r w:rsidR="0031499C">
        <w:rPr>
          <w:rFonts w:ascii="Trebuchet MS" w:hAnsi="Trebuchet MS"/>
          <w:i/>
          <w:sz w:val="20"/>
          <w:szCs w:val="20"/>
        </w:rPr>
        <w:t>?’</w:t>
      </w:r>
      <w:r w:rsidR="00A54077" w:rsidRPr="00FB72B2">
        <w:rPr>
          <w:rFonts w:ascii="Trebuchet MS" w:eastAsiaTheme="minorHAnsi" w:hAnsi="Trebuchet MS" w:cs="Arial"/>
          <w:sz w:val="20"/>
          <w:szCs w:val="20"/>
        </w:rPr>
        <w:t xml:space="preserve"> </w:t>
      </w:r>
      <w:r w:rsidR="00D61EAF" w:rsidRPr="00FB72B2">
        <w:rPr>
          <w:rFonts w:ascii="Trebuchet MS" w:eastAsiaTheme="minorHAnsi" w:hAnsi="Trebuchet MS" w:cs="Arial"/>
          <w:sz w:val="20"/>
          <w:szCs w:val="20"/>
        </w:rPr>
        <w:t>beantwoord wordt.</w:t>
      </w:r>
    </w:p>
    <w:p w14:paraId="23ADAEC7" w14:textId="77777777" w:rsidR="0031499C" w:rsidRPr="00FB72B2" w:rsidRDefault="0031499C" w:rsidP="0069346F">
      <w:pPr>
        <w:spacing w:after="0" w:line="360" w:lineRule="auto"/>
        <w:jc w:val="both"/>
        <w:rPr>
          <w:rFonts w:ascii="Trebuchet MS" w:eastAsiaTheme="minorHAnsi" w:hAnsi="Trebuchet MS" w:cs="Arial"/>
          <w:sz w:val="20"/>
          <w:szCs w:val="20"/>
        </w:rPr>
      </w:pPr>
    </w:p>
    <w:p w14:paraId="1899A980" w14:textId="37C73748" w:rsidR="00FB0AEA" w:rsidRPr="00A21558" w:rsidRDefault="00A54077" w:rsidP="0069346F">
      <w:pPr>
        <w:spacing w:after="0" w:line="360" w:lineRule="auto"/>
        <w:jc w:val="both"/>
        <w:rPr>
          <w:rFonts w:ascii="Trebuchet MS" w:eastAsiaTheme="minorHAnsi" w:hAnsi="Trebuchet MS" w:cs="Arial"/>
          <w:sz w:val="20"/>
          <w:szCs w:val="20"/>
        </w:rPr>
      </w:pPr>
      <w:r w:rsidRPr="00A21558">
        <w:rPr>
          <w:rFonts w:ascii="Trebuchet MS" w:eastAsiaTheme="minorHAnsi" w:hAnsi="Trebuchet MS" w:cs="Arial"/>
          <w:sz w:val="20"/>
          <w:szCs w:val="20"/>
        </w:rPr>
        <w:t xml:space="preserve">De eerste deelvraag richtte zich op </w:t>
      </w:r>
      <w:r w:rsidR="0088546A">
        <w:rPr>
          <w:rFonts w:ascii="Trebuchet MS" w:eastAsiaTheme="minorHAnsi" w:hAnsi="Trebuchet MS" w:cs="Arial"/>
          <w:sz w:val="20"/>
          <w:szCs w:val="20"/>
        </w:rPr>
        <w:t>verwoorde</w:t>
      </w:r>
      <w:r w:rsidRPr="00A21558">
        <w:rPr>
          <w:rFonts w:ascii="Trebuchet MS" w:eastAsiaTheme="minorHAnsi" w:hAnsi="Trebuchet MS" w:cs="Arial"/>
          <w:sz w:val="20"/>
          <w:szCs w:val="20"/>
        </w:rPr>
        <w:t xml:space="preserve"> studentgeoriënteerde </w:t>
      </w:r>
      <w:r w:rsidR="00280947" w:rsidRPr="00A21558">
        <w:rPr>
          <w:rFonts w:ascii="Trebuchet MS" w:eastAsiaTheme="minorHAnsi" w:hAnsi="Trebuchet MS" w:cs="Arial"/>
          <w:sz w:val="20"/>
          <w:szCs w:val="20"/>
        </w:rPr>
        <w:t>docent</w:t>
      </w:r>
      <w:r w:rsidR="00A179DD">
        <w:rPr>
          <w:rFonts w:ascii="Trebuchet MS" w:eastAsiaTheme="minorHAnsi" w:hAnsi="Trebuchet MS" w:cs="Arial"/>
          <w:sz w:val="20"/>
          <w:szCs w:val="20"/>
        </w:rPr>
        <w:t>overtuigingen</w:t>
      </w:r>
      <w:r w:rsidR="00280947" w:rsidRPr="00A21558">
        <w:rPr>
          <w:rFonts w:ascii="Trebuchet MS" w:eastAsiaTheme="minorHAnsi" w:hAnsi="Trebuchet MS" w:cs="Arial"/>
          <w:sz w:val="20"/>
          <w:szCs w:val="20"/>
        </w:rPr>
        <w:t xml:space="preserve">. </w:t>
      </w:r>
      <w:r w:rsidR="002D2FEA" w:rsidRPr="00A21558">
        <w:rPr>
          <w:rFonts w:ascii="Trebuchet MS" w:eastAsiaTheme="minorHAnsi" w:hAnsi="Trebuchet MS" w:cs="Arial"/>
          <w:sz w:val="20"/>
          <w:szCs w:val="20"/>
        </w:rPr>
        <w:t xml:space="preserve">Er kan worden geconcludeerd dat alle </w:t>
      </w:r>
      <w:r w:rsidR="00FB72B2" w:rsidRPr="00A21558">
        <w:rPr>
          <w:rFonts w:ascii="Trebuchet MS" w:eastAsiaTheme="minorHAnsi" w:hAnsi="Trebuchet MS" w:cs="Arial"/>
          <w:sz w:val="20"/>
          <w:szCs w:val="20"/>
        </w:rPr>
        <w:t>betrokken</w:t>
      </w:r>
      <w:r w:rsidR="002D2FEA" w:rsidRPr="00A21558">
        <w:rPr>
          <w:rFonts w:ascii="Trebuchet MS" w:eastAsiaTheme="minorHAnsi" w:hAnsi="Trebuchet MS" w:cs="Arial"/>
          <w:sz w:val="20"/>
          <w:szCs w:val="20"/>
        </w:rPr>
        <w:t xml:space="preserve"> docenten studentgeoriënteerde overtuigingen verwoordden</w:t>
      </w:r>
      <w:r w:rsidR="00FB72B2" w:rsidRPr="00A21558">
        <w:rPr>
          <w:rFonts w:ascii="Trebuchet MS" w:eastAsiaTheme="minorHAnsi" w:hAnsi="Trebuchet MS" w:cs="Arial"/>
          <w:sz w:val="20"/>
          <w:szCs w:val="20"/>
        </w:rPr>
        <w:t xml:space="preserve">. </w:t>
      </w:r>
      <w:r w:rsidR="002D2FEA" w:rsidRPr="00A21558">
        <w:rPr>
          <w:rFonts w:ascii="Trebuchet MS" w:eastAsiaTheme="minorHAnsi" w:hAnsi="Trebuchet MS" w:cs="Arial"/>
          <w:sz w:val="20"/>
          <w:szCs w:val="20"/>
        </w:rPr>
        <w:t xml:space="preserve"> Met name overtuigingen dat voorkennis geactiveerd dient te worden, lesinhouden gekoppeld aan stage (realistische beroepssituatie) dienen te worden, studenten actief en samenwerkend aan de slag moeten gaan en dat docenten daarin een motiverende rol hebben, werden verwoord. Tevens kan worden geconcludeerd dat er weinig </w:t>
      </w:r>
      <w:r w:rsidR="00E42AFA">
        <w:rPr>
          <w:rFonts w:ascii="Trebuchet MS" w:eastAsiaTheme="minorHAnsi" w:hAnsi="Trebuchet MS" w:cs="Arial"/>
          <w:sz w:val="20"/>
          <w:szCs w:val="20"/>
        </w:rPr>
        <w:t xml:space="preserve">tot geen </w:t>
      </w:r>
      <w:r w:rsidR="002D2FEA" w:rsidRPr="00A21558">
        <w:rPr>
          <w:rFonts w:ascii="Trebuchet MS" w:eastAsiaTheme="minorHAnsi" w:hAnsi="Trebuchet MS" w:cs="Arial"/>
          <w:sz w:val="20"/>
          <w:szCs w:val="20"/>
        </w:rPr>
        <w:t>studentgeoriënteerde overtuigingen werden geformuleerd ten aanzien van het bieden van keuzemogelijkheden/inspraak bij het uitvoeren van opdrachten</w:t>
      </w:r>
      <w:r w:rsidR="00E42AFA">
        <w:rPr>
          <w:rFonts w:ascii="Trebuchet MS" w:eastAsiaTheme="minorHAnsi" w:hAnsi="Trebuchet MS" w:cs="Arial"/>
          <w:sz w:val="20"/>
          <w:szCs w:val="20"/>
        </w:rPr>
        <w:t>, het leren plannen en organiseren van werkzaamheden</w:t>
      </w:r>
      <w:r w:rsidR="002D2FEA" w:rsidRPr="00A21558">
        <w:rPr>
          <w:rFonts w:ascii="Trebuchet MS" w:eastAsiaTheme="minorHAnsi" w:hAnsi="Trebuchet MS" w:cs="Arial"/>
          <w:sz w:val="20"/>
          <w:szCs w:val="20"/>
        </w:rPr>
        <w:t xml:space="preserve"> en het inzetten op het (laten) geven van (peer)feedback.</w:t>
      </w:r>
      <w:r w:rsidR="00FB0AEA" w:rsidRPr="00A21558">
        <w:rPr>
          <w:rFonts w:ascii="Trebuchet MS" w:eastAsiaTheme="minorHAnsi" w:hAnsi="Trebuchet MS" w:cs="Arial"/>
          <w:sz w:val="20"/>
          <w:szCs w:val="20"/>
        </w:rPr>
        <w:t xml:space="preserve"> Tot slot blijkt dat, zoals beschreven door </w:t>
      </w:r>
      <w:r w:rsidR="00FB0AEA" w:rsidRPr="00A21558">
        <w:rPr>
          <w:rFonts w:ascii="Trebuchet MS" w:hAnsi="Trebuchet MS"/>
          <w:sz w:val="20"/>
        </w:rPr>
        <w:t>Boulton e</w:t>
      </w:r>
      <w:r w:rsidR="00F906BA">
        <w:rPr>
          <w:rFonts w:ascii="Trebuchet MS" w:hAnsi="Trebuchet MS"/>
          <w:sz w:val="20"/>
        </w:rPr>
        <w:t xml:space="preserve">t al. (2001) en </w:t>
      </w:r>
      <w:r w:rsidR="00611D1B">
        <w:rPr>
          <w:rFonts w:ascii="Trebuchet MS" w:hAnsi="Trebuchet MS"/>
          <w:sz w:val="20"/>
        </w:rPr>
        <w:t xml:space="preserve">Kember (1997), </w:t>
      </w:r>
      <w:r w:rsidR="00FB0AEA" w:rsidRPr="00A21558">
        <w:rPr>
          <w:rFonts w:ascii="Trebuchet MS" w:eastAsiaTheme="minorHAnsi" w:hAnsi="Trebuchet MS" w:cs="Arial"/>
          <w:sz w:val="20"/>
          <w:szCs w:val="20"/>
        </w:rPr>
        <w:t xml:space="preserve">de complete set aan bestaande </w:t>
      </w:r>
      <w:r w:rsidR="00611D1B">
        <w:rPr>
          <w:rFonts w:ascii="Trebuchet MS" w:eastAsiaTheme="minorHAnsi" w:hAnsi="Trebuchet MS" w:cs="Arial"/>
          <w:sz w:val="20"/>
          <w:szCs w:val="20"/>
        </w:rPr>
        <w:t xml:space="preserve">docentovertuigingen </w:t>
      </w:r>
      <w:r w:rsidR="00FB0AEA" w:rsidRPr="00A21558">
        <w:rPr>
          <w:rFonts w:ascii="Trebuchet MS" w:eastAsiaTheme="minorHAnsi" w:hAnsi="Trebuchet MS" w:cs="Arial"/>
          <w:sz w:val="20"/>
          <w:szCs w:val="20"/>
        </w:rPr>
        <w:t>zich niet vanzelfsprekend laat herleiden na</w:t>
      </w:r>
      <w:r w:rsidR="000867EF">
        <w:rPr>
          <w:rFonts w:ascii="Trebuchet MS" w:eastAsiaTheme="minorHAnsi" w:hAnsi="Trebuchet MS" w:cs="Arial"/>
          <w:sz w:val="20"/>
          <w:szCs w:val="20"/>
        </w:rPr>
        <w:t xml:space="preserve">ar één type van </w:t>
      </w:r>
      <w:r w:rsidR="00611D1B">
        <w:rPr>
          <w:rFonts w:ascii="Trebuchet MS" w:eastAsiaTheme="minorHAnsi" w:hAnsi="Trebuchet MS" w:cs="Arial"/>
          <w:sz w:val="20"/>
          <w:szCs w:val="20"/>
        </w:rPr>
        <w:t>docent</w:t>
      </w:r>
      <w:r w:rsidR="000867EF">
        <w:rPr>
          <w:rFonts w:ascii="Trebuchet MS" w:eastAsiaTheme="minorHAnsi" w:hAnsi="Trebuchet MS" w:cs="Arial"/>
          <w:sz w:val="20"/>
          <w:szCs w:val="20"/>
        </w:rPr>
        <w:t>overtuigingen</w:t>
      </w:r>
      <w:r w:rsidR="00C2177C">
        <w:rPr>
          <w:rFonts w:ascii="Trebuchet MS" w:eastAsiaTheme="minorHAnsi" w:hAnsi="Trebuchet MS" w:cs="Arial"/>
          <w:sz w:val="20"/>
          <w:szCs w:val="20"/>
        </w:rPr>
        <w:t xml:space="preserve"> ten aanzien van leren en lesgeven</w:t>
      </w:r>
      <w:r w:rsidR="000867EF">
        <w:rPr>
          <w:rFonts w:ascii="Trebuchet MS" w:eastAsiaTheme="minorHAnsi" w:hAnsi="Trebuchet MS" w:cs="Arial"/>
          <w:sz w:val="20"/>
          <w:szCs w:val="20"/>
        </w:rPr>
        <w:t>. Veel d</w:t>
      </w:r>
      <w:r w:rsidR="00FB0AEA" w:rsidRPr="00A21558">
        <w:rPr>
          <w:rFonts w:ascii="Trebuchet MS" w:eastAsiaTheme="minorHAnsi" w:hAnsi="Trebuchet MS" w:cs="Arial"/>
          <w:sz w:val="20"/>
          <w:szCs w:val="20"/>
        </w:rPr>
        <w:t xml:space="preserve">ocenten verwoordden naast studentgeoriënteerde </w:t>
      </w:r>
      <w:r w:rsidR="00C2177C">
        <w:rPr>
          <w:rFonts w:ascii="Trebuchet MS" w:eastAsiaTheme="minorHAnsi" w:hAnsi="Trebuchet MS" w:cs="Arial"/>
          <w:sz w:val="20"/>
          <w:szCs w:val="20"/>
        </w:rPr>
        <w:t>docent</w:t>
      </w:r>
      <w:r w:rsidR="00FB0AEA" w:rsidRPr="00A21558">
        <w:rPr>
          <w:rFonts w:ascii="Trebuchet MS" w:eastAsiaTheme="minorHAnsi" w:hAnsi="Trebuchet MS" w:cs="Arial"/>
          <w:sz w:val="20"/>
          <w:szCs w:val="20"/>
        </w:rPr>
        <w:t xml:space="preserve">overtuigingen namelijk ook vakinhoudelijke </w:t>
      </w:r>
      <w:r w:rsidR="00C2177C">
        <w:rPr>
          <w:rFonts w:ascii="Trebuchet MS" w:eastAsiaTheme="minorHAnsi" w:hAnsi="Trebuchet MS" w:cs="Arial"/>
          <w:sz w:val="20"/>
          <w:szCs w:val="20"/>
        </w:rPr>
        <w:t>docent</w:t>
      </w:r>
      <w:r w:rsidR="00FB0AEA" w:rsidRPr="00A21558">
        <w:rPr>
          <w:rFonts w:ascii="Trebuchet MS" w:eastAsiaTheme="minorHAnsi" w:hAnsi="Trebuchet MS" w:cs="Arial"/>
          <w:sz w:val="20"/>
          <w:szCs w:val="20"/>
        </w:rPr>
        <w:t xml:space="preserve">overtuigingen. </w:t>
      </w:r>
    </w:p>
    <w:p w14:paraId="7655207A" w14:textId="77777777" w:rsidR="00A03269" w:rsidRPr="00FB72B2" w:rsidRDefault="00A03269" w:rsidP="0069346F">
      <w:pPr>
        <w:spacing w:after="0" w:line="360" w:lineRule="auto"/>
        <w:jc w:val="both"/>
        <w:rPr>
          <w:rFonts w:ascii="Trebuchet MS" w:eastAsiaTheme="minorHAnsi" w:hAnsi="Trebuchet MS" w:cs="Arial"/>
          <w:sz w:val="20"/>
          <w:szCs w:val="20"/>
        </w:rPr>
      </w:pPr>
    </w:p>
    <w:p w14:paraId="6E98851A" w14:textId="45DF50D3" w:rsidR="000606B9" w:rsidRPr="00FB72B2" w:rsidRDefault="00A54077" w:rsidP="0069346F">
      <w:pPr>
        <w:spacing w:after="0" w:line="360" w:lineRule="auto"/>
        <w:jc w:val="both"/>
        <w:rPr>
          <w:rFonts w:ascii="Trebuchet MS" w:hAnsi="Trebuchet MS"/>
          <w:sz w:val="20"/>
          <w:highlight w:val="yellow"/>
        </w:rPr>
      </w:pPr>
      <w:r w:rsidRPr="00FB72B2">
        <w:rPr>
          <w:rFonts w:ascii="Trebuchet MS" w:eastAsiaTheme="minorHAnsi" w:hAnsi="Trebuchet MS" w:cs="Arial"/>
          <w:sz w:val="20"/>
          <w:szCs w:val="20"/>
        </w:rPr>
        <w:t>De tweede deelvraag richtte zich</w:t>
      </w:r>
      <w:r w:rsidR="00F00B10" w:rsidRPr="00FB72B2">
        <w:rPr>
          <w:rFonts w:ascii="Trebuchet MS" w:eastAsiaTheme="minorHAnsi" w:hAnsi="Trebuchet MS" w:cs="Arial"/>
          <w:sz w:val="20"/>
          <w:szCs w:val="20"/>
        </w:rPr>
        <w:t xml:space="preserve"> op</w:t>
      </w:r>
      <w:r w:rsidRPr="00FB72B2">
        <w:rPr>
          <w:rFonts w:ascii="Trebuchet MS" w:eastAsiaTheme="minorHAnsi" w:hAnsi="Trebuchet MS" w:cs="Arial"/>
          <w:sz w:val="20"/>
          <w:szCs w:val="20"/>
        </w:rPr>
        <w:t xml:space="preserve"> studentgeoriënteerde handelingen </w:t>
      </w:r>
      <w:r w:rsidR="00DB6D5C">
        <w:rPr>
          <w:rFonts w:ascii="Trebuchet MS" w:eastAsiaTheme="minorHAnsi" w:hAnsi="Trebuchet MS" w:cs="Arial"/>
          <w:sz w:val="20"/>
          <w:szCs w:val="20"/>
        </w:rPr>
        <w:t>verricht door</w:t>
      </w:r>
      <w:r w:rsidRPr="00FB72B2">
        <w:rPr>
          <w:rFonts w:ascii="Trebuchet MS" w:eastAsiaTheme="minorHAnsi" w:hAnsi="Trebuchet MS" w:cs="Arial"/>
          <w:sz w:val="20"/>
          <w:szCs w:val="20"/>
        </w:rPr>
        <w:t xml:space="preserve"> </w:t>
      </w:r>
      <w:r w:rsidR="001258F0">
        <w:rPr>
          <w:rFonts w:ascii="Trebuchet MS" w:eastAsiaTheme="minorHAnsi" w:hAnsi="Trebuchet MS" w:cs="Arial"/>
          <w:sz w:val="20"/>
          <w:szCs w:val="20"/>
        </w:rPr>
        <w:t>betrokken</w:t>
      </w:r>
      <w:r w:rsidRPr="00FB72B2">
        <w:rPr>
          <w:rFonts w:ascii="Trebuchet MS" w:eastAsiaTheme="minorHAnsi" w:hAnsi="Trebuchet MS" w:cs="Arial"/>
          <w:sz w:val="20"/>
          <w:szCs w:val="20"/>
        </w:rPr>
        <w:t xml:space="preserve"> docenten binnen hun lee</w:t>
      </w:r>
      <w:r w:rsidR="00EE3968" w:rsidRPr="00FB72B2">
        <w:rPr>
          <w:rFonts w:ascii="Trebuchet MS" w:eastAsiaTheme="minorHAnsi" w:hAnsi="Trebuchet MS" w:cs="Arial"/>
          <w:sz w:val="20"/>
          <w:szCs w:val="20"/>
        </w:rPr>
        <w:t xml:space="preserve">romgeving. </w:t>
      </w:r>
      <w:r w:rsidR="005033DB">
        <w:rPr>
          <w:rFonts w:ascii="Trebuchet MS" w:hAnsi="Trebuchet MS"/>
          <w:sz w:val="20"/>
        </w:rPr>
        <w:t xml:space="preserve">Geconcludeerd kan worden </w:t>
      </w:r>
      <w:r w:rsidR="0078704B" w:rsidRPr="00FB72B2">
        <w:rPr>
          <w:rFonts w:ascii="Trebuchet MS" w:hAnsi="Trebuchet MS"/>
          <w:sz w:val="20"/>
        </w:rPr>
        <w:t xml:space="preserve">dat </w:t>
      </w:r>
      <w:r w:rsidR="00CB707D" w:rsidRPr="00FB72B2">
        <w:rPr>
          <w:rFonts w:ascii="Trebuchet MS" w:hAnsi="Trebuchet MS"/>
          <w:sz w:val="20"/>
        </w:rPr>
        <w:t>praktisch alle</w:t>
      </w:r>
      <w:r w:rsidR="0078704B" w:rsidRPr="00FB72B2">
        <w:rPr>
          <w:rFonts w:ascii="Trebuchet MS" w:hAnsi="Trebuchet MS"/>
          <w:sz w:val="20"/>
        </w:rPr>
        <w:t xml:space="preserve"> </w:t>
      </w:r>
      <w:r w:rsidR="001258F0">
        <w:rPr>
          <w:rFonts w:ascii="Trebuchet MS" w:hAnsi="Trebuchet MS"/>
          <w:sz w:val="20"/>
        </w:rPr>
        <w:t xml:space="preserve">betrokken </w:t>
      </w:r>
      <w:r w:rsidR="0078704B" w:rsidRPr="00FB72B2">
        <w:rPr>
          <w:rFonts w:ascii="Trebuchet MS" w:hAnsi="Trebuchet MS"/>
          <w:sz w:val="20"/>
        </w:rPr>
        <w:t xml:space="preserve">docenten </w:t>
      </w:r>
      <w:r w:rsidR="00CB707D" w:rsidRPr="00FB72B2">
        <w:rPr>
          <w:rFonts w:ascii="Trebuchet MS" w:hAnsi="Trebuchet MS"/>
          <w:sz w:val="20"/>
        </w:rPr>
        <w:t>refereerden aan de realistische beroepspraktijk bij het activeren van voorkennis en/of het koppelen van nieuwe leerinhouden aan praktijkvoorbeelden.</w:t>
      </w:r>
      <w:r w:rsidR="0078704B" w:rsidRPr="00FB72B2">
        <w:rPr>
          <w:rFonts w:ascii="Trebuchet MS" w:hAnsi="Trebuchet MS"/>
          <w:sz w:val="20"/>
        </w:rPr>
        <w:t xml:space="preserve"> </w:t>
      </w:r>
      <w:r w:rsidR="00750383">
        <w:rPr>
          <w:rFonts w:ascii="Trebuchet MS" w:hAnsi="Trebuchet MS"/>
          <w:sz w:val="20"/>
        </w:rPr>
        <w:t>Tegelijk valt op dat docenten nauwelijks samenhang brengen tussen het lesdoel/de lesinhoud en de beroepspraktijk</w:t>
      </w:r>
      <w:r w:rsidR="00D07FE0">
        <w:rPr>
          <w:rFonts w:ascii="Trebuchet MS" w:hAnsi="Trebuchet MS"/>
          <w:sz w:val="20"/>
        </w:rPr>
        <w:t>,</w:t>
      </w:r>
      <w:r w:rsidR="00750383">
        <w:rPr>
          <w:rFonts w:ascii="Trebuchet MS" w:hAnsi="Trebuchet MS"/>
          <w:sz w:val="20"/>
        </w:rPr>
        <w:t xml:space="preserve"> dan wel andere vakken. Hierdoor lijken lessen</w:t>
      </w:r>
      <w:r w:rsidR="00840182">
        <w:rPr>
          <w:rFonts w:ascii="Trebuchet MS" w:hAnsi="Trebuchet MS"/>
          <w:sz w:val="20"/>
        </w:rPr>
        <w:t xml:space="preserve"> en vakken</w:t>
      </w:r>
      <w:r w:rsidR="00750383">
        <w:rPr>
          <w:rFonts w:ascii="Trebuchet MS" w:hAnsi="Trebuchet MS"/>
          <w:sz w:val="20"/>
        </w:rPr>
        <w:t xml:space="preserve"> op zichzelf te staan. </w:t>
      </w:r>
      <w:r w:rsidR="00EF1653">
        <w:rPr>
          <w:rFonts w:ascii="Trebuchet MS" w:hAnsi="Trebuchet MS"/>
          <w:sz w:val="20"/>
        </w:rPr>
        <w:t>Binnen de leeromgeving werden a</w:t>
      </w:r>
      <w:r w:rsidR="00DC70E8" w:rsidRPr="00FB72B2">
        <w:rPr>
          <w:rFonts w:ascii="Trebuchet MS" w:hAnsi="Trebuchet MS"/>
          <w:sz w:val="20"/>
        </w:rPr>
        <w:t xml:space="preserve">ctiverende opdrachten </w:t>
      </w:r>
      <w:r w:rsidR="00EF1653">
        <w:rPr>
          <w:rFonts w:ascii="Trebuchet MS" w:hAnsi="Trebuchet MS"/>
          <w:sz w:val="20"/>
        </w:rPr>
        <w:t>en werkvormen ingezet</w:t>
      </w:r>
      <w:r w:rsidR="00E059D7" w:rsidRPr="00FB72B2">
        <w:rPr>
          <w:rFonts w:ascii="Trebuchet MS" w:hAnsi="Trebuchet MS"/>
          <w:sz w:val="20"/>
        </w:rPr>
        <w:t xml:space="preserve"> </w:t>
      </w:r>
      <w:r w:rsidR="00EF1653">
        <w:rPr>
          <w:rFonts w:ascii="Trebuchet MS" w:hAnsi="Trebuchet MS"/>
          <w:sz w:val="20"/>
        </w:rPr>
        <w:t xml:space="preserve">met name tot doel om </w:t>
      </w:r>
      <w:r w:rsidR="00DC70E8" w:rsidRPr="00FB72B2">
        <w:rPr>
          <w:rFonts w:ascii="Trebuchet MS" w:hAnsi="Trebuchet MS"/>
          <w:sz w:val="20"/>
        </w:rPr>
        <w:t xml:space="preserve">voorkennis te activeren. Opdrachten om nieuwe kennis te verwerven waren </w:t>
      </w:r>
      <w:r w:rsidR="00692A58" w:rsidRPr="00FB72B2">
        <w:rPr>
          <w:rFonts w:ascii="Trebuchet MS" w:hAnsi="Trebuchet MS"/>
          <w:sz w:val="20"/>
        </w:rPr>
        <w:t xml:space="preserve">voor studenten wellicht </w:t>
      </w:r>
      <w:r w:rsidR="00DC70E8" w:rsidRPr="00FB72B2">
        <w:rPr>
          <w:rFonts w:ascii="Trebuchet MS" w:hAnsi="Trebuchet MS"/>
          <w:sz w:val="20"/>
        </w:rPr>
        <w:t>veelal minder tot niet uitdagend</w:t>
      </w:r>
      <w:r w:rsidR="00505C64" w:rsidRPr="00FB72B2">
        <w:rPr>
          <w:rFonts w:ascii="Trebuchet MS" w:hAnsi="Trebuchet MS"/>
          <w:sz w:val="20"/>
        </w:rPr>
        <w:t xml:space="preserve"> en boden geen ruimte tot keuze/inspraak. </w:t>
      </w:r>
      <w:r w:rsidR="000E1E57" w:rsidRPr="00FB72B2">
        <w:rPr>
          <w:rFonts w:ascii="Trebuchet MS" w:hAnsi="Trebuchet MS"/>
          <w:sz w:val="20"/>
        </w:rPr>
        <w:t xml:space="preserve">Het handelen van </w:t>
      </w:r>
      <w:r w:rsidR="006A29AD" w:rsidRPr="00FB72B2">
        <w:rPr>
          <w:rFonts w:ascii="Trebuchet MS" w:hAnsi="Trebuchet MS"/>
          <w:sz w:val="20"/>
        </w:rPr>
        <w:t xml:space="preserve">veel </w:t>
      </w:r>
      <w:r w:rsidR="000E1E57" w:rsidRPr="00FB72B2">
        <w:rPr>
          <w:rFonts w:ascii="Trebuchet MS" w:hAnsi="Trebuchet MS"/>
          <w:sz w:val="20"/>
        </w:rPr>
        <w:t xml:space="preserve">docenten was </w:t>
      </w:r>
      <w:r w:rsidR="00850C45" w:rsidRPr="00FB72B2">
        <w:rPr>
          <w:rFonts w:ascii="Trebuchet MS" w:hAnsi="Trebuchet MS"/>
          <w:sz w:val="20"/>
        </w:rPr>
        <w:t xml:space="preserve">met name </w:t>
      </w:r>
      <w:r w:rsidR="006A29AD" w:rsidRPr="00FB72B2">
        <w:rPr>
          <w:rFonts w:ascii="Trebuchet MS" w:hAnsi="Trebuchet MS"/>
          <w:sz w:val="20"/>
        </w:rPr>
        <w:t>matig</w:t>
      </w:r>
      <w:r w:rsidR="000E1E57" w:rsidRPr="00FB72B2">
        <w:rPr>
          <w:rFonts w:ascii="Trebuchet MS" w:hAnsi="Trebuchet MS"/>
          <w:sz w:val="20"/>
        </w:rPr>
        <w:t xml:space="preserve"> tot niet studentgeoriënteerd wat betreft het stimuleren van samenwerkingsvaardigheden en het zelfsturend leren </w:t>
      </w:r>
      <w:r w:rsidR="00DB6D5C">
        <w:rPr>
          <w:rFonts w:ascii="Trebuchet MS" w:hAnsi="Trebuchet MS"/>
          <w:sz w:val="20"/>
        </w:rPr>
        <w:t>door</w:t>
      </w:r>
      <w:r w:rsidR="000E1E57" w:rsidRPr="00FB72B2">
        <w:rPr>
          <w:rFonts w:ascii="Trebuchet MS" w:hAnsi="Trebuchet MS"/>
          <w:sz w:val="20"/>
        </w:rPr>
        <w:t xml:space="preserve"> studenten</w:t>
      </w:r>
      <w:r w:rsidR="00DB6D5C">
        <w:rPr>
          <w:rFonts w:ascii="Trebuchet MS" w:hAnsi="Trebuchet MS"/>
          <w:sz w:val="20"/>
        </w:rPr>
        <w:t xml:space="preserve"> daar</w:t>
      </w:r>
      <w:r w:rsidR="00C35821" w:rsidRPr="00FB72B2">
        <w:rPr>
          <w:rFonts w:ascii="Trebuchet MS" w:hAnsi="Trebuchet MS"/>
          <w:sz w:val="20"/>
        </w:rPr>
        <w:t xml:space="preserve"> onder andere </w:t>
      </w:r>
      <w:r w:rsidR="00DB6D5C">
        <w:rPr>
          <w:rFonts w:ascii="Trebuchet MS" w:hAnsi="Trebuchet MS"/>
          <w:sz w:val="20"/>
        </w:rPr>
        <w:t>niet</w:t>
      </w:r>
      <w:r w:rsidR="00505C64" w:rsidRPr="00FB72B2">
        <w:rPr>
          <w:rFonts w:ascii="Trebuchet MS" w:hAnsi="Trebuchet MS"/>
          <w:sz w:val="20"/>
        </w:rPr>
        <w:t xml:space="preserve"> in</w:t>
      </w:r>
      <w:r w:rsidR="00DB6D5C">
        <w:rPr>
          <w:rFonts w:ascii="Trebuchet MS" w:hAnsi="Trebuchet MS"/>
          <w:sz w:val="20"/>
        </w:rPr>
        <w:t>gezet werd</w:t>
      </w:r>
      <w:r w:rsidR="00C35821" w:rsidRPr="00FB72B2">
        <w:rPr>
          <w:rFonts w:ascii="Trebuchet MS" w:hAnsi="Trebuchet MS"/>
          <w:sz w:val="20"/>
        </w:rPr>
        <w:t xml:space="preserve"> op het </w:t>
      </w:r>
      <w:r w:rsidR="00505C64" w:rsidRPr="00FB72B2">
        <w:rPr>
          <w:rFonts w:ascii="Trebuchet MS" w:hAnsi="Trebuchet MS"/>
          <w:sz w:val="20"/>
        </w:rPr>
        <w:t xml:space="preserve">(laten) </w:t>
      </w:r>
      <w:r w:rsidR="00C35821" w:rsidRPr="00FB72B2">
        <w:rPr>
          <w:rFonts w:ascii="Trebuchet MS" w:hAnsi="Trebuchet MS"/>
          <w:sz w:val="20"/>
        </w:rPr>
        <w:t>geven van (</w:t>
      </w:r>
      <w:r w:rsidR="00505C64" w:rsidRPr="00FB72B2">
        <w:rPr>
          <w:rFonts w:ascii="Trebuchet MS" w:hAnsi="Trebuchet MS"/>
          <w:sz w:val="20"/>
        </w:rPr>
        <w:t>peer)feedback en het plannen en organiseren van eigen werk.</w:t>
      </w:r>
    </w:p>
    <w:p w14:paraId="2BFC4A36" w14:textId="77777777" w:rsidR="00850C45" w:rsidRPr="00FB72B2" w:rsidRDefault="00850C45" w:rsidP="0069346F">
      <w:pPr>
        <w:spacing w:after="0" w:line="360" w:lineRule="auto"/>
        <w:jc w:val="both"/>
        <w:rPr>
          <w:rFonts w:ascii="Trebuchet MS" w:hAnsi="Trebuchet MS"/>
          <w:sz w:val="20"/>
        </w:rPr>
      </w:pPr>
    </w:p>
    <w:p w14:paraId="5A696F6C" w14:textId="61A1BCE6" w:rsidR="0073784E" w:rsidRPr="00632EC7" w:rsidRDefault="00330296" w:rsidP="0069346F">
      <w:pPr>
        <w:spacing w:after="0" w:line="360" w:lineRule="auto"/>
        <w:jc w:val="both"/>
        <w:rPr>
          <w:rFonts w:ascii="Trebuchet MS" w:hAnsi="Trebuchet MS"/>
          <w:sz w:val="20"/>
        </w:rPr>
      </w:pPr>
      <w:r w:rsidRPr="00FB72B2">
        <w:rPr>
          <w:rFonts w:ascii="Trebuchet MS" w:hAnsi="Trebuchet MS"/>
          <w:sz w:val="20"/>
        </w:rPr>
        <w:t>De hoofdvraag</w:t>
      </w:r>
      <w:r w:rsidR="005033DB">
        <w:rPr>
          <w:rFonts w:ascii="Trebuchet MS" w:hAnsi="Trebuchet MS"/>
          <w:sz w:val="20"/>
        </w:rPr>
        <w:t xml:space="preserve"> van dit onderzoek</w:t>
      </w:r>
      <w:r w:rsidRPr="00FB72B2">
        <w:rPr>
          <w:rFonts w:ascii="Trebuchet MS" w:hAnsi="Trebuchet MS"/>
          <w:sz w:val="20"/>
        </w:rPr>
        <w:t xml:space="preserve"> richtte zich op de samenhang tussen </w:t>
      </w:r>
      <w:r w:rsidR="00A53B53">
        <w:rPr>
          <w:rFonts w:ascii="Trebuchet MS" w:hAnsi="Trebuchet MS"/>
          <w:sz w:val="20"/>
        </w:rPr>
        <w:t xml:space="preserve">verwoorde </w:t>
      </w:r>
      <w:r w:rsidR="00692A58" w:rsidRPr="00FB72B2">
        <w:rPr>
          <w:rFonts w:ascii="Trebuchet MS" w:hAnsi="Trebuchet MS"/>
          <w:sz w:val="20"/>
        </w:rPr>
        <w:t>studentgeoriënteerde</w:t>
      </w:r>
      <w:r w:rsidR="00611CCF" w:rsidRPr="00FB72B2">
        <w:rPr>
          <w:rFonts w:ascii="Trebuchet MS" w:hAnsi="Trebuchet MS"/>
          <w:sz w:val="20"/>
        </w:rPr>
        <w:t xml:space="preserve"> </w:t>
      </w:r>
      <w:r w:rsidR="00603037">
        <w:rPr>
          <w:rFonts w:ascii="Trebuchet MS" w:hAnsi="Trebuchet MS"/>
          <w:sz w:val="20"/>
        </w:rPr>
        <w:t>docent</w:t>
      </w:r>
      <w:r w:rsidRPr="004F0E04">
        <w:rPr>
          <w:rFonts w:ascii="Trebuchet MS" w:hAnsi="Trebuchet MS"/>
          <w:sz w:val="20"/>
        </w:rPr>
        <w:t xml:space="preserve">overtuigingen en het handelen ernaar binnen de leeromgeving. </w:t>
      </w:r>
      <w:r w:rsidR="00EF1653" w:rsidRPr="004F0E04">
        <w:rPr>
          <w:rFonts w:ascii="Trebuchet MS" w:hAnsi="Trebuchet MS"/>
          <w:sz w:val="20"/>
        </w:rPr>
        <w:t>Op de eerste plaats</w:t>
      </w:r>
      <w:r w:rsidR="00CA51D9" w:rsidRPr="004F0E04">
        <w:rPr>
          <w:rFonts w:ascii="Trebuchet MS" w:hAnsi="Trebuchet MS"/>
          <w:sz w:val="20"/>
        </w:rPr>
        <w:t xml:space="preserve"> kan worden </w:t>
      </w:r>
      <w:r w:rsidR="00EF1653" w:rsidRPr="004F0E04">
        <w:rPr>
          <w:rFonts w:ascii="Trebuchet MS" w:hAnsi="Trebuchet MS"/>
          <w:sz w:val="20"/>
        </w:rPr>
        <w:t xml:space="preserve">geconcludeerd </w:t>
      </w:r>
      <w:r w:rsidR="00CA51D9" w:rsidRPr="004F0E04">
        <w:rPr>
          <w:rFonts w:ascii="Trebuchet MS" w:hAnsi="Trebuchet MS"/>
          <w:sz w:val="20"/>
        </w:rPr>
        <w:t xml:space="preserve">dat de betrokken docenten over het algemeen meer studentgeoriënteerde </w:t>
      </w:r>
      <w:r w:rsidR="004B14CA">
        <w:rPr>
          <w:rFonts w:ascii="Trebuchet MS" w:hAnsi="Trebuchet MS"/>
          <w:sz w:val="20"/>
        </w:rPr>
        <w:t>docent</w:t>
      </w:r>
      <w:r w:rsidR="00CA51D9" w:rsidRPr="004F0E04">
        <w:rPr>
          <w:rFonts w:ascii="Trebuchet MS" w:hAnsi="Trebuchet MS"/>
          <w:sz w:val="20"/>
        </w:rPr>
        <w:t xml:space="preserve">overtuigingen verwoordden dan dat zij in hun handelen lieten zien, hiervoor gaven zij in het interview zelf reeds redenen aan. Veelal betroffen dit contextuele factoren </w:t>
      </w:r>
      <w:r w:rsidR="00CA51D9" w:rsidRPr="004F0E04">
        <w:rPr>
          <w:rFonts w:ascii="Trebuchet MS" w:hAnsi="Trebuchet MS"/>
          <w:sz w:val="20"/>
        </w:rPr>
        <w:lastRenderedPageBreak/>
        <w:t xml:space="preserve">als het grote aantal studenten binnen een klas, de beperkte ruimte van het lokaal of het vastgestelde curriculum. Norton et al. (2005) onderschrijven dit door te stellen dat niet alleen docentovertuigingen maar ook contextuele factoren een rol spelen in de wijze waarop een docent </w:t>
      </w:r>
      <w:r w:rsidR="00603037">
        <w:rPr>
          <w:rFonts w:ascii="Trebuchet MS" w:hAnsi="Trebuchet MS"/>
          <w:sz w:val="20"/>
        </w:rPr>
        <w:t xml:space="preserve">handelt binnen een leeromgeving. </w:t>
      </w:r>
      <w:r w:rsidR="007878EE" w:rsidRPr="004F0E04">
        <w:rPr>
          <w:rFonts w:ascii="Trebuchet MS" w:hAnsi="Trebuchet MS"/>
          <w:sz w:val="20"/>
        </w:rPr>
        <w:t xml:space="preserve">Een </w:t>
      </w:r>
      <w:r w:rsidR="00CA51D9" w:rsidRPr="004F0E04">
        <w:rPr>
          <w:rFonts w:ascii="Trebuchet MS" w:hAnsi="Trebuchet MS"/>
          <w:sz w:val="20"/>
        </w:rPr>
        <w:t>tweede</w:t>
      </w:r>
      <w:r w:rsidR="007878EE" w:rsidRPr="004F0E04">
        <w:rPr>
          <w:rFonts w:ascii="Trebuchet MS" w:hAnsi="Trebuchet MS"/>
          <w:sz w:val="20"/>
        </w:rPr>
        <w:t xml:space="preserve"> algemene conclusie ten aanzien van de samenhang is dat het niet verwoorden van een studentgeoriënteerde </w:t>
      </w:r>
      <w:r w:rsidR="00356AE5" w:rsidRPr="004F0E04">
        <w:rPr>
          <w:rFonts w:ascii="Trebuchet MS" w:hAnsi="Trebuchet MS"/>
          <w:sz w:val="20"/>
        </w:rPr>
        <w:t>docent</w:t>
      </w:r>
      <w:r w:rsidR="007878EE" w:rsidRPr="004F0E04">
        <w:rPr>
          <w:rFonts w:ascii="Trebuchet MS" w:hAnsi="Trebuchet MS"/>
          <w:sz w:val="20"/>
        </w:rPr>
        <w:t>overtuiging toch kan betekenen dat een docent studentgeoriënteerd</w:t>
      </w:r>
      <w:r w:rsidR="00E4623D" w:rsidRPr="004F0E04">
        <w:rPr>
          <w:rFonts w:ascii="Trebuchet MS" w:hAnsi="Trebuchet MS"/>
          <w:sz w:val="20"/>
        </w:rPr>
        <w:t>e</w:t>
      </w:r>
      <w:r w:rsidR="007878EE" w:rsidRPr="004F0E04">
        <w:rPr>
          <w:rFonts w:ascii="Trebuchet MS" w:hAnsi="Trebuchet MS"/>
          <w:sz w:val="20"/>
        </w:rPr>
        <w:t xml:space="preserve"> </w:t>
      </w:r>
      <w:r w:rsidR="00D62463" w:rsidRPr="004F0E04">
        <w:rPr>
          <w:rFonts w:ascii="Trebuchet MS" w:hAnsi="Trebuchet MS"/>
          <w:sz w:val="20"/>
        </w:rPr>
        <w:t>handel</w:t>
      </w:r>
      <w:r w:rsidR="00E4623D" w:rsidRPr="004F0E04">
        <w:rPr>
          <w:rFonts w:ascii="Trebuchet MS" w:hAnsi="Trebuchet MS"/>
          <w:sz w:val="20"/>
        </w:rPr>
        <w:t>ingen verricht</w:t>
      </w:r>
      <w:r w:rsidR="007878EE" w:rsidRPr="004F0E04">
        <w:rPr>
          <w:rFonts w:ascii="Trebuchet MS" w:hAnsi="Trebuchet MS"/>
          <w:sz w:val="20"/>
        </w:rPr>
        <w:t xml:space="preserve"> binnen de leeromgeving. </w:t>
      </w:r>
      <w:r w:rsidR="00BA0B1F" w:rsidRPr="004F0E04">
        <w:rPr>
          <w:rFonts w:ascii="Trebuchet MS" w:hAnsi="Trebuchet MS"/>
          <w:sz w:val="20"/>
        </w:rPr>
        <w:t xml:space="preserve">Dit werd onder andere zichtbaar binnen de subcategorie ‘het </w:t>
      </w:r>
      <w:r w:rsidR="00CF722D">
        <w:rPr>
          <w:rFonts w:ascii="Trebuchet MS" w:hAnsi="Trebuchet MS"/>
          <w:sz w:val="20"/>
        </w:rPr>
        <w:t>geven van feedback’. Mogelijk vo</w:t>
      </w:r>
      <w:r w:rsidR="00BA0B1F" w:rsidRPr="004F0E04">
        <w:rPr>
          <w:rFonts w:ascii="Trebuchet MS" w:hAnsi="Trebuchet MS"/>
          <w:sz w:val="20"/>
        </w:rPr>
        <w:t xml:space="preserve">nden betrokken docenten dit vanzelfsprekend en werd de overtuiging met die reden niet altijd verwoord. </w:t>
      </w:r>
      <w:r w:rsidR="00D62463" w:rsidRPr="004F0E04">
        <w:rPr>
          <w:rFonts w:ascii="Trebuchet MS" w:hAnsi="Trebuchet MS"/>
          <w:sz w:val="20"/>
        </w:rPr>
        <w:t xml:space="preserve">Voorts </w:t>
      </w:r>
      <w:r w:rsidR="00CA51D9" w:rsidRPr="004F0E04">
        <w:rPr>
          <w:rFonts w:ascii="Trebuchet MS" w:hAnsi="Trebuchet MS"/>
          <w:sz w:val="20"/>
        </w:rPr>
        <w:t>wordt</w:t>
      </w:r>
      <w:r w:rsidR="00D62463" w:rsidRPr="004F0E04">
        <w:rPr>
          <w:rFonts w:ascii="Trebuchet MS" w:hAnsi="Trebuchet MS"/>
          <w:sz w:val="20"/>
        </w:rPr>
        <w:t xml:space="preserve"> duidelijk dat d</w:t>
      </w:r>
      <w:r w:rsidR="00F2217A">
        <w:rPr>
          <w:rFonts w:ascii="Trebuchet MS" w:hAnsi="Trebuchet MS"/>
          <w:sz w:val="20"/>
        </w:rPr>
        <w:t>e meeste samenhang bestaat tussen het verwoorden van</w:t>
      </w:r>
      <w:r w:rsidR="007878EE" w:rsidRPr="004F0E04">
        <w:rPr>
          <w:rFonts w:ascii="Trebuchet MS" w:hAnsi="Trebuchet MS"/>
          <w:sz w:val="20"/>
        </w:rPr>
        <w:t xml:space="preserve"> studentgeoriënteerde </w:t>
      </w:r>
      <w:r w:rsidR="00745864">
        <w:rPr>
          <w:rFonts w:ascii="Trebuchet MS" w:hAnsi="Trebuchet MS"/>
          <w:sz w:val="20"/>
        </w:rPr>
        <w:t>docent</w:t>
      </w:r>
      <w:r w:rsidR="007878EE" w:rsidRPr="004F0E04">
        <w:rPr>
          <w:rFonts w:ascii="Trebuchet MS" w:hAnsi="Trebuchet MS"/>
          <w:sz w:val="20"/>
        </w:rPr>
        <w:t xml:space="preserve">overtuigingen en het handelen ernaar </w:t>
      </w:r>
      <w:r w:rsidR="00AE0052" w:rsidRPr="004F0E04">
        <w:rPr>
          <w:rFonts w:ascii="Trebuchet MS" w:hAnsi="Trebuchet MS"/>
          <w:sz w:val="20"/>
        </w:rPr>
        <w:t>binnen de subcategorieën</w:t>
      </w:r>
      <w:r w:rsidR="00F262B3">
        <w:rPr>
          <w:rFonts w:ascii="Trebuchet MS" w:hAnsi="Trebuchet MS"/>
          <w:sz w:val="20"/>
        </w:rPr>
        <w:t xml:space="preserve"> </w:t>
      </w:r>
      <w:r w:rsidR="00AE0052" w:rsidRPr="004F0E04">
        <w:rPr>
          <w:rFonts w:ascii="Trebuchet MS" w:hAnsi="Trebuchet MS"/>
          <w:sz w:val="20"/>
        </w:rPr>
        <w:t>‘</w:t>
      </w:r>
      <w:r w:rsidR="007878EE" w:rsidRPr="004F0E04">
        <w:rPr>
          <w:rFonts w:ascii="Trebuchet MS" w:hAnsi="Trebuchet MS"/>
          <w:sz w:val="20"/>
        </w:rPr>
        <w:t>de koppeling van lesinhouden aan de beroepspraktijk</w:t>
      </w:r>
      <w:r w:rsidR="00AE0052" w:rsidRPr="004F0E04">
        <w:rPr>
          <w:rFonts w:ascii="Trebuchet MS" w:hAnsi="Trebuchet MS"/>
          <w:sz w:val="20"/>
        </w:rPr>
        <w:t>’</w:t>
      </w:r>
      <w:r w:rsidR="007878EE" w:rsidRPr="004F0E04">
        <w:rPr>
          <w:rFonts w:ascii="Trebuchet MS" w:hAnsi="Trebuchet MS"/>
          <w:sz w:val="20"/>
        </w:rPr>
        <w:t xml:space="preserve"> en </w:t>
      </w:r>
      <w:r w:rsidR="00AE0052" w:rsidRPr="004F0E04">
        <w:rPr>
          <w:rFonts w:ascii="Trebuchet MS" w:hAnsi="Trebuchet MS"/>
          <w:sz w:val="20"/>
        </w:rPr>
        <w:t>‘</w:t>
      </w:r>
      <w:r w:rsidR="007878EE" w:rsidRPr="004F0E04">
        <w:rPr>
          <w:rFonts w:ascii="Trebuchet MS" w:hAnsi="Trebuchet MS"/>
          <w:sz w:val="20"/>
        </w:rPr>
        <w:t>het activeren van voorkennis</w:t>
      </w:r>
      <w:r w:rsidR="00AE0052" w:rsidRPr="004F0E04">
        <w:rPr>
          <w:rFonts w:ascii="Trebuchet MS" w:hAnsi="Trebuchet MS"/>
          <w:sz w:val="20"/>
        </w:rPr>
        <w:t>’</w:t>
      </w:r>
      <w:r w:rsidR="007878EE" w:rsidRPr="004F0E04">
        <w:rPr>
          <w:rFonts w:ascii="Trebuchet MS" w:hAnsi="Trebuchet MS"/>
          <w:sz w:val="20"/>
        </w:rPr>
        <w:t>.</w:t>
      </w:r>
      <w:r w:rsidR="00D62463" w:rsidRPr="004F0E04">
        <w:rPr>
          <w:rFonts w:ascii="Trebuchet MS" w:hAnsi="Trebuchet MS"/>
          <w:sz w:val="20"/>
        </w:rPr>
        <w:t xml:space="preserve"> </w:t>
      </w:r>
      <w:r w:rsidR="00AE0052" w:rsidRPr="004F0E04">
        <w:rPr>
          <w:rFonts w:ascii="Trebuchet MS" w:hAnsi="Trebuchet MS"/>
          <w:sz w:val="20"/>
        </w:rPr>
        <w:t>Samenhang wordt ook zichtbaar binnen de subcategorie ‘</w:t>
      </w:r>
      <w:r w:rsidR="00005F52" w:rsidRPr="004F0E04">
        <w:rPr>
          <w:rFonts w:ascii="Trebuchet MS" w:hAnsi="Trebuchet MS"/>
          <w:sz w:val="20"/>
        </w:rPr>
        <w:t xml:space="preserve">plannen en organiseren van eigen werk door de student’. Deze docentovertuiging werd </w:t>
      </w:r>
      <w:r w:rsidR="00B42326" w:rsidRPr="004F0E04">
        <w:rPr>
          <w:rFonts w:ascii="Trebuchet MS" w:hAnsi="Trebuchet MS"/>
          <w:sz w:val="20"/>
        </w:rPr>
        <w:t xml:space="preserve">namelijk juist </w:t>
      </w:r>
      <w:r w:rsidR="00005F52" w:rsidRPr="004F0E04">
        <w:rPr>
          <w:rFonts w:ascii="Trebuchet MS" w:hAnsi="Trebuchet MS"/>
          <w:sz w:val="20"/>
        </w:rPr>
        <w:t xml:space="preserve">niet verwoord en </w:t>
      </w:r>
      <w:r w:rsidR="00B42326" w:rsidRPr="004F0E04">
        <w:rPr>
          <w:rFonts w:ascii="Trebuchet MS" w:hAnsi="Trebuchet MS"/>
          <w:sz w:val="20"/>
        </w:rPr>
        <w:t xml:space="preserve">ook </w:t>
      </w:r>
      <w:r w:rsidR="00005F52" w:rsidRPr="004F0E04">
        <w:rPr>
          <w:rFonts w:ascii="Trebuchet MS" w:hAnsi="Trebuchet MS"/>
          <w:sz w:val="20"/>
        </w:rPr>
        <w:t xml:space="preserve">niet zichtbaar binnen de leeromgeving, dit lijkt erop te wijzen dat docenten niet overtuigd zijn van het belang om dit te stimuleren binnen de leeromgeving. </w:t>
      </w:r>
      <w:r w:rsidR="00F262B3">
        <w:rPr>
          <w:rFonts w:ascii="Trebuchet MS" w:hAnsi="Trebuchet MS"/>
          <w:sz w:val="20"/>
        </w:rPr>
        <w:t>D</w:t>
      </w:r>
      <w:r w:rsidR="0077518B" w:rsidRPr="004F0E04">
        <w:rPr>
          <w:rFonts w:ascii="Trebuchet MS" w:hAnsi="Trebuchet MS"/>
          <w:sz w:val="20"/>
        </w:rPr>
        <w:t>e minste samenhang</w:t>
      </w:r>
      <w:r w:rsidR="001D7ED4" w:rsidRPr="004F0E04">
        <w:rPr>
          <w:rFonts w:ascii="Trebuchet MS" w:hAnsi="Trebuchet MS"/>
          <w:sz w:val="20"/>
        </w:rPr>
        <w:t xml:space="preserve"> </w:t>
      </w:r>
      <w:r w:rsidR="001D4ADF" w:rsidRPr="004F0E04">
        <w:rPr>
          <w:rFonts w:ascii="Trebuchet MS" w:hAnsi="Trebuchet MS"/>
          <w:sz w:val="20"/>
        </w:rPr>
        <w:t>tussen verwoorde</w:t>
      </w:r>
      <w:r w:rsidR="001D4ADF">
        <w:rPr>
          <w:rFonts w:ascii="Trebuchet MS" w:hAnsi="Trebuchet MS"/>
          <w:sz w:val="20"/>
        </w:rPr>
        <w:t xml:space="preserve"> overtuigingen en het handelen ernaar</w:t>
      </w:r>
      <w:r w:rsidR="003B0B39" w:rsidRPr="00FB72B2">
        <w:rPr>
          <w:rFonts w:ascii="Trebuchet MS" w:hAnsi="Trebuchet MS"/>
          <w:sz w:val="20"/>
        </w:rPr>
        <w:t xml:space="preserve"> </w:t>
      </w:r>
      <w:r w:rsidR="0077518B">
        <w:rPr>
          <w:rFonts w:ascii="Trebuchet MS" w:hAnsi="Trebuchet MS"/>
          <w:sz w:val="20"/>
        </w:rPr>
        <w:t>komt</w:t>
      </w:r>
      <w:r w:rsidR="001D4ADF">
        <w:rPr>
          <w:rFonts w:ascii="Trebuchet MS" w:hAnsi="Trebuchet MS"/>
          <w:sz w:val="20"/>
        </w:rPr>
        <w:t xml:space="preserve"> naar voren</w:t>
      </w:r>
      <w:r w:rsidR="003B0B39" w:rsidRPr="00FB72B2">
        <w:rPr>
          <w:rFonts w:ascii="Trebuchet MS" w:hAnsi="Trebuchet MS"/>
          <w:sz w:val="20"/>
        </w:rPr>
        <w:t xml:space="preserve"> binnen het kernbegrip ‘uitdagende opdracht’</w:t>
      </w:r>
      <w:r w:rsidR="00B430B3">
        <w:rPr>
          <w:rFonts w:ascii="Trebuchet MS" w:hAnsi="Trebuchet MS"/>
          <w:sz w:val="20"/>
        </w:rPr>
        <w:t xml:space="preserve"> en ‘het stimuleren van samenwerkingsvaardigheden</w:t>
      </w:r>
      <w:r w:rsidR="003B0B39" w:rsidRPr="00FB72B2">
        <w:rPr>
          <w:rFonts w:ascii="Trebuchet MS" w:hAnsi="Trebuchet MS"/>
          <w:sz w:val="20"/>
        </w:rPr>
        <w:t xml:space="preserve">. </w:t>
      </w:r>
      <w:r w:rsidR="001D4ADF">
        <w:rPr>
          <w:rFonts w:ascii="Trebuchet MS" w:hAnsi="Trebuchet MS"/>
          <w:sz w:val="20"/>
        </w:rPr>
        <w:t xml:space="preserve">Docenten verwoordden </w:t>
      </w:r>
      <w:r w:rsidR="0077518B">
        <w:rPr>
          <w:rFonts w:ascii="Trebuchet MS" w:hAnsi="Trebuchet MS"/>
          <w:sz w:val="20"/>
        </w:rPr>
        <w:t>vaker</w:t>
      </w:r>
      <w:r w:rsidR="001D4ADF">
        <w:rPr>
          <w:rFonts w:ascii="Trebuchet MS" w:hAnsi="Trebuchet MS"/>
          <w:sz w:val="20"/>
        </w:rPr>
        <w:t xml:space="preserve"> het belang van </w:t>
      </w:r>
      <w:r w:rsidR="00B430B3">
        <w:rPr>
          <w:rFonts w:ascii="Trebuchet MS" w:hAnsi="Trebuchet MS"/>
          <w:sz w:val="20"/>
        </w:rPr>
        <w:t xml:space="preserve">actieve kennisverwerking, het </w:t>
      </w:r>
      <w:r w:rsidR="0065407A">
        <w:rPr>
          <w:rFonts w:ascii="Trebuchet MS" w:hAnsi="Trebuchet MS"/>
          <w:sz w:val="20"/>
        </w:rPr>
        <w:t>motiveren</w:t>
      </w:r>
      <w:r w:rsidR="00B430B3">
        <w:rPr>
          <w:rFonts w:ascii="Trebuchet MS" w:hAnsi="Trebuchet MS"/>
          <w:sz w:val="20"/>
        </w:rPr>
        <w:t xml:space="preserve"> en begeleiden van samenwerkingsprocessen en het stimuleren van peerfeedback </w:t>
      </w:r>
      <w:r w:rsidR="0065407A">
        <w:rPr>
          <w:rFonts w:ascii="Trebuchet MS" w:hAnsi="Trebuchet MS"/>
          <w:sz w:val="20"/>
        </w:rPr>
        <w:t xml:space="preserve">dan dat dit zichtbaar werd. </w:t>
      </w:r>
      <w:r w:rsidR="00632EC7">
        <w:rPr>
          <w:rFonts w:ascii="Trebuchet MS" w:hAnsi="Trebuchet MS"/>
          <w:sz w:val="20"/>
        </w:rPr>
        <w:t>Bovenstaande conclusies geven een antwoord op de hoofdvraag van het onderzoek naar samenhang</w:t>
      </w:r>
      <w:r w:rsidR="00067815">
        <w:rPr>
          <w:rFonts w:ascii="Trebuchet MS" w:hAnsi="Trebuchet MS"/>
          <w:sz w:val="20"/>
        </w:rPr>
        <w:t>. D</w:t>
      </w:r>
      <w:r w:rsidR="00F2217A">
        <w:rPr>
          <w:rFonts w:ascii="Trebuchet MS" w:hAnsi="Trebuchet MS"/>
          <w:sz w:val="20"/>
        </w:rPr>
        <w:t>aarnaast wordt helder dat het verwoorden van een studentgeoriënteerde docentovertuiging</w:t>
      </w:r>
      <w:r w:rsidR="00F30583">
        <w:rPr>
          <w:rFonts w:ascii="Trebuchet MS" w:hAnsi="Trebuchet MS"/>
          <w:sz w:val="20"/>
        </w:rPr>
        <w:t xml:space="preserve"> niet</w:t>
      </w:r>
      <w:r w:rsidR="00F2217A">
        <w:rPr>
          <w:rFonts w:ascii="Trebuchet MS" w:hAnsi="Trebuchet MS"/>
          <w:sz w:val="20"/>
        </w:rPr>
        <w:t xml:space="preserve"> </w:t>
      </w:r>
      <w:r w:rsidR="0056390E">
        <w:rPr>
          <w:rFonts w:ascii="Trebuchet MS" w:hAnsi="Trebuchet MS"/>
          <w:sz w:val="20"/>
        </w:rPr>
        <w:t>automatisch</w:t>
      </w:r>
      <w:r w:rsidR="00F2217A">
        <w:rPr>
          <w:rFonts w:ascii="Trebuchet MS" w:hAnsi="Trebuchet MS"/>
          <w:sz w:val="20"/>
        </w:rPr>
        <w:t xml:space="preserve"> leidt naar</w:t>
      </w:r>
      <w:r w:rsidR="00603037">
        <w:rPr>
          <w:rFonts w:ascii="Trebuchet MS" w:hAnsi="Trebuchet MS"/>
          <w:sz w:val="20"/>
        </w:rPr>
        <w:t xml:space="preserve"> bijpassend</w:t>
      </w:r>
      <w:r w:rsidR="00F2217A">
        <w:rPr>
          <w:rFonts w:ascii="Trebuchet MS" w:hAnsi="Trebuchet MS"/>
          <w:sz w:val="20"/>
        </w:rPr>
        <w:t xml:space="preserve"> </w:t>
      </w:r>
      <w:r w:rsidR="003308C4">
        <w:rPr>
          <w:rFonts w:ascii="Trebuchet MS" w:hAnsi="Trebuchet MS"/>
          <w:sz w:val="20"/>
        </w:rPr>
        <w:t>studentgeoriënteerd  handelen</w:t>
      </w:r>
      <w:r w:rsidR="00F2217A">
        <w:rPr>
          <w:rFonts w:ascii="Trebuchet MS" w:hAnsi="Trebuchet MS"/>
          <w:sz w:val="20"/>
        </w:rPr>
        <w:t xml:space="preserve">. </w:t>
      </w:r>
    </w:p>
    <w:p w14:paraId="6BB80CAE" w14:textId="77777777" w:rsidR="0056474B" w:rsidRPr="00FB72B2" w:rsidRDefault="0056474B" w:rsidP="0069346F">
      <w:pPr>
        <w:spacing w:after="0" w:line="360" w:lineRule="auto"/>
        <w:jc w:val="both"/>
        <w:rPr>
          <w:rFonts w:ascii="Trebuchet MS" w:hAnsi="Trebuchet MS"/>
          <w:sz w:val="20"/>
        </w:rPr>
      </w:pPr>
    </w:p>
    <w:p w14:paraId="6723B493" w14:textId="6039B0F7" w:rsidR="0073784E" w:rsidRDefault="0073784E" w:rsidP="0069346F">
      <w:pPr>
        <w:spacing w:line="360" w:lineRule="auto"/>
        <w:jc w:val="both"/>
        <w:rPr>
          <w:rFonts w:ascii="Trebuchet MS" w:hAnsi="Trebuchet MS"/>
          <w:sz w:val="20"/>
        </w:rPr>
      </w:pPr>
      <w:r w:rsidRPr="00FB72B2">
        <w:rPr>
          <w:rFonts w:ascii="Trebuchet MS" w:hAnsi="Trebuchet MS"/>
          <w:sz w:val="20"/>
        </w:rPr>
        <w:t xml:space="preserve">Bij het formuleren van bovenstaande conclusies zijn een aantal kritische kanttekeningen te maken. </w:t>
      </w:r>
      <w:r w:rsidR="00A501FE">
        <w:rPr>
          <w:rFonts w:ascii="Trebuchet MS" w:hAnsi="Trebuchet MS"/>
          <w:sz w:val="20"/>
        </w:rPr>
        <w:t>Ten eerste werd</w:t>
      </w:r>
      <w:r w:rsidR="00A501FE" w:rsidRPr="00A501FE">
        <w:rPr>
          <w:rFonts w:ascii="Trebuchet MS" w:hAnsi="Trebuchet MS"/>
          <w:sz w:val="20"/>
          <w:szCs w:val="20"/>
        </w:rPr>
        <w:t xml:space="preserve"> </w:t>
      </w:r>
      <w:r w:rsidR="00A501FE" w:rsidRPr="00B04F9B">
        <w:rPr>
          <w:rFonts w:ascii="Trebuchet MS" w:hAnsi="Trebuchet MS"/>
          <w:sz w:val="20"/>
          <w:szCs w:val="20"/>
        </w:rPr>
        <w:t>binnen dit onderzoek</w:t>
      </w:r>
      <w:r w:rsidR="00A501FE">
        <w:rPr>
          <w:rFonts w:ascii="Trebuchet MS" w:hAnsi="Trebuchet MS"/>
          <w:sz w:val="20"/>
          <w:szCs w:val="20"/>
        </w:rPr>
        <w:t xml:space="preserve">,  omwille van de tijdrovende onderzoeksmethode, </w:t>
      </w:r>
      <w:r w:rsidR="00A501FE" w:rsidRPr="00B04F9B">
        <w:rPr>
          <w:rFonts w:ascii="Trebuchet MS" w:hAnsi="Trebuchet MS"/>
          <w:sz w:val="20"/>
          <w:szCs w:val="20"/>
        </w:rPr>
        <w:t xml:space="preserve">slechts een kleine groep docenten </w:t>
      </w:r>
      <w:r w:rsidR="00A501FE">
        <w:rPr>
          <w:rFonts w:ascii="Trebuchet MS" w:hAnsi="Trebuchet MS"/>
          <w:sz w:val="20"/>
          <w:szCs w:val="20"/>
        </w:rPr>
        <w:t xml:space="preserve">betrokken. </w:t>
      </w:r>
      <w:r w:rsidR="00880201" w:rsidRPr="00B04F9B">
        <w:rPr>
          <w:rFonts w:ascii="Trebuchet MS" w:hAnsi="Trebuchet MS"/>
          <w:sz w:val="20"/>
          <w:szCs w:val="20"/>
        </w:rPr>
        <w:t xml:space="preserve"> Dit leidt ertoe </w:t>
      </w:r>
      <w:r w:rsidR="00880201">
        <w:rPr>
          <w:rFonts w:ascii="Trebuchet MS" w:hAnsi="Trebuchet MS"/>
          <w:sz w:val="20"/>
          <w:szCs w:val="20"/>
        </w:rPr>
        <w:t xml:space="preserve">dat de resultaten een beperkte validiteit hebben </w:t>
      </w:r>
      <w:r w:rsidR="00752475">
        <w:rPr>
          <w:rFonts w:ascii="Trebuchet MS" w:hAnsi="Trebuchet MS"/>
          <w:sz w:val="20"/>
          <w:szCs w:val="20"/>
        </w:rPr>
        <w:t xml:space="preserve">en </w:t>
      </w:r>
      <w:r w:rsidR="00880201" w:rsidRPr="00B04F9B">
        <w:rPr>
          <w:rFonts w:ascii="Trebuchet MS" w:hAnsi="Trebuchet MS"/>
          <w:sz w:val="20"/>
          <w:szCs w:val="20"/>
        </w:rPr>
        <w:t>beperkt te generaliseren zijn naar andere docenten of opleidingen (Baarda et al., 2013).</w:t>
      </w:r>
      <w:r w:rsidR="00752475">
        <w:rPr>
          <w:rFonts w:ascii="Trebuchet MS" w:hAnsi="Trebuchet MS"/>
          <w:sz w:val="20"/>
          <w:szCs w:val="20"/>
        </w:rPr>
        <w:t xml:space="preserve"> Op de tweede plaats </w:t>
      </w:r>
      <w:r w:rsidRPr="00FB72B2">
        <w:rPr>
          <w:rFonts w:ascii="Trebuchet MS" w:hAnsi="Trebuchet MS"/>
          <w:sz w:val="20"/>
        </w:rPr>
        <w:t xml:space="preserve">waren de interviewvragen </w:t>
      </w:r>
      <w:r w:rsidR="009225DB">
        <w:rPr>
          <w:rFonts w:ascii="Trebuchet MS" w:hAnsi="Trebuchet MS"/>
          <w:sz w:val="20"/>
        </w:rPr>
        <w:t>o</w:t>
      </w:r>
      <w:r w:rsidRPr="00FB72B2">
        <w:rPr>
          <w:rFonts w:ascii="Trebuchet MS" w:hAnsi="Trebuchet MS"/>
          <w:sz w:val="20"/>
        </w:rPr>
        <w:t xml:space="preserve">pen </w:t>
      </w:r>
      <w:r w:rsidR="00D5631F">
        <w:rPr>
          <w:rFonts w:ascii="Trebuchet MS" w:hAnsi="Trebuchet MS"/>
          <w:sz w:val="20"/>
        </w:rPr>
        <w:t xml:space="preserve">van aard </w:t>
      </w:r>
      <w:r w:rsidRPr="00FB72B2">
        <w:rPr>
          <w:rFonts w:ascii="Trebuchet MS" w:hAnsi="Trebuchet MS"/>
          <w:sz w:val="20"/>
        </w:rPr>
        <w:t xml:space="preserve">wat het mogelijk maakt dat docenten wel bepaalde studentgeoriënteerde </w:t>
      </w:r>
      <w:r w:rsidR="009225DB">
        <w:rPr>
          <w:rFonts w:ascii="Trebuchet MS" w:hAnsi="Trebuchet MS"/>
          <w:sz w:val="20"/>
        </w:rPr>
        <w:t>docent</w:t>
      </w:r>
      <w:r w:rsidRPr="00FB72B2">
        <w:rPr>
          <w:rFonts w:ascii="Trebuchet MS" w:hAnsi="Trebuchet MS"/>
          <w:sz w:val="20"/>
        </w:rPr>
        <w:t xml:space="preserve">overtuigingen </w:t>
      </w:r>
      <w:r w:rsidR="006E5CEA" w:rsidRPr="00FB72B2">
        <w:rPr>
          <w:rFonts w:ascii="Trebuchet MS" w:hAnsi="Trebuchet MS"/>
          <w:sz w:val="20"/>
        </w:rPr>
        <w:t xml:space="preserve">hebben </w:t>
      </w:r>
      <w:r w:rsidRPr="00FB72B2">
        <w:rPr>
          <w:rFonts w:ascii="Trebuchet MS" w:hAnsi="Trebuchet MS"/>
          <w:sz w:val="20"/>
        </w:rPr>
        <w:t>maar deze niet verwoordde</w:t>
      </w:r>
      <w:r w:rsidR="00FF1A62">
        <w:rPr>
          <w:rFonts w:ascii="Trebuchet MS" w:hAnsi="Trebuchet MS"/>
          <w:sz w:val="20"/>
        </w:rPr>
        <w:t>n</w:t>
      </w:r>
      <w:r w:rsidRPr="00FB72B2">
        <w:rPr>
          <w:rFonts w:ascii="Trebuchet MS" w:hAnsi="Trebuchet MS"/>
          <w:sz w:val="20"/>
        </w:rPr>
        <w:t xml:space="preserve">. </w:t>
      </w:r>
      <w:r w:rsidR="00752475">
        <w:rPr>
          <w:rFonts w:ascii="Trebuchet MS" w:hAnsi="Trebuchet MS"/>
          <w:sz w:val="20"/>
        </w:rPr>
        <w:t>Daarnaast</w:t>
      </w:r>
      <w:r w:rsidRPr="00FB72B2">
        <w:rPr>
          <w:rFonts w:ascii="Trebuchet MS" w:hAnsi="Trebuchet MS"/>
          <w:sz w:val="20"/>
        </w:rPr>
        <w:t xml:space="preserve"> is van belang op te merken dat </w:t>
      </w:r>
      <w:r w:rsidR="00752475">
        <w:rPr>
          <w:rFonts w:ascii="Trebuchet MS" w:hAnsi="Trebuchet MS"/>
          <w:sz w:val="20"/>
        </w:rPr>
        <w:t>het filmen van slechts één les per docent</w:t>
      </w:r>
      <w:r w:rsidR="0005787C">
        <w:rPr>
          <w:rFonts w:ascii="Trebuchet MS" w:hAnsi="Trebuchet MS"/>
          <w:sz w:val="20"/>
        </w:rPr>
        <w:t xml:space="preserve"> </w:t>
      </w:r>
      <w:r w:rsidR="00752475">
        <w:rPr>
          <w:rFonts w:ascii="Trebuchet MS" w:hAnsi="Trebuchet MS"/>
          <w:sz w:val="20"/>
        </w:rPr>
        <w:t xml:space="preserve">een momentopname betreft, waarbij tevens </w:t>
      </w:r>
      <w:r w:rsidR="00166BB5">
        <w:rPr>
          <w:rFonts w:ascii="Trebuchet MS" w:hAnsi="Trebuchet MS"/>
          <w:sz w:val="20"/>
        </w:rPr>
        <w:t>een aantal</w:t>
      </w:r>
      <w:r w:rsidRPr="00FB72B2">
        <w:rPr>
          <w:rFonts w:ascii="Trebuchet MS" w:hAnsi="Trebuchet MS"/>
          <w:sz w:val="20"/>
        </w:rPr>
        <w:t xml:space="preserve"> </w:t>
      </w:r>
      <w:r w:rsidR="0005787C">
        <w:rPr>
          <w:rFonts w:ascii="Trebuchet MS" w:hAnsi="Trebuchet MS"/>
          <w:sz w:val="20"/>
        </w:rPr>
        <w:t xml:space="preserve">docenten op enig </w:t>
      </w:r>
      <w:r w:rsidRPr="00FB72B2">
        <w:rPr>
          <w:rFonts w:ascii="Trebuchet MS" w:hAnsi="Trebuchet MS"/>
          <w:sz w:val="20"/>
        </w:rPr>
        <w:t>moment</w:t>
      </w:r>
      <w:r w:rsidR="0005787C">
        <w:rPr>
          <w:rFonts w:ascii="Trebuchet MS" w:hAnsi="Trebuchet MS"/>
          <w:sz w:val="20"/>
        </w:rPr>
        <w:t xml:space="preserve"> niet </w:t>
      </w:r>
      <w:r w:rsidRPr="00FB72B2">
        <w:rPr>
          <w:rFonts w:ascii="Trebuchet MS" w:hAnsi="Trebuchet MS"/>
          <w:sz w:val="20"/>
        </w:rPr>
        <w:t xml:space="preserve">verstaanbaar </w:t>
      </w:r>
      <w:r w:rsidR="0005787C">
        <w:rPr>
          <w:rFonts w:ascii="Trebuchet MS" w:hAnsi="Trebuchet MS"/>
          <w:sz w:val="20"/>
        </w:rPr>
        <w:t xml:space="preserve">en/of zichtbaar waren daar ze </w:t>
      </w:r>
      <w:r w:rsidR="007D5177" w:rsidRPr="00FB72B2">
        <w:rPr>
          <w:rFonts w:ascii="Trebuchet MS" w:hAnsi="Trebuchet MS"/>
          <w:sz w:val="20"/>
        </w:rPr>
        <w:t xml:space="preserve">overstemd </w:t>
      </w:r>
      <w:r w:rsidR="0005787C">
        <w:rPr>
          <w:rFonts w:ascii="Trebuchet MS" w:hAnsi="Trebuchet MS"/>
          <w:sz w:val="20"/>
        </w:rPr>
        <w:t xml:space="preserve">werden </w:t>
      </w:r>
      <w:r w:rsidR="007D5177" w:rsidRPr="00FB72B2">
        <w:rPr>
          <w:rFonts w:ascii="Trebuchet MS" w:hAnsi="Trebuchet MS"/>
          <w:sz w:val="20"/>
        </w:rPr>
        <w:t>door één of meerdere st</w:t>
      </w:r>
      <w:r w:rsidR="00A1517B" w:rsidRPr="00FB72B2">
        <w:rPr>
          <w:rFonts w:ascii="Trebuchet MS" w:hAnsi="Trebuchet MS"/>
          <w:sz w:val="20"/>
        </w:rPr>
        <w:t>udenten of uit het beeld</w:t>
      </w:r>
      <w:r w:rsidR="0005787C">
        <w:rPr>
          <w:rFonts w:ascii="Trebuchet MS" w:hAnsi="Trebuchet MS"/>
          <w:sz w:val="20"/>
        </w:rPr>
        <w:t xml:space="preserve"> liepen. Dit maakt het m</w:t>
      </w:r>
      <w:r w:rsidR="007D5177" w:rsidRPr="00FB72B2">
        <w:rPr>
          <w:rFonts w:ascii="Trebuchet MS" w:hAnsi="Trebuchet MS"/>
          <w:sz w:val="20"/>
        </w:rPr>
        <w:t>ogelijk dat zij wel studentgeoriënteerde handeling</w:t>
      </w:r>
      <w:r w:rsidR="009225DB">
        <w:rPr>
          <w:rFonts w:ascii="Trebuchet MS" w:hAnsi="Trebuchet MS"/>
          <w:sz w:val="20"/>
        </w:rPr>
        <w:t>en</w:t>
      </w:r>
      <w:r w:rsidR="007D5177" w:rsidRPr="00FB72B2">
        <w:rPr>
          <w:rFonts w:ascii="Trebuchet MS" w:hAnsi="Trebuchet MS"/>
          <w:sz w:val="20"/>
        </w:rPr>
        <w:t xml:space="preserve"> verrichtte</w:t>
      </w:r>
      <w:r w:rsidR="00166BB5">
        <w:rPr>
          <w:rFonts w:ascii="Trebuchet MS" w:hAnsi="Trebuchet MS"/>
          <w:sz w:val="20"/>
        </w:rPr>
        <w:t>n</w:t>
      </w:r>
      <w:r w:rsidR="007D5177" w:rsidRPr="00FB72B2">
        <w:rPr>
          <w:rFonts w:ascii="Trebuchet MS" w:hAnsi="Trebuchet MS"/>
          <w:sz w:val="20"/>
        </w:rPr>
        <w:t xml:space="preserve"> </w:t>
      </w:r>
      <w:r w:rsidR="00D5631F">
        <w:rPr>
          <w:rFonts w:ascii="Trebuchet MS" w:hAnsi="Trebuchet MS"/>
          <w:sz w:val="20"/>
        </w:rPr>
        <w:t>welke</w:t>
      </w:r>
      <w:r w:rsidR="007D5177" w:rsidRPr="00FB72B2">
        <w:rPr>
          <w:rFonts w:ascii="Trebuchet MS" w:hAnsi="Trebuchet MS"/>
          <w:sz w:val="20"/>
        </w:rPr>
        <w:t xml:space="preserve"> niet meegenomen werd</w:t>
      </w:r>
      <w:r w:rsidR="009225DB">
        <w:rPr>
          <w:rFonts w:ascii="Trebuchet MS" w:hAnsi="Trebuchet MS"/>
          <w:sz w:val="20"/>
        </w:rPr>
        <w:t>en</w:t>
      </w:r>
      <w:r w:rsidR="00756281">
        <w:rPr>
          <w:rFonts w:ascii="Trebuchet MS" w:hAnsi="Trebuchet MS"/>
          <w:sz w:val="20"/>
        </w:rPr>
        <w:t xml:space="preserve"> in de resultaten. </w:t>
      </w:r>
      <w:r w:rsidR="007D5177" w:rsidRPr="00FB72B2">
        <w:rPr>
          <w:rFonts w:ascii="Trebuchet MS" w:hAnsi="Trebuchet MS"/>
          <w:sz w:val="20"/>
        </w:rPr>
        <w:t>Tot slot is de onderzoeker zelf werkzaam als docent binnen het docententeam wat het mogelijk maakt dat de</w:t>
      </w:r>
      <w:r w:rsidR="00E82FD5" w:rsidRPr="00FB72B2">
        <w:rPr>
          <w:rFonts w:ascii="Trebuchet MS" w:hAnsi="Trebuchet MS"/>
          <w:sz w:val="20"/>
        </w:rPr>
        <w:t xml:space="preserve"> eigen mening van de onderzoeke</w:t>
      </w:r>
      <w:r w:rsidR="007D5177" w:rsidRPr="00FB72B2">
        <w:rPr>
          <w:rFonts w:ascii="Trebuchet MS" w:hAnsi="Trebuchet MS"/>
          <w:sz w:val="20"/>
        </w:rPr>
        <w:t xml:space="preserve">r is verwerkt bij het verzamelen en analyseren van de resultaten en het trekken van </w:t>
      </w:r>
      <w:r w:rsidR="00D97888" w:rsidRPr="00FB72B2">
        <w:rPr>
          <w:rFonts w:ascii="Trebuchet MS" w:hAnsi="Trebuchet MS"/>
          <w:sz w:val="20"/>
        </w:rPr>
        <w:t>conclusies</w:t>
      </w:r>
      <w:r w:rsidR="007D5177" w:rsidRPr="00FB72B2">
        <w:rPr>
          <w:rFonts w:ascii="Trebuchet MS" w:hAnsi="Trebuchet MS"/>
          <w:sz w:val="20"/>
        </w:rPr>
        <w:t xml:space="preserve"> (Baarda et al., 2013).</w:t>
      </w:r>
    </w:p>
    <w:p w14:paraId="6095A908" w14:textId="0B659410" w:rsidR="00B95EEC" w:rsidRDefault="00B95EEC" w:rsidP="00FB72B2">
      <w:pPr>
        <w:spacing w:after="0" w:line="360" w:lineRule="auto"/>
        <w:jc w:val="both"/>
        <w:rPr>
          <w:rFonts w:ascii="Trebuchet MS" w:hAnsi="Trebuchet MS"/>
          <w:sz w:val="20"/>
        </w:rPr>
      </w:pPr>
    </w:p>
    <w:p w14:paraId="52EDD904" w14:textId="22FCD987" w:rsidR="00AD027A" w:rsidRDefault="00AD027A" w:rsidP="00FB72B2">
      <w:pPr>
        <w:spacing w:after="0" w:line="360" w:lineRule="auto"/>
        <w:jc w:val="both"/>
        <w:rPr>
          <w:rFonts w:ascii="Trebuchet MS" w:hAnsi="Trebuchet MS"/>
          <w:sz w:val="20"/>
        </w:rPr>
      </w:pPr>
    </w:p>
    <w:p w14:paraId="5931D1FB" w14:textId="77777777" w:rsidR="00AD027A" w:rsidRDefault="00AD027A" w:rsidP="00FB72B2">
      <w:pPr>
        <w:spacing w:after="0" w:line="360" w:lineRule="auto"/>
        <w:jc w:val="both"/>
        <w:rPr>
          <w:rFonts w:ascii="Trebuchet MS" w:hAnsi="Trebuchet MS"/>
          <w:sz w:val="20"/>
        </w:rPr>
      </w:pPr>
    </w:p>
    <w:p w14:paraId="19C3F588" w14:textId="63300A55" w:rsidR="00B80985" w:rsidRDefault="00B80985" w:rsidP="00FB72B2">
      <w:pPr>
        <w:spacing w:after="0" w:line="360" w:lineRule="auto"/>
        <w:jc w:val="both"/>
        <w:rPr>
          <w:rFonts w:ascii="Trebuchet MS" w:hAnsi="Trebuchet MS"/>
          <w:sz w:val="20"/>
        </w:rPr>
      </w:pPr>
    </w:p>
    <w:p w14:paraId="470091DB" w14:textId="2684849C" w:rsidR="0039275C" w:rsidRDefault="0039275C" w:rsidP="00B95EEC">
      <w:pPr>
        <w:pStyle w:val="Kop2"/>
        <w:numPr>
          <w:ilvl w:val="0"/>
          <w:numId w:val="34"/>
        </w:numPr>
      </w:pPr>
      <w:bookmarkStart w:id="51" w:name="_Toc481412500"/>
      <w:r>
        <w:lastRenderedPageBreak/>
        <w:t>Advies</w:t>
      </w:r>
      <w:bookmarkEnd w:id="51"/>
      <w:r w:rsidRPr="0039275C">
        <w:t xml:space="preserve"> </w:t>
      </w:r>
    </w:p>
    <w:p w14:paraId="44E01DCD" w14:textId="7721F5A9" w:rsidR="005A2BA3" w:rsidRDefault="005A2BA3" w:rsidP="005A2BA3"/>
    <w:p w14:paraId="1D5891FC" w14:textId="22B0BD64" w:rsidR="007E649A" w:rsidRDefault="00691E6A" w:rsidP="00E61CB2">
      <w:pPr>
        <w:spacing w:line="360" w:lineRule="auto"/>
        <w:jc w:val="both"/>
        <w:rPr>
          <w:rFonts w:ascii="Trebuchet MS" w:eastAsia="Times New Roman" w:hAnsi="Trebuchet MS" w:cs="Arial"/>
          <w:color w:val="222222"/>
          <w:sz w:val="20"/>
          <w:szCs w:val="20"/>
          <w:lang w:eastAsia="nl-NL"/>
        </w:rPr>
      </w:pPr>
      <w:r>
        <w:rPr>
          <w:rFonts w:ascii="Trebuchet MS" w:eastAsiaTheme="minorHAnsi" w:hAnsi="Trebuchet MS" w:cs="Arial"/>
          <w:sz w:val="20"/>
          <w:szCs w:val="20"/>
        </w:rPr>
        <w:t xml:space="preserve">Dit onderzoek biedt het betrokken docententeam inzicht in </w:t>
      </w:r>
      <w:r w:rsidR="00A4715E">
        <w:rPr>
          <w:rFonts w:ascii="Trebuchet MS" w:eastAsiaTheme="minorHAnsi" w:hAnsi="Trebuchet MS" w:cs="Arial"/>
          <w:sz w:val="20"/>
          <w:szCs w:val="20"/>
        </w:rPr>
        <w:t xml:space="preserve">de samenhang tussen </w:t>
      </w:r>
      <w:r w:rsidR="00A53B53">
        <w:rPr>
          <w:rFonts w:ascii="Trebuchet MS" w:eastAsiaTheme="minorHAnsi" w:hAnsi="Trebuchet MS" w:cs="Arial"/>
          <w:sz w:val="20"/>
          <w:szCs w:val="20"/>
        </w:rPr>
        <w:t xml:space="preserve">verwoorde </w:t>
      </w:r>
      <w:r w:rsidR="00A4715E">
        <w:rPr>
          <w:rFonts w:ascii="Trebuchet MS" w:eastAsiaTheme="minorHAnsi" w:hAnsi="Trebuchet MS" w:cs="Arial"/>
          <w:sz w:val="20"/>
          <w:szCs w:val="20"/>
        </w:rPr>
        <w:t xml:space="preserve">studentgeoriënteerde </w:t>
      </w:r>
      <w:r w:rsidR="005578F4">
        <w:rPr>
          <w:rFonts w:ascii="Trebuchet MS" w:eastAsiaTheme="minorHAnsi" w:hAnsi="Trebuchet MS" w:cs="Arial"/>
          <w:sz w:val="20"/>
          <w:szCs w:val="20"/>
        </w:rPr>
        <w:t>docent</w:t>
      </w:r>
      <w:r w:rsidR="001C79A2">
        <w:rPr>
          <w:rFonts w:ascii="Trebuchet MS" w:eastAsiaTheme="minorHAnsi" w:hAnsi="Trebuchet MS" w:cs="Arial"/>
          <w:sz w:val="20"/>
          <w:szCs w:val="20"/>
        </w:rPr>
        <w:t xml:space="preserve">overtuigingen en het </w:t>
      </w:r>
      <w:r w:rsidR="00A4715E">
        <w:rPr>
          <w:rFonts w:ascii="Trebuchet MS" w:eastAsiaTheme="minorHAnsi" w:hAnsi="Trebuchet MS" w:cs="Arial"/>
          <w:sz w:val="20"/>
          <w:szCs w:val="20"/>
        </w:rPr>
        <w:t xml:space="preserve">studentgeoriënteerde handelen binnen de leeromgeving. </w:t>
      </w:r>
      <w:r w:rsidR="00CC5FEC">
        <w:rPr>
          <w:rFonts w:ascii="Trebuchet MS" w:eastAsiaTheme="minorHAnsi" w:hAnsi="Trebuchet MS" w:cs="Arial"/>
          <w:sz w:val="20"/>
          <w:szCs w:val="20"/>
        </w:rPr>
        <w:t>Het bevat tev</w:t>
      </w:r>
      <w:r w:rsidR="00872E09">
        <w:rPr>
          <w:rFonts w:ascii="Trebuchet MS" w:eastAsiaTheme="minorHAnsi" w:hAnsi="Trebuchet MS" w:cs="Arial"/>
          <w:sz w:val="20"/>
          <w:szCs w:val="20"/>
        </w:rPr>
        <w:t xml:space="preserve">ens </w:t>
      </w:r>
      <w:r w:rsidR="0010040D">
        <w:rPr>
          <w:rFonts w:ascii="Trebuchet MS" w:eastAsiaTheme="minorHAnsi" w:hAnsi="Trebuchet MS" w:cs="Arial"/>
          <w:sz w:val="20"/>
          <w:szCs w:val="20"/>
        </w:rPr>
        <w:t xml:space="preserve">aanbevelingen om </w:t>
      </w:r>
      <w:r w:rsidR="00FA4C45">
        <w:rPr>
          <w:rFonts w:ascii="Trebuchet MS" w:eastAsiaTheme="minorHAnsi" w:hAnsi="Trebuchet MS" w:cs="Arial"/>
          <w:sz w:val="20"/>
          <w:szCs w:val="20"/>
        </w:rPr>
        <w:t>docenten</w:t>
      </w:r>
      <w:r w:rsidR="005311A0">
        <w:rPr>
          <w:rFonts w:ascii="Trebuchet MS" w:eastAsiaTheme="minorHAnsi" w:hAnsi="Trebuchet MS" w:cs="Arial"/>
          <w:sz w:val="20"/>
          <w:szCs w:val="20"/>
        </w:rPr>
        <w:t xml:space="preserve"> meer</w:t>
      </w:r>
      <w:r w:rsidR="00FA4C45">
        <w:rPr>
          <w:rFonts w:ascii="Trebuchet MS" w:eastAsiaTheme="minorHAnsi" w:hAnsi="Trebuchet MS" w:cs="Arial"/>
          <w:sz w:val="20"/>
          <w:szCs w:val="20"/>
        </w:rPr>
        <w:t xml:space="preserve"> </w:t>
      </w:r>
      <w:r w:rsidR="00872E09">
        <w:rPr>
          <w:rFonts w:ascii="Trebuchet MS" w:eastAsiaTheme="minorHAnsi" w:hAnsi="Trebuchet MS" w:cs="Arial"/>
          <w:sz w:val="20"/>
          <w:szCs w:val="20"/>
        </w:rPr>
        <w:t xml:space="preserve">studentgeoriënteerde </w:t>
      </w:r>
      <w:r w:rsidR="00724075">
        <w:rPr>
          <w:rFonts w:ascii="Trebuchet MS" w:eastAsiaTheme="minorHAnsi" w:hAnsi="Trebuchet MS" w:cs="Arial"/>
          <w:sz w:val="20"/>
          <w:szCs w:val="20"/>
        </w:rPr>
        <w:t>docent</w:t>
      </w:r>
      <w:r w:rsidR="00872E09">
        <w:rPr>
          <w:rFonts w:ascii="Trebuchet MS" w:eastAsiaTheme="minorHAnsi" w:hAnsi="Trebuchet MS" w:cs="Arial"/>
          <w:sz w:val="20"/>
          <w:szCs w:val="20"/>
        </w:rPr>
        <w:t>overtu</w:t>
      </w:r>
      <w:r w:rsidR="001C79A2">
        <w:rPr>
          <w:rFonts w:ascii="Trebuchet MS" w:eastAsiaTheme="minorHAnsi" w:hAnsi="Trebuchet MS" w:cs="Arial"/>
          <w:sz w:val="20"/>
          <w:szCs w:val="20"/>
        </w:rPr>
        <w:t xml:space="preserve">igingen te laten ontwikkelen, </w:t>
      </w:r>
      <w:r w:rsidR="00A94F5F">
        <w:rPr>
          <w:rFonts w:ascii="Trebuchet MS" w:eastAsiaTheme="minorHAnsi" w:hAnsi="Trebuchet MS" w:cs="Arial"/>
          <w:sz w:val="20"/>
          <w:szCs w:val="20"/>
        </w:rPr>
        <w:t xml:space="preserve">wat </w:t>
      </w:r>
      <w:r w:rsidR="00765F1B">
        <w:rPr>
          <w:rFonts w:ascii="Trebuchet MS" w:eastAsiaTheme="minorHAnsi" w:hAnsi="Trebuchet MS" w:cs="Arial"/>
          <w:sz w:val="20"/>
          <w:szCs w:val="20"/>
        </w:rPr>
        <w:t xml:space="preserve">vervolgens </w:t>
      </w:r>
      <w:r w:rsidR="0094606B">
        <w:rPr>
          <w:rFonts w:ascii="Trebuchet MS" w:eastAsiaTheme="minorHAnsi" w:hAnsi="Trebuchet MS" w:cs="Arial"/>
          <w:sz w:val="20"/>
          <w:szCs w:val="20"/>
        </w:rPr>
        <w:t xml:space="preserve">het </w:t>
      </w:r>
      <w:r w:rsidR="001C79A2">
        <w:rPr>
          <w:rFonts w:ascii="Trebuchet MS" w:eastAsiaTheme="minorHAnsi" w:hAnsi="Trebuchet MS" w:cs="Arial"/>
          <w:sz w:val="20"/>
          <w:szCs w:val="20"/>
        </w:rPr>
        <w:t xml:space="preserve">studentgeoriënteerd handelen </w:t>
      </w:r>
      <w:r w:rsidR="00A94F5F">
        <w:rPr>
          <w:rFonts w:ascii="Trebuchet MS" w:eastAsiaTheme="minorHAnsi" w:hAnsi="Trebuchet MS" w:cs="Arial"/>
          <w:sz w:val="20"/>
          <w:szCs w:val="20"/>
        </w:rPr>
        <w:t>kan</w:t>
      </w:r>
      <w:r w:rsidR="001C79A2">
        <w:rPr>
          <w:rFonts w:ascii="Trebuchet MS" w:eastAsiaTheme="minorHAnsi" w:hAnsi="Trebuchet MS" w:cs="Arial"/>
          <w:sz w:val="20"/>
          <w:szCs w:val="20"/>
        </w:rPr>
        <w:t xml:space="preserve"> bevorderen</w:t>
      </w:r>
      <w:r w:rsidR="005311A0">
        <w:rPr>
          <w:rFonts w:ascii="Trebuchet MS" w:eastAsiaTheme="minorHAnsi" w:hAnsi="Trebuchet MS" w:cs="Arial"/>
          <w:sz w:val="20"/>
          <w:szCs w:val="20"/>
        </w:rPr>
        <w:t>. Hierdoor kunnen</w:t>
      </w:r>
      <w:r w:rsidR="00A94F5F">
        <w:rPr>
          <w:rFonts w:ascii="Trebuchet MS" w:eastAsiaTheme="minorHAnsi" w:hAnsi="Trebuchet MS" w:cs="Arial"/>
          <w:sz w:val="20"/>
          <w:szCs w:val="20"/>
        </w:rPr>
        <w:t xml:space="preserve"> leeromgevingen meer activerend</w:t>
      </w:r>
      <w:r w:rsidR="0085490F">
        <w:rPr>
          <w:rFonts w:ascii="Trebuchet MS" w:eastAsiaTheme="minorHAnsi" w:hAnsi="Trebuchet MS" w:cs="Arial"/>
          <w:sz w:val="20"/>
          <w:szCs w:val="20"/>
        </w:rPr>
        <w:t xml:space="preserve"> </w:t>
      </w:r>
      <w:r w:rsidR="00A94F5F">
        <w:rPr>
          <w:rFonts w:ascii="Trebuchet MS" w:eastAsiaTheme="minorHAnsi" w:hAnsi="Trebuchet MS" w:cs="Arial"/>
          <w:sz w:val="20"/>
          <w:szCs w:val="20"/>
        </w:rPr>
        <w:t>worden ingericht</w:t>
      </w:r>
      <w:r w:rsidR="004E0822">
        <w:rPr>
          <w:rFonts w:ascii="Trebuchet MS" w:eastAsiaTheme="minorHAnsi" w:hAnsi="Trebuchet MS" w:cs="Arial"/>
          <w:sz w:val="20"/>
          <w:szCs w:val="20"/>
        </w:rPr>
        <w:t>,</w:t>
      </w:r>
      <w:r w:rsidR="005311A0">
        <w:rPr>
          <w:rFonts w:ascii="Trebuchet MS" w:eastAsiaTheme="minorHAnsi" w:hAnsi="Trebuchet MS" w:cs="Arial"/>
          <w:sz w:val="20"/>
          <w:szCs w:val="20"/>
        </w:rPr>
        <w:t xml:space="preserve"> wat </w:t>
      </w:r>
      <w:r w:rsidR="0010040D">
        <w:rPr>
          <w:rFonts w:ascii="Trebuchet MS" w:eastAsiaTheme="minorHAnsi" w:hAnsi="Trebuchet MS" w:cs="Arial"/>
          <w:sz w:val="20"/>
          <w:szCs w:val="20"/>
        </w:rPr>
        <w:t xml:space="preserve">studenten </w:t>
      </w:r>
      <w:r w:rsidR="005311A0">
        <w:rPr>
          <w:rFonts w:ascii="Trebuchet MS" w:eastAsiaTheme="minorHAnsi" w:hAnsi="Trebuchet MS" w:cs="Arial"/>
          <w:sz w:val="20"/>
          <w:szCs w:val="20"/>
        </w:rPr>
        <w:t xml:space="preserve">in staat stelt om </w:t>
      </w:r>
      <w:r w:rsidR="0010040D">
        <w:rPr>
          <w:rFonts w:ascii="Trebuchet MS" w:eastAsiaTheme="minorHAnsi" w:hAnsi="Trebuchet MS" w:cs="Arial"/>
          <w:sz w:val="20"/>
          <w:szCs w:val="20"/>
        </w:rPr>
        <w:t>effectiever</w:t>
      </w:r>
      <w:r w:rsidR="005311A0">
        <w:rPr>
          <w:rFonts w:ascii="Trebuchet MS" w:eastAsiaTheme="minorHAnsi" w:hAnsi="Trebuchet MS" w:cs="Arial"/>
          <w:sz w:val="20"/>
          <w:szCs w:val="20"/>
        </w:rPr>
        <w:t xml:space="preserve"> te</w:t>
      </w:r>
      <w:r w:rsidR="0010040D">
        <w:rPr>
          <w:rFonts w:ascii="Trebuchet MS" w:eastAsiaTheme="minorHAnsi" w:hAnsi="Trebuchet MS" w:cs="Arial"/>
          <w:sz w:val="20"/>
          <w:szCs w:val="20"/>
        </w:rPr>
        <w:t xml:space="preserve"> leren </w:t>
      </w:r>
      <w:r w:rsidR="005311A0">
        <w:rPr>
          <w:rFonts w:ascii="Trebuchet MS" w:eastAsiaTheme="minorHAnsi" w:hAnsi="Trebuchet MS" w:cs="Arial"/>
          <w:sz w:val="20"/>
          <w:szCs w:val="20"/>
        </w:rPr>
        <w:t xml:space="preserve">en zich beter op persoonlijk niveau te ontwikkelen en bekwamen in het beroepsmatig functioneren </w:t>
      </w:r>
      <w:r w:rsidR="005311A0">
        <w:rPr>
          <w:rFonts w:ascii="Trebuchet MS" w:eastAsia="Times New Roman" w:hAnsi="Trebuchet MS" w:cs="Arial"/>
          <w:color w:val="222222"/>
          <w:sz w:val="20"/>
          <w:szCs w:val="20"/>
          <w:lang w:eastAsia="nl-NL"/>
        </w:rPr>
        <w:t>(</w:t>
      </w:r>
      <w:r w:rsidR="005311A0">
        <w:rPr>
          <w:rFonts w:ascii="Trebuchet MS" w:eastAsiaTheme="minorHAnsi" w:hAnsi="Trebuchet MS" w:cs="Arial"/>
          <w:sz w:val="20"/>
          <w:szCs w:val="20"/>
        </w:rPr>
        <w:t>Dochy et al., 2015;</w:t>
      </w:r>
      <w:r w:rsidR="005311A0">
        <w:rPr>
          <w:rFonts w:ascii="Trebuchet MS" w:eastAsia="Times New Roman" w:hAnsi="Trebuchet MS" w:cs="Arial"/>
          <w:color w:val="222222"/>
          <w:sz w:val="20"/>
          <w:szCs w:val="20"/>
          <w:lang w:eastAsia="nl-NL"/>
        </w:rPr>
        <w:t xml:space="preserve"> Glaudé et al.,</w:t>
      </w:r>
      <w:r w:rsidR="005311A0" w:rsidRPr="00FB72B2">
        <w:rPr>
          <w:rFonts w:ascii="Trebuchet MS" w:eastAsia="Times New Roman" w:hAnsi="Trebuchet MS" w:cs="Arial"/>
          <w:color w:val="222222"/>
          <w:sz w:val="20"/>
          <w:szCs w:val="20"/>
          <w:lang w:eastAsia="nl-NL"/>
        </w:rPr>
        <w:t xml:space="preserve"> 2011</w:t>
      </w:r>
      <w:r w:rsidR="005311A0">
        <w:rPr>
          <w:rFonts w:ascii="Trebuchet MS" w:eastAsia="Times New Roman" w:hAnsi="Trebuchet MS" w:cs="Arial"/>
          <w:color w:val="222222"/>
          <w:sz w:val="20"/>
          <w:szCs w:val="20"/>
          <w:lang w:eastAsia="nl-NL"/>
        </w:rPr>
        <w:t xml:space="preserve">). </w:t>
      </w:r>
      <w:r w:rsidR="000D2603">
        <w:rPr>
          <w:rFonts w:ascii="Trebuchet MS" w:eastAsia="Times New Roman" w:hAnsi="Trebuchet MS" w:cs="Arial"/>
          <w:color w:val="222222"/>
          <w:sz w:val="20"/>
          <w:szCs w:val="20"/>
          <w:lang w:eastAsia="nl-NL"/>
        </w:rPr>
        <w:t xml:space="preserve">De </w:t>
      </w:r>
      <w:r w:rsidR="00FD094A">
        <w:rPr>
          <w:rFonts w:ascii="Trebuchet MS" w:eastAsia="Times New Roman" w:hAnsi="Trebuchet MS" w:cs="Arial"/>
          <w:color w:val="222222"/>
          <w:sz w:val="20"/>
          <w:szCs w:val="20"/>
          <w:lang w:eastAsia="nl-NL"/>
        </w:rPr>
        <w:t xml:space="preserve">onderzoeksresultaten </w:t>
      </w:r>
      <w:r w:rsidR="000D2603">
        <w:rPr>
          <w:rFonts w:ascii="Trebuchet MS" w:eastAsia="Times New Roman" w:hAnsi="Trebuchet MS" w:cs="Arial"/>
          <w:color w:val="222222"/>
          <w:sz w:val="20"/>
          <w:szCs w:val="20"/>
          <w:lang w:eastAsia="nl-NL"/>
        </w:rPr>
        <w:t xml:space="preserve">werden gepresenteerd </w:t>
      </w:r>
      <w:r w:rsidR="00FD094A">
        <w:rPr>
          <w:rFonts w:ascii="Trebuchet MS" w:eastAsia="Times New Roman" w:hAnsi="Trebuchet MS" w:cs="Arial"/>
          <w:color w:val="222222"/>
          <w:sz w:val="20"/>
          <w:szCs w:val="20"/>
          <w:lang w:eastAsia="nl-NL"/>
        </w:rPr>
        <w:t xml:space="preserve">aan </w:t>
      </w:r>
      <w:r w:rsidR="000D2603">
        <w:rPr>
          <w:rFonts w:ascii="Trebuchet MS" w:eastAsia="Times New Roman" w:hAnsi="Trebuchet MS" w:cs="Arial"/>
          <w:color w:val="222222"/>
          <w:sz w:val="20"/>
          <w:szCs w:val="20"/>
          <w:lang w:eastAsia="nl-NL"/>
        </w:rPr>
        <w:t xml:space="preserve">leden van </w:t>
      </w:r>
      <w:r w:rsidR="00FD094A">
        <w:rPr>
          <w:rFonts w:ascii="Trebuchet MS" w:eastAsia="Times New Roman" w:hAnsi="Trebuchet MS" w:cs="Arial"/>
          <w:color w:val="222222"/>
          <w:sz w:val="20"/>
          <w:szCs w:val="20"/>
          <w:lang w:eastAsia="nl-NL"/>
        </w:rPr>
        <w:t xml:space="preserve">de </w:t>
      </w:r>
      <w:r w:rsidR="0094606B">
        <w:rPr>
          <w:rFonts w:ascii="Trebuchet MS" w:eastAsia="Times New Roman" w:hAnsi="Trebuchet MS" w:cs="Arial"/>
          <w:color w:val="222222"/>
          <w:sz w:val="20"/>
          <w:szCs w:val="20"/>
          <w:lang w:eastAsia="nl-NL"/>
        </w:rPr>
        <w:t>‘</w:t>
      </w:r>
      <w:r w:rsidR="00FD094A">
        <w:rPr>
          <w:rFonts w:ascii="Trebuchet MS" w:eastAsia="Times New Roman" w:hAnsi="Trebuchet MS" w:cs="Arial"/>
          <w:color w:val="222222"/>
          <w:sz w:val="20"/>
          <w:szCs w:val="20"/>
          <w:lang w:eastAsia="nl-NL"/>
        </w:rPr>
        <w:t>pr</w:t>
      </w:r>
      <w:r w:rsidR="000D2603">
        <w:rPr>
          <w:rFonts w:ascii="Trebuchet MS" w:eastAsia="Times New Roman" w:hAnsi="Trebuchet MS" w:cs="Arial"/>
          <w:color w:val="222222"/>
          <w:sz w:val="20"/>
          <w:szCs w:val="20"/>
          <w:lang w:eastAsia="nl-NL"/>
        </w:rPr>
        <w:t>o</w:t>
      </w:r>
      <w:r w:rsidR="00431F15">
        <w:rPr>
          <w:rFonts w:ascii="Trebuchet MS" w:eastAsia="Times New Roman" w:hAnsi="Trebuchet MS" w:cs="Arial"/>
          <w:color w:val="222222"/>
          <w:sz w:val="20"/>
          <w:szCs w:val="20"/>
          <w:lang w:eastAsia="nl-NL"/>
        </w:rPr>
        <w:t xml:space="preserve">eftuin activerende didactiek’. Deze proeftuin bestaat uit </w:t>
      </w:r>
      <w:r w:rsidR="000D2603">
        <w:rPr>
          <w:rFonts w:ascii="Trebuchet MS" w:eastAsia="Times New Roman" w:hAnsi="Trebuchet MS" w:cs="Arial"/>
          <w:color w:val="222222"/>
          <w:sz w:val="20"/>
          <w:szCs w:val="20"/>
          <w:lang w:eastAsia="nl-NL"/>
        </w:rPr>
        <w:t xml:space="preserve">een </w:t>
      </w:r>
      <w:r w:rsidR="00FA4C45">
        <w:rPr>
          <w:rFonts w:ascii="Trebuchet MS" w:eastAsia="Times New Roman" w:hAnsi="Trebuchet MS" w:cs="Arial"/>
          <w:color w:val="222222"/>
          <w:sz w:val="20"/>
          <w:szCs w:val="20"/>
          <w:lang w:eastAsia="nl-NL"/>
        </w:rPr>
        <w:t>aantal</w:t>
      </w:r>
      <w:r w:rsidR="000D2603">
        <w:rPr>
          <w:rFonts w:ascii="Trebuchet MS" w:eastAsia="Times New Roman" w:hAnsi="Trebuchet MS" w:cs="Arial"/>
          <w:color w:val="222222"/>
          <w:sz w:val="20"/>
          <w:szCs w:val="20"/>
          <w:lang w:eastAsia="nl-NL"/>
        </w:rPr>
        <w:t xml:space="preserve"> </w:t>
      </w:r>
      <w:r w:rsidR="0094606B">
        <w:rPr>
          <w:rFonts w:ascii="Trebuchet MS" w:eastAsia="Times New Roman" w:hAnsi="Trebuchet MS" w:cs="Arial"/>
          <w:color w:val="222222"/>
          <w:sz w:val="20"/>
          <w:szCs w:val="20"/>
          <w:lang w:eastAsia="nl-NL"/>
        </w:rPr>
        <w:t xml:space="preserve">docenten van verschillende </w:t>
      </w:r>
      <w:r w:rsidR="00431F15">
        <w:rPr>
          <w:rFonts w:ascii="Trebuchet MS" w:eastAsia="Times New Roman" w:hAnsi="Trebuchet MS" w:cs="Arial"/>
          <w:color w:val="222222"/>
          <w:sz w:val="20"/>
          <w:szCs w:val="20"/>
          <w:lang w:eastAsia="nl-NL"/>
        </w:rPr>
        <w:t>docententeams</w:t>
      </w:r>
      <w:r w:rsidR="0094606B">
        <w:rPr>
          <w:rFonts w:ascii="Trebuchet MS" w:eastAsia="Times New Roman" w:hAnsi="Trebuchet MS" w:cs="Arial"/>
          <w:color w:val="222222"/>
          <w:sz w:val="20"/>
          <w:szCs w:val="20"/>
          <w:lang w:eastAsia="nl-NL"/>
        </w:rPr>
        <w:t>,</w:t>
      </w:r>
      <w:r w:rsidR="00BF4ABC">
        <w:rPr>
          <w:rFonts w:ascii="Trebuchet MS" w:eastAsia="Times New Roman" w:hAnsi="Trebuchet MS" w:cs="Arial"/>
          <w:color w:val="222222"/>
          <w:sz w:val="20"/>
          <w:szCs w:val="20"/>
          <w:lang w:eastAsia="nl-NL"/>
        </w:rPr>
        <w:t xml:space="preserve"> waaronder de onderzoeker,</w:t>
      </w:r>
      <w:r w:rsidR="0094606B">
        <w:rPr>
          <w:rFonts w:ascii="Trebuchet MS" w:eastAsia="Times New Roman" w:hAnsi="Trebuchet MS" w:cs="Arial"/>
          <w:color w:val="222222"/>
          <w:sz w:val="20"/>
          <w:szCs w:val="20"/>
          <w:lang w:eastAsia="nl-NL"/>
        </w:rPr>
        <w:t xml:space="preserve"> </w:t>
      </w:r>
      <w:r w:rsidR="000D2603">
        <w:rPr>
          <w:rFonts w:ascii="Trebuchet MS" w:eastAsia="Times New Roman" w:hAnsi="Trebuchet MS" w:cs="Arial"/>
          <w:color w:val="222222"/>
          <w:sz w:val="20"/>
          <w:szCs w:val="20"/>
          <w:lang w:eastAsia="nl-NL"/>
        </w:rPr>
        <w:t>die</w:t>
      </w:r>
      <w:r w:rsidR="0094606B">
        <w:rPr>
          <w:rFonts w:ascii="Trebuchet MS" w:eastAsia="Times New Roman" w:hAnsi="Trebuchet MS" w:cs="Arial"/>
          <w:color w:val="222222"/>
          <w:sz w:val="20"/>
          <w:szCs w:val="20"/>
          <w:lang w:eastAsia="nl-NL"/>
        </w:rPr>
        <w:t xml:space="preserve"> </w:t>
      </w:r>
      <w:r w:rsidR="00F13E4F">
        <w:rPr>
          <w:rFonts w:ascii="Trebuchet MS" w:eastAsia="Times New Roman" w:hAnsi="Trebuchet MS" w:cs="Arial"/>
          <w:color w:val="222222"/>
          <w:sz w:val="20"/>
          <w:szCs w:val="20"/>
          <w:lang w:eastAsia="nl-NL"/>
        </w:rPr>
        <w:t xml:space="preserve">als ‘change agents’ </w:t>
      </w:r>
      <w:r w:rsidR="0094606B">
        <w:rPr>
          <w:rFonts w:ascii="Trebuchet MS" w:eastAsia="Times New Roman" w:hAnsi="Trebuchet MS" w:cs="Arial"/>
          <w:color w:val="222222"/>
          <w:sz w:val="20"/>
          <w:szCs w:val="20"/>
          <w:lang w:eastAsia="nl-NL"/>
        </w:rPr>
        <w:t xml:space="preserve">actief </w:t>
      </w:r>
      <w:r w:rsidR="000C27A9">
        <w:rPr>
          <w:rFonts w:ascii="Trebuchet MS" w:eastAsia="Times New Roman" w:hAnsi="Trebuchet MS" w:cs="Arial"/>
          <w:color w:val="222222"/>
          <w:sz w:val="20"/>
          <w:szCs w:val="20"/>
          <w:lang w:eastAsia="nl-NL"/>
        </w:rPr>
        <w:t>kennis en expertise delen</w:t>
      </w:r>
      <w:r w:rsidR="00431F15">
        <w:rPr>
          <w:rFonts w:ascii="Trebuchet MS" w:eastAsia="Times New Roman" w:hAnsi="Trebuchet MS" w:cs="Arial"/>
          <w:color w:val="222222"/>
          <w:sz w:val="20"/>
          <w:szCs w:val="20"/>
          <w:lang w:eastAsia="nl-NL"/>
        </w:rPr>
        <w:t xml:space="preserve"> </w:t>
      </w:r>
      <w:r w:rsidR="0094606B">
        <w:rPr>
          <w:rFonts w:ascii="Trebuchet MS" w:eastAsia="Times New Roman" w:hAnsi="Trebuchet MS" w:cs="Arial"/>
          <w:color w:val="222222"/>
          <w:sz w:val="20"/>
          <w:szCs w:val="20"/>
          <w:lang w:eastAsia="nl-NL"/>
        </w:rPr>
        <w:t xml:space="preserve">en </w:t>
      </w:r>
      <w:r w:rsidR="000D2603">
        <w:rPr>
          <w:rFonts w:ascii="Trebuchet MS" w:eastAsia="Times New Roman" w:hAnsi="Trebuchet MS" w:cs="Arial"/>
          <w:color w:val="222222"/>
          <w:sz w:val="20"/>
          <w:szCs w:val="20"/>
          <w:lang w:eastAsia="nl-NL"/>
        </w:rPr>
        <w:t>tot</w:t>
      </w:r>
      <w:r w:rsidR="0094606B">
        <w:rPr>
          <w:rFonts w:ascii="Trebuchet MS" w:eastAsia="Times New Roman" w:hAnsi="Trebuchet MS" w:cs="Arial"/>
          <w:color w:val="222222"/>
          <w:sz w:val="20"/>
          <w:szCs w:val="20"/>
          <w:lang w:eastAsia="nl-NL"/>
        </w:rPr>
        <w:t xml:space="preserve"> doel</w:t>
      </w:r>
      <w:r w:rsidR="000D2603">
        <w:rPr>
          <w:rFonts w:ascii="Trebuchet MS" w:eastAsia="Times New Roman" w:hAnsi="Trebuchet MS" w:cs="Arial"/>
          <w:color w:val="222222"/>
          <w:sz w:val="20"/>
          <w:szCs w:val="20"/>
          <w:lang w:eastAsia="nl-NL"/>
        </w:rPr>
        <w:t xml:space="preserve"> hebben</w:t>
      </w:r>
      <w:r w:rsidR="0094606B">
        <w:rPr>
          <w:rFonts w:ascii="Trebuchet MS" w:eastAsia="Times New Roman" w:hAnsi="Trebuchet MS" w:cs="Arial"/>
          <w:color w:val="222222"/>
          <w:sz w:val="20"/>
          <w:szCs w:val="20"/>
          <w:lang w:eastAsia="nl-NL"/>
        </w:rPr>
        <w:t xml:space="preserve"> deze kennis te verspreiden binnen de eigen docententeams.</w:t>
      </w:r>
      <w:r w:rsidR="00431F15">
        <w:rPr>
          <w:rFonts w:ascii="Trebuchet MS" w:eastAsia="Times New Roman" w:hAnsi="Trebuchet MS" w:cs="Arial"/>
          <w:color w:val="222222"/>
          <w:sz w:val="20"/>
          <w:szCs w:val="20"/>
          <w:lang w:eastAsia="nl-NL"/>
        </w:rPr>
        <w:t xml:space="preserve"> </w:t>
      </w:r>
      <w:r w:rsidR="006C2136">
        <w:rPr>
          <w:rFonts w:ascii="Trebuchet MS" w:eastAsia="Times New Roman" w:hAnsi="Trebuchet MS" w:cs="Arial"/>
          <w:color w:val="222222"/>
          <w:sz w:val="20"/>
          <w:szCs w:val="20"/>
          <w:lang w:eastAsia="nl-NL"/>
        </w:rPr>
        <w:t>O</w:t>
      </w:r>
      <w:r w:rsidR="000D2603">
        <w:rPr>
          <w:rFonts w:ascii="Trebuchet MS" w:eastAsia="Times New Roman" w:hAnsi="Trebuchet MS" w:cs="Arial"/>
          <w:color w:val="222222"/>
          <w:sz w:val="20"/>
          <w:szCs w:val="20"/>
          <w:lang w:eastAsia="nl-NL"/>
        </w:rPr>
        <w:t xml:space="preserve">nderstaande aanbevelingen </w:t>
      </w:r>
      <w:r w:rsidR="006C2136">
        <w:rPr>
          <w:rFonts w:ascii="Trebuchet MS" w:eastAsia="Times New Roman" w:hAnsi="Trebuchet MS" w:cs="Arial"/>
          <w:color w:val="222222"/>
          <w:sz w:val="20"/>
          <w:szCs w:val="20"/>
          <w:lang w:eastAsia="nl-NL"/>
        </w:rPr>
        <w:t xml:space="preserve">werden </w:t>
      </w:r>
      <w:r w:rsidR="000D2603">
        <w:rPr>
          <w:rFonts w:ascii="Trebuchet MS" w:eastAsia="Times New Roman" w:hAnsi="Trebuchet MS" w:cs="Arial"/>
          <w:color w:val="222222"/>
          <w:sz w:val="20"/>
          <w:szCs w:val="20"/>
          <w:lang w:eastAsia="nl-NL"/>
        </w:rPr>
        <w:t xml:space="preserve">aangevuld </w:t>
      </w:r>
      <w:r w:rsidR="00431F15">
        <w:rPr>
          <w:rFonts w:ascii="Trebuchet MS" w:eastAsia="Times New Roman" w:hAnsi="Trebuchet MS" w:cs="Arial"/>
          <w:color w:val="222222"/>
          <w:sz w:val="20"/>
          <w:szCs w:val="20"/>
          <w:lang w:eastAsia="nl-NL"/>
        </w:rPr>
        <w:t>met</w:t>
      </w:r>
      <w:r w:rsidR="000D2603">
        <w:rPr>
          <w:rFonts w:ascii="Trebuchet MS" w:eastAsia="Times New Roman" w:hAnsi="Trebuchet MS" w:cs="Arial"/>
          <w:color w:val="222222"/>
          <w:sz w:val="20"/>
          <w:szCs w:val="20"/>
          <w:lang w:eastAsia="nl-NL"/>
        </w:rPr>
        <w:t xml:space="preserve"> input van de</w:t>
      </w:r>
      <w:r w:rsidR="00653715">
        <w:rPr>
          <w:rFonts w:ascii="Trebuchet MS" w:eastAsia="Times New Roman" w:hAnsi="Trebuchet MS" w:cs="Arial"/>
          <w:color w:val="222222"/>
          <w:sz w:val="20"/>
          <w:szCs w:val="20"/>
          <w:lang w:eastAsia="nl-NL"/>
        </w:rPr>
        <w:t xml:space="preserve"> overige</w:t>
      </w:r>
      <w:r w:rsidR="000D2603">
        <w:rPr>
          <w:rFonts w:ascii="Trebuchet MS" w:eastAsia="Times New Roman" w:hAnsi="Trebuchet MS" w:cs="Arial"/>
          <w:color w:val="222222"/>
          <w:sz w:val="20"/>
          <w:szCs w:val="20"/>
          <w:lang w:eastAsia="nl-NL"/>
        </w:rPr>
        <w:t xml:space="preserve"> leden.</w:t>
      </w:r>
    </w:p>
    <w:p w14:paraId="6B28F3B9" w14:textId="433D0764" w:rsidR="00563BF8" w:rsidRPr="000153D1" w:rsidRDefault="00563BF8" w:rsidP="00E61CB2">
      <w:pPr>
        <w:spacing w:line="360" w:lineRule="auto"/>
        <w:jc w:val="both"/>
        <w:rPr>
          <w:rFonts w:ascii="Trebuchet MS" w:eastAsiaTheme="minorHAnsi" w:hAnsi="Trebuchet MS" w:cs="Arial"/>
          <w:color w:val="17365D" w:themeColor="text2" w:themeShade="BF"/>
          <w:sz w:val="20"/>
          <w:szCs w:val="20"/>
        </w:rPr>
      </w:pPr>
      <w:r w:rsidRPr="000153D1">
        <w:rPr>
          <w:rFonts w:ascii="Trebuchet MS" w:eastAsia="Times New Roman" w:hAnsi="Trebuchet MS" w:cs="Arial"/>
          <w:color w:val="17365D" w:themeColor="text2" w:themeShade="BF"/>
          <w:sz w:val="20"/>
          <w:szCs w:val="20"/>
          <w:lang w:eastAsia="nl-NL"/>
        </w:rPr>
        <w:t>Aanbeveling 1:</w:t>
      </w:r>
      <w:r w:rsidR="000C27A9">
        <w:rPr>
          <w:rFonts w:ascii="Trebuchet MS" w:eastAsia="Times New Roman" w:hAnsi="Trebuchet MS" w:cs="Arial"/>
          <w:color w:val="17365D" w:themeColor="text2" w:themeShade="BF"/>
          <w:sz w:val="20"/>
          <w:szCs w:val="20"/>
          <w:lang w:eastAsia="nl-NL"/>
        </w:rPr>
        <w:t xml:space="preserve"> het </w:t>
      </w:r>
      <w:r w:rsidR="009625C7" w:rsidRPr="000153D1">
        <w:rPr>
          <w:rFonts w:ascii="Trebuchet MS" w:eastAsia="Times New Roman" w:hAnsi="Trebuchet MS" w:cs="Arial"/>
          <w:color w:val="17365D" w:themeColor="text2" w:themeShade="BF"/>
          <w:sz w:val="20"/>
          <w:szCs w:val="20"/>
          <w:lang w:eastAsia="nl-NL"/>
        </w:rPr>
        <w:t xml:space="preserve">docententeam </w:t>
      </w:r>
      <w:r w:rsidR="00E36E86" w:rsidRPr="000153D1">
        <w:rPr>
          <w:rFonts w:ascii="Trebuchet MS" w:eastAsia="Times New Roman" w:hAnsi="Trebuchet MS" w:cs="Arial"/>
          <w:color w:val="17365D" w:themeColor="text2" w:themeShade="BF"/>
          <w:sz w:val="20"/>
          <w:szCs w:val="20"/>
          <w:lang w:eastAsia="nl-NL"/>
        </w:rPr>
        <w:t>ondersteunen bij het ontwikkelen en uitbreiden van</w:t>
      </w:r>
      <w:r w:rsidR="00FA3528" w:rsidRPr="000153D1">
        <w:rPr>
          <w:rFonts w:ascii="Trebuchet MS" w:eastAsia="Times New Roman" w:hAnsi="Trebuchet MS" w:cs="Arial"/>
          <w:color w:val="17365D" w:themeColor="text2" w:themeShade="BF"/>
          <w:sz w:val="20"/>
          <w:szCs w:val="20"/>
          <w:lang w:eastAsia="nl-NL"/>
        </w:rPr>
        <w:t xml:space="preserve"> </w:t>
      </w:r>
      <w:r w:rsidR="009625C7" w:rsidRPr="000153D1">
        <w:rPr>
          <w:rFonts w:ascii="Trebuchet MS" w:eastAsia="Times New Roman" w:hAnsi="Trebuchet MS" w:cs="Arial"/>
          <w:color w:val="17365D" w:themeColor="text2" w:themeShade="BF"/>
          <w:sz w:val="20"/>
          <w:szCs w:val="20"/>
          <w:lang w:eastAsia="nl-NL"/>
        </w:rPr>
        <w:t xml:space="preserve">studentgeoriënteerd </w:t>
      </w:r>
      <w:r w:rsidR="000C27A9">
        <w:rPr>
          <w:rFonts w:ascii="Trebuchet MS" w:eastAsia="Times New Roman" w:hAnsi="Trebuchet MS" w:cs="Arial"/>
          <w:color w:val="17365D" w:themeColor="text2" w:themeShade="BF"/>
          <w:sz w:val="20"/>
          <w:szCs w:val="20"/>
          <w:lang w:eastAsia="nl-NL"/>
        </w:rPr>
        <w:t>docent</w:t>
      </w:r>
      <w:r w:rsidR="00E36E86" w:rsidRPr="000153D1">
        <w:rPr>
          <w:rFonts w:ascii="Trebuchet MS" w:eastAsia="Times New Roman" w:hAnsi="Trebuchet MS" w:cs="Arial"/>
          <w:color w:val="17365D" w:themeColor="text2" w:themeShade="BF"/>
          <w:sz w:val="20"/>
          <w:szCs w:val="20"/>
          <w:lang w:eastAsia="nl-NL"/>
        </w:rPr>
        <w:t xml:space="preserve">overtuigingen </w:t>
      </w:r>
    </w:p>
    <w:p w14:paraId="1D5D815D" w14:textId="0137386B" w:rsidR="000C2075" w:rsidRDefault="007E649A" w:rsidP="00E61CB2">
      <w:pPr>
        <w:spacing w:line="360" w:lineRule="auto"/>
        <w:jc w:val="both"/>
        <w:rPr>
          <w:rFonts w:ascii="Trebuchet MS" w:eastAsia="Times New Roman" w:hAnsi="Trebuchet MS" w:cs="Arial"/>
          <w:color w:val="222222"/>
          <w:sz w:val="20"/>
          <w:szCs w:val="20"/>
          <w:lang w:eastAsia="nl-NL"/>
        </w:rPr>
      </w:pPr>
      <w:r>
        <w:rPr>
          <w:rFonts w:ascii="Trebuchet MS" w:eastAsia="Times New Roman" w:hAnsi="Trebuchet MS" w:cs="Arial"/>
          <w:color w:val="222222"/>
          <w:sz w:val="20"/>
          <w:szCs w:val="20"/>
          <w:lang w:eastAsia="nl-NL"/>
        </w:rPr>
        <w:t>O</w:t>
      </w:r>
      <w:r w:rsidR="00401703">
        <w:rPr>
          <w:rFonts w:ascii="Trebuchet MS" w:eastAsia="Times New Roman" w:hAnsi="Trebuchet MS" w:cs="Arial"/>
          <w:color w:val="222222"/>
          <w:sz w:val="20"/>
          <w:szCs w:val="20"/>
          <w:lang w:eastAsia="nl-NL"/>
        </w:rPr>
        <w:t xml:space="preserve">m docenten </w:t>
      </w:r>
      <w:r w:rsidR="005C7A56">
        <w:rPr>
          <w:rFonts w:ascii="Trebuchet MS" w:eastAsia="Times New Roman" w:hAnsi="Trebuchet MS" w:cs="Arial"/>
          <w:color w:val="222222"/>
          <w:sz w:val="20"/>
          <w:szCs w:val="20"/>
          <w:lang w:eastAsia="nl-NL"/>
        </w:rPr>
        <w:t>een meer activerende leeromgeving in te laten richten</w:t>
      </w:r>
      <w:r w:rsidR="00B6052B">
        <w:rPr>
          <w:rFonts w:ascii="Trebuchet MS" w:eastAsia="Times New Roman" w:hAnsi="Trebuchet MS" w:cs="Arial"/>
          <w:color w:val="222222"/>
          <w:sz w:val="20"/>
          <w:szCs w:val="20"/>
          <w:lang w:eastAsia="nl-NL"/>
        </w:rPr>
        <w:t>,</w:t>
      </w:r>
      <w:r w:rsidR="005C7A56">
        <w:rPr>
          <w:rFonts w:ascii="Trebuchet MS" w:eastAsia="Times New Roman" w:hAnsi="Trebuchet MS" w:cs="Arial"/>
          <w:color w:val="222222"/>
          <w:sz w:val="20"/>
          <w:szCs w:val="20"/>
          <w:lang w:eastAsia="nl-NL"/>
        </w:rPr>
        <w:t xml:space="preserve"> lijkt het noodzakelijk dat </w:t>
      </w:r>
      <w:r w:rsidR="00B6052B">
        <w:rPr>
          <w:rFonts w:ascii="Trebuchet MS" w:eastAsia="Times New Roman" w:hAnsi="Trebuchet MS" w:cs="Arial"/>
          <w:color w:val="222222"/>
          <w:sz w:val="20"/>
          <w:szCs w:val="20"/>
          <w:lang w:eastAsia="nl-NL"/>
        </w:rPr>
        <w:t>zij</w:t>
      </w:r>
      <w:r w:rsidR="005C7A56">
        <w:rPr>
          <w:rFonts w:ascii="Trebuchet MS" w:eastAsia="Times New Roman" w:hAnsi="Trebuchet MS" w:cs="Arial"/>
          <w:color w:val="222222"/>
          <w:sz w:val="20"/>
          <w:szCs w:val="20"/>
          <w:lang w:eastAsia="nl-NL"/>
        </w:rPr>
        <w:t xml:space="preserve"> </w:t>
      </w:r>
      <w:r w:rsidR="00431F15">
        <w:rPr>
          <w:rFonts w:ascii="Trebuchet MS" w:eastAsia="Times New Roman" w:hAnsi="Trebuchet MS" w:cs="Arial"/>
          <w:color w:val="222222"/>
          <w:sz w:val="20"/>
          <w:szCs w:val="20"/>
          <w:lang w:eastAsia="nl-NL"/>
        </w:rPr>
        <w:t xml:space="preserve">eerst </w:t>
      </w:r>
      <w:r w:rsidR="005C7A56">
        <w:rPr>
          <w:rFonts w:ascii="Trebuchet MS" w:eastAsia="Times New Roman" w:hAnsi="Trebuchet MS" w:cs="Arial"/>
          <w:color w:val="222222"/>
          <w:sz w:val="20"/>
          <w:szCs w:val="20"/>
          <w:lang w:eastAsia="nl-NL"/>
        </w:rPr>
        <w:t xml:space="preserve">studentgeoriënteerd </w:t>
      </w:r>
      <w:r w:rsidR="00724075">
        <w:rPr>
          <w:rFonts w:ascii="Trebuchet MS" w:eastAsia="Times New Roman" w:hAnsi="Trebuchet MS" w:cs="Arial"/>
          <w:color w:val="222222"/>
          <w:sz w:val="20"/>
          <w:szCs w:val="20"/>
          <w:lang w:eastAsia="nl-NL"/>
        </w:rPr>
        <w:t>gaan denken</w:t>
      </w:r>
      <w:r w:rsidR="00B6052B">
        <w:rPr>
          <w:rFonts w:ascii="Trebuchet MS" w:eastAsia="Times New Roman" w:hAnsi="Trebuchet MS" w:cs="Arial"/>
          <w:color w:val="222222"/>
          <w:sz w:val="20"/>
          <w:szCs w:val="20"/>
          <w:lang w:eastAsia="nl-NL"/>
        </w:rPr>
        <w:t xml:space="preserve"> zodat</w:t>
      </w:r>
      <w:r w:rsidR="00DB64C7">
        <w:rPr>
          <w:rFonts w:ascii="Trebuchet MS" w:eastAsia="Times New Roman" w:hAnsi="Trebuchet MS" w:cs="Arial"/>
          <w:color w:val="222222"/>
          <w:sz w:val="20"/>
          <w:szCs w:val="20"/>
          <w:lang w:eastAsia="nl-NL"/>
        </w:rPr>
        <w:t xml:space="preserve"> een verandering in </w:t>
      </w:r>
      <w:r w:rsidR="00BF51BF">
        <w:rPr>
          <w:rFonts w:ascii="Trebuchet MS" w:eastAsia="Times New Roman" w:hAnsi="Trebuchet MS" w:cs="Arial"/>
          <w:color w:val="222222"/>
          <w:sz w:val="20"/>
          <w:szCs w:val="20"/>
          <w:lang w:eastAsia="nl-NL"/>
        </w:rPr>
        <w:t xml:space="preserve">het </w:t>
      </w:r>
      <w:r w:rsidR="00431F15">
        <w:rPr>
          <w:rFonts w:ascii="Trebuchet MS" w:eastAsia="Times New Roman" w:hAnsi="Trebuchet MS" w:cs="Arial"/>
          <w:color w:val="222222"/>
          <w:sz w:val="20"/>
          <w:szCs w:val="20"/>
          <w:lang w:eastAsia="nl-NL"/>
        </w:rPr>
        <w:t xml:space="preserve">handelen </w:t>
      </w:r>
      <w:r w:rsidR="00B6052B">
        <w:rPr>
          <w:rFonts w:ascii="Trebuchet MS" w:eastAsia="Times New Roman" w:hAnsi="Trebuchet MS" w:cs="Arial"/>
          <w:color w:val="222222"/>
          <w:sz w:val="20"/>
          <w:szCs w:val="20"/>
          <w:lang w:eastAsia="nl-NL"/>
        </w:rPr>
        <w:t xml:space="preserve">bewerkstelligd kan worden. Hiervoor </w:t>
      </w:r>
      <w:r w:rsidR="00DB64C7">
        <w:rPr>
          <w:rFonts w:ascii="Trebuchet MS" w:eastAsia="Times New Roman" w:hAnsi="Trebuchet MS" w:cs="Arial"/>
          <w:color w:val="222222"/>
          <w:sz w:val="20"/>
          <w:szCs w:val="20"/>
          <w:lang w:eastAsia="nl-NL"/>
        </w:rPr>
        <w:t xml:space="preserve">dienen docenten </w:t>
      </w:r>
      <w:r w:rsidR="00BF51BF">
        <w:rPr>
          <w:rFonts w:ascii="Trebuchet MS" w:eastAsia="Times New Roman" w:hAnsi="Trebuchet MS" w:cs="Arial"/>
          <w:color w:val="222222"/>
          <w:sz w:val="20"/>
          <w:szCs w:val="20"/>
          <w:lang w:eastAsia="nl-NL"/>
        </w:rPr>
        <w:t xml:space="preserve">eerst </w:t>
      </w:r>
      <w:r w:rsidR="00DB64C7">
        <w:rPr>
          <w:rFonts w:ascii="Trebuchet MS" w:eastAsia="Times New Roman" w:hAnsi="Trebuchet MS" w:cs="Arial"/>
          <w:color w:val="222222"/>
          <w:sz w:val="20"/>
          <w:szCs w:val="20"/>
          <w:lang w:eastAsia="nl-NL"/>
        </w:rPr>
        <w:t>overtuigd te zij</w:t>
      </w:r>
      <w:r w:rsidR="00060B19">
        <w:rPr>
          <w:rFonts w:ascii="Trebuchet MS" w:eastAsia="Times New Roman" w:hAnsi="Trebuchet MS" w:cs="Arial"/>
          <w:color w:val="222222"/>
          <w:sz w:val="20"/>
          <w:szCs w:val="20"/>
          <w:lang w:eastAsia="nl-NL"/>
        </w:rPr>
        <w:t xml:space="preserve">n van het </w:t>
      </w:r>
      <w:r w:rsidR="006C2136">
        <w:rPr>
          <w:rFonts w:ascii="Trebuchet MS" w:eastAsia="Times New Roman" w:hAnsi="Trebuchet MS" w:cs="Arial"/>
          <w:color w:val="222222"/>
          <w:sz w:val="20"/>
          <w:szCs w:val="20"/>
          <w:lang w:eastAsia="nl-NL"/>
        </w:rPr>
        <w:t>doel</w:t>
      </w:r>
      <w:r w:rsidR="00060B19">
        <w:rPr>
          <w:rFonts w:ascii="Trebuchet MS" w:eastAsia="Times New Roman" w:hAnsi="Trebuchet MS" w:cs="Arial"/>
          <w:color w:val="222222"/>
          <w:sz w:val="20"/>
          <w:szCs w:val="20"/>
          <w:lang w:eastAsia="nl-NL"/>
        </w:rPr>
        <w:t xml:space="preserve"> en het</w:t>
      </w:r>
      <w:r w:rsidR="00DE56D5">
        <w:rPr>
          <w:rFonts w:ascii="Trebuchet MS" w:eastAsia="Times New Roman" w:hAnsi="Trebuchet MS" w:cs="Arial"/>
          <w:color w:val="222222"/>
          <w:sz w:val="20"/>
          <w:szCs w:val="20"/>
          <w:lang w:eastAsia="nl-NL"/>
        </w:rPr>
        <w:t xml:space="preserve"> positief</w:t>
      </w:r>
      <w:r w:rsidR="00060B19">
        <w:rPr>
          <w:rFonts w:ascii="Trebuchet MS" w:eastAsia="Times New Roman" w:hAnsi="Trebuchet MS" w:cs="Arial"/>
          <w:color w:val="222222"/>
          <w:sz w:val="20"/>
          <w:szCs w:val="20"/>
          <w:lang w:eastAsia="nl-NL"/>
        </w:rPr>
        <w:t xml:space="preserve"> effect </w:t>
      </w:r>
      <w:r w:rsidR="000C2075">
        <w:rPr>
          <w:rFonts w:ascii="Trebuchet MS" w:eastAsia="Times New Roman" w:hAnsi="Trebuchet MS" w:cs="Arial"/>
          <w:color w:val="222222"/>
          <w:sz w:val="20"/>
          <w:szCs w:val="20"/>
          <w:lang w:eastAsia="nl-NL"/>
        </w:rPr>
        <w:t xml:space="preserve">van </w:t>
      </w:r>
      <w:r w:rsidR="006C2136">
        <w:rPr>
          <w:rFonts w:ascii="Trebuchet MS" w:eastAsia="Times New Roman" w:hAnsi="Trebuchet MS" w:cs="Arial"/>
          <w:color w:val="222222"/>
          <w:sz w:val="20"/>
          <w:szCs w:val="20"/>
          <w:lang w:eastAsia="nl-NL"/>
        </w:rPr>
        <w:t xml:space="preserve">leren binnen </w:t>
      </w:r>
      <w:r w:rsidR="000C2075">
        <w:rPr>
          <w:rFonts w:ascii="Trebuchet MS" w:eastAsia="Times New Roman" w:hAnsi="Trebuchet MS" w:cs="Arial"/>
          <w:color w:val="222222"/>
          <w:sz w:val="20"/>
          <w:szCs w:val="20"/>
          <w:lang w:eastAsia="nl-NL"/>
        </w:rPr>
        <w:t xml:space="preserve">een activerende leeromgeving </w:t>
      </w:r>
      <w:r w:rsidR="00060B19">
        <w:rPr>
          <w:rFonts w:ascii="Trebuchet MS" w:eastAsia="Times New Roman" w:hAnsi="Trebuchet MS" w:cs="Arial"/>
          <w:color w:val="222222"/>
          <w:sz w:val="20"/>
          <w:szCs w:val="20"/>
          <w:lang w:eastAsia="nl-NL"/>
        </w:rPr>
        <w:t>(Vermunt &amp; Endedijk, 2011)</w:t>
      </w:r>
      <w:r w:rsidR="00563BF8">
        <w:rPr>
          <w:rFonts w:ascii="Trebuchet MS" w:eastAsia="Times New Roman" w:hAnsi="Trebuchet MS" w:cs="Arial"/>
          <w:color w:val="222222"/>
          <w:sz w:val="20"/>
          <w:szCs w:val="20"/>
          <w:lang w:eastAsia="nl-NL"/>
        </w:rPr>
        <w:t xml:space="preserve">. </w:t>
      </w:r>
      <w:r w:rsidR="009625C7">
        <w:rPr>
          <w:rFonts w:ascii="Trebuchet MS" w:eastAsia="Times New Roman" w:hAnsi="Trebuchet MS" w:cs="Arial"/>
          <w:color w:val="222222"/>
          <w:sz w:val="20"/>
          <w:szCs w:val="20"/>
          <w:lang w:eastAsia="nl-NL"/>
        </w:rPr>
        <w:t>Om een ver</w:t>
      </w:r>
      <w:r w:rsidR="000D2603">
        <w:rPr>
          <w:rFonts w:ascii="Trebuchet MS" w:eastAsia="Times New Roman" w:hAnsi="Trebuchet MS" w:cs="Arial"/>
          <w:color w:val="222222"/>
          <w:sz w:val="20"/>
          <w:szCs w:val="20"/>
          <w:lang w:eastAsia="nl-NL"/>
        </w:rPr>
        <w:t xml:space="preserve">anderingsproces te laten slagen, </w:t>
      </w:r>
      <w:r w:rsidR="009625C7">
        <w:rPr>
          <w:rFonts w:ascii="Trebuchet MS" w:eastAsia="Times New Roman" w:hAnsi="Trebuchet MS" w:cs="Arial"/>
          <w:color w:val="222222"/>
          <w:sz w:val="20"/>
          <w:szCs w:val="20"/>
          <w:lang w:eastAsia="nl-NL"/>
        </w:rPr>
        <w:t xml:space="preserve">en het docententeam </w:t>
      </w:r>
      <w:r w:rsidR="00FA3528">
        <w:rPr>
          <w:rFonts w:ascii="Trebuchet MS" w:eastAsia="Times New Roman" w:hAnsi="Trebuchet MS" w:cs="Arial"/>
          <w:color w:val="222222"/>
          <w:sz w:val="20"/>
          <w:szCs w:val="20"/>
          <w:lang w:eastAsia="nl-NL"/>
        </w:rPr>
        <w:t>overtuigingen te laten</w:t>
      </w:r>
      <w:r w:rsidR="009625C7">
        <w:rPr>
          <w:rFonts w:ascii="Trebuchet MS" w:eastAsia="Times New Roman" w:hAnsi="Trebuchet MS" w:cs="Arial"/>
          <w:color w:val="222222"/>
          <w:sz w:val="20"/>
          <w:szCs w:val="20"/>
          <w:lang w:eastAsia="nl-NL"/>
        </w:rPr>
        <w:t xml:space="preserve"> adopteren, dienen volgende stappen ondernomen te worden: </w:t>
      </w:r>
    </w:p>
    <w:p w14:paraId="280921BC" w14:textId="54120B94" w:rsidR="00AD669A" w:rsidRPr="00AD669A" w:rsidRDefault="005A0E17" w:rsidP="00346A88">
      <w:pPr>
        <w:pStyle w:val="Lijstalinea"/>
        <w:numPr>
          <w:ilvl w:val="0"/>
          <w:numId w:val="44"/>
        </w:numPr>
        <w:spacing w:line="360" w:lineRule="auto"/>
        <w:jc w:val="both"/>
        <w:rPr>
          <w:rFonts w:ascii="Trebuchet MS" w:eastAsiaTheme="minorHAnsi" w:hAnsi="Trebuchet MS"/>
          <w:sz w:val="20"/>
          <w:szCs w:val="20"/>
        </w:rPr>
      </w:pPr>
      <w:r w:rsidRPr="00AD669A">
        <w:rPr>
          <w:rFonts w:ascii="Trebuchet MS" w:eastAsia="Times New Roman" w:hAnsi="Trebuchet MS" w:cs="Arial"/>
          <w:i/>
          <w:color w:val="222222"/>
          <w:sz w:val="20"/>
          <w:szCs w:val="20"/>
          <w:lang w:eastAsia="nl-NL"/>
        </w:rPr>
        <w:t>U</w:t>
      </w:r>
      <w:r w:rsidR="004B06CE" w:rsidRPr="00AD669A">
        <w:rPr>
          <w:rFonts w:ascii="Trebuchet MS" w:eastAsia="Times New Roman" w:hAnsi="Trebuchet MS" w:cs="Arial"/>
          <w:i/>
          <w:color w:val="222222"/>
          <w:sz w:val="20"/>
          <w:szCs w:val="20"/>
          <w:lang w:eastAsia="nl-NL"/>
        </w:rPr>
        <w:t xml:space="preserve">rgentiebesef </w:t>
      </w:r>
      <w:r w:rsidR="00AD669A">
        <w:rPr>
          <w:rFonts w:ascii="Trebuchet MS" w:eastAsia="Times New Roman" w:hAnsi="Trebuchet MS" w:cs="Arial"/>
          <w:i/>
          <w:color w:val="222222"/>
          <w:sz w:val="20"/>
          <w:szCs w:val="20"/>
          <w:lang w:eastAsia="nl-NL"/>
        </w:rPr>
        <w:t xml:space="preserve">creëren </w:t>
      </w:r>
    </w:p>
    <w:p w14:paraId="21A31A4C" w14:textId="20C41DCC" w:rsidR="001672B5" w:rsidRPr="00AD669A" w:rsidRDefault="00D87876" w:rsidP="00AD669A">
      <w:pPr>
        <w:pStyle w:val="Lijstalinea"/>
        <w:spacing w:line="360" w:lineRule="auto"/>
        <w:ind w:left="420"/>
        <w:jc w:val="both"/>
        <w:rPr>
          <w:rFonts w:ascii="Trebuchet MS" w:eastAsiaTheme="minorHAnsi" w:hAnsi="Trebuchet MS"/>
          <w:sz w:val="20"/>
          <w:szCs w:val="20"/>
        </w:rPr>
      </w:pPr>
      <w:r w:rsidRPr="00AD669A">
        <w:rPr>
          <w:rFonts w:ascii="Trebuchet MS" w:eastAsia="Times New Roman" w:hAnsi="Trebuchet MS" w:cs="Arial"/>
          <w:color w:val="222222"/>
          <w:sz w:val="20"/>
          <w:szCs w:val="20"/>
          <w:lang w:eastAsia="nl-NL"/>
        </w:rPr>
        <w:t xml:space="preserve">Wanneer </w:t>
      </w:r>
      <w:r w:rsidR="008F49BD" w:rsidRPr="00AD669A">
        <w:rPr>
          <w:rFonts w:ascii="Trebuchet MS" w:eastAsia="Times New Roman" w:hAnsi="Trebuchet MS" w:cs="Arial"/>
          <w:color w:val="222222"/>
          <w:sz w:val="20"/>
          <w:szCs w:val="20"/>
          <w:lang w:eastAsia="nl-NL"/>
        </w:rPr>
        <w:t xml:space="preserve">docenten </w:t>
      </w:r>
      <w:r w:rsidR="00AD669A" w:rsidRPr="00AD669A">
        <w:rPr>
          <w:rFonts w:ascii="Trebuchet MS" w:eastAsia="Times New Roman" w:hAnsi="Trebuchet MS" w:cs="Arial"/>
          <w:color w:val="222222"/>
          <w:sz w:val="20"/>
          <w:szCs w:val="20"/>
          <w:lang w:eastAsia="nl-NL"/>
        </w:rPr>
        <w:t>(</w:t>
      </w:r>
      <w:r w:rsidR="008F49BD" w:rsidRPr="00AD669A">
        <w:rPr>
          <w:rFonts w:ascii="Trebuchet MS" w:eastAsia="Times New Roman" w:hAnsi="Trebuchet MS" w:cs="Arial"/>
          <w:color w:val="222222"/>
          <w:sz w:val="20"/>
          <w:szCs w:val="20"/>
          <w:lang w:eastAsia="nl-NL"/>
        </w:rPr>
        <w:t>dankzij</w:t>
      </w:r>
      <w:r w:rsidR="002F7020" w:rsidRPr="00AD669A">
        <w:rPr>
          <w:rFonts w:ascii="Trebuchet MS" w:eastAsia="Times New Roman" w:hAnsi="Trebuchet MS" w:cs="Arial"/>
          <w:color w:val="222222"/>
          <w:sz w:val="20"/>
          <w:szCs w:val="20"/>
          <w:lang w:eastAsia="nl-NL"/>
        </w:rPr>
        <w:t xml:space="preserve"> </w:t>
      </w:r>
      <w:r w:rsidR="00AD669A" w:rsidRPr="00AD669A">
        <w:rPr>
          <w:rFonts w:ascii="Trebuchet MS" w:eastAsia="Times New Roman" w:hAnsi="Trebuchet MS" w:cs="Arial"/>
          <w:color w:val="222222"/>
          <w:sz w:val="20"/>
          <w:szCs w:val="20"/>
          <w:lang w:eastAsia="nl-NL"/>
        </w:rPr>
        <w:t xml:space="preserve">bijvoorbeeld </w:t>
      </w:r>
      <w:r w:rsidR="00E01ADB" w:rsidRPr="00AD669A">
        <w:rPr>
          <w:rFonts w:ascii="Trebuchet MS" w:eastAsia="Times New Roman" w:hAnsi="Trebuchet MS" w:cs="Arial"/>
          <w:color w:val="222222"/>
          <w:sz w:val="20"/>
          <w:szCs w:val="20"/>
          <w:lang w:eastAsia="nl-NL"/>
        </w:rPr>
        <w:t>werkveldstage</w:t>
      </w:r>
      <w:r w:rsidR="006C2136" w:rsidRPr="00AD669A">
        <w:rPr>
          <w:rFonts w:ascii="Trebuchet MS" w:eastAsia="Times New Roman" w:hAnsi="Trebuchet MS" w:cs="Arial"/>
          <w:color w:val="222222"/>
          <w:sz w:val="20"/>
          <w:szCs w:val="20"/>
          <w:lang w:eastAsia="nl-NL"/>
        </w:rPr>
        <w:t>s</w:t>
      </w:r>
      <w:r w:rsidR="00AD669A" w:rsidRPr="00AD669A">
        <w:rPr>
          <w:rFonts w:ascii="Trebuchet MS" w:eastAsia="Times New Roman" w:hAnsi="Trebuchet MS" w:cs="Arial"/>
          <w:color w:val="222222"/>
          <w:sz w:val="20"/>
          <w:szCs w:val="20"/>
          <w:lang w:eastAsia="nl-NL"/>
        </w:rPr>
        <w:t>/</w:t>
      </w:r>
      <w:r w:rsidR="00F06233">
        <w:rPr>
          <w:rFonts w:ascii="Trebuchet MS" w:eastAsia="Times New Roman" w:hAnsi="Trebuchet MS" w:cs="Arial"/>
          <w:color w:val="222222"/>
          <w:sz w:val="20"/>
          <w:szCs w:val="20"/>
          <w:lang w:eastAsia="nl-NL"/>
        </w:rPr>
        <w:t>werkveld</w:t>
      </w:r>
      <w:r w:rsidR="00AD669A" w:rsidRPr="00AD669A">
        <w:rPr>
          <w:rFonts w:ascii="Trebuchet MS" w:eastAsia="Times New Roman" w:hAnsi="Trebuchet MS" w:cs="Arial"/>
          <w:color w:val="222222"/>
          <w:sz w:val="20"/>
          <w:szCs w:val="20"/>
          <w:lang w:eastAsia="nl-NL"/>
        </w:rPr>
        <w:t>bijeenkomsten/gastsprekers)</w:t>
      </w:r>
      <w:r w:rsidR="00E01ADB" w:rsidRPr="00AD669A">
        <w:rPr>
          <w:rFonts w:ascii="Trebuchet MS" w:eastAsia="Times New Roman" w:hAnsi="Trebuchet MS" w:cs="Arial"/>
          <w:color w:val="222222"/>
          <w:sz w:val="20"/>
          <w:szCs w:val="20"/>
          <w:lang w:eastAsia="nl-NL"/>
        </w:rPr>
        <w:t xml:space="preserve"> </w:t>
      </w:r>
      <w:r w:rsidR="00A462B0" w:rsidRPr="00AD669A">
        <w:rPr>
          <w:rFonts w:ascii="Trebuchet MS" w:eastAsia="Times New Roman" w:hAnsi="Trebuchet MS" w:cs="Arial"/>
          <w:color w:val="222222"/>
          <w:sz w:val="20"/>
          <w:szCs w:val="20"/>
          <w:lang w:eastAsia="nl-NL"/>
        </w:rPr>
        <w:t xml:space="preserve">zelf </w:t>
      </w:r>
      <w:r w:rsidR="007E4E16">
        <w:rPr>
          <w:rFonts w:ascii="Trebuchet MS" w:eastAsia="Times New Roman" w:hAnsi="Trebuchet MS" w:cs="Arial"/>
          <w:color w:val="222222"/>
          <w:sz w:val="20"/>
          <w:szCs w:val="20"/>
          <w:lang w:eastAsia="nl-NL"/>
        </w:rPr>
        <w:t>voelen</w:t>
      </w:r>
      <w:r w:rsidR="00A462B0" w:rsidRPr="00AD669A">
        <w:rPr>
          <w:rFonts w:ascii="Trebuchet MS" w:eastAsia="Times New Roman" w:hAnsi="Trebuchet MS" w:cs="Arial"/>
          <w:color w:val="222222"/>
          <w:sz w:val="20"/>
          <w:szCs w:val="20"/>
          <w:lang w:eastAsia="nl-NL"/>
        </w:rPr>
        <w:t xml:space="preserve"> hoe snel veranderingen ontstaan binnen het werkveld</w:t>
      </w:r>
      <w:r w:rsidRPr="00AD669A">
        <w:rPr>
          <w:rFonts w:ascii="Trebuchet MS" w:eastAsia="Times New Roman" w:hAnsi="Trebuchet MS" w:cs="Arial"/>
          <w:color w:val="222222"/>
          <w:sz w:val="20"/>
          <w:szCs w:val="20"/>
          <w:lang w:eastAsia="nl-NL"/>
        </w:rPr>
        <w:t>,</w:t>
      </w:r>
      <w:r w:rsidR="00176122" w:rsidRPr="00AD669A">
        <w:rPr>
          <w:rFonts w:ascii="Trebuchet MS" w:eastAsia="Times New Roman" w:hAnsi="Trebuchet MS" w:cs="Arial"/>
          <w:color w:val="222222"/>
          <w:sz w:val="20"/>
          <w:szCs w:val="20"/>
          <w:lang w:eastAsia="nl-NL"/>
        </w:rPr>
        <w:t xml:space="preserve"> </w:t>
      </w:r>
      <w:r w:rsidR="007E4E16">
        <w:rPr>
          <w:rFonts w:ascii="Trebuchet MS" w:eastAsia="Times New Roman" w:hAnsi="Trebuchet MS" w:cs="Arial"/>
          <w:color w:val="222222"/>
          <w:sz w:val="20"/>
          <w:szCs w:val="20"/>
          <w:lang w:eastAsia="nl-NL"/>
        </w:rPr>
        <w:t>ervaren</w:t>
      </w:r>
      <w:r w:rsidR="00176122" w:rsidRPr="00AD669A">
        <w:rPr>
          <w:rFonts w:ascii="Trebuchet MS" w:eastAsia="Times New Roman" w:hAnsi="Trebuchet MS" w:cs="Arial"/>
          <w:color w:val="222222"/>
          <w:sz w:val="20"/>
          <w:szCs w:val="20"/>
          <w:lang w:eastAsia="nl-NL"/>
        </w:rPr>
        <w:t xml:space="preserve"> </w:t>
      </w:r>
      <w:r w:rsidRPr="00AD669A">
        <w:rPr>
          <w:rFonts w:ascii="Trebuchet MS" w:eastAsia="Times New Roman" w:hAnsi="Trebuchet MS" w:cs="Arial"/>
          <w:color w:val="222222"/>
          <w:sz w:val="20"/>
          <w:szCs w:val="20"/>
          <w:lang w:eastAsia="nl-NL"/>
        </w:rPr>
        <w:t xml:space="preserve">zij </w:t>
      </w:r>
      <w:r w:rsidR="00A00FAA" w:rsidRPr="00AD669A">
        <w:rPr>
          <w:rFonts w:ascii="Trebuchet MS" w:eastAsia="Times New Roman" w:hAnsi="Trebuchet MS" w:cs="Arial"/>
          <w:color w:val="222222"/>
          <w:sz w:val="20"/>
          <w:szCs w:val="20"/>
          <w:lang w:eastAsia="nl-NL"/>
        </w:rPr>
        <w:t xml:space="preserve">dat </w:t>
      </w:r>
      <w:r w:rsidR="008F49BD" w:rsidRPr="00AD669A">
        <w:rPr>
          <w:rFonts w:ascii="Trebuchet MS" w:eastAsia="Times New Roman" w:hAnsi="Trebuchet MS" w:cs="Arial"/>
          <w:color w:val="222222"/>
          <w:sz w:val="20"/>
          <w:szCs w:val="20"/>
          <w:lang w:eastAsia="nl-NL"/>
        </w:rPr>
        <w:t>een</w:t>
      </w:r>
      <w:r w:rsidR="00A00FAA" w:rsidRPr="00AD669A">
        <w:rPr>
          <w:rFonts w:ascii="Trebuchet MS" w:eastAsia="Times New Roman" w:hAnsi="Trebuchet MS" w:cs="Arial"/>
          <w:color w:val="222222"/>
          <w:sz w:val="20"/>
          <w:szCs w:val="20"/>
          <w:lang w:eastAsia="nl-NL"/>
        </w:rPr>
        <w:t xml:space="preserve"> </w:t>
      </w:r>
      <w:r w:rsidR="008F49BD" w:rsidRPr="00AD669A">
        <w:rPr>
          <w:rFonts w:ascii="Trebuchet MS" w:eastAsia="Times New Roman" w:hAnsi="Trebuchet MS" w:cs="Arial"/>
          <w:color w:val="222222"/>
          <w:sz w:val="20"/>
          <w:szCs w:val="20"/>
          <w:lang w:eastAsia="nl-NL"/>
        </w:rPr>
        <w:t xml:space="preserve">beroepsbeoefenaar </w:t>
      </w:r>
      <w:r w:rsidR="00E01ADB" w:rsidRPr="00AD669A">
        <w:rPr>
          <w:rFonts w:ascii="Trebuchet MS" w:eastAsia="Times New Roman" w:hAnsi="Trebuchet MS" w:cs="Arial"/>
          <w:color w:val="222222"/>
          <w:sz w:val="20"/>
          <w:szCs w:val="20"/>
          <w:lang w:eastAsia="nl-NL"/>
        </w:rPr>
        <w:t>voortdurend</w:t>
      </w:r>
      <w:r w:rsidR="008F49BD" w:rsidRPr="00AD669A">
        <w:rPr>
          <w:rFonts w:ascii="Trebuchet MS" w:eastAsia="Times New Roman" w:hAnsi="Trebuchet MS" w:cs="Arial"/>
          <w:color w:val="222222"/>
          <w:sz w:val="20"/>
          <w:szCs w:val="20"/>
          <w:lang w:eastAsia="nl-NL"/>
        </w:rPr>
        <w:t xml:space="preserve"> </w:t>
      </w:r>
      <w:r w:rsidR="00A00FAA" w:rsidRPr="00AD669A">
        <w:rPr>
          <w:rFonts w:ascii="Trebuchet MS" w:eastAsia="Times New Roman" w:hAnsi="Trebuchet MS" w:cs="Arial"/>
          <w:color w:val="222222"/>
          <w:sz w:val="20"/>
          <w:szCs w:val="20"/>
          <w:lang w:eastAsia="nl-NL"/>
        </w:rPr>
        <w:t>in staat</w:t>
      </w:r>
      <w:r w:rsidR="008F49BD" w:rsidRPr="00AD669A">
        <w:rPr>
          <w:rFonts w:ascii="Trebuchet MS" w:eastAsia="Times New Roman" w:hAnsi="Trebuchet MS" w:cs="Arial"/>
          <w:color w:val="222222"/>
          <w:sz w:val="20"/>
          <w:szCs w:val="20"/>
          <w:lang w:eastAsia="nl-NL"/>
        </w:rPr>
        <w:t xml:space="preserve"> </w:t>
      </w:r>
      <w:r w:rsidR="00E01ADB" w:rsidRPr="00AD669A">
        <w:rPr>
          <w:rFonts w:ascii="Trebuchet MS" w:eastAsia="Times New Roman" w:hAnsi="Trebuchet MS" w:cs="Arial"/>
          <w:color w:val="222222"/>
          <w:sz w:val="20"/>
          <w:szCs w:val="20"/>
          <w:lang w:eastAsia="nl-NL"/>
        </w:rPr>
        <w:t xml:space="preserve">dient te zijn </w:t>
      </w:r>
      <w:r w:rsidR="00A00FAA" w:rsidRPr="00AD669A">
        <w:rPr>
          <w:rFonts w:ascii="Trebuchet MS" w:eastAsia="Times New Roman" w:hAnsi="Trebuchet MS" w:cs="Arial"/>
          <w:color w:val="222222"/>
          <w:sz w:val="20"/>
          <w:szCs w:val="20"/>
          <w:lang w:eastAsia="nl-NL"/>
        </w:rPr>
        <w:t>om</w:t>
      </w:r>
      <w:r w:rsidR="008F49BD" w:rsidRPr="00AD669A">
        <w:rPr>
          <w:rFonts w:ascii="Trebuchet MS" w:eastAsia="Times New Roman" w:hAnsi="Trebuchet MS" w:cs="Arial"/>
          <w:color w:val="222222"/>
          <w:sz w:val="20"/>
          <w:szCs w:val="20"/>
          <w:lang w:eastAsia="nl-NL"/>
        </w:rPr>
        <w:t xml:space="preserve"> </w:t>
      </w:r>
      <w:r w:rsidR="000153D1" w:rsidRPr="00AD669A">
        <w:rPr>
          <w:rFonts w:ascii="Trebuchet MS" w:eastAsia="Times New Roman" w:hAnsi="Trebuchet MS" w:cs="Arial"/>
          <w:color w:val="222222"/>
          <w:sz w:val="20"/>
          <w:szCs w:val="20"/>
          <w:lang w:eastAsia="nl-NL"/>
        </w:rPr>
        <w:t xml:space="preserve">bestaande kennis en vaardigheden </w:t>
      </w:r>
      <w:r w:rsidR="00A00FAA" w:rsidRPr="00AD669A">
        <w:rPr>
          <w:rFonts w:ascii="Trebuchet MS" w:eastAsia="Times New Roman" w:hAnsi="Trebuchet MS" w:cs="Arial"/>
          <w:color w:val="222222"/>
          <w:sz w:val="20"/>
          <w:szCs w:val="20"/>
          <w:lang w:eastAsia="nl-NL"/>
        </w:rPr>
        <w:t>uit te breiden</w:t>
      </w:r>
      <w:r w:rsidR="008F49BD" w:rsidRPr="00AD669A">
        <w:rPr>
          <w:rFonts w:ascii="Trebuchet MS" w:eastAsia="Times New Roman" w:hAnsi="Trebuchet MS" w:cs="Arial"/>
          <w:color w:val="222222"/>
          <w:sz w:val="20"/>
          <w:szCs w:val="20"/>
          <w:lang w:eastAsia="nl-NL"/>
        </w:rPr>
        <w:t xml:space="preserve">. </w:t>
      </w:r>
      <w:r w:rsidR="00E01ADB" w:rsidRPr="00AD669A">
        <w:rPr>
          <w:rFonts w:ascii="Trebuchet MS" w:eastAsia="Times New Roman" w:hAnsi="Trebuchet MS" w:cs="Arial"/>
          <w:color w:val="222222"/>
          <w:sz w:val="20"/>
          <w:szCs w:val="20"/>
          <w:lang w:eastAsia="nl-NL"/>
        </w:rPr>
        <w:t>Dit kan leiden naar het besef</w:t>
      </w:r>
      <w:r w:rsidR="00CB305E" w:rsidRPr="00AD669A">
        <w:rPr>
          <w:rFonts w:ascii="Trebuchet MS" w:eastAsia="Times New Roman" w:hAnsi="Trebuchet MS" w:cs="Arial"/>
          <w:color w:val="222222"/>
          <w:sz w:val="20"/>
          <w:szCs w:val="20"/>
          <w:lang w:eastAsia="nl-NL"/>
        </w:rPr>
        <w:t xml:space="preserve"> dat</w:t>
      </w:r>
      <w:r w:rsidR="0074019F" w:rsidRPr="00AD669A">
        <w:rPr>
          <w:rFonts w:ascii="Trebuchet MS" w:eastAsia="Times New Roman" w:hAnsi="Trebuchet MS" w:cs="Arial"/>
          <w:color w:val="222222"/>
          <w:sz w:val="20"/>
          <w:szCs w:val="20"/>
          <w:lang w:eastAsia="nl-NL"/>
        </w:rPr>
        <w:t xml:space="preserve"> studenten</w:t>
      </w:r>
      <w:r w:rsidR="008A766D" w:rsidRPr="00AD669A">
        <w:rPr>
          <w:rFonts w:ascii="Trebuchet MS" w:eastAsia="Times New Roman" w:hAnsi="Trebuchet MS" w:cs="Arial"/>
          <w:color w:val="222222"/>
          <w:sz w:val="20"/>
          <w:szCs w:val="20"/>
          <w:lang w:eastAsia="nl-NL"/>
        </w:rPr>
        <w:t>,</w:t>
      </w:r>
      <w:r w:rsidR="0074019F" w:rsidRPr="00AD669A">
        <w:rPr>
          <w:rFonts w:ascii="Trebuchet MS" w:eastAsia="Times New Roman" w:hAnsi="Trebuchet MS" w:cs="Arial"/>
          <w:color w:val="222222"/>
          <w:sz w:val="20"/>
          <w:szCs w:val="20"/>
          <w:lang w:eastAsia="nl-NL"/>
        </w:rPr>
        <w:t xml:space="preserve"> </w:t>
      </w:r>
      <w:r w:rsidR="008A766D" w:rsidRPr="00AD669A">
        <w:rPr>
          <w:rFonts w:ascii="Trebuchet MS" w:eastAsia="Times New Roman" w:hAnsi="Trebuchet MS" w:cs="Arial"/>
          <w:color w:val="222222"/>
          <w:sz w:val="20"/>
          <w:szCs w:val="20"/>
          <w:lang w:eastAsia="nl-NL"/>
        </w:rPr>
        <w:t xml:space="preserve">naast </w:t>
      </w:r>
      <w:r w:rsidR="006C2136" w:rsidRPr="00AD669A">
        <w:rPr>
          <w:rFonts w:ascii="Trebuchet MS" w:eastAsia="Times New Roman" w:hAnsi="Trebuchet MS" w:cs="Arial"/>
          <w:color w:val="222222"/>
          <w:sz w:val="20"/>
          <w:szCs w:val="20"/>
          <w:lang w:eastAsia="nl-NL"/>
        </w:rPr>
        <w:t xml:space="preserve">het beschikken over </w:t>
      </w:r>
      <w:r w:rsidR="008A766D" w:rsidRPr="00AD669A">
        <w:rPr>
          <w:rFonts w:ascii="Trebuchet MS" w:eastAsia="Times New Roman" w:hAnsi="Trebuchet MS" w:cs="Arial"/>
          <w:color w:val="222222"/>
          <w:sz w:val="20"/>
          <w:szCs w:val="20"/>
          <w:lang w:eastAsia="nl-NL"/>
        </w:rPr>
        <w:t xml:space="preserve">vakkennis, </w:t>
      </w:r>
      <w:r w:rsidR="0074019F" w:rsidRPr="00AD669A">
        <w:rPr>
          <w:rFonts w:ascii="Trebuchet MS" w:eastAsia="Times New Roman" w:hAnsi="Trebuchet MS" w:cs="Arial"/>
          <w:color w:val="222222"/>
          <w:sz w:val="20"/>
          <w:szCs w:val="20"/>
          <w:lang w:eastAsia="nl-NL"/>
        </w:rPr>
        <w:t xml:space="preserve">ook andere vaardigheden en competenties dienen </w:t>
      </w:r>
      <w:r w:rsidR="00CB305E" w:rsidRPr="00AD669A">
        <w:rPr>
          <w:rFonts w:ascii="Trebuchet MS" w:eastAsia="Times New Roman" w:hAnsi="Trebuchet MS" w:cs="Arial"/>
          <w:color w:val="222222"/>
          <w:sz w:val="20"/>
          <w:szCs w:val="20"/>
          <w:lang w:eastAsia="nl-NL"/>
        </w:rPr>
        <w:t>te ontwikkelen</w:t>
      </w:r>
      <w:r w:rsidRPr="00AD669A">
        <w:rPr>
          <w:rFonts w:ascii="Trebuchet MS" w:eastAsia="Times New Roman" w:hAnsi="Trebuchet MS" w:cs="Arial"/>
          <w:color w:val="222222"/>
          <w:sz w:val="20"/>
          <w:szCs w:val="20"/>
          <w:lang w:eastAsia="nl-NL"/>
        </w:rPr>
        <w:t xml:space="preserve">, </w:t>
      </w:r>
      <w:r w:rsidR="0074019F" w:rsidRPr="00AD669A">
        <w:rPr>
          <w:rFonts w:ascii="Trebuchet MS" w:eastAsia="Times New Roman" w:hAnsi="Trebuchet MS" w:cs="Arial"/>
          <w:color w:val="222222"/>
          <w:sz w:val="20"/>
          <w:szCs w:val="20"/>
          <w:lang w:eastAsia="nl-NL"/>
        </w:rPr>
        <w:t>om goed voorbereid</w:t>
      </w:r>
      <w:r w:rsidR="000C27A9" w:rsidRPr="00AD669A">
        <w:rPr>
          <w:rFonts w:ascii="Trebuchet MS" w:eastAsia="Times New Roman" w:hAnsi="Trebuchet MS" w:cs="Arial"/>
          <w:color w:val="222222"/>
          <w:sz w:val="20"/>
          <w:szCs w:val="20"/>
          <w:lang w:eastAsia="nl-NL"/>
        </w:rPr>
        <w:t xml:space="preserve"> te zijn</w:t>
      </w:r>
      <w:r w:rsidR="0074019F" w:rsidRPr="00AD669A">
        <w:rPr>
          <w:rFonts w:ascii="Trebuchet MS" w:eastAsia="Times New Roman" w:hAnsi="Trebuchet MS" w:cs="Arial"/>
          <w:color w:val="222222"/>
          <w:sz w:val="20"/>
          <w:szCs w:val="20"/>
          <w:lang w:eastAsia="nl-NL"/>
        </w:rPr>
        <w:t xml:space="preserve"> op de </w:t>
      </w:r>
      <w:r w:rsidR="00762373" w:rsidRPr="00AD669A">
        <w:rPr>
          <w:rFonts w:ascii="Trebuchet MS" w:eastAsia="Times New Roman" w:hAnsi="Trebuchet MS" w:cs="Arial"/>
          <w:color w:val="222222"/>
          <w:sz w:val="20"/>
          <w:szCs w:val="20"/>
          <w:lang w:eastAsia="nl-NL"/>
        </w:rPr>
        <w:t xml:space="preserve">snel veranderende </w:t>
      </w:r>
      <w:r w:rsidR="0074019F" w:rsidRPr="00AD669A">
        <w:rPr>
          <w:rFonts w:ascii="Trebuchet MS" w:eastAsia="Times New Roman" w:hAnsi="Trebuchet MS" w:cs="Arial"/>
          <w:color w:val="222222"/>
          <w:sz w:val="20"/>
          <w:szCs w:val="20"/>
          <w:lang w:eastAsia="nl-NL"/>
        </w:rPr>
        <w:t>arbeidsmarkt</w:t>
      </w:r>
      <w:r w:rsidR="00164975" w:rsidRPr="00AD669A">
        <w:rPr>
          <w:rFonts w:ascii="Trebuchet MS" w:eastAsia="Times New Roman" w:hAnsi="Trebuchet MS" w:cs="Arial"/>
          <w:color w:val="222222"/>
          <w:sz w:val="20"/>
          <w:szCs w:val="20"/>
          <w:lang w:eastAsia="nl-NL"/>
        </w:rPr>
        <w:t xml:space="preserve"> (Rogers, 2010).</w:t>
      </w:r>
      <w:r w:rsidR="0015759D" w:rsidRPr="00AD669A">
        <w:rPr>
          <w:rFonts w:ascii="Trebuchet MS" w:eastAsia="Times New Roman" w:hAnsi="Trebuchet MS" w:cs="Arial"/>
          <w:color w:val="222222"/>
          <w:sz w:val="20"/>
          <w:szCs w:val="20"/>
          <w:lang w:eastAsia="nl-NL"/>
        </w:rPr>
        <w:t xml:space="preserve"> Het v</w:t>
      </w:r>
      <w:r w:rsidR="00164975" w:rsidRPr="00AD669A">
        <w:rPr>
          <w:rFonts w:ascii="Trebuchet MS" w:eastAsia="Times New Roman" w:hAnsi="Trebuchet MS" w:cs="Arial"/>
          <w:color w:val="222222"/>
          <w:sz w:val="20"/>
          <w:szCs w:val="20"/>
          <w:lang w:eastAsia="nl-NL"/>
        </w:rPr>
        <w:t xml:space="preserve">oelen van </w:t>
      </w:r>
      <w:r w:rsidR="006C2136" w:rsidRPr="00AD669A">
        <w:rPr>
          <w:rFonts w:ascii="Trebuchet MS" w:eastAsia="Times New Roman" w:hAnsi="Trebuchet MS" w:cs="Arial"/>
          <w:color w:val="222222"/>
          <w:sz w:val="20"/>
          <w:szCs w:val="20"/>
          <w:lang w:eastAsia="nl-NL"/>
        </w:rPr>
        <w:t xml:space="preserve">de </w:t>
      </w:r>
      <w:r w:rsidR="00164975" w:rsidRPr="00AD669A">
        <w:rPr>
          <w:rFonts w:ascii="Trebuchet MS" w:eastAsia="Times New Roman" w:hAnsi="Trebuchet MS" w:cs="Arial"/>
          <w:color w:val="222222"/>
          <w:sz w:val="20"/>
          <w:szCs w:val="20"/>
          <w:lang w:eastAsia="nl-NL"/>
        </w:rPr>
        <w:t>urgentie</w:t>
      </w:r>
      <w:r w:rsidR="004D678B" w:rsidRPr="00AD669A">
        <w:rPr>
          <w:rFonts w:ascii="Trebuchet MS" w:eastAsia="Times New Roman" w:hAnsi="Trebuchet MS" w:cs="Arial"/>
          <w:color w:val="222222"/>
          <w:sz w:val="20"/>
          <w:szCs w:val="20"/>
          <w:lang w:eastAsia="nl-NL"/>
        </w:rPr>
        <w:t>,</w:t>
      </w:r>
      <w:r w:rsidR="00164975" w:rsidRPr="00AD669A">
        <w:rPr>
          <w:rFonts w:ascii="Trebuchet MS" w:eastAsia="Times New Roman" w:hAnsi="Trebuchet MS" w:cs="Arial"/>
          <w:color w:val="222222"/>
          <w:sz w:val="20"/>
          <w:szCs w:val="20"/>
          <w:lang w:eastAsia="nl-NL"/>
        </w:rPr>
        <w:t xml:space="preserve"> en het inzien van het nut</w:t>
      </w:r>
      <w:r w:rsidR="004D678B" w:rsidRPr="00AD669A">
        <w:rPr>
          <w:rFonts w:ascii="Trebuchet MS" w:eastAsia="Times New Roman" w:hAnsi="Trebuchet MS" w:cs="Arial"/>
          <w:color w:val="222222"/>
          <w:sz w:val="20"/>
          <w:szCs w:val="20"/>
          <w:lang w:eastAsia="nl-NL"/>
        </w:rPr>
        <w:t>,</w:t>
      </w:r>
      <w:r w:rsidR="00164975" w:rsidRPr="00AD669A">
        <w:rPr>
          <w:rFonts w:ascii="Trebuchet MS" w:eastAsia="Times New Roman" w:hAnsi="Trebuchet MS" w:cs="Arial"/>
          <w:color w:val="222222"/>
          <w:sz w:val="20"/>
          <w:szCs w:val="20"/>
          <w:lang w:eastAsia="nl-NL"/>
        </w:rPr>
        <w:t xml:space="preserve"> om het eigen handelen binnen de leeromgeving aan te passen is de</w:t>
      </w:r>
      <w:r w:rsidR="004B06CE" w:rsidRPr="00AD669A">
        <w:rPr>
          <w:rFonts w:ascii="Trebuchet MS" w:eastAsia="Times New Roman" w:hAnsi="Trebuchet MS" w:cs="Arial"/>
          <w:color w:val="222222"/>
          <w:sz w:val="20"/>
          <w:szCs w:val="20"/>
          <w:lang w:eastAsia="nl-NL"/>
        </w:rPr>
        <w:t xml:space="preserve"> eerste stap bij het meenemen van het docententeam in een veranderingsproces (Kotter &amp; Cohen, </w:t>
      </w:r>
      <w:r w:rsidR="009F707F" w:rsidRPr="00AD669A">
        <w:rPr>
          <w:rFonts w:ascii="Trebuchet MS" w:eastAsia="Times New Roman" w:hAnsi="Trebuchet MS" w:cs="Arial"/>
          <w:color w:val="222222"/>
          <w:sz w:val="20"/>
          <w:szCs w:val="20"/>
          <w:lang w:eastAsia="nl-NL"/>
        </w:rPr>
        <w:t>2002</w:t>
      </w:r>
      <w:r w:rsidR="004B06CE" w:rsidRPr="00AD669A">
        <w:rPr>
          <w:rFonts w:ascii="Trebuchet MS" w:eastAsia="Times New Roman" w:hAnsi="Trebuchet MS" w:cs="Arial"/>
          <w:color w:val="222222"/>
          <w:sz w:val="20"/>
          <w:szCs w:val="20"/>
          <w:lang w:eastAsia="nl-NL"/>
        </w:rPr>
        <w:t xml:space="preserve">; </w:t>
      </w:r>
      <w:r w:rsidR="001672B5" w:rsidRPr="00AD669A">
        <w:rPr>
          <w:rFonts w:ascii="Trebuchet MS" w:eastAsiaTheme="minorHAnsi" w:hAnsi="Trebuchet MS"/>
          <w:sz w:val="20"/>
          <w:szCs w:val="20"/>
        </w:rPr>
        <w:t xml:space="preserve">Senge, Scharmer, Jaworski &amp; Flowers, 2007). </w:t>
      </w:r>
    </w:p>
    <w:p w14:paraId="21DE44EB" w14:textId="77777777" w:rsidR="00A925F0" w:rsidRPr="009F707F" w:rsidRDefault="00A925F0" w:rsidP="001672B5">
      <w:pPr>
        <w:pStyle w:val="Lijstalinea"/>
        <w:spacing w:line="360" w:lineRule="auto"/>
        <w:ind w:left="420"/>
        <w:jc w:val="both"/>
        <w:rPr>
          <w:rFonts w:ascii="Trebuchet MS" w:eastAsia="Times New Roman" w:hAnsi="Trebuchet MS" w:cs="Arial"/>
          <w:color w:val="222222"/>
          <w:sz w:val="20"/>
          <w:szCs w:val="20"/>
          <w:lang w:eastAsia="nl-NL"/>
        </w:rPr>
      </w:pPr>
    </w:p>
    <w:p w14:paraId="1588B0F4" w14:textId="6D6D457A" w:rsidR="00AD669A" w:rsidRPr="00AD669A" w:rsidRDefault="00AD669A" w:rsidP="008A73A2">
      <w:pPr>
        <w:pStyle w:val="Lijstalinea"/>
        <w:numPr>
          <w:ilvl w:val="0"/>
          <w:numId w:val="44"/>
        </w:numPr>
        <w:spacing w:line="360" w:lineRule="auto"/>
        <w:jc w:val="both"/>
        <w:rPr>
          <w:rFonts w:ascii="Trebuchet MS" w:hAnsi="Trebuchet MS"/>
          <w:i/>
          <w:sz w:val="20"/>
          <w:szCs w:val="20"/>
        </w:rPr>
      </w:pPr>
      <w:r>
        <w:rPr>
          <w:rFonts w:ascii="Trebuchet MS" w:hAnsi="Trebuchet MS"/>
          <w:i/>
          <w:sz w:val="20"/>
          <w:szCs w:val="20"/>
        </w:rPr>
        <w:t xml:space="preserve">Loslaten </w:t>
      </w:r>
      <w:r w:rsidR="007E4E16">
        <w:rPr>
          <w:rFonts w:ascii="Trebuchet MS" w:hAnsi="Trebuchet MS"/>
          <w:i/>
          <w:sz w:val="20"/>
          <w:szCs w:val="20"/>
        </w:rPr>
        <w:t>oude overtuigingen</w:t>
      </w:r>
    </w:p>
    <w:p w14:paraId="753BE758" w14:textId="32ABD9D8" w:rsidR="00AD669A" w:rsidRDefault="00AD669A" w:rsidP="00AD669A">
      <w:pPr>
        <w:pStyle w:val="Lijstalinea"/>
        <w:spacing w:line="360" w:lineRule="auto"/>
        <w:ind w:left="420"/>
        <w:jc w:val="both"/>
        <w:rPr>
          <w:rFonts w:ascii="Trebuchet MS" w:eastAsia="Times New Roman" w:hAnsi="Trebuchet MS" w:cs="Arial"/>
          <w:color w:val="222222"/>
          <w:sz w:val="20"/>
          <w:szCs w:val="20"/>
          <w:lang w:eastAsia="nl-NL"/>
        </w:rPr>
      </w:pPr>
      <w:r>
        <w:rPr>
          <w:rFonts w:ascii="Trebuchet MS" w:eastAsia="Times New Roman" w:hAnsi="Trebuchet MS" w:cs="Arial"/>
          <w:color w:val="222222"/>
          <w:sz w:val="20"/>
          <w:szCs w:val="20"/>
          <w:lang w:eastAsia="nl-NL"/>
        </w:rPr>
        <w:t xml:space="preserve">Om het docententeam studentgeoriënteerde docentovertuigingen te laten </w:t>
      </w:r>
      <w:r w:rsidR="00E46AF7">
        <w:rPr>
          <w:rFonts w:ascii="Trebuchet MS" w:eastAsia="Times New Roman" w:hAnsi="Trebuchet MS" w:cs="Arial"/>
          <w:color w:val="222222"/>
          <w:sz w:val="20"/>
          <w:szCs w:val="20"/>
          <w:lang w:eastAsia="nl-NL"/>
        </w:rPr>
        <w:t>denken</w:t>
      </w:r>
      <w:r>
        <w:rPr>
          <w:rFonts w:ascii="Trebuchet MS" w:eastAsia="Times New Roman" w:hAnsi="Trebuchet MS" w:cs="Arial"/>
          <w:color w:val="222222"/>
          <w:sz w:val="20"/>
          <w:szCs w:val="20"/>
          <w:lang w:eastAsia="nl-NL"/>
        </w:rPr>
        <w:t xml:space="preserve">, en studentgeoriënteerd te laten handelen, is het loslaten van vakinhoudelijke georiënteerd docentovertuigingen wenselijk. Belangrijk </w:t>
      </w:r>
      <w:r w:rsidRPr="009F707F">
        <w:rPr>
          <w:rFonts w:ascii="Trebuchet MS" w:eastAsia="Times New Roman" w:hAnsi="Trebuchet MS" w:cs="Arial"/>
          <w:color w:val="222222"/>
          <w:sz w:val="20"/>
          <w:szCs w:val="20"/>
          <w:lang w:eastAsia="nl-NL"/>
        </w:rPr>
        <w:t xml:space="preserve">is om </w:t>
      </w:r>
      <w:r>
        <w:rPr>
          <w:rFonts w:ascii="Trebuchet MS" w:eastAsia="Times New Roman" w:hAnsi="Trebuchet MS" w:cs="Arial"/>
          <w:color w:val="222222"/>
          <w:sz w:val="20"/>
          <w:szCs w:val="20"/>
          <w:lang w:eastAsia="nl-NL"/>
        </w:rPr>
        <w:t xml:space="preserve">hiervoor </w:t>
      </w:r>
      <w:r w:rsidRPr="009F707F">
        <w:rPr>
          <w:rFonts w:ascii="Trebuchet MS" w:eastAsia="Times New Roman" w:hAnsi="Trebuchet MS" w:cs="Arial"/>
          <w:color w:val="222222"/>
          <w:sz w:val="20"/>
          <w:szCs w:val="20"/>
          <w:lang w:eastAsia="nl-NL"/>
        </w:rPr>
        <w:t>een omgeving te creëren waarbinnen docenten zich veilig voelen</w:t>
      </w:r>
      <w:r>
        <w:rPr>
          <w:rFonts w:ascii="Trebuchet MS" w:eastAsia="Times New Roman" w:hAnsi="Trebuchet MS" w:cs="Arial"/>
          <w:color w:val="222222"/>
          <w:sz w:val="20"/>
          <w:szCs w:val="20"/>
          <w:lang w:eastAsia="nl-NL"/>
        </w:rPr>
        <w:t xml:space="preserve">. Dit kan door </w:t>
      </w:r>
      <w:r w:rsidR="00C422B8">
        <w:rPr>
          <w:rFonts w:ascii="Trebuchet MS" w:eastAsia="Times New Roman" w:hAnsi="Trebuchet MS" w:cs="Arial"/>
          <w:color w:val="222222"/>
          <w:sz w:val="20"/>
          <w:szCs w:val="20"/>
          <w:lang w:eastAsia="nl-NL"/>
        </w:rPr>
        <w:t xml:space="preserve">binnen het docententeam </w:t>
      </w:r>
      <w:r>
        <w:rPr>
          <w:rFonts w:ascii="Trebuchet MS" w:eastAsia="Times New Roman" w:hAnsi="Trebuchet MS" w:cs="Arial"/>
          <w:color w:val="222222"/>
          <w:sz w:val="20"/>
          <w:szCs w:val="20"/>
          <w:lang w:eastAsia="nl-NL"/>
        </w:rPr>
        <w:t xml:space="preserve">afspraken te maken over het </w:t>
      </w:r>
      <w:r>
        <w:rPr>
          <w:rFonts w:ascii="Trebuchet MS" w:eastAsia="Times New Roman" w:hAnsi="Trebuchet MS" w:cs="Arial"/>
          <w:color w:val="222222"/>
          <w:sz w:val="20"/>
          <w:szCs w:val="20"/>
          <w:lang w:eastAsia="nl-NL"/>
        </w:rPr>
        <w:lastRenderedPageBreak/>
        <w:t xml:space="preserve">zich </w:t>
      </w:r>
      <w:r w:rsidRPr="009F707F">
        <w:rPr>
          <w:rFonts w:ascii="Trebuchet MS" w:eastAsia="Times New Roman" w:hAnsi="Trebuchet MS" w:cs="Arial"/>
          <w:color w:val="222222"/>
          <w:sz w:val="20"/>
          <w:szCs w:val="20"/>
          <w:lang w:eastAsia="nl-NL"/>
        </w:rPr>
        <w:t xml:space="preserve">open </w:t>
      </w:r>
      <w:r>
        <w:rPr>
          <w:rFonts w:ascii="Trebuchet MS" w:eastAsia="Times New Roman" w:hAnsi="Trebuchet MS" w:cs="Arial"/>
          <w:color w:val="222222"/>
          <w:sz w:val="20"/>
          <w:szCs w:val="20"/>
          <w:lang w:eastAsia="nl-NL"/>
        </w:rPr>
        <w:t xml:space="preserve">stellen, </w:t>
      </w:r>
      <w:r w:rsidRPr="009F707F">
        <w:rPr>
          <w:rFonts w:ascii="Trebuchet MS" w:eastAsia="Times New Roman" w:hAnsi="Trebuchet MS" w:cs="Arial"/>
          <w:color w:val="222222"/>
          <w:sz w:val="20"/>
          <w:szCs w:val="20"/>
          <w:lang w:eastAsia="nl-NL"/>
        </w:rPr>
        <w:t>luisteren naar anderen, samen delen en door het opschorten van oordelen</w:t>
      </w:r>
      <w:r>
        <w:rPr>
          <w:rFonts w:ascii="Trebuchet MS" w:eastAsia="Times New Roman" w:hAnsi="Trebuchet MS" w:cs="Arial"/>
          <w:color w:val="222222"/>
          <w:sz w:val="20"/>
          <w:szCs w:val="20"/>
          <w:lang w:eastAsia="nl-NL"/>
        </w:rPr>
        <w:t xml:space="preserve"> </w:t>
      </w:r>
      <w:r w:rsidRPr="009F707F">
        <w:rPr>
          <w:rFonts w:ascii="Trebuchet MS" w:eastAsia="Times New Roman" w:hAnsi="Trebuchet MS" w:cs="Arial"/>
          <w:color w:val="222222"/>
          <w:sz w:val="20"/>
          <w:szCs w:val="20"/>
          <w:lang w:eastAsia="nl-NL"/>
        </w:rPr>
        <w:t>(Scharmer, 2010).</w:t>
      </w:r>
      <w:r>
        <w:rPr>
          <w:rFonts w:ascii="Trebuchet MS" w:eastAsia="Times New Roman" w:hAnsi="Trebuchet MS" w:cs="Arial"/>
          <w:color w:val="222222"/>
          <w:sz w:val="20"/>
          <w:szCs w:val="20"/>
          <w:lang w:eastAsia="nl-NL"/>
        </w:rPr>
        <w:t xml:space="preserve"> </w:t>
      </w:r>
      <w:r w:rsidR="00971A57">
        <w:rPr>
          <w:rFonts w:ascii="Trebuchet MS" w:eastAsia="Times New Roman" w:hAnsi="Trebuchet MS" w:cs="Arial"/>
          <w:color w:val="222222"/>
          <w:sz w:val="20"/>
          <w:szCs w:val="20"/>
          <w:lang w:eastAsia="nl-NL"/>
        </w:rPr>
        <w:t>Een MLI’er kan m</w:t>
      </w:r>
      <w:r>
        <w:rPr>
          <w:rFonts w:ascii="Trebuchet MS" w:eastAsia="Times New Roman" w:hAnsi="Trebuchet MS" w:cs="Arial"/>
          <w:color w:val="222222"/>
          <w:sz w:val="20"/>
          <w:szCs w:val="20"/>
          <w:lang w:eastAsia="nl-NL"/>
        </w:rPr>
        <w:t xml:space="preserve">et behulp van </w:t>
      </w:r>
      <w:r w:rsidRPr="009F707F">
        <w:rPr>
          <w:rFonts w:ascii="Trebuchet MS" w:eastAsia="Times New Roman" w:hAnsi="Trebuchet MS" w:cs="Arial"/>
          <w:color w:val="222222"/>
          <w:sz w:val="20"/>
          <w:szCs w:val="20"/>
          <w:lang w:eastAsia="nl-NL"/>
        </w:rPr>
        <w:t>opdrachten</w:t>
      </w:r>
      <w:r>
        <w:rPr>
          <w:rFonts w:ascii="Trebuchet MS" w:eastAsia="Times New Roman" w:hAnsi="Trebuchet MS" w:cs="Arial"/>
          <w:color w:val="222222"/>
          <w:sz w:val="20"/>
          <w:szCs w:val="20"/>
          <w:lang w:eastAsia="nl-NL"/>
        </w:rPr>
        <w:t xml:space="preserve"> </w:t>
      </w:r>
      <w:r w:rsidRPr="009F707F">
        <w:rPr>
          <w:rFonts w:ascii="Trebuchet MS" w:eastAsia="Times New Roman" w:hAnsi="Trebuchet MS" w:cs="Arial"/>
          <w:color w:val="222222"/>
          <w:sz w:val="20"/>
          <w:szCs w:val="20"/>
          <w:lang w:eastAsia="nl-NL"/>
        </w:rPr>
        <w:t xml:space="preserve">bestaande </w:t>
      </w:r>
      <w:r>
        <w:rPr>
          <w:rFonts w:ascii="Trebuchet MS" w:eastAsia="Times New Roman" w:hAnsi="Trebuchet MS" w:cs="Arial"/>
          <w:color w:val="222222"/>
          <w:sz w:val="20"/>
          <w:szCs w:val="20"/>
          <w:lang w:eastAsia="nl-NL"/>
        </w:rPr>
        <w:t>docent</w:t>
      </w:r>
      <w:r w:rsidRPr="009F707F">
        <w:rPr>
          <w:rFonts w:ascii="Trebuchet MS" w:eastAsia="Times New Roman" w:hAnsi="Trebuchet MS" w:cs="Arial"/>
          <w:color w:val="222222"/>
          <w:sz w:val="20"/>
          <w:szCs w:val="20"/>
          <w:lang w:eastAsia="nl-NL"/>
        </w:rPr>
        <w:t>overtuigingen van</w:t>
      </w:r>
      <w:r>
        <w:rPr>
          <w:rFonts w:ascii="Trebuchet MS" w:eastAsia="Times New Roman" w:hAnsi="Trebuchet MS" w:cs="Arial"/>
          <w:color w:val="222222"/>
          <w:sz w:val="20"/>
          <w:szCs w:val="20"/>
          <w:lang w:eastAsia="nl-NL"/>
        </w:rPr>
        <w:t xml:space="preserve">uit verschillende perspectieven </w:t>
      </w:r>
      <w:r w:rsidR="00971A57">
        <w:rPr>
          <w:rFonts w:ascii="Trebuchet MS" w:eastAsia="Times New Roman" w:hAnsi="Trebuchet MS" w:cs="Arial"/>
          <w:color w:val="222222"/>
          <w:sz w:val="20"/>
          <w:szCs w:val="20"/>
          <w:lang w:eastAsia="nl-NL"/>
        </w:rPr>
        <w:t xml:space="preserve">laten </w:t>
      </w:r>
      <w:r w:rsidRPr="009F707F">
        <w:rPr>
          <w:rFonts w:ascii="Trebuchet MS" w:eastAsia="Times New Roman" w:hAnsi="Trebuchet MS" w:cs="Arial"/>
          <w:color w:val="222222"/>
          <w:sz w:val="20"/>
          <w:szCs w:val="20"/>
          <w:lang w:eastAsia="nl-NL"/>
        </w:rPr>
        <w:t>verwoord</w:t>
      </w:r>
      <w:r w:rsidR="00971A57">
        <w:rPr>
          <w:rFonts w:ascii="Trebuchet MS" w:eastAsia="Times New Roman" w:hAnsi="Trebuchet MS" w:cs="Arial"/>
          <w:color w:val="222222"/>
          <w:sz w:val="20"/>
          <w:szCs w:val="20"/>
          <w:lang w:eastAsia="nl-NL"/>
        </w:rPr>
        <w:t>en</w:t>
      </w:r>
      <w:r w:rsidRPr="009F707F">
        <w:rPr>
          <w:rFonts w:ascii="Trebuchet MS" w:eastAsia="Times New Roman" w:hAnsi="Trebuchet MS" w:cs="Arial"/>
          <w:color w:val="222222"/>
          <w:sz w:val="20"/>
          <w:szCs w:val="20"/>
          <w:lang w:eastAsia="nl-NL"/>
        </w:rPr>
        <w:t xml:space="preserve"> (bewustwording) en bespr</w:t>
      </w:r>
      <w:r w:rsidR="00971A57">
        <w:rPr>
          <w:rFonts w:ascii="Trebuchet MS" w:eastAsia="Times New Roman" w:hAnsi="Trebuchet MS" w:cs="Arial"/>
          <w:color w:val="222222"/>
          <w:sz w:val="20"/>
          <w:szCs w:val="20"/>
          <w:lang w:eastAsia="nl-NL"/>
        </w:rPr>
        <w:t>e</w:t>
      </w:r>
      <w:r w:rsidRPr="009F707F">
        <w:rPr>
          <w:rFonts w:ascii="Trebuchet MS" w:eastAsia="Times New Roman" w:hAnsi="Trebuchet MS" w:cs="Arial"/>
          <w:color w:val="222222"/>
          <w:sz w:val="20"/>
          <w:szCs w:val="20"/>
          <w:lang w:eastAsia="nl-NL"/>
        </w:rPr>
        <w:t>ken (erkenning)</w:t>
      </w:r>
      <w:r>
        <w:rPr>
          <w:rFonts w:ascii="Trebuchet MS" w:eastAsia="Times New Roman" w:hAnsi="Trebuchet MS" w:cs="Arial"/>
          <w:color w:val="222222"/>
          <w:sz w:val="20"/>
          <w:szCs w:val="20"/>
          <w:lang w:eastAsia="nl-NL"/>
        </w:rPr>
        <w:t xml:space="preserve"> </w:t>
      </w:r>
      <w:r w:rsidR="00971A57">
        <w:rPr>
          <w:rFonts w:ascii="Trebuchet MS" w:eastAsia="Times New Roman" w:hAnsi="Trebuchet MS" w:cs="Arial"/>
          <w:color w:val="222222"/>
          <w:sz w:val="20"/>
          <w:szCs w:val="20"/>
          <w:lang w:eastAsia="nl-NL"/>
        </w:rPr>
        <w:t>binnen het docententeam</w:t>
      </w:r>
      <w:r w:rsidRPr="009F707F">
        <w:rPr>
          <w:rFonts w:ascii="Trebuchet MS" w:eastAsia="Times New Roman" w:hAnsi="Trebuchet MS" w:cs="Arial"/>
          <w:color w:val="222222"/>
          <w:sz w:val="20"/>
          <w:szCs w:val="20"/>
          <w:lang w:eastAsia="nl-NL"/>
        </w:rPr>
        <w:t xml:space="preserve"> </w:t>
      </w:r>
      <w:r>
        <w:rPr>
          <w:rFonts w:ascii="Trebuchet MS" w:eastAsia="Times New Roman" w:hAnsi="Trebuchet MS" w:cs="Arial"/>
          <w:color w:val="222222"/>
          <w:sz w:val="20"/>
          <w:szCs w:val="20"/>
          <w:lang w:eastAsia="nl-NL"/>
        </w:rPr>
        <w:t>waardoor deze</w:t>
      </w:r>
      <w:r w:rsidRPr="009F707F">
        <w:rPr>
          <w:rFonts w:ascii="Trebuchet MS" w:eastAsia="Times New Roman" w:hAnsi="Trebuchet MS" w:cs="Arial"/>
          <w:color w:val="222222"/>
          <w:sz w:val="20"/>
          <w:szCs w:val="20"/>
          <w:lang w:eastAsia="nl-NL"/>
        </w:rPr>
        <w:t xml:space="preserve"> transformeerbaar </w:t>
      </w:r>
      <w:r>
        <w:rPr>
          <w:rFonts w:ascii="Trebuchet MS" w:eastAsia="Times New Roman" w:hAnsi="Trebuchet MS" w:cs="Arial"/>
          <w:color w:val="222222"/>
          <w:sz w:val="20"/>
          <w:szCs w:val="20"/>
          <w:lang w:eastAsia="nl-NL"/>
        </w:rPr>
        <w:t xml:space="preserve">worden </w:t>
      </w:r>
      <w:r w:rsidRPr="009F707F">
        <w:rPr>
          <w:rFonts w:ascii="Trebuchet MS" w:eastAsia="Times New Roman" w:hAnsi="Trebuchet MS" w:cs="Arial"/>
          <w:color w:val="222222"/>
          <w:sz w:val="20"/>
          <w:szCs w:val="20"/>
          <w:lang w:eastAsia="nl-NL"/>
        </w:rPr>
        <w:t xml:space="preserve">(Senge et al., 2007). </w:t>
      </w:r>
    </w:p>
    <w:p w14:paraId="424F2344" w14:textId="77777777" w:rsidR="00AD669A" w:rsidRPr="00AD669A" w:rsidRDefault="00AD669A" w:rsidP="00AD669A">
      <w:pPr>
        <w:pStyle w:val="Lijstalinea"/>
        <w:spacing w:line="360" w:lineRule="auto"/>
        <w:ind w:left="420"/>
        <w:jc w:val="both"/>
        <w:rPr>
          <w:rFonts w:ascii="Trebuchet MS" w:hAnsi="Trebuchet MS"/>
          <w:i/>
          <w:sz w:val="20"/>
          <w:szCs w:val="20"/>
        </w:rPr>
      </w:pPr>
    </w:p>
    <w:p w14:paraId="6DD2E435" w14:textId="2731F34A" w:rsidR="008A5C3C" w:rsidRPr="0015639D" w:rsidRDefault="00A8062C" w:rsidP="008A73A2">
      <w:pPr>
        <w:pStyle w:val="Lijstalinea"/>
        <w:numPr>
          <w:ilvl w:val="0"/>
          <w:numId w:val="44"/>
        </w:numPr>
        <w:spacing w:line="360" w:lineRule="auto"/>
        <w:jc w:val="both"/>
        <w:rPr>
          <w:rFonts w:ascii="Trebuchet MS" w:hAnsi="Trebuchet MS"/>
          <w:i/>
          <w:sz w:val="20"/>
          <w:szCs w:val="20"/>
        </w:rPr>
      </w:pPr>
      <w:r w:rsidRPr="008A5C3C">
        <w:rPr>
          <w:rFonts w:ascii="Trebuchet MS" w:eastAsia="Times New Roman" w:hAnsi="Trebuchet MS" w:cs="Arial"/>
          <w:i/>
          <w:color w:val="222222"/>
          <w:sz w:val="20"/>
          <w:szCs w:val="20"/>
          <w:lang w:eastAsia="nl-NL"/>
        </w:rPr>
        <w:t>P</w:t>
      </w:r>
      <w:r w:rsidR="00B63E4B" w:rsidRPr="008A5C3C">
        <w:rPr>
          <w:rFonts w:ascii="Trebuchet MS" w:eastAsia="Times New Roman" w:hAnsi="Trebuchet MS" w:cs="Arial"/>
          <w:i/>
          <w:color w:val="222222"/>
          <w:sz w:val="20"/>
          <w:szCs w:val="20"/>
          <w:lang w:eastAsia="nl-NL"/>
        </w:rPr>
        <w:t>rofessionalisering</w:t>
      </w:r>
      <w:r w:rsidR="001B422F" w:rsidRPr="008A5C3C">
        <w:rPr>
          <w:rFonts w:ascii="Trebuchet MS" w:eastAsia="Times New Roman" w:hAnsi="Trebuchet MS" w:cs="Arial"/>
          <w:i/>
          <w:color w:val="222222"/>
          <w:sz w:val="20"/>
          <w:szCs w:val="20"/>
          <w:lang w:eastAsia="nl-NL"/>
        </w:rPr>
        <w:t>sactiviteiten</w:t>
      </w:r>
      <w:r w:rsidR="002E35A0" w:rsidRPr="008A5C3C">
        <w:rPr>
          <w:rFonts w:ascii="Trebuchet MS" w:eastAsia="Times New Roman" w:hAnsi="Trebuchet MS" w:cs="Arial"/>
          <w:i/>
          <w:color w:val="222222"/>
          <w:sz w:val="20"/>
          <w:szCs w:val="20"/>
          <w:lang w:eastAsia="nl-NL"/>
        </w:rPr>
        <w:t xml:space="preserve"> </w:t>
      </w:r>
    </w:p>
    <w:p w14:paraId="236A0FBC" w14:textId="77777777" w:rsidR="007B4133" w:rsidRDefault="00E46AF7" w:rsidP="00D0744D">
      <w:pPr>
        <w:pStyle w:val="Lijstalinea"/>
        <w:spacing w:line="360" w:lineRule="auto"/>
        <w:ind w:left="420"/>
        <w:jc w:val="both"/>
        <w:rPr>
          <w:rFonts w:ascii="Trebuchet MS" w:hAnsi="Trebuchet MS"/>
          <w:sz w:val="20"/>
        </w:rPr>
      </w:pPr>
      <w:r>
        <w:rPr>
          <w:rFonts w:ascii="Trebuchet MS" w:eastAsia="Times New Roman" w:hAnsi="Trebuchet MS" w:cs="Arial"/>
          <w:color w:val="222222"/>
          <w:sz w:val="20"/>
          <w:szCs w:val="20"/>
          <w:lang w:eastAsia="nl-NL"/>
        </w:rPr>
        <w:t xml:space="preserve">Om docenten studentgeoriënteerd te laten denken en handelen, is het aanbieden van </w:t>
      </w:r>
      <w:r w:rsidR="00D87876">
        <w:rPr>
          <w:rFonts w:ascii="Trebuchet MS" w:eastAsia="Times New Roman" w:hAnsi="Trebuchet MS" w:cs="Arial"/>
          <w:color w:val="222222"/>
          <w:sz w:val="20"/>
          <w:szCs w:val="20"/>
          <w:lang w:eastAsia="nl-NL"/>
        </w:rPr>
        <w:t xml:space="preserve">kennis </w:t>
      </w:r>
      <w:r w:rsidR="00616097">
        <w:rPr>
          <w:rFonts w:ascii="Trebuchet MS" w:eastAsia="Times New Roman" w:hAnsi="Trebuchet MS" w:cs="Arial"/>
          <w:color w:val="222222"/>
          <w:sz w:val="20"/>
          <w:szCs w:val="20"/>
          <w:lang w:eastAsia="nl-NL"/>
        </w:rPr>
        <w:t>in relatie tot de positieve effecten</w:t>
      </w:r>
      <w:r w:rsidR="00E12CFE">
        <w:rPr>
          <w:rFonts w:ascii="Trebuchet MS" w:eastAsia="Times New Roman" w:hAnsi="Trebuchet MS" w:cs="Arial"/>
          <w:color w:val="222222"/>
          <w:sz w:val="20"/>
          <w:szCs w:val="20"/>
          <w:lang w:eastAsia="nl-NL"/>
        </w:rPr>
        <w:t xml:space="preserve"> en kenmerken van</w:t>
      </w:r>
      <w:r w:rsidR="00616097">
        <w:rPr>
          <w:rFonts w:ascii="Trebuchet MS" w:eastAsia="Times New Roman" w:hAnsi="Trebuchet MS" w:cs="Arial"/>
          <w:color w:val="222222"/>
          <w:sz w:val="20"/>
          <w:szCs w:val="20"/>
          <w:lang w:eastAsia="nl-NL"/>
        </w:rPr>
        <w:t xml:space="preserve"> </w:t>
      </w:r>
      <w:r w:rsidR="005E1FEC">
        <w:rPr>
          <w:rFonts w:ascii="Trebuchet MS" w:eastAsia="Times New Roman" w:hAnsi="Trebuchet MS" w:cs="Arial"/>
          <w:color w:val="222222"/>
          <w:sz w:val="20"/>
          <w:szCs w:val="20"/>
          <w:lang w:eastAsia="nl-NL"/>
        </w:rPr>
        <w:t xml:space="preserve">een activerende </w:t>
      </w:r>
      <w:r w:rsidR="00E12CFE">
        <w:rPr>
          <w:rFonts w:ascii="Trebuchet MS" w:eastAsia="Times New Roman" w:hAnsi="Trebuchet MS" w:cs="Arial"/>
          <w:color w:val="222222"/>
          <w:sz w:val="20"/>
          <w:szCs w:val="20"/>
          <w:lang w:eastAsia="nl-NL"/>
        </w:rPr>
        <w:t xml:space="preserve">leeromgeving </w:t>
      </w:r>
      <w:r>
        <w:rPr>
          <w:rFonts w:ascii="Trebuchet MS" w:eastAsia="Times New Roman" w:hAnsi="Trebuchet MS" w:cs="Arial"/>
          <w:color w:val="222222"/>
          <w:sz w:val="20"/>
          <w:szCs w:val="20"/>
          <w:lang w:eastAsia="nl-NL"/>
        </w:rPr>
        <w:t>noodzakelijk</w:t>
      </w:r>
      <w:r w:rsidR="00616097">
        <w:rPr>
          <w:rFonts w:ascii="Trebuchet MS" w:eastAsia="Times New Roman" w:hAnsi="Trebuchet MS" w:cs="Arial"/>
          <w:color w:val="222222"/>
          <w:sz w:val="20"/>
          <w:szCs w:val="20"/>
          <w:lang w:eastAsia="nl-NL"/>
        </w:rPr>
        <w:t xml:space="preserve"> </w:t>
      </w:r>
      <w:r w:rsidR="00D87876">
        <w:rPr>
          <w:rFonts w:ascii="Trebuchet MS" w:eastAsia="Times New Roman" w:hAnsi="Trebuchet MS" w:cs="Arial"/>
          <w:color w:val="222222"/>
          <w:sz w:val="20"/>
          <w:szCs w:val="20"/>
          <w:lang w:eastAsia="nl-NL"/>
        </w:rPr>
        <w:t>(Boonstra</w:t>
      </w:r>
      <w:r w:rsidR="009F707F">
        <w:rPr>
          <w:rFonts w:ascii="Trebuchet MS" w:eastAsia="Times New Roman" w:hAnsi="Trebuchet MS" w:cs="Arial"/>
          <w:color w:val="222222"/>
          <w:sz w:val="20"/>
          <w:szCs w:val="20"/>
          <w:lang w:eastAsia="nl-NL"/>
        </w:rPr>
        <w:t xml:space="preserve">, 2004). </w:t>
      </w:r>
      <w:r w:rsidR="00395394" w:rsidRPr="009F707F">
        <w:rPr>
          <w:rFonts w:ascii="Trebuchet MS" w:eastAsia="Times New Roman" w:hAnsi="Trebuchet MS" w:cs="Arial"/>
          <w:color w:val="222222"/>
          <w:sz w:val="20"/>
          <w:szCs w:val="20"/>
          <w:lang w:eastAsia="nl-NL"/>
        </w:rPr>
        <w:t>V</w:t>
      </w:r>
      <w:r w:rsidR="008A3B49" w:rsidRPr="009F707F">
        <w:rPr>
          <w:rFonts w:ascii="Trebuchet MS" w:eastAsia="Times New Roman" w:hAnsi="Trebuchet MS" w:cs="Arial"/>
          <w:color w:val="222222"/>
          <w:sz w:val="20"/>
          <w:szCs w:val="20"/>
          <w:lang w:eastAsia="nl-NL"/>
        </w:rPr>
        <w:t xml:space="preserve">anuit het practoraat </w:t>
      </w:r>
      <w:r w:rsidR="00616097">
        <w:rPr>
          <w:rFonts w:ascii="Trebuchet MS" w:eastAsia="Times New Roman" w:hAnsi="Trebuchet MS" w:cs="Arial"/>
          <w:color w:val="222222"/>
          <w:sz w:val="20"/>
          <w:szCs w:val="20"/>
          <w:lang w:eastAsia="nl-NL"/>
        </w:rPr>
        <w:t>en</w:t>
      </w:r>
      <w:r w:rsidR="00521944">
        <w:rPr>
          <w:rFonts w:ascii="Trebuchet MS" w:eastAsia="Times New Roman" w:hAnsi="Trebuchet MS" w:cs="Arial"/>
          <w:color w:val="222222"/>
          <w:sz w:val="20"/>
          <w:szCs w:val="20"/>
          <w:lang w:eastAsia="nl-NL"/>
        </w:rPr>
        <w:t xml:space="preserve"> de proeftuin activerende didactiek</w:t>
      </w:r>
      <w:r w:rsidR="008A3B49" w:rsidRPr="009F707F">
        <w:rPr>
          <w:rFonts w:ascii="Trebuchet MS" w:eastAsia="Times New Roman" w:hAnsi="Trebuchet MS" w:cs="Arial"/>
          <w:color w:val="222222"/>
          <w:sz w:val="20"/>
          <w:szCs w:val="20"/>
          <w:lang w:eastAsia="nl-NL"/>
        </w:rPr>
        <w:t xml:space="preserve"> </w:t>
      </w:r>
      <w:r w:rsidR="00A925F0">
        <w:rPr>
          <w:rFonts w:ascii="Trebuchet MS" w:eastAsia="Times New Roman" w:hAnsi="Trebuchet MS" w:cs="Arial"/>
          <w:color w:val="222222"/>
          <w:sz w:val="20"/>
          <w:szCs w:val="20"/>
          <w:lang w:eastAsia="nl-NL"/>
        </w:rPr>
        <w:t>en</w:t>
      </w:r>
      <w:r w:rsidR="008A3B49" w:rsidRPr="009F707F">
        <w:rPr>
          <w:rFonts w:ascii="Trebuchet MS" w:eastAsia="Times New Roman" w:hAnsi="Trebuchet MS" w:cs="Arial"/>
          <w:color w:val="222222"/>
          <w:sz w:val="20"/>
          <w:szCs w:val="20"/>
          <w:lang w:eastAsia="nl-NL"/>
        </w:rPr>
        <w:t xml:space="preserve"> onder </w:t>
      </w:r>
      <w:r w:rsidR="00616097">
        <w:rPr>
          <w:rFonts w:ascii="Trebuchet MS" w:eastAsia="Times New Roman" w:hAnsi="Trebuchet MS" w:cs="Arial"/>
          <w:color w:val="222222"/>
          <w:sz w:val="20"/>
          <w:szCs w:val="20"/>
          <w:lang w:eastAsia="nl-NL"/>
        </w:rPr>
        <w:t>bege</w:t>
      </w:r>
      <w:r w:rsidR="008A3B49" w:rsidRPr="009F707F">
        <w:rPr>
          <w:rFonts w:ascii="Trebuchet MS" w:eastAsia="Times New Roman" w:hAnsi="Trebuchet MS" w:cs="Arial"/>
          <w:color w:val="222222"/>
          <w:sz w:val="20"/>
          <w:szCs w:val="20"/>
          <w:lang w:eastAsia="nl-NL"/>
        </w:rPr>
        <w:t xml:space="preserve">leiding van een MLI’er, </w:t>
      </w:r>
      <w:r w:rsidR="00395394" w:rsidRPr="009F707F">
        <w:rPr>
          <w:rFonts w:ascii="Trebuchet MS" w:eastAsia="Times New Roman" w:hAnsi="Trebuchet MS" w:cs="Arial"/>
          <w:color w:val="222222"/>
          <w:sz w:val="20"/>
          <w:szCs w:val="20"/>
          <w:lang w:eastAsia="nl-NL"/>
        </w:rPr>
        <w:t xml:space="preserve">kunnen binnen het docententeam professionaliseringsactiviteiten </w:t>
      </w:r>
      <w:r w:rsidR="00A925F0">
        <w:rPr>
          <w:rFonts w:ascii="Trebuchet MS" w:eastAsia="Times New Roman" w:hAnsi="Trebuchet MS" w:cs="Arial"/>
          <w:color w:val="222222"/>
          <w:sz w:val="20"/>
          <w:szCs w:val="20"/>
          <w:lang w:eastAsia="nl-NL"/>
        </w:rPr>
        <w:t>uitgevoerd</w:t>
      </w:r>
      <w:r w:rsidR="00395394" w:rsidRPr="009F707F">
        <w:rPr>
          <w:rFonts w:ascii="Trebuchet MS" w:eastAsia="Times New Roman" w:hAnsi="Trebuchet MS" w:cs="Arial"/>
          <w:color w:val="222222"/>
          <w:sz w:val="20"/>
          <w:szCs w:val="20"/>
          <w:lang w:eastAsia="nl-NL"/>
        </w:rPr>
        <w:t xml:space="preserve"> worden. Deze </w:t>
      </w:r>
      <w:r w:rsidR="008A3B49" w:rsidRPr="009F707F">
        <w:rPr>
          <w:rFonts w:ascii="Trebuchet MS" w:eastAsia="Times New Roman" w:hAnsi="Trebuchet MS" w:cs="Arial"/>
          <w:color w:val="222222"/>
          <w:sz w:val="20"/>
          <w:szCs w:val="20"/>
          <w:lang w:eastAsia="nl-NL"/>
        </w:rPr>
        <w:t xml:space="preserve">kunnen er </w:t>
      </w:r>
      <w:r w:rsidR="00E12CFE">
        <w:rPr>
          <w:rFonts w:ascii="Trebuchet MS" w:eastAsia="Times New Roman" w:hAnsi="Trebuchet MS" w:cs="Arial"/>
          <w:color w:val="222222"/>
          <w:sz w:val="20"/>
          <w:szCs w:val="20"/>
          <w:lang w:eastAsia="nl-NL"/>
        </w:rPr>
        <w:t xml:space="preserve">enerzijds </w:t>
      </w:r>
      <w:r w:rsidR="008A3B49" w:rsidRPr="009F707F">
        <w:rPr>
          <w:rFonts w:ascii="Trebuchet MS" w:eastAsia="Times New Roman" w:hAnsi="Trebuchet MS" w:cs="Arial"/>
          <w:color w:val="222222"/>
          <w:sz w:val="20"/>
          <w:szCs w:val="20"/>
          <w:lang w:eastAsia="nl-NL"/>
        </w:rPr>
        <w:t xml:space="preserve">toe bijdragen dat </w:t>
      </w:r>
      <w:r w:rsidR="00395394" w:rsidRPr="009F707F">
        <w:rPr>
          <w:rFonts w:ascii="Trebuchet MS" w:eastAsia="Times New Roman" w:hAnsi="Trebuchet MS" w:cs="Arial"/>
          <w:color w:val="222222"/>
          <w:sz w:val="20"/>
          <w:szCs w:val="20"/>
          <w:lang w:eastAsia="nl-NL"/>
        </w:rPr>
        <w:t>de docenten overtuigd worden</w:t>
      </w:r>
      <w:r w:rsidR="00E12CFE">
        <w:rPr>
          <w:rFonts w:ascii="Trebuchet MS" w:eastAsia="Times New Roman" w:hAnsi="Trebuchet MS" w:cs="Arial"/>
          <w:color w:val="222222"/>
          <w:sz w:val="20"/>
          <w:szCs w:val="20"/>
          <w:lang w:eastAsia="nl-NL"/>
        </w:rPr>
        <w:t xml:space="preserve"> van de positieve effecten en anderzijds hen </w:t>
      </w:r>
      <w:r w:rsidR="00521944">
        <w:rPr>
          <w:rFonts w:ascii="Trebuchet MS" w:eastAsia="Times New Roman" w:hAnsi="Trebuchet MS" w:cs="Arial"/>
          <w:color w:val="222222"/>
          <w:sz w:val="20"/>
          <w:szCs w:val="20"/>
          <w:lang w:eastAsia="nl-NL"/>
        </w:rPr>
        <w:t xml:space="preserve">aanwijzingen </w:t>
      </w:r>
      <w:r w:rsidR="00E12CFE">
        <w:rPr>
          <w:rFonts w:ascii="Trebuchet MS" w:eastAsia="Times New Roman" w:hAnsi="Trebuchet MS" w:cs="Arial"/>
          <w:color w:val="222222"/>
          <w:sz w:val="20"/>
          <w:szCs w:val="20"/>
          <w:lang w:eastAsia="nl-NL"/>
        </w:rPr>
        <w:t>geven</w:t>
      </w:r>
      <w:r w:rsidR="00521944">
        <w:rPr>
          <w:rFonts w:ascii="Trebuchet MS" w:eastAsia="Times New Roman" w:hAnsi="Trebuchet MS" w:cs="Arial"/>
          <w:color w:val="222222"/>
          <w:sz w:val="20"/>
          <w:szCs w:val="20"/>
          <w:lang w:eastAsia="nl-NL"/>
        </w:rPr>
        <w:t xml:space="preserve"> </w:t>
      </w:r>
      <w:r w:rsidR="00845E53">
        <w:rPr>
          <w:rFonts w:ascii="Trebuchet MS" w:eastAsia="Times New Roman" w:hAnsi="Trebuchet MS" w:cs="Arial"/>
          <w:color w:val="222222"/>
          <w:sz w:val="20"/>
          <w:szCs w:val="20"/>
          <w:lang w:eastAsia="nl-NL"/>
        </w:rPr>
        <w:t xml:space="preserve">over </w:t>
      </w:r>
      <w:r w:rsidR="009F707F">
        <w:rPr>
          <w:rFonts w:ascii="Trebuchet MS" w:eastAsia="Times New Roman" w:hAnsi="Trebuchet MS" w:cs="Arial"/>
          <w:color w:val="222222"/>
          <w:sz w:val="20"/>
          <w:szCs w:val="20"/>
          <w:lang w:eastAsia="nl-NL"/>
        </w:rPr>
        <w:t xml:space="preserve">de wijze waarop een </w:t>
      </w:r>
      <w:r w:rsidR="00E12CFE">
        <w:rPr>
          <w:rFonts w:ascii="Trebuchet MS" w:eastAsia="Times New Roman" w:hAnsi="Trebuchet MS" w:cs="Arial"/>
          <w:color w:val="222222"/>
          <w:sz w:val="20"/>
          <w:szCs w:val="20"/>
          <w:lang w:eastAsia="nl-NL"/>
        </w:rPr>
        <w:t>dergelijke</w:t>
      </w:r>
      <w:r w:rsidR="009F707F">
        <w:rPr>
          <w:rFonts w:ascii="Trebuchet MS" w:eastAsia="Times New Roman" w:hAnsi="Trebuchet MS" w:cs="Arial"/>
          <w:color w:val="222222"/>
          <w:sz w:val="20"/>
          <w:szCs w:val="20"/>
          <w:lang w:eastAsia="nl-NL"/>
        </w:rPr>
        <w:t xml:space="preserve"> leeromgeving </w:t>
      </w:r>
      <w:r w:rsidR="00845E53">
        <w:rPr>
          <w:rFonts w:ascii="Trebuchet MS" w:eastAsia="Times New Roman" w:hAnsi="Trebuchet MS" w:cs="Arial"/>
          <w:color w:val="222222"/>
          <w:sz w:val="20"/>
          <w:szCs w:val="20"/>
          <w:lang w:eastAsia="nl-NL"/>
        </w:rPr>
        <w:t>ingericht kan worden</w:t>
      </w:r>
      <w:r w:rsidR="009F707F">
        <w:rPr>
          <w:rFonts w:ascii="Trebuchet MS" w:eastAsia="Times New Roman" w:hAnsi="Trebuchet MS" w:cs="Arial"/>
          <w:color w:val="222222"/>
          <w:sz w:val="20"/>
          <w:szCs w:val="20"/>
          <w:lang w:eastAsia="nl-NL"/>
        </w:rPr>
        <w:t xml:space="preserve">. </w:t>
      </w:r>
      <w:r w:rsidR="008A5C3C" w:rsidRPr="009F707F">
        <w:rPr>
          <w:rFonts w:ascii="Trebuchet MS" w:hAnsi="Trebuchet MS"/>
          <w:sz w:val="20"/>
        </w:rPr>
        <w:t>Bij het aanreiken van nieuwe kennis kan</w:t>
      </w:r>
      <w:r w:rsidR="000859C7" w:rsidRPr="009F707F">
        <w:rPr>
          <w:rFonts w:ascii="Trebuchet MS" w:hAnsi="Trebuchet MS"/>
          <w:sz w:val="20"/>
        </w:rPr>
        <w:t>, ondanks de voorbereidende stappen,</w:t>
      </w:r>
      <w:r w:rsidR="008A5C3C" w:rsidRPr="009F707F">
        <w:rPr>
          <w:rFonts w:ascii="Trebuchet MS" w:hAnsi="Trebuchet MS"/>
          <w:sz w:val="20"/>
        </w:rPr>
        <w:t xml:space="preserve"> weerstand verwacht worden welke geuit kan worden door een afwachtende houding aan te nemen (Boonstra, 2004). </w:t>
      </w:r>
      <w:r w:rsidR="00AD669A" w:rsidRPr="00D0744D">
        <w:rPr>
          <w:rFonts w:ascii="Trebuchet MS" w:eastAsia="Times New Roman" w:hAnsi="Trebuchet MS" w:cs="Arial"/>
          <w:color w:val="222222"/>
          <w:sz w:val="20"/>
          <w:szCs w:val="20"/>
          <w:lang w:eastAsia="nl-NL"/>
        </w:rPr>
        <w:t xml:space="preserve">Het loslaten van oude </w:t>
      </w:r>
      <w:r w:rsidR="00AD669A">
        <w:rPr>
          <w:rFonts w:ascii="Trebuchet MS" w:eastAsia="Times New Roman" w:hAnsi="Trebuchet MS" w:cs="Arial"/>
          <w:color w:val="222222"/>
          <w:sz w:val="20"/>
          <w:szCs w:val="20"/>
          <w:lang w:eastAsia="nl-NL"/>
        </w:rPr>
        <w:t>docent</w:t>
      </w:r>
      <w:r w:rsidR="00AD669A" w:rsidRPr="00D0744D">
        <w:rPr>
          <w:rFonts w:ascii="Trebuchet MS" w:eastAsia="Times New Roman" w:hAnsi="Trebuchet MS" w:cs="Arial"/>
          <w:color w:val="222222"/>
          <w:sz w:val="20"/>
          <w:szCs w:val="20"/>
          <w:lang w:eastAsia="nl-NL"/>
        </w:rPr>
        <w:t xml:space="preserve">overtuigingen en de open mind </w:t>
      </w:r>
      <w:r w:rsidR="00725216">
        <w:rPr>
          <w:rFonts w:ascii="Trebuchet MS" w:eastAsia="Times New Roman" w:hAnsi="Trebuchet MS" w:cs="Arial"/>
          <w:color w:val="222222"/>
          <w:sz w:val="20"/>
          <w:szCs w:val="20"/>
          <w:lang w:eastAsia="nl-NL"/>
        </w:rPr>
        <w:t xml:space="preserve">uit stap twee </w:t>
      </w:r>
      <w:r w:rsidR="00AD669A" w:rsidRPr="00D0744D">
        <w:rPr>
          <w:rFonts w:ascii="Trebuchet MS" w:eastAsia="Times New Roman" w:hAnsi="Trebuchet MS" w:cs="Arial"/>
          <w:color w:val="222222"/>
          <w:sz w:val="20"/>
          <w:szCs w:val="20"/>
          <w:lang w:eastAsia="nl-NL"/>
        </w:rPr>
        <w:t>is</w:t>
      </w:r>
      <w:r w:rsidR="00725216">
        <w:rPr>
          <w:rFonts w:ascii="Trebuchet MS" w:eastAsia="Times New Roman" w:hAnsi="Trebuchet MS" w:cs="Arial"/>
          <w:color w:val="222222"/>
          <w:sz w:val="20"/>
          <w:szCs w:val="20"/>
          <w:lang w:eastAsia="nl-NL"/>
        </w:rPr>
        <w:t xml:space="preserve"> daarmee</w:t>
      </w:r>
      <w:r w:rsidR="00AD669A" w:rsidRPr="00D0744D">
        <w:rPr>
          <w:rFonts w:ascii="Trebuchet MS" w:eastAsia="Times New Roman" w:hAnsi="Trebuchet MS" w:cs="Arial"/>
          <w:color w:val="222222"/>
          <w:sz w:val="20"/>
          <w:szCs w:val="20"/>
          <w:lang w:eastAsia="nl-NL"/>
        </w:rPr>
        <w:t xml:space="preserve"> essentieel, daar een docent wanneer hij nieuwe kennis aangereikt krijgt</w:t>
      </w:r>
      <w:r w:rsidR="00AD669A">
        <w:rPr>
          <w:rFonts w:ascii="Trebuchet MS" w:eastAsia="Times New Roman" w:hAnsi="Trebuchet MS" w:cs="Arial"/>
          <w:color w:val="222222"/>
          <w:sz w:val="20"/>
          <w:szCs w:val="20"/>
          <w:lang w:eastAsia="nl-NL"/>
        </w:rPr>
        <w:t>,</w:t>
      </w:r>
      <w:r w:rsidR="00AD669A" w:rsidRPr="00D0744D">
        <w:rPr>
          <w:rFonts w:ascii="Trebuchet MS" w:eastAsia="Times New Roman" w:hAnsi="Trebuchet MS" w:cs="Arial"/>
          <w:color w:val="222222"/>
          <w:sz w:val="20"/>
          <w:szCs w:val="20"/>
          <w:lang w:eastAsia="nl-NL"/>
        </w:rPr>
        <w:t xml:space="preserve"> hij deze anders filtert en interpreteert vanuit bestaande docentovertuigingen (</w:t>
      </w:r>
      <w:r w:rsidR="00AD669A" w:rsidRPr="00D0744D">
        <w:rPr>
          <w:rFonts w:ascii="Trebuchet MS" w:hAnsi="Trebuchet MS"/>
          <w:sz w:val="20"/>
        </w:rPr>
        <w:t xml:space="preserve">Dignath - van Ewijk &amp; Van der Werf, 2012). </w:t>
      </w:r>
    </w:p>
    <w:p w14:paraId="2A6DA316" w14:textId="3E3FF4CA" w:rsidR="00917D07" w:rsidRPr="00D0744D" w:rsidRDefault="00754F4D" w:rsidP="00D0744D">
      <w:pPr>
        <w:pStyle w:val="Lijstalinea"/>
        <w:spacing w:line="360" w:lineRule="auto"/>
        <w:ind w:left="420"/>
        <w:jc w:val="both"/>
        <w:rPr>
          <w:rFonts w:ascii="Trebuchet MS" w:eastAsiaTheme="minorHAnsi" w:hAnsi="Trebuchet MS"/>
          <w:sz w:val="20"/>
          <w:szCs w:val="20"/>
        </w:rPr>
      </w:pPr>
      <w:r w:rsidRPr="00D0744D">
        <w:rPr>
          <w:rFonts w:ascii="Trebuchet MS" w:eastAsiaTheme="minorHAnsi" w:hAnsi="Trebuchet MS"/>
          <w:sz w:val="20"/>
          <w:szCs w:val="20"/>
        </w:rPr>
        <w:t>Om weerstand te voorkomen of af te zwakken</w:t>
      </w:r>
      <w:r w:rsidR="00CA76ED" w:rsidRPr="00D0744D">
        <w:rPr>
          <w:rFonts w:ascii="Trebuchet MS" w:eastAsiaTheme="minorHAnsi" w:hAnsi="Trebuchet MS"/>
          <w:sz w:val="20"/>
          <w:szCs w:val="20"/>
        </w:rPr>
        <w:t>,</w:t>
      </w:r>
      <w:r w:rsidRPr="00D0744D">
        <w:rPr>
          <w:rFonts w:ascii="Trebuchet MS" w:eastAsiaTheme="minorHAnsi" w:hAnsi="Trebuchet MS"/>
          <w:sz w:val="20"/>
          <w:szCs w:val="20"/>
        </w:rPr>
        <w:t xml:space="preserve"> is het voornaam dat docenten </w:t>
      </w:r>
      <w:r w:rsidR="00CA76ED" w:rsidRPr="00D0744D">
        <w:rPr>
          <w:rFonts w:ascii="Trebuchet MS" w:hAnsi="Trebuchet MS"/>
          <w:sz w:val="20"/>
          <w:szCs w:val="20"/>
        </w:rPr>
        <w:t>nog mate van overeenstemming zien met hun bestaande waarden en praktijken en zij voldoende tijd krijgen om het handelen geleidelijk aan meer studentgeoriënteerd te maken</w:t>
      </w:r>
      <w:r w:rsidR="00A925F0" w:rsidRPr="00D0744D">
        <w:rPr>
          <w:rFonts w:ascii="Trebuchet MS" w:hAnsi="Trebuchet MS"/>
          <w:sz w:val="20"/>
          <w:szCs w:val="20"/>
        </w:rPr>
        <w:t xml:space="preserve"> (Rogers, 2010)</w:t>
      </w:r>
      <w:r w:rsidR="00CA76ED" w:rsidRPr="00D0744D">
        <w:rPr>
          <w:rFonts w:ascii="Trebuchet MS" w:hAnsi="Trebuchet MS"/>
          <w:sz w:val="20"/>
          <w:szCs w:val="20"/>
        </w:rPr>
        <w:t xml:space="preserve">. </w:t>
      </w:r>
      <w:r w:rsidR="00B73EB6">
        <w:rPr>
          <w:rFonts w:ascii="Trebuchet MS" w:hAnsi="Trebuchet MS"/>
          <w:sz w:val="20"/>
          <w:szCs w:val="20"/>
        </w:rPr>
        <w:t xml:space="preserve">Door </w:t>
      </w:r>
      <w:r w:rsidR="00917D07" w:rsidRPr="00D0744D">
        <w:rPr>
          <w:rFonts w:ascii="Trebuchet MS" w:hAnsi="Trebuchet MS"/>
          <w:sz w:val="20"/>
          <w:szCs w:val="20"/>
        </w:rPr>
        <w:t xml:space="preserve">successen te delen tijdens de professionaliseringsactiviteiten of teamvergaderingen kunnen docenten overtuigd raken van </w:t>
      </w:r>
      <w:r w:rsidR="007B4133">
        <w:rPr>
          <w:rFonts w:ascii="Trebuchet MS" w:hAnsi="Trebuchet MS"/>
          <w:sz w:val="20"/>
          <w:szCs w:val="20"/>
        </w:rPr>
        <w:t xml:space="preserve">het nut, de positieve effecten en </w:t>
      </w:r>
      <w:r w:rsidR="00917D07" w:rsidRPr="00D0744D">
        <w:rPr>
          <w:rFonts w:ascii="Trebuchet MS" w:hAnsi="Trebuchet MS"/>
          <w:sz w:val="20"/>
          <w:szCs w:val="20"/>
        </w:rPr>
        <w:t>voordelen</w:t>
      </w:r>
      <w:r w:rsidR="007B4133">
        <w:rPr>
          <w:rFonts w:ascii="Trebuchet MS" w:hAnsi="Trebuchet MS"/>
          <w:sz w:val="20"/>
          <w:szCs w:val="20"/>
        </w:rPr>
        <w:t xml:space="preserve"> voor studenten, wat hen kan stimuleren </w:t>
      </w:r>
      <w:r w:rsidR="00917D07" w:rsidRPr="00D0744D">
        <w:rPr>
          <w:rFonts w:ascii="Trebuchet MS" w:hAnsi="Trebuchet MS"/>
          <w:sz w:val="20"/>
          <w:szCs w:val="20"/>
        </w:rPr>
        <w:t xml:space="preserve">om meer studentgeoriënteerd </w:t>
      </w:r>
      <w:r w:rsidR="007B4133">
        <w:rPr>
          <w:rFonts w:ascii="Trebuchet MS" w:hAnsi="Trebuchet MS"/>
          <w:sz w:val="20"/>
          <w:szCs w:val="20"/>
        </w:rPr>
        <w:t>te</w:t>
      </w:r>
      <w:r w:rsidR="00917D07" w:rsidRPr="00D0744D">
        <w:rPr>
          <w:rFonts w:ascii="Trebuchet MS" w:hAnsi="Trebuchet MS"/>
          <w:sz w:val="20"/>
          <w:szCs w:val="20"/>
        </w:rPr>
        <w:t xml:space="preserve"> denken en handelen (Boonstra, 2004)</w:t>
      </w:r>
      <w:r w:rsidR="003F3DCB" w:rsidRPr="00D0744D">
        <w:rPr>
          <w:rFonts w:ascii="Trebuchet MS" w:hAnsi="Trebuchet MS"/>
          <w:sz w:val="20"/>
          <w:szCs w:val="20"/>
        </w:rPr>
        <w:t>.</w:t>
      </w:r>
      <w:r w:rsidR="00917D07" w:rsidRPr="00D0744D">
        <w:rPr>
          <w:rFonts w:ascii="Trebuchet MS" w:hAnsi="Trebuchet MS"/>
          <w:sz w:val="20"/>
          <w:szCs w:val="20"/>
        </w:rPr>
        <w:t xml:space="preserve"> </w:t>
      </w:r>
    </w:p>
    <w:p w14:paraId="144F9D19" w14:textId="77777777" w:rsidR="00917D07" w:rsidRDefault="00917D07" w:rsidP="00917D07">
      <w:pPr>
        <w:pStyle w:val="Lijstalinea"/>
        <w:spacing w:line="360" w:lineRule="auto"/>
        <w:ind w:left="420"/>
        <w:jc w:val="both"/>
        <w:rPr>
          <w:rFonts w:ascii="Trebuchet MS" w:hAnsi="Trebuchet MS"/>
          <w:sz w:val="20"/>
          <w:szCs w:val="20"/>
        </w:rPr>
      </w:pPr>
    </w:p>
    <w:p w14:paraId="4C7D05DF" w14:textId="79457D56" w:rsidR="004A1DA2" w:rsidRPr="004A1DA2" w:rsidRDefault="0028139B" w:rsidP="009B4321">
      <w:pPr>
        <w:pStyle w:val="Lijstalinea"/>
        <w:numPr>
          <w:ilvl w:val="0"/>
          <w:numId w:val="44"/>
        </w:numPr>
        <w:spacing w:line="360" w:lineRule="auto"/>
        <w:rPr>
          <w:rFonts w:ascii="Trebuchet MS" w:hAnsi="Trebuchet MS"/>
          <w:i/>
          <w:sz w:val="20"/>
          <w:szCs w:val="20"/>
        </w:rPr>
      </w:pPr>
      <w:r>
        <w:rPr>
          <w:rFonts w:ascii="Trebuchet MS" w:hAnsi="Trebuchet MS"/>
          <w:i/>
          <w:sz w:val="20"/>
          <w:szCs w:val="20"/>
        </w:rPr>
        <w:t>C</w:t>
      </w:r>
      <w:r w:rsidR="007E76BD" w:rsidRPr="004A1DA2">
        <w:rPr>
          <w:rFonts w:ascii="Trebuchet MS" w:hAnsi="Trebuchet MS"/>
          <w:i/>
          <w:sz w:val="20"/>
          <w:szCs w:val="20"/>
        </w:rPr>
        <w:t>ollegiaal leren</w:t>
      </w:r>
    </w:p>
    <w:p w14:paraId="635222BF" w14:textId="485437C7" w:rsidR="000B18F1" w:rsidRDefault="00917D07" w:rsidP="008B6A8F">
      <w:pPr>
        <w:pStyle w:val="Lijstalinea"/>
        <w:spacing w:line="360" w:lineRule="auto"/>
        <w:ind w:left="420"/>
        <w:jc w:val="both"/>
        <w:rPr>
          <w:rFonts w:ascii="Trebuchet MS" w:hAnsi="Trebuchet MS"/>
          <w:sz w:val="20"/>
          <w:szCs w:val="20"/>
        </w:rPr>
      </w:pPr>
      <w:r>
        <w:rPr>
          <w:rFonts w:ascii="Trebuchet MS" w:eastAsia="MyriadPro-Regular" w:hAnsi="Trebuchet MS" w:cs="MyriadPro-Regular"/>
          <w:sz w:val="20"/>
        </w:rPr>
        <w:t>Binnen de proeftuin activerende didactiek</w:t>
      </w:r>
      <w:r w:rsidR="00BF4ABC">
        <w:rPr>
          <w:rFonts w:ascii="Trebuchet MS" w:eastAsia="MyriadPro-Regular" w:hAnsi="Trebuchet MS" w:cs="MyriadPro-Regular"/>
          <w:sz w:val="20"/>
        </w:rPr>
        <w:t xml:space="preserve"> </w:t>
      </w:r>
      <w:r w:rsidR="008B6A8F">
        <w:rPr>
          <w:rFonts w:ascii="Trebuchet MS" w:eastAsia="MyriadPro-Regular" w:hAnsi="Trebuchet MS" w:cs="MyriadPro-Regular"/>
          <w:sz w:val="20"/>
        </w:rPr>
        <w:t xml:space="preserve">wordt kennis en ervaringen gedeeld in relatie tot het inrichten van activerende leeromgevingen. </w:t>
      </w:r>
      <w:r w:rsidR="008B6A8F">
        <w:rPr>
          <w:rFonts w:ascii="Trebuchet MS" w:hAnsi="Trebuchet MS"/>
          <w:sz w:val="20"/>
          <w:szCs w:val="20"/>
        </w:rPr>
        <w:t>De eerste successen en praktische voorbeelden van meer activerende leeromgeving</w:t>
      </w:r>
      <w:r w:rsidR="00BF4ABC">
        <w:rPr>
          <w:rFonts w:ascii="Trebuchet MS" w:hAnsi="Trebuchet MS"/>
          <w:sz w:val="20"/>
          <w:szCs w:val="20"/>
        </w:rPr>
        <w:t>en</w:t>
      </w:r>
      <w:r w:rsidR="008B6A8F">
        <w:rPr>
          <w:rFonts w:ascii="Trebuchet MS" w:hAnsi="Trebuchet MS"/>
          <w:sz w:val="20"/>
          <w:szCs w:val="20"/>
        </w:rPr>
        <w:t xml:space="preserve"> kunnen gedeeld worden binnen het docententeam</w:t>
      </w:r>
      <w:r w:rsidR="00BD78CD">
        <w:rPr>
          <w:rFonts w:ascii="Trebuchet MS" w:hAnsi="Trebuchet MS"/>
          <w:sz w:val="20"/>
          <w:szCs w:val="20"/>
        </w:rPr>
        <w:t xml:space="preserve"> en op studiedagen</w:t>
      </w:r>
      <w:r w:rsidR="0029737A">
        <w:rPr>
          <w:rFonts w:ascii="Trebuchet MS" w:hAnsi="Trebuchet MS"/>
          <w:sz w:val="20"/>
          <w:szCs w:val="20"/>
        </w:rPr>
        <w:t xml:space="preserve">. Dit kan </w:t>
      </w:r>
      <w:r w:rsidR="008B6A8F">
        <w:rPr>
          <w:rFonts w:ascii="Trebuchet MS" w:hAnsi="Trebuchet MS"/>
          <w:sz w:val="20"/>
          <w:szCs w:val="20"/>
        </w:rPr>
        <w:t>een positieve bijdrage leveren aan het meer activerend maken van leeromgevingen d</w:t>
      </w:r>
      <w:r w:rsidR="0029737A">
        <w:rPr>
          <w:rFonts w:ascii="Trebuchet MS" w:hAnsi="Trebuchet MS"/>
          <w:sz w:val="20"/>
          <w:szCs w:val="20"/>
        </w:rPr>
        <w:t>aar</w:t>
      </w:r>
      <w:r w:rsidR="008B6A8F">
        <w:rPr>
          <w:rFonts w:ascii="Trebuchet MS" w:hAnsi="Trebuchet MS"/>
          <w:sz w:val="20"/>
          <w:szCs w:val="20"/>
        </w:rPr>
        <w:t xml:space="preserve"> docenten het</w:t>
      </w:r>
      <w:r w:rsidR="0029737A">
        <w:rPr>
          <w:rFonts w:ascii="Trebuchet MS" w:hAnsi="Trebuchet MS"/>
          <w:sz w:val="20"/>
          <w:szCs w:val="20"/>
        </w:rPr>
        <w:t xml:space="preserve"> vaak</w:t>
      </w:r>
      <w:r w:rsidR="008B6A8F">
        <w:rPr>
          <w:rFonts w:ascii="Trebuchet MS" w:hAnsi="Trebuchet MS"/>
          <w:sz w:val="20"/>
          <w:szCs w:val="20"/>
        </w:rPr>
        <w:t xml:space="preserve"> prettig vinden wanneer zij praktische voorbeelden kunnen volgen (</w:t>
      </w:r>
      <w:r w:rsidR="002531FE">
        <w:rPr>
          <w:rFonts w:ascii="Trebuchet MS" w:hAnsi="Trebuchet MS"/>
          <w:sz w:val="20"/>
          <w:szCs w:val="20"/>
        </w:rPr>
        <w:t xml:space="preserve">Boonstra, 2004; Rogers, 2010). </w:t>
      </w:r>
      <w:r w:rsidR="00F95F63">
        <w:rPr>
          <w:rFonts w:ascii="Trebuchet MS" w:eastAsia="MyriadPro-Regular" w:hAnsi="Trebuchet MS" w:cs="MyriadPro-Regular"/>
          <w:sz w:val="20"/>
        </w:rPr>
        <w:t xml:space="preserve">Deze proeftuin </w:t>
      </w:r>
      <w:r w:rsidR="008B6A8F">
        <w:rPr>
          <w:rFonts w:ascii="Trebuchet MS" w:eastAsia="MyriadPro-Regular" w:hAnsi="Trebuchet MS" w:cs="MyriadPro-Regular"/>
          <w:sz w:val="20"/>
        </w:rPr>
        <w:t xml:space="preserve">kan </w:t>
      </w:r>
      <w:r w:rsidR="00EA4976">
        <w:rPr>
          <w:rFonts w:ascii="Trebuchet MS" w:eastAsia="MyriadPro-Regular" w:hAnsi="Trebuchet MS" w:cs="MyriadPro-Regular"/>
          <w:sz w:val="20"/>
        </w:rPr>
        <w:t xml:space="preserve">tevens </w:t>
      </w:r>
      <w:r w:rsidR="008B6A8F">
        <w:rPr>
          <w:rFonts w:ascii="Trebuchet MS" w:eastAsia="MyriadPro-Regular" w:hAnsi="Trebuchet MS" w:cs="MyriadPro-Regular"/>
          <w:sz w:val="20"/>
        </w:rPr>
        <w:t>de basis vormen van waaruit</w:t>
      </w:r>
      <w:r w:rsidR="00BF4ABC">
        <w:rPr>
          <w:rFonts w:ascii="Trebuchet MS" w:eastAsia="MyriadPro-Regular" w:hAnsi="Trebuchet MS" w:cs="MyriadPro-Regular"/>
          <w:sz w:val="20"/>
        </w:rPr>
        <w:t xml:space="preserve"> </w:t>
      </w:r>
      <w:r w:rsidR="008B6A8F">
        <w:rPr>
          <w:rFonts w:ascii="Trebuchet MS" w:eastAsia="MyriadPro-Regular" w:hAnsi="Trebuchet MS" w:cs="MyriadPro-Regular"/>
          <w:sz w:val="20"/>
        </w:rPr>
        <w:t xml:space="preserve">meer en structureel collegiaal geleerd kan worden. </w:t>
      </w:r>
      <w:r w:rsidR="00BD78CD">
        <w:rPr>
          <w:rFonts w:ascii="Trebuchet MS" w:eastAsia="MyriadPro-Regular" w:hAnsi="Trebuchet MS" w:cs="MyriadPro-Regular"/>
          <w:sz w:val="20"/>
        </w:rPr>
        <w:t xml:space="preserve">De MLI’er </w:t>
      </w:r>
      <w:r w:rsidR="008A6825">
        <w:rPr>
          <w:rFonts w:ascii="Trebuchet MS" w:eastAsia="MyriadPro-Regular" w:hAnsi="Trebuchet MS" w:cs="MyriadPro-Regular"/>
          <w:sz w:val="20"/>
        </w:rPr>
        <w:t>kan als lid van de proeftuin</w:t>
      </w:r>
      <w:r w:rsidR="00BD78CD">
        <w:rPr>
          <w:rFonts w:ascii="Trebuchet MS" w:eastAsia="MyriadPro-Regular" w:hAnsi="Trebuchet MS" w:cs="MyriadPro-Regular"/>
          <w:sz w:val="20"/>
        </w:rPr>
        <w:t xml:space="preserve"> </w:t>
      </w:r>
      <w:r w:rsidR="008A6825">
        <w:rPr>
          <w:rFonts w:ascii="Trebuchet MS" w:eastAsia="MyriadPro-Regular" w:hAnsi="Trebuchet MS" w:cs="MyriadPro-Regular"/>
          <w:sz w:val="20"/>
        </w:rPr>
        <w:t xml:space="preserve">een proces van </w:t>
      </w:r>
      <w:r w:rsidR="00BD78CD">
        <w:rPr>
          <w:rFonts w:ascii="Trebuchet MS" w:eastAsia="MyriadPro-Regular" w:hAnsi="Trebuchet MS" w:cs="MyriadPro-Regular"/>
          <w:sz w:val="20"/>
        </w:rPr>
        <w:t>collegiaal leren</w:t>
      </w:r>
      <w:r w:rsidR="008A6825">
        <w:rPr>
          <w:rFonts w:ascii="Trebuchet MS" w:eastAsia="MyriadPro-Regular" w:hAnsi="Trebuchet MS" w:cs="MyriadPro-Regular"/>
          <w:sz w:val="20"/>
        </w:rPr>
        <w:t xml:space="preserve"> tussen docenten opzetten, begeleiden, evalueren en bijstellen. </w:t>
      </w:r>
      <w:r w:rsidR="00F06233">
        <w:rPr>
          <w:rFonts w:ascii="Trebuchet MS" w:eastAsia="MyriadPro-Regular" w:hAnsi="Trebuchet MS" w:cs="MyriadPro-Regular"/>
          <w:sz w:val="20"/>
        </w:rPr>
        <w:t xml:space="preserve">Docenten </w:t>
      </w:r>
      <w:r w:rsidR="008B6A8F">
        <w:rPr>
          <w:rFonts w:ascii="Trebuchet MS" w:eastAsia="MyriadPro-Regular" w:hAnsi="Trebuchet MS" w:cs="MyriadPro-Regular"/>
          <w:sz w:val="20"/>
        </w:rPr>
        <w:t xml:space="preserve">oefenen </w:t>
      </w:r>
      <w:r w:rsidR="00F95F63">
        <w:rPr>
          <w:rFonts w:ascii="Trebuchet MS" w:eastAsia="MyriadPro-Regular" w:hAnsi="Trebuchet MS" w:cs="MyriadPro-Regular"/>
          <w:sz w:val="20"/>
        </w:rPr>
        <w:t xml:space="preserve">immers </w:t>
      </w:r>
      <w:r w:rsidR="008B6A8F">
        <w:rPr>
          <w:rFonts w:ascii="Trebuchet MS" w:eastAsia="MyriadPro-Regular" w:hAnsi="Trebuchet MS" w:cs="MyriadPro-Regular"/>
          <w:sz w:val="20"/>
        </w:rPr>
        <w:t>een positieve invloed uit</w:t>
      </w:r>
      <w:r w:rsidR="007E76BD" w:rsidRPr="00673995">
        <w:rPr>
          <w:rFonts w:ascii="Trebuchet MS" w:eastAsia="MyriadPro-Regular" w:hAnsi="Trebuchet MS" w:cs="MyriadPro-Regular"/>
          <w:sz w:val="20"/>
        </w:rPr>
        <w:t xml:space="preserve"> op het leren </w:t>
      </w:r>
      <w:r w:rsidR="00673995" w:rsidRPr="00673995">
        <w:rPr>
          <w:rFonts w:ascii="Trebuchet MS" w:eastAsia="MyriadPro-Regular" w:hAnsi="Trebuchet MS" w:cs="MyriadPro-Regular"/>
          <w:sz w:val="20"/>
        </w:rPr>
        <w:t>van collega</w:t>
      </w:r>
      <w:r w:rsidR="008A6825">
        <w:rPr>
          <w:rFonts w:ascii="Trebuchet MS" w:eastAsia="MyriadPro-Regular" w:hAnsi="Trebuchet MS" w:cs="MyriadPro-Regular"/>
          <w:sz w:val="20"/>
        </w:rPr>
        <w:t>’</w:t>
      </w:r>
      <w:r w:rsidR="00673995" w:rsidRPr="00673995">
        <w:rPr>
          <w:rFonts w:ascii="Trebuchet MS" w:eastAsia="MyriadPro-Regular" w:hAnsi="Trebuchet MS" w:cs="MyriadPro-Regular"/>
          <w:sz w:val="20"/>
        </w:rPr>
        <w:t xml:space="preserve">s </w:t>
      </w:r>
      <w:r w:rsidR="008A6825">
        <w:rPr>
          <w:rFonts w:ascii="Trebuchet MS" w:eastAsia="MyriadPro-Regular" w:hAnsi="Trebuchet MS" w:cs="MyriadPro-Regular"/>
          <w:sz w:val="20"/>
        </w:rPr>
        <w:t xml:space="preserve">door </w:t>
      </w:r>
      <w:r w:rsidR="008B6A8F">
        <w:rPr>
          <w:rFonts w:ascii="Trebuchet MS" w:eastAsia="MyriadPro-Regular" w:hAnsi="Trebuchet MS" w:cs="MyriadPro-Regular"/>
          <w:sz w:val="20"/>
        </w:rPr>
        <w:t>samen problemen</w:t>
      </w:r>
      <w:r w:rsidR="008A6825">
        <w:rPr>
          <w:rFonts w:ascii="Trebuchet MS" w:eastAsia="MyriadPro-Regular" w:hAnsi="Trebuchet MS" w:cs="MyriadPro-Regular"/>
          <w:sz w:val="20"/>
        </w:rPr>
        <w:t xml:space="preserve"> te</w:t>
      </w:r>
      <w:r w:rsidR="00673995" w:rsidRPr="00673995">
        <w:rPr>
          <w:rFonts w:ascii="Trebuchet MS" w:eastAsia="MyriadPro-Regular" w:hAnsi="Trebuchet MS" w:cs="MyriadPro-Regular"/>
          <w:sz w:val="20"/>
        </w:rPr>
        <w:t xml:space="preserve"> </w:t>
      </w:r>
      <w:r w:rsidR="006A1728" w:rsidRPr="00673995">
        <w:rPr>
          <w:rFonts w:ascii="Trebuchet MS" w:eastAsia="MyriadPro-Regular" w:hAnsi="Trebuchet MS" w:cs="MyriadPro-Regular"/>
          <w:sz w:val="20"/>
        </w:rPr>
        <w:t>analyseren en oplossingen</w:t>
      </w:r>
      <w:r w:rsidR="00673995" w:rsidRPr="00673995">
        <w:rPr>
          <w:rFonts w:ascii="Trebuchet MS" w:eastAsia="MyriadPro-Regular" w:hAnsi="Trebuchet MS" w:cs="MyriadPro-Regular"/>
          <w:sz w:val="20"/>
        </w:rPr>
        <w:t xml:space="preserve"> </w:t>
      </w:r>
      <w:r w:rsidR="008A6825">
        <w:rPr>
          <w:rFonts w:ascii="Trebuchet MS" w:eastAsia="MyriadPro-Regular" w:hAnsi="Trebuchet MS" w:cs="MyriadPro-Regular"/>
          <w:sz w:val="20"/>
        </w:rPr>
        <w:t xml:space="preserve">te </w:t>
      </w:r>
      <w:r w:rsidR="006A1728" w:rsidRPr="00673995">
        <w:rPr>
          <w:rFonts w:ascii="Trebuchet MS" w:eastAsia="MyriadPro-Regular" w:hAnsi="Trebuchet MS" w:cs="MyriadPro-Regular"/>
          <w:sz w:val="20"/>
        </w:rPr>
        <w:t>construeren, dialogen</w:t>
      </w:r>
      <w:r w:rsidR="008B6A8F">
        <w:rPr>
          <w:rFonts w:ascii="Trebuchet MS" w:eastAsia="MyriadPro-Regular" w:hAnsi="Trebuchet MS" w:cs="MyriadPro-Regular"/>
          <w:sz w:val="20"/>
        </w:rPr>
        <w:t xml:space="preserve"> </w:t>
      </w:r>
      <w:r w:rsidR="008A6825">
        <w:rPr>
          <w:rFonts w:ascii="Trebuchet MS" w:eastAsia="MyriadPro-Regular" w:hAnsi="Trebuchet MS" w:cs="MyriadPro-Regular"/>
          <w:sz w:val="20"/>
        </w:rPr>
        <w:t xml:space="preserve">te </w:t>
      </w:r>
      <w:r w:rsidR="00673995" w:rsidRPr="00673995">
        <w:rPr>
          <w:rFonts w:ascii="Trebuchet MS" w:eastAsia="MyriadPro-Regular" w:hAnsi="Trebuchet MS" w:cs="MyriadPro-Regular"/>
          <w:sz w:val="20"/>
        </w:rPr>
        <w:t>voeren</w:t>
      </w:r>
      <w:r w:rsidR="006A1728" w:rsidRPr="00673995">
        <w:rPr>
          <w:rFonts w:ascii="Trebuchet MS" w:eastAsia="MyriadPro-Regular" w:hAnsi="Trebuchet MS" w:cs="MyriadPro-Regular"/>
          <w:sz w:val="20"/>
        </w:rPr>
        <w:t>, collegiale consultatie</w:t>
      </w:r>
      <w:r w:rsidR="00EA4976">
        <w:rPr>
          <w:rFonts w:ascii="Trebuchet MS" w:eastAsia="MyriadPro-Regular" w:hAnsi="Trebuchet MS" w:cs="MyriadPro-Regular"/>
          <w:sz w:val="20"/>
        </w:rPr>
        <w:t>s</w:t>
      </w:r>
      <w:r w:rsidR="006A1728" w:rsidRPr="00673995">
        <w:rPr>
          <w:rFonts w:ascii="Trebuchet MS" w:eastAsia="MyriadPro-Regular" w:hAnsi="Trebuchet MS" w:cs="MyriadPro-Regular"/>
          <w:sz w:val="20"/>
        </w:rPr>
        <w:t xml:space="preserve"> </w:t>
      </w:r>
      <w:r w:rsidR="008B6A8F">
        <w:rPr>
          <w:rFonts w:ascii="Trebuchet MS" w:eastAsia="MyriadPro-Regular" w:hAnsi="Trebuchet MS" w:cs="MyriadPro-Regular"/>
          <w:sz w:val="20"/>
        </w:rPr>
        <w:t>uit</w:t>
      </w:r>
      <w:r w:rsidR="008A6825">
        <w:rPr>
          <w:rFonts w:ascii="Trebuchet MS" w:eastAsia="MyriadPro-Regular" w:hAnsi="Trebuchet MS" w:cs="MyriadPro-Regular"/>
          <w:sz w:val="20"/>
        </w:rPr>
        <w:t xml:space="preserve"> te </w:t>
      </w:r>
      <w:r w:rsidR="008B6A8F">
        <w:rPr>
          <w:rFonts w:ascii="Trebuchet MS" w:eastAsia="MyriadPro-Regular" w:hAnsi="Trebuchet MS" w:cs="MyriadPro-Regular"/>
          <w:sz w:val="20"/>
        </w:rPr>
        <w:t>voeren en</w:t>
      </w:r>
      <w:r w:rsidR="004A1DA2">
        <w:rPr>
          <w:rFonts w:ascii="Trebuchet MS" w:eastAsia="MyriadPro-Regular" w:hAnsi="Trebuchet MS" w:cs="MyriadPro-Regular"/>
          <w:sz w:val="20"/>
        </w:rPr>
        <w:t xml:space="preserve"> </w:t>
      </w:r>
      <w:r w:rsidR="00673995">
        <w:rPr>
          <w:rFonts w:ascii="Trebuchet MS" w:eastAsia="MyriadPro-Regular" w:hAnsi="Trebuchet MS" w:cs="MyriadPro-Regular"/>
          <w:sz w:val="20"/>
        </w:rPr>
        <w:t>elkaar</w:t>
      </w:r>
      <w:r w:rsidR="006A1728" w:rsidRPr="00673995">
        <w:rPr>
          <w:rFonts w:ascii="Trebuchet MS" w:eastAsia="MyriadPro-Regular" w:hAnsi="Trebuchet MS" w:cs="MyriadPro-Regular"/>
          <w:sz w:val="20"/>
        </w:rPr>
        <w:t xml:space="preserve"> effectieve feedback</w:t>
      </w:r>
      <w:r w:rsidR="00673995">
        <w:rPr>
          <w:rFonts w:ascii="Trebuchet MS" w:eastAsia="MyriadPro-Regular" w:hAnsi="Trebuchet MS" w:cs="MyriadPro-Regular"/>
          <w:sz w:val="20"/>
        </w:rPr>
        <w:t xml:space="preserve"> </w:t>
      </w:r>
      <w:r w:rsidR="008A6825">
        <w:rPr>
          <w:rFonts w:ascii="Trebuchet MS" w:eastAsia="MyriadPro-Regular" w:hAnsi="Trebuchet MS" w:cs="MyriadPro-Regular"/>
          <w:sz w:val="20"/>
        </w:rPr>
        <w:t xml:space="preserve">te </w:t>
      </w:r>
      <w:r w:rsidR="00673995">
        <w:rPr>
          <w:rFonts w:ascii="Trebuchet MS" w:eastAsia="MyriadPro-Regular" w:hAnsi="Trebuchet MS" w:cs="MyriadPro-Regular"/>
          <w:sz w:val="20"/>
        </w:rPr>
        <w:t>geven</w:t>
      </w:r>
      <w:r w:rsidR="006A1728" w:rsidRPr="00673995">
        <w:rPr>
          <w:rFonts w:ascii="Trebuchet MS" w:eastAsia="MyriadPro-Regular" w:hAnsi="Trebuchet MS" w:cs="MyriadPro-Regular"/>
          <w:sz w:val="20"/>
        </w:rPr>
        <w:t xml:space="preserve"> </w:t>
      </w:r>
      <w:r w:rsidR="004A1DA2">
        <w:rPr>
          <w:rFonts w:ascii="Trebuchet MS" w:eastAsia="MyriadPro-Regular" w:hAnsi="Trebuchet MS" w:cs="MyriadPro-Regular"/>
          <w:sz w:val="20"/>
        </w:rPr>
        <w:t xml:space="preserve">(Van Veen et al., 2010). </w:t>
      </w:r>
      <w:r w:rsidR="006622B4">
        <w:rPr>
          <w:rFonts w:ascii="Trebuchet MS" w:eastAsia="MyriadPro-Regular" w:hAnsi="Trebuchet MS" w:cs="MyriadPro-Regular"/>
          <w:sz w:val="20"/>
        </w:rPr>
        <w:t xml:space="preserve">Collegiaal leren </w:t>
      </w:r>
      <w:r w:rsidR="00A148D2">
        <w:rPr>
          <w:rFonts w:ascii="Trebuchet MS" w:eastAsia="MyriadPro-Regular" w:hAnsi="Trebuchet MS" w:cs="MyriadPro-Regular"/>
          <w:sz w:val="20"/>
        </w:rPr>
        <w:t>tussen</w:t>
      </w:r>
      <w:r w:rsidR="006622B4">
        <w:rPr>
          <w:rFonts w:ascii="Trebuchet MS" w:eastAsia="MyriadPro-Regular" w:hAnsi="Trebuchet MS" w:cs="MyriadPro-Regular"/>
          <w:sz w:val="20"/>
        </w:rPr>
        <w:t xml:space="preserve"> collega</w:t>
      </w:r>
      <w:r w:rsidR="00A148D2">
        <w:rPr>
          <w:rFonts w:ascii="Trebuchet MS" w:eastAsia="MyriadPro-Regular" w:hAnsi="Trebuchet MS" w:cs="MyriadPro-Regular"/>
          <w:sz w:val="20"/>
        </w:rPr>
        <w:t>’</w:t>
      </w:r>
      <w:r w:rsidR="006622B4">
        <w:rPr>
          <w:rFonts w:ascii="Trebuchet MS" w:eastAsia="MyriadPro-Regular" w:hAnsi="Trebuchet MS" w:cs="MyriadPro-Regular"/>
          <w:sz w:val="20"/>
        </w:rPr>
        <w:t xml:space="preserve">s </w:t>
      </w:r>
      <w:r w:rsidR="00A148D2">
        <w:rPr>
          <w:rFonts w:ascii="Trebuchet MS" w:eastAsia="MyriadPro-Regular" w:hAnsi="Trebuchet MS" w:cs="MyriadPro-Regular"/>
          <w:sz w:val="20"/>
        </w:rPr>
        <w:t>die elkaar vertrouwen</w:t>
      </w:r>
      <w:r w:rsidR="00C301A3">
        <w:rPr>
          <w:rFonts w:ascii="Trebuchet MS" w:eastAsia="MyriadPro-Regular" w:hAnsi="Trebuchet MS" w:cs="MyriadPro-Regular"/>
          <w:sz w:val="20"/>
        </w:rPr>
        <w:t>,</w:t>
      </w:r>
      <w:r w:rsidR="00A148D2">
        <w:rPr>
          <w:rFonts w:ascii="Trebuchet MS" w:eastAsia="MyriadPro-Regular" w:hAnsi="Trebuchet MS" w:cs="MyriadPro-Regular"/>
          <w:sz w:val="20"/>
        </w:rPr>
        <w:t xml:space="preserve"> </w:t>
      </w:r>
      <w:r w:rsidR="006622B4">
        <w:rPr>
          <w:rFonts w:ascii="Trebuchet MS" w:eastAsia="MyriadPro-Regular" w:hAnsi="Trebuchet MS" w:cs="MyriadPro-Regular"/>
          <w:sz w:val="20"/>
        </w:rPr>
        <w:t xml:space="preserve">levert </w:t>
      </w:r>
      <w:r w:rsidR="00A148D2">
        <w:rPr>
          <w:rFonts w:ascii="Trebuchet MS" w:eastAsia="MyriadPro-Regular" w:hAnsi="Trebuchet MS" w:cs="MyriadPro-Regular"/>
          <w:sz w:val="20"/>
        </w:rPr>
        <w:t xml:space="preserve">hen </w:t>
      </w:r>
      <w:r w:rsidR="00EA4976">
        <w:rPr>
          <w:rFonts w:ascii="Trebuchet MS" w:eastAsia="MyriadPro-Regular" w:hAnsi="Trebuchet MS" w:cs="MyriadPro-Regular"/>
          <w:sz w:val="20"/>
        </w:rPr>
        <w:t xml:space="preserve">de veiligheid </w:t>
      </w:r>
      <w:r w:rsidR="00A148D2">
        <w:rPr>
          <w:rFonts w:ascii="Trebuchet MS" w:eastAsia="MyriadPro-Regular" w:hAnsi="Trebuchet MS" w:cs="MyriadPro-Regular"/>
          <w:sz w:val="20"/>
        </w:rPr>
        <w:t>om</w:t>
      </w:r>
      <w:r w:rsidR="006622B4">
        <w:rPr>
          <w:rFonts w:ascii="Trebuchet MS" w:eastAsia="MyriadPro-Regular" w:hAnsi="Trebuchet MS" w:cs="MyriadPro-Regular"/>
          <w:sz w:val="20"/>
        </w:rPr>
        <w:t xml:space="preserve"> samen te experimenteren, van elkaars ervaringen te leren en ideeën </w:t>
      </w:r>
      <w:r w:rsidR="00BD78CD">
        <w:rPr>
          <w:rFonts w:ascii="Trebuchet MS" w:eastAsia="MyriadPro-Regular" w:hAnsi="Trebuchet MS" w:cs="MyriadPro-Regular"/>
          <w:sz w:val="20"/>
        </w:rPr>
        <w:t xml:space="preserve">uit te wisselen (Rogers, 2010). </w:t>
      </w:r>
      <w:r w:rsidR="008A6825">
        <w:rPr>
          <w:rFonts w:ascii="Trebuchet MS" w:eastAsia="MyriadPro-Regular" w:hAnsi="Trebuchet MS" w:cs="MyriadPro-Regular"/>
          <w:sz w:val="20"/>
        </w:rPr>
        <w:t xml:space="preserve">Dit </w:t>
      </w:r>
      <w:r w:rsidR="00673995" w:rsidRPr="004A1DA2">
        <w:rPr>
          <w:rFonts w:ascii="Trebuchet MS" w:hAnsi="Trebuchet MS"/>
          <w:sz w:val="20"/>
          <w:szCs w:val="20"/>
        </w:rPr>
        <w:t>colleg</w:t>
      </w:r>
      <w:r w:rsidR="00CA0C24">
        <w:rPr>
          <w:rFonts w:ascii="Trebuchet MS" w:hAnsi="Trebuchet MS"/>
          <w:sz w:val="20"/>
          <w:szCs w:val="20"/>
        </w:rPr>
        <w:t>iaal leren</w:t>
      </w:r>
      <w:r w:rsidR="008A6825">
        <w:rPr>
          <w:rFonts w:ascii="Trebuchet MS" w:hAnsi="Trebuchet MS"/>
          <w:sz w:val="20"/>
          <w:szCs w:val="20"/>
        </w:rPr>
        <w:t xml:space="preserve"> </w:t>
      </w:r>
      <w:r w:rsidR="00673995" w:rsidRPr="004A1DA2">
        <w:rPr>
          <w:rFonts w:ascii="Trebuchet MS" w:hAnsi="Trebuchet MS"/>
          <w:sz w:val="20"/>
          <w:szCs w:val="20"/>
        </w:rPr>
        <w:t xml:space="preserve">zal </w:t>
      </w:r>
      <w:r w:rsidR="002531FE" w:rsidRPr="008A6825">
        <w:rPr>
          <w:rFonts w:ascii="Trebuchet MS" w:hAnsi="Trebuchet MS"/>
          <w:sz w:val="20"/>
          <w:szCs w:val="20"/>
        </w:rPr>
        <w:t xml:space="preserve">echter </w:t>
      </w:r>
      <w:r w:rsidR="00673995" w:rsidRPr="008A6825">
        <w:rPr>
          <w:rFonts w:ascii="Trebuchet MS" w:hAnsi="Trebuchet MS"/>
          <w:sz w:val="20"/>
          <w:szCs w:val="20"/>
        </w:rPr>
        <w:t xml:space="preserve">wellicht alleen slagen indien </w:t>
      </w:r>
      <w:r w:rsidR="004A082B" w:rsidRPr="008A6825">
        <w:rPr>
          <w:rFonts w:ascii="Trebuchet MS" w:hAnsi="Trebuchet MS"/>
          <w:sz w:val="20"/>
          <w:szCs w:val="20"/>
        </w:rPr>
        <w:t xml:space="preserve">op schoolniveau </w:t>
      </w:r>
      <w:r w:rsidR="00FA62F7" w:rsidRPr="008A6825">
        <w:rPr>
          <w:rFonts w:ascii="Trebuchet MS" w:hAnsi="Trebuchet MS"/>
          <w:sz w:val="20"/>
          <w:szCs w:val="20"/>
        </w:rPr>
        <w:t xml:space="preserve">voldoende tijd wordt </w:t>
      </w:r>
      <w:r w:rsidR="00FA62F7" w:rsidRPr="008A6825">
        <w:rPr>
          <w:rFonts w:ascii="Trebuchet MS" w:hAnsi="Trebuchet MS"/>
          <w:sz w:val="20"/>
          <w:szCs w:val="20"/>
        </w:rPr>
        <w:lastRenderedPageBreak/>
        <w:t>vrijgemaakt</w:t>
      </w:r>
      <w:r w:rsidR="002531FE" w:rsidRPr="008A6825">
        <w:rPr>
          <w:rFonts w:ascii="Trebuchet MS" w:hAnsi="Trebuchet MS"/>
          <w:sz w:val="20"/>
          <w:szCs w:val="20"/>
        </w:rPr>
        <w:t>,</w:t>
      </w:r>
      <w:r w:rsidR="00FA62F7" w:rsidRPr="008A6825">
        <w:rPr>
          <w:rFonts w:ascii="Trebuchet MS" w:hAnsi="Trebuchet MS"/>
          <w:sz w:val="20"/>
          <w:szCs w:val="20"/>
        </w:rPr>
        <w:t xml:space="preserve"> het</w:t>
      </w:r>
      <w:r w:rsidR="002531FE" w:rsidRPr="008A6825">
        <w:rPr>
          <w:rFonts w:ascii="Trebuchet MS" w:hAnsi="Trebuchet MS"/>
          <w:sz w:val="20"/>
          <w:szCs w:val="20"/>
        </w:rPr>
        <w:t xml:space="preserve"> </w:t>
      </w:r>
      <w:r w:rsidR="004A082B" w:rsidRPr="008A6825">
        <w:rPr>
          <w:rFonts w:ascii="Trebuchet MS" w:hAnsi="Trebuchet MS"/>
          <w:sz w:val="20"/>
          <w:szCs w:val="20"/>
        </w:rPr>
        <w:t xml:space="preserve">een duurzaam karakter </w:t>
      </w:r>
      <w:r w:rsidR="00673995" w:rsidRPr="008A6825">
        <w:rPr>
          <w:rFonts w:ascii="Trebuchet MS" w:hAnsi="Trebuchet MS"/>
          <w:sz w:val="20"/>
          <w:szCs w:val="20"/>
        </w:rPr>
        <w:t xml:space="preserve">krijgt </w:t>
      </w:r>
      <w:r w:rsidR="004A082B" w:rsidRPr="008A6825">
        <w:rPr>
          <w:rFonts w:ascii="Trebuchet MS" w:hAnsi="Trebuchet MS"/>
          <w:sz w:val="20"/>
          <w:szCs w:val="20"/>
        </w:rPr>
        <w:t xml:space="preserve">en ingebed </w:t>
      </w:r>
      <w:r w:rsidR="00673995" w:rsidRPr="008A6825">
        <w:rPr>
          <w:rFonts w:ascii="Trebuchet MS" w:hAnsi="Trebuchet MS"/>
          <w:sz w:val="20"/>
          <w:szCs w:val="20"/>
        </w:rPr>
        <w:t>wordt</w:t>
      </w:r>
      <w:r w:rsidR="004A082B" w:rsidRPr="008A6825">
        <w:rPr>
          <w:rFonts w:ascii="Trebuchet MS" w:hAnsi="Trebuchet MS"/>
          <w:sz w:val="20"/>
          <w:szCs w:val="20"/>
        </w:rPr>
        <w:t xml:space="preserve"> in het schoolbeleid (Van Veen, Zwart, Meirink &amp; Verloop, 2010).</w:t>
      </w:r>
      <w:r w:rsidR="004A082B" w:rsidRPr="004A1DA2">
        <w:rPr>
          <w:rFonts w:ascii="Trebuchet MS" w:hAnsi="Trebuchet MS"/>
          <w:sz w:val="20"/>
          <w:szCs w:val="20"/>
        </w:rPr>
        <w:t xml:space="preserve"> </w:t>
      </w:r>
    </w:p>
    <w:p w14:paraId="7AD2764A" w14:textId="77777777" w:rsidR="00917D07" w:rsidRDefault="00917D07" w:rsidP="000B18F1">
      <w:pPr>
        <w:pStyle w:val="Lijstalinea"/>
        <w:spacing w:line="360" w:lineRule="auto"/>
        <w:ind w:left="420"/>
        <w:rPr>
          <w:rFonts w:ascii="Trebuchet MS" w:hAnsi="Trebuchet MS"/>
          <w:sz w:val="20"/>
          <w:szCs w:val="20"/>
        </w:rPr>
      </w:pPr>
    </w:p>
    <w:p w14:paraId="3FC35FE7" w14:textId="057D97E8" w:rsidR="009A38E5" w:rsidRPr="000153D1" w:rsidRDefault="009A38E5" w:rsidP="009A38E5">
      <w:pPr>
        <w:spacing w:line="360" w:lineRule="auto"/>
        <w:jc w:val="both"/>
        <w:rPr>
          <w:rFonts w:ascii="Trebuchet MS" w:eastAsiaTheme="minorHAnsi" w:hAnsi="Trebuchet MS" w:cs="Arial"/>
          <w:color w:val="17365D" w:themeColor="text2" w:themeShade="BF"/>
          <w:sz w:val="20"/>
          <w:szCs w:val="20"/>
        </w:rPr>
      </w:pPr>
      <w:r w:rsidRPr="000153D1">
        <w:rPr>
          <w:rFonts w:ascii="Trebuchet MS" w:eastAsia="Times New Roman" w:hAnsi="Trebuchet MS" w:cs="Arial"/>
          <w:color w:val="17365D" w:themeColor="text2" w:themeShade="BF"/>
          <w:sz w:val="20"/>
          <w:szCs w:val="20"/>
          <w:lang w:eastAsia="nl-NL"/>
        </w:rPr>
        <w:t xml:space="preserve">Aanbeveling </w:t>
      </w:r>
      <w:r>
        <w:rPr>
          <w:rFonts w:ascii="Trebuchet MS" w:eastAsia="Times New Roman" w:hAnsi="Trebuchet MS" w:cs="Arial"/>
          <w:color w:val="17365D" w:themeColor="text2" w:themeShade="BF"/>
          <w:sz w:val="20"/>
          <w:szCs w:val="20"/>
          <w:lang w:eastAsia="nl-NL"/>
        </w:rPr>
        <w:t>2</w:t>
      </w:r>
      <w:r w:rsidRPr="000153D1">
        <w:rPr>
          <w:rFonts w:ascii="Trebuchet MS" w:eastAsia="Times New Roman" w:hAnsi="Trebuchet MS" w:cs="Arial"/>
          <w:color w:val="17365D" w:themeColor="text2" w:themeShade="BF"/>
          <w:sz w:val="20"/>
          <w:szCs w:val="20"/>
          <w:lang w:eastAsia="nl-NL"/>
        </w:rPr>
        <w:t xml:space="preserve">: </w:t>
      </w:r>
      <w:r>
        <w:rPr>
          <w:rFonts w:ascii="Trebuchet MS" w:eastAsia="Times New Roman" w:hAnsi="Trebuchet MS" w:cs="Arial"/>
          <w:color w:val="17365D" w:themeColor="text2" w:themeShade="BF"/>
          <w:sz w:val="20"/>
          <w:szCs w:val="20"/>
          <w:lang w:eastAsia="nl-NL"/>
        </w:rPr>
        <w:t>Het uitbouwen van de integrale opdrachten</w:t>
      </w:r>
    </w:p>
    <w:p w14:paraId="6FE2CC1B" w14:textId="3281BEA9" w:rsidR="0053141D" w:rsidRDefault="00783EFF" w:rsidP="009A38E5">
      <w:pPr>
        <w:spacing w:line="360" w:lineRule="auto"/>
        <w:rPr>
          <w:rFonts w:ascii="Trebuchet MS" w:hAnsi="Trebuchet MS"/>
          <w:sz w:val="20"/>
          <w:szCs w:val="20"/>
        </w:rPr>
      </w:pPr>
      <w:r>
        <w:rPr>
          <w:rFonts w:ascii="Trebuchet MS" w:hAnsi="Trebuchet MS"/>
          <w:sz w:val="20"/>
          <w:szCs w:val="20"/>
        </w:rPr>
        <w:t xml:space="preserve">Uit de resultaten van het onderzoek blijkt dat </w:t>
      </w:r>
      <w:r w:rsidR="009A38E5">
        <w:rPr>
          <w:rFonts w:ascii="Trebuchet MS" w:hAnsi="Trebuchet MS"/>
          <w:sz w:val="20"/>
          <w:szCs w:val="20"/>
        </w:rPr>
        <w:t>l</w:t>
      </w:r>
      <w:r w:rsidR="003C17D6">
        <w:rPr>
          <w:rFonts w:ascii="Trebuchet MS" w:hAnsi="Trebuchet MS"/>
          <w:sz w:val="20"/>
          <w:szCs w:val="20"/>
        </w:rPr>
        <w:t xml:space="preserve">esinhouden en </w:t>
      </w:r>
      <w:r>
        <w:rPr>
          <w:rFonts w:ascii="Trebuchet MS" w:hAnsi="Trebuchet MS"/>
          <w:sz w:val="20"/>
          <w:szCs w:val="20"/>
        </w:rPr>
        <w:t xml:space="preserve">opdrachten </w:t>
      </w:r>
      <w:r w:rsidR="003C17D6">
        <w:rPr>
          <w:rFonts w:ascii="Trebuchet MS" w:hAnsi="Trebuchet MS"/>
          <w:sz w:val="20"/>
          <w:szCs w:val="20"/>
        </w:rPr>
        <w:t xml:space="preserve">binnen de verschillende lessen </w:t>
      </w:r>
      <w:r>
        <w:rPr>
          <w:rFonts w:ascii="Trebuchet MS" w:hAnsi="Trebuchet MS"/>
          <w:sz w:val="20"/>
          <w:szCs w:val="20"/>
        </w:rPr>
        <w:t>vooral op zichzelf lijken te staan.</w:t>
      </w:r>
      <w:r w:rsidRPr="009B4321">
        <w:rPr>
          <w:rFonts w:ascii="Trebuchet MS" w:hAnsi="Trebuchet MS"/>
          <w:sz w:val="20"/>
          <w:szCs w:val="20"/>
        </w:rPr>
        <w:t xml:space="preserve"> </w:t>
      </w:r>
      <w:r w:rsidR="008422E4">
        <w:rPr>
          <w:rFonts w:ascii="Trebuchet MS" w:hAnsi="Trebuchet MS"/>
          <w:sz w:val="20"/>
          <w:szCs w:val="20"/>
        </w:rPr>
        <w:t>De bestaande, z</w:t>
      </w:r>
      <w:r w:rsidR="009C1434">
        <w:rPr>
          <w:rFonts w:ascii="Trebuchet MS" w:hAnsi="Trebuchet MS"/>
          <w:sz w:val="20"/>
          <w:szCs w:val="20"/>
        </w:rPr>
        <w:t>ogenaamde ‘integrale opdrachten’</w:t>
      </w:r>
      <w:r w:rsidR="008422E4">
        <w:rPr>
          <w:rFonts w:ascii="Trebuchet MS" w:hAnsi="Trebuchet MS"/>
          <w:sz w:val="20"/>
          <w:szCs w:val="20"/>
        </w:rPr>
        <w:t xml:space="preserve">, waaraan studenten in elke onderwijsperiode werken, lijken onvoldoende leidend te zijn binnen het gehele onderwijsaanbod. </w:t>
      </w:r>
      <w:r>
        <w:rPr>
          <w:rFonts w:ascii="Trebuchet MS" w:hAnsi="Trebuchet MS"/>
          <w:sz w:val="20"/>
          <w:szCs w:val="20"/>
        </w:rPr>
        <w:t>Dit maakt het voorstelbaar dat studenten het nut of het doel van opdracht</w:t>
      </w:r>
      <w:r w:rsidR="009C1434">
        <w:rPr>
          <w:rFonts w:ascii="Trebuchet MS" w:hAnsi="Trebuchet MS"/>
          <w:sz w:val="20"/>
          <w:szCs w:val="20"/>
        </w:rPr>
        <w:t>en</w:t>
      </w:r>
      <w:r>
        <w:rPr>
          <w:rFonts w:ascii="Trebuchet MS" w:hAnsi="Trebuchet MS"/>
          <w:sz w:val="20"/>
          <w:szCs w:val="20"/>
        </w:rPr>
        <w:t xml:space="preserve"> </w:t>
      </w:r>
      <w:r w:rsidR="00A9430F">
        <w:rPr>
          <w:rFonts w:ascii="Trebuchet MS" w:hAnsi="Trebuchet MS"/>
          <w:sz w:val="20"/>
          <w:szCs w:val="20"/>
        </w:rPr>
        <w:t>of</w:t>
      </w:r>
      <w:r>
        <w:rPr>
          <w:rFonts w:ascii="Trebuchet MS" w:hAnsi="Trebuchet MS"/>
          <w:sz w:val="20"/>
          <w:szCs w:val="20"/>
        </w:rPr>
        <w:t xml:space="preserve"> vak</w:t>
      </w:r>
      <w:r w:rsidR="009C1434">
        <w:rPr>
          <w:rFonts w:ascii="Trebuchet MS" w:hAnsi="Trebuchet MS"/>
          <w:sz w:val="20"/>
          <w:szCs w:val="20"/>
        </w:rPr>
        <w:t>ken</w:t>
      </w:r>
      <w:r>
        <w:rPr>
          <w:rFonts w:ascii="Trebuchet MS" w:hAnsi="Trebuchet MS"/>
          <w:sz w:val="20"/>
          <w:szCs w:val="20"/>
        </w:rPr>
        <w:t xml:space="preserve"> niet inzien (Zijlstra &amp; Meijers, 2006). </w:t>
      </w:r>
      <w:r w:rsidR="00803B74">
        <w:rPr>
          <w:rFonts w:ascii="Trebuchet MS" w:hAnsi="Trebuchet MS"/>
          <w:sz w:val="20"/>
          <w:szCs w:val="20"/>
        </w:rPr>
        <w:t xml:space="preserve">Daarnaast </w:t>
      </w:r>
      <w:r w:rsidR="0032553C">
        <w:rPr>
          <w:rFonts w:ascii="Trebuchet MS" w:hAnsi="Trebuchet MS"/>
          <w:sz w:val="20"/>
          <w:szCs w:val="20"/>
        </w:rPr>
        <w:t>lijken</w:t>
      </w:r>
      <w:r w:rsidR="00803B74">
        <w:rPr>
          <w:rFonts w:ascii="Trebuchet MS" w:hAnsi="Trebuchet MS"/>
          <w:sz w:val="20"/>
          <w:szCs w:val="20"/>
        </w:rPr>
        <w:t xml:space="preserve"> opdrachten vaak </w:t>
      </w:r>
      <w:r w:rsidR="00B271AC">
        <w:rPr>
          <w:rFonts w:ascii="Trebuchet MS" w:hAnsi="Trebuchet MS"/>
          <w:sz w:val="20"/>
          <w:szCs w:val="20"/>
        </w:rPr>
        <w:t>weinig</w:t>
      </w:r>
      <w:r w:rsidR="0032553C">
        <w:rPr>
          <w:rFonts w:ascii="Trebuchet MS" w:hAnsi="Trebuchet MS"/>
          <w:sz w:val="20"/>
          <w:szCs w:val="20"/>
        </w:rPr>
        <w:t xml:space="preserve"> uitdagend en complex</w:t>
      </w:r>
      <w:r w:rsidR="00B271AC">
        <w:rPr>
          <w:rFonts w:ascii="Trebuchet MS" w:hAnsi="Trebuchet MS"/>
          <w:sz w:val="20"/>
          <w:szCs w:val="20"/>
        </w:rPr>
        <w:t>,</w:t>
      </w:r>
      <w:r w:rsidR="00803B74">
        <w:rPr>
          <w:rFonts w:ascii="Trebuchet MS" w:hAnsi="Trebuchet MS"/>
          <w:sz w:val="20"/>
          <w:szCs w:val="20"/>
        </w:rPr>
        <w:t xml:space="preserve"> waardoor studenten niet toekomen aan het oefenen van samenwerkings</w:t>
      </w:r>
      <w:r w:rsidR="00CC6D0A">
        <w:rPr>
          <w:rFonts w:ascii="Trebuchet MS" w:hAnsi="Trebuchet MS"/>
          <w:sz w:val="20"/>
          <w:szCs w:val="20"/>
        </w:rPr>
        <w:t>-</w:t>
      </w:r>
      <w:r w:rsidR="00803B74">
        <w:rPr>
          <w:rFonts w:ascii="Trebuchet MS" w:hAnsi="Trebuchet MS"/>
          <w:sz w:val="20"/>
          <w:szCs w:val="20"/>
        </w:rPr>
        <w:t>vaardigheden en z</w:t>
      </w:r>
      <w:r w:rsidR="009C1434">
        <w:rPr>
          <w:rFonts w:ascii="Trebuchet MS" w:hAnsi="Trebuchet MS"/>
          <w:sz w:val="20"/>
          <w:szCs w:val="20"/>
        </w:rPr>
        <w:t xml:space="preserve">elfsturend leren. </w:t>
      </w:r>
      <w:r w:rsidR="0053141D">
        <w:rPr>
          <w:rFonts w:ascii="Trebuchet MS" w:hAnsi="Trebuchet MS"/>
          <w:sz w:val="20"/>
          <w:szCs w:val="20"/>
        </w:rPr>
        <w:t>Om de integrale opdrachten uit te bouwen</w:t>
      </w:r>
      <w:r w:rsidR="00CC6D0A">
        <w:rPr>
          <w:rFonts w:ascii="Trebuchet MS" w:hAnsi="Trebuchet MS"/>
          <w:sz w:val="20"/>
          <w:szCs w:val="20"/>
        </w:rPr>
        <w:t xml:space="preserve"> </w:t>
      </w:r>
      <w:r w:rsidR="0032553C">
        <w:rPr>
          <w:rFonts w:ascii="Trebuchet MS" w:hAnsi="Trebuchet MS"/>
          <w:sz w:val="20"/>
          <w:szCs w:val="20"/>
        </w:rPr>
        <w:t>en</w:t>
      </w:r>
      <w:r w:rsidR="0053141D">
        <w:rPr>
          <w:rFonts w:ascii="Trebuchet MS" w:hAnsi="Trebuchet MS"/>
          <w:sz w:val="20"/>
          <w:szCs w:val="20"/>
        </w:rPr>
        <w:t xml:space="preserve"> studenten </w:t>
      </w:r>
      <w:r w:rsidR="00CC6D0A">
        <w:rPr>
          <w:rFonts w:ascii="Trebuchet MS" w:hAnsi="Trebuchet MS"/>
          <w:sz w:val="20"/>
          <w:szCs w:val="20"/>
        </w:rPr>
        <w:t>effectiever te laten leren, dienen volgende</w:t>
      </w:r>
      <w:r w:rsidR="0053141D">
        <w:rPr>
          <w:rFonts w:ascii="Trebuchet MS" w:hAnsi="Trebuchet MS"/>
          <w:sz w:val="20"/>
          <w:szCs w:val="20"/>
        </w:rPr>
        <w:t xml:space="preserve"> stappen ondernomen te worden: </w:t>
      </w:r>
      <w:r w:rsidR="009C1434">
        <w:rPr>
          <w:rFonts w:ascii="Trebuchet MS" w:hAnsi="Trebuchet MS"/>
          <w:sz w:val="20"/>
          <w:szCs w:val="20"/>
        </w:rPr>
        <w:t xml:space="preserve"> </w:t>
      </w:r>
    </w:p>
    <w:p w14:paraId="6635132D" w14:textId="175C7F21" w:rsidR="002F68CD" w:rsidRDefault="00771BE6" w:rsidP="002F68CD">
      <w:pPr>
        <w:pStyle w:val="Lijstalinea"/>
        <w:numPr>
          <w:ilvl w:val="0"/>
          <w:numId w:val="47"/>
        </w:numPr>
        <w:spacing w:line="360" w:lineRule="auto"/>
        <w:rPr>
          <w:rFonts w:ascii="Trebuchet MS" w:hAnsi="Trebuchet MS"/>
          <w:i/>
          <w:sz w:val="20"/>
          <w:szCs w:val="20"/>
        </w:rPr>
      </w:pPr>
      <w:r>
        <w:rPr>
          <w:rFonts w:ascii="Trebuchet MS" w:hAnsi="Trebuchet MS"/>
          <w:i/>
          <w:sz w:val="20"/>
          <w:szCs w:val="20"/>
        </w:rPr>
        <w:t xml:space="preserve">Input uit het </w:t>
      </w:r>
      <w:r w:rsidR="002F68CD">
        <w:rPr>
          <w:rFonts w:ascii="Trebuchet MS" w:hAnsi="Trebuchet MS"/>
          <w:i/>
          <w:sz w:val="20"/>
          <w:szCs w:val="20"/>
        </w:rPr>
        <w:t>werkveld</w:t>
      </w:r>
    </w:p>
    <w:p w14:paraId="1E01D054" w14:textId="2BF5F787" w:rsidR="00530559" w:rsidRDefault="00F06233" w:rsidP="00530559">
      <w:pPr>
        <w:pStyle w:val="Lijstalinea"/>
        <w:spacing w:line="360" w:lineRule="auto"/>
        <w:rPr>
          <w:rFonts w:ascii="Trebuchet MS" w:hAnsi="Trebuchet MS"/>
          <w:sz w:val="20"/>
          <w:szCs w:val="20"/>
        </w:rPr>
      </w:pPr>
      <w:r>
        <w:rPr>
          <w:rFonts w:ascii="Trebuchet MS" w:hAnsi="Trebuchet MS"/>
          <w:sz w:val="20"/>
          <w:szCs w:val="20"/>
        </w:rPr>
        <w:t>Regelmatig</w:t>
      </w:r>
      <w:r w:rsidR="007955DF">
        <w:rPr>
          <w:rFonts w:ascii="Trebuchet MS" w:hAnsi="Trebuchet MS"/>
          <w:sz w:val="20"/>
          <w:szCs w:val="20"/>
        </w:rPr>
        <w:t xml:space="preserve"> georganiseerde</w:t>
      </w:r>
      <w:r w:rsidR="002F68CD">
        <w:rPr>
          <w:rFonts w:ascii="Trebuchet MS" w:hAnsi="Trebuchet MS"/>
          <w:sz w:val="20"/>
          <w:szCs w:val="20"/>
        </w:rPr>
        <w:t xml:space="preserve"> </w:t>
      </w:r>
      <w:r>
        <w:rPr>
          <w:rFonts w:ascii="Trebuchet MS" w:hAnsi="Trebuchet MS"/>
          <w:sz w:val="20"/>
          <w:szCs w:val="20"/>
        </w:rPr>
        <w:t>werkveld</w:t>
      </w:r>
      <w:r w:rsidR="00BA30D5">
        <w:rPr>
          <w:rFonts w:ascii="Trebuchet MS" w:hAnsi="Trebuchet MS"/>
          <w:sz w:val="20"/>
          <w:szCs w:val="20"/>
        </w:rPr>
        <w:t>bijeenkomst</w:t>
      </w:r>
      <w:r>
        <w:rPr>
          <w:rFonts w:ascii="Trebuchet MS" w:hAnsi="Trebuchet MS"/>
          <w:sz w:val="20"/>
          <w:szCs w:val="20"/>
        </w:rPr>
        <w:t>en</w:t>
      </w:r>
      <w:r w:rsidR="002F68CD">
        <w:rPr>
          <w:rFonts w:ascii="Trebuchet MS" w:hAnsi="Trebuchet MS"/>
          <w:sz w:val="20"/>
          <w:szCs w:val="20"/>
        </w:rPr>
        <w:t xml:space="preserve"> waarbij praktijkopleiders naar de onderwijsinstelling komen</w:t>
      </w:r>
      <w:r w:rsidR="00BA30D5">
        <w:rPr>
          <w:rFonts w:ascii="Trebuchet MS" w:hAnsi="Trebuchet MS"/>
          <w:sz w:val="20"/>
          <w:szCs w:val="20"/>
        </w:rPr>
        <w:t xml:space="preserve"> en </w:t>
      </w:r>
      <w:r w:rsidR="002F68CD">
        <w:rPr>
          <w:rFonts w:ascii="Trebuchet MS" w:hAnsi="Trebuchet MS"/>
          <w:sz w:val="20"/>
          <w:szCs w:val="20"/>
        </w:rPr>
        <w:t xml:space="preserve">input </w:t>
      </w:r>
      <w:r w:rsidR="00BA30D5">
        <w:rPr>
          <w:rFonts w:ascii="Trebuchet MS" w:hAnsi="Trebuchet MS"/>
          <w:sz w:val="20"/>
          <w:szCs w:val="20"/>
        </w:rPr>
        <w:t>leveren voor</w:t>
      </w:r>
      <w:r w:rsidR="002F68CD">
        <w:rPr>
          <w:rFonts w:ascii="Trebuchet MS" w:hAnsi="Trebuchet MS"/>
          <w:sz w:val="20"/>
          <w:szCs w:val="20"/>
        </w:rPr>
        <w:t xml:space="preserve"> integrale opdrachten. </w:t>
      </w:r>
      <w:r w:rsidR="00530559">
        <w:rPr>
          <w:rFonts w:ascii="Trebuchet MS" w:hAnsi="Trebuchet MS"/>
          <w:sz w:val="20"/>
          <w:szCs w:val="20"/>
        </w:rPr>
        <w:t>Het werkveld</w:t>
      </w:r>
      <w:r w:rsidR="00D544BE">
        <w:rPr>
          <w:rFonts w:ascii="Trebuchet MS" w:hAnsi="Trebuchet MS"/>
          <w:sz w:val="20"/>
          <w:szCs w:val="20"/>
        </w:rPr>
        <w:t>,</w:t>
      </w:r>
      <w:r w:rsidR="00530559">
        <w:rPr>
          <w:rFonts w:ascii="Trebuchet MS" w:hAnsi="Trebuchet MS"/>
          <w:sz w:val="20"/>
          <w:szCs w:val="20"/>
        </w:rPr>
        <w:t xml:space="preserve"> waartoe </w:t>
      </w:r>
      <w:r>
        <w:rPr>
          <w:rFonts w:ascii="Trebuchet MS" w:hAnsi="Trebuchet MS"/>
          <w:sz w:val="20"/>
          <w:szCs w:val="20"/>
        </w:rPr>
        <w:t>dit</w:t>
      </w:r>
      <w:r w:rsidR="00530559">
        <w:rPr>
          <w:rFonts w:ascii="Trebuchet MS" w:hAnsi="Trebuchet MS"/>
          <w:sz w:val="20"/>
          <w:szCs w:val="20"/>
        </w:rPr>
        <w:t xml:space="preserve"> docententeam de studenten opleid</w:t>
      </w:r>
      <w:r w:rsidR="00D544BE">
        <w:rPr>
          <w:rFonts w:ascii="Trebuchet MS" w:hAnsi="Trebuchet MS"/>
          <w:sz w:val="20"/>
          <w:szCs w:val="20"/>
        </w:rPr>
        <w:t>t</w:t>
      </w:r>
      <w:r>
        <w:rPr>
          <w:rFonts w:ascii="Trebuchet MS" w:hAnsi="Trebuchet MS"/>
          <w:sz w:val="20"/>
          <w:szCs w:val="20"/>
        </w:rPr>
        <w:t xml:space="preserve"> is divers, </w:t>
      </w:r>
      <w:r w:rsidR="00530559">
        <w:rPr>
          <w:rFonts w:ascii="Trebuchet MS" w:hAnsi="Trebuchet MS"/>
          <w:sz w:val="20"/>
          <w:szCs w:val="20"/>
        </w:rPr>
        <w:t xml:space="preserve">door een mix </w:t>
      </w:r>
      <w:r w:rsidR="00D544BE">
        <w:rPr>
          <w:rFonts w:ascii="Trebuchet MS" w:hAnsi="Trebuchet MS"/>
          <w:sz w:val="20"/>
          <w:szCs w:val="20"/>
        </w:rPr>
        <w:t>aan</w:t>
      </w:r>
      <w:r w:rsidR="00530559">
        <w:rPr>
          <w:rFonts w:ascii="Trebuchet MS" w:hAnsi="Trebuchet MS"/>
          <w:sz w:val="20"/>
          <w:szCs w:val="20"/>
        </w:rPr>
        <w:t xml:space="preserve"> praktijkopleiders samen te brengen en te laten brainstormen over</w:t>
      </w:r>
      <w:r w:rsidR="00D544BE">
        <w:rPr>
          <w:rFonts w:ascii="Trebuchet MS" w:hAnsi="Trebuchet MS"/>
          <w:sz w:val="20"/>
          <w:szCs w:val="20"/>
        </w:rPr>
        <w:t xml:space="preserve"> realistische beroepsproblemen met </w:t>
      </w:r>
      <w:r w:rsidR="00530559">
        <w:rPr>
          <w:rFonts w:ascii="Trebuchet MS" w:hAnsi="Trebuchet MS"/>
          <w:sz w:val="20"/>
          <w:szCs w:val="20"/>
        </w:rPr>
        <w:t xml:space="preserve">onderliggende opdrachten en vakinhouden, kunnen complexe en authentieke integrale opdrachten ontstaan. Een </w:t>
      </w:r>
      <w:r w:rsidR="00D544BE">
        <w:rPr>
          <w:rFonts w:ascii="Trebuchet MS" w:hAnsi="Trebuchet MS"/>
          <w:sz w:val="20"/>
          <w:szCs w:val="20"/>
        </w:rPr>
        <w:t>MLI</w:t>
      </w:r>
      <w:r w:rsidR="002F68CD">
        <w:rPr>
          <w:rFonts w:ascii="Trebuchet MS" w:hAnsi="Trebuchet MS"/>
          <w:sz w:val="20"/>
          <w:szCs w:val="20"/>
        </w:rPr>
        <w:t xml:space="preserve">’er </w:t>
      </w:r>
      <w:r w:rsidR="00D544BE">
        <w:rPr>
          <w:rFonts w:ascii="Trebuchet MS" w:hAnsi="Trebuchet MS"/>
          <w:sz w:val="20"/>
          <w:szCs w:val="20"/>
        </w:rPr>
        <w:t xml:space="preserve">kan deze </w:t>
      </w:r>
      <w:r w:rsidR="00BA30D5">
        <w:rPr>
          <w:rFonts w:ascii="Trebuchet MS" w:hAnsi="Trebuchet MS"/>
          <w:sz w:val="20"/>
          <w:szCs w:val="20"/>
        </w:rPr>
        <w:t xml:space="preserve">bijeenkomst organiseren, begeleiden en de </w:t>
      </w:r>
      <w:r w:rsidR="00D544BE">
        <w:rPr>
          <w:rFonts w:ascii="Trebuchet MS" w:hAnsi="Trebuchet MS"/>
          <w:sz w:val="20"/>
          <w:szCs w:val="20"/>
        </w:rPr>
        <w:t>input verwerken.</w:t>
      </w:r>
    </w:p>
    <w:p w14:paraId="2312198D" w14:textId="77777777" w:rsidR="00CC6D0A" w:rsidRPr="00EE6709" w:rsidRDefault="00CC6D0A" w:rsidP="00CC6D0A">
      <w:pPr>
        <w:pStyle w:val="Lijstalinea"/>
        <w:numPr>
          <w:ilvl w:val="0"/>
          <w:numId w:val="47"/>
        </w:numPr>
        <w:spacing w:line="360" w:lineRule="auto"/>
        <w:rPr>
          <w:rFonts w:ascii="Trebuchet MS" w:hAnsi="Trebuchet MS"/>
          <w:sz w:val="20"/>
          <w:szCs w:val="20"/>
        </w:rPr>
      </w:pPr>
      <w:r w:rsidRPr="00D544BE">
        <w:rPr>
          <w:rFonts w:ascii="Trebuchet MS" w:hAnsi="Trebuchet MS"/>
          <w:i/>
          <w:sz w:val="20"/>
          <w:szCs w:val="20"/>
        </w:rPr>
        <w:t>Het onderwijsaanbod (waar mogelijk) onderdeel maken van de integrale opdracht</w:t>
      </w:r>
    </w:p>
    <w:p w14:paraId="276755C9" w14:textId="6DDB44AC" w:rsidR="00CC6D0A" w:rsidRDefault="00CC6D0A" w:rsidP="00530559">
      <w:pPr>
        <w:pStyle w:val="Lijstalinea"/>
        <w:spacing w:line="360" w:lineRule="auto"/>
        <w:rPr>
          <w:rFonts w:ascii="Trebuchet MS" w:hAnsi="Trebuchet MS"/>
          <w:sz w:val="20"/>
          <w:szCs w:val="20"/>
        </w:rPr>
      </w:pPr>
      <w:r w:rsidRPr="00EE6709">
        <w:rPr>
          <w:rFonts w:ascii="Trebuchet MS" w:hAnsi="Trebuchet MS"/>
          <w:sz w:val="20"/>
          <w:szCs w:val="20"/>
        </w:rPr>
        <w:t xml:space="preserve">Bestaande vakgroepen worden onder begeleiding van een MLI’er bijgestaan om bewuster de lesinhouden en opdrachten onderdeel te laten uitmaken van de overkoepelende integrale opdracht. Hierdoor ontstaat meer samenhang tussen de verschillende vakken binnen een onderwijsperiode. </w:t>
      </w:r>
    </w:p>
    <w:p w14:paraId="24AEADD9" w14:textId="63BDDD79" w:rsidR="0039480B" w:rsidRDefault="0039480B" w:rsidP="0039480B">
      <w:pPr>
        <w:pStyle w:val="Lijstalinea"/>
        <w:numPr>
          <w:ilvl w:val="0"/>
          <w:numId w:val="47"/>
        </w:numPr>
        <w:spacing w:line="360" w:lineRule="auto"/>
        <w:rPr>
          <w:rFonts w:ascii="Trebuchet MS" w:hAnsi="Trebuchet MS"/>
          <w:sz w:val="20"/>
          <w:szCs w:val="20"/>
        </w:rPr>
      </w:pPr>
      <w:r>
        <w:rPr>
          <w:rFonts w:ascii="Trebuchet MS" w:hAnsi="Trebuchet MS"/>
          <w:sz w:val="20"/>
          <w:szCs w:val="20"/>
        </w:rPr>
        <w:t>D</w:t>
      </w:r>
      <w:r w:rsidRPr="0039480B">
        <w:rPr>
          <w:rFonts w:ascii="Trebuchet MS" w:hAnsi="Trebuchet MS"/>
          <w:i/>
          <w:sz w:val="20"/>
          <w:szCs w:val="20"/>
        </w:rPr>
        <w:t xml:space="preserve">e integrale opdrachten toetsen </w:t>
      </w:r>
      <w:r>
        <w:rPr>
          <w:rFonts w:ascii="Trebuchet MS" w:hAnsi="Trebuchet MS"/>
          <w:i/>
          <w:sz w:val="20"/>
          <w:szCs w:val="20"/>
        </w:rPr>
        <w:t xml:space="preserve">en bijstellen </w:t>
      </w:r>
      <w:r w:rsidRPr="0039480B">
        <w:rPr>
          <w:rFonts w:ascii="Trebuchet MS" w:hAnsi="Trebuchet MS"/>
          <w:i/>
          <w:sz w:val="20"/>
          <w:szCs w:val="20"/>
        </w:rPr>
        <w:t xml:space="preserve">aan de </w:t>
      </w:r>
      <w:r>
        <w:rPr>
          <w:rFonts w:ascii="Trebuchet MS" w:hAnsi="Trebuchet MS"/>
          <w:i/>
          <w:sz w:val="20"/>
          <w:szCs w:val="20"/>
        </w:rPr>
        <w:t xml:space="preserve">hand van de </w:t>
      </w:r>
      <w:r w:rsidRPr="0039480B">
        <w:rPr>
          <w:rFonts w:ascii="Trebuchet MS" w:hAnsi="Trebuchet MS"/>
          <w:i/>
          <w:sz w:val="20"/>
          <w:szCs w:val="20"/>
        </w:rPr>
        <w:t xml:space="preserve">bouwstenen voor </w:t>
      </w:r>
      <w:r>
        <w:rPr>
          <w:rFonts w:ascii="Trebuchet MS" w:hAnsi="Trebuchet MS"/>
          <w:i/>
          <w:sz w:val="20"/>
          <w:szCs w:val="20"/>
        </w:rPr>
        <w:t>‘</w:t>
      </w:r>
      <w:r w:rsidRPr="0039480B">
        <w:rPr>
          <w:rFonts w:ascii="Trebuchet MS" w:hAnsi="Trebuchet MS"/>
          <w:i/>
          <w:sz w:val="20"/>
          <w:szCs w:val="20"/>
        </w:rPr>
        <w:t>High Impact Learning</w:t>
      </w:r>
      <w:r>
        <w:rPr>
          <w:rFonts w:ascii="Trebuchet MS" w:hAnsi="Trebuchet MS"/>
          <w:i/>
          <w:sz w:val="20"/>
          <w:szCs w:val="20"/>
        </w:rPr>
        <w:t xml:space="preserve"> that Lasts’</w:t>
      </w:r>
    </w:p>
    <w:p w14:paraId="089F7FF4" w14:textId="7368049E" w:rsidR="001C4B43" w:rsidRDefault="0039480B" w:rsidP="001C4B43">
      <w:pPr>
        <w:pStyle w:val="Lijstalinea"/>
        <w:spacing w:line="360" w:lineRule="auto"/>
        <w:rPr>
          <w:rFonts w:ascii="Trebuchet MS" w:hAnsi="Trebuchet MS"/>
          <w:sz w:val="20"/>
          <w:szCs w:val="20"/>
        </w:rPr>
      </w:pPr>
      <w:r>
        <w:rPr>
          <w:rFonts w:ascii="Trebuchet MS" w:hAnsi="Trebuchet MS"/>
          <w:sz w:val="20"/>
          <w:szCs w:val="20"/>
        </w:rPr>
        <w:t>Het HILL-model (Dochy, et al., 20</w:t>
      </w:r>
      <w:r w:rsidR="001C4B43">
        <w:rPr>
          <w:rFonts w:ascii="Trebuchet MS" w:hAnsi="Trebuchet MS"/>
          <w:sz w:val="20"/>
          <w:szCs w:val="20"/>
        </w:rPr>
        <w:t>15) beschrijft zeven bouwstenen:</w:t>
      </w:r>
    </w:p>
    <w:p w14:paraId="0FFF3F17" w14:textId="597F9956"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Urgentie, hiaat, probleem</w:t>
      </w:r>
    </w:p>
    <w:p w14:paraId="0F2A6C76" w14:textId="37ECD916"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Zelfmanagement, learner aency</w:t>
      </w:r>
    </w:p>
    <w:p w14:paraId="145102C7" w14:textId="7B42B04C"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Coöperatie en coaching</w:t>
      </w:r>
    </w:p>
    <w:p w14:paraId="4BD9A7FF" w14:textId="5BA99BF1"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Hybride leren</w:t>
      </w:r>
    </w:p>
    <w:p w14:paraId="14D06497" w14:textId="1324C483"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Actie en kennisdeling</w:t>
      </w:r>
    </w:p>
    <w:p w14:paraId="04938F83" w14:textId="40178EEF"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Flexibiliteit: formeel en informeel</w:t>
      </w:r>
    </w:p>
    <w:p w14:paraId="6711E83D" w14:textId="77777777" w:rsidR="001C4B43" w:rsidRDefault="001C4B43" w:rsidP="001C4B43">
      <w:pPr>
        <w:pStyle w:val="Lijstalinea"/>
        <w:numPr>
          <w:ilvl w:val="0"/>
          <w:numId w:val="49"/>
        </w:numPr>
        <w:spacing w:line="360" w:lineRule="auto"/>
        <w:rPr>
          <w:rFonts w:ascii="Trebuchet MS" w:hAnsi="Trebuchet MS"/>
          <w:sz w:val="20"/>
          <w:szCs w:val="20"/>
        </w:rPr>
      </w:pPr>
      <w:r>
        <w:rPr>
          <w:rFonts w:ascii="Trebuchet MS" w:hAnsi="Trebuchet MS"/>
          <w:sz w:val="20"/>
          <w:szCs w:val="20"/>
        </w:rPr>
        <w:t>Assessment-as-learning.</w:t>
      </w:r>
    </w:p>
    <w:p w14:paraId="328C1AED" w14:textId="18A346DF" w:rsidR="007F422E" w:rsidRDefault="001C4B43" w:rsidP="00F8291B">
      <w:pPr>
        <w:spacing w:line="360" w:lineRule="auto"/>
        <w:ind w:left="720"/>
        <w:rPr>
          <w:rFonts w:ascii="Trebuchet MS" w:hAnsi="Trebuchet MS"/>
          <w:sz w:val="20"/>
          <w:szCs w:val="20"/>
        </w:rPr>
      </w:pPr>
      <w:r w:rsidRPr="001C4B43">
        <w:rPr>
          <w:rFonts w:ascii="Trebuchet MS" w:hAnsi="Trebuchet MS"/>
          <w:sz w:val="20"/>
          <w:szCs w:val="20"/>
        </w:rPr>
        <w:t xml:space="preserve">Deze kwamen </w:t>
      </w:r>
      <w:r w:rsidR="00FD5AC7" w:rsidRPr="001C4B43">
        <w:rPr>
          <w:rFonts w:ascii="Trebuchet MS" w:hAnsi="Trebuchet MS"/>
          <w:sz w:val="20"/>
          <w:szCs w:val="20"/>
        </w:rPr>
        <w:t xml:space="preserve">tot </w:t>
      </w:r>
      <w:r>
        <w:rPr>
          <w:rFonts w:ascii="Trebuchet MS" w:hAnsi="Trebuchet MS"/>
          <w:sz w:val="20"/>
          <w:szCs w:val="20"/>
        </w:rPr>
        <w:t>stand</w:t>
      </w:r>
      <w:r w:rsidR="00FD5AC7" w:rsidRPr="001C4B43">
        <w:rPr>
          <w:rFonts w:ascii="Trebuchet MS" w:hAnsi="Trebuchet MS"/>
          <w:sz w:val="20"/>
          <w:szCs w:val="20"/>
        </w:rPr>
        <w:t xml:space="preserve"> op basis van </w:t>
      </w:r>
      <w:r w:rsidR="008A18BE" w:rsidRPr="001C4B43">
        <w:rPr>
          <w:rFonts w:ascii="Trebuchet MS" w:hAnsi="Trebuchet MS"/>
          <w:sz w:val="20"/>
          <w:szCs w:val="20"/>
        </w:rPr>
        <w:t xml:space="preserve">recente </w:t>
      </w:r>
      <w:r w:rsidR="00FD5AC7" w:rsidRPr="001C4B43">
        <w:rPr>
          <w:rFonts w:ascii="Trebuchet MS" w:hAnsi="Trebuchet MS"/>
          <w:sz w:val="20"/>
          <w:szCs w:val="20"/>
        </w:rPr>
        <w:t xml:space="preserve">onderzoeksprojecten </w:t>
      </w:r>
      <w:r w:rsidR="00C10A9D">
        <w:rPr>
          <w:rFonts w:ascii="Trebuchet MS" w:hAnsi="Trebuchet MS"/>
          <w:sz w:val="20"/>
          <w:szCs w:val="20"/>
        </w:rPr>
        <w:t>naar wat impact heeft op het leren</w:t>
      </w:r>
      <w:r w:rsidR="00573207">
        <w:rPr>
          <w:rFonts w:ascii="Trebuchet MS" w:hAnsi="Trebuchet MS"/>
          <w:sz w:val="20"/>
          <w:szCs w:val="20"/>
        </w:rPr>
        <w:t xml:space="preserve"> van studenten</w:t>
      </w:r>
      <w:r w:rsidR="008A18BE" w:rsidRPr="001C4B43">
        <w:rPr>
          <w:rFonts w:ascii="Trebuchet MS" w:hAnsi="Trebuchet MS"/>
          <w:sz w:val="20"/>
          <w:szCs w:val="20"/>
        </w:rPr>
        <w:t xml:space="preserve">. </w:t>
      </w:r>
      <w:r w:rsidR="001A7FE6" w:rsidRPr="001C4B43">
        <w:rPr>
          <w:rFonts w:ascii="Trebuchet MS" w:hAnsi="Trebuchet MS"/>
          <w:sz w:val="20"/>
          <w:szCs w:val="20"/>
        </w:rPr>
        <w:t xml:space="preserve">Deze bouwstenen vertegenwoordigen de kenmerken welke </w:t>
      </w:r>
      <w:r w:rsidR="00CB4997" w:rsidRPr="001C4B43">
        <w:rPr>
          <w:rFonts w:ascii="Trebuchet MS" w:hAnsi="Trebuchet MS"/>
          <w:sz w:val="20"/>
          <w:szCs w:val="20"/>
        </w:rPr>
        <w:t xml:space="preserve">essentieel zijn om studenten aan te zetten tot effectief leren en hen de mogelijkheid te </w:t>
      </w:r>
      <w:r w:rsidR="00CB4997" w:rsidRPr="001C4B43">
        <w:rPr>
          <w:rFonts w:ascii="Trebuchet MS" w:hAnsi="Trebuchet MS"/>
          <w:sz w:val="20"/>
          <w:szCs w:val="20"/>
        </w:rPr>
        <w:lastRenderedPageBreak/>
        <w:t xml:space="preserve">geven om kennis, vaardigheden en competenties </w:t>
      </w:r>
      <w:r w:rsidR="00FA6C49" w:rsidRPr="001C4B43">
        <w:rPr>
          <w:rFonts w:ascii="Trebuchet MS" w:hAnsi="Trebuchet MS"/>
          <w:sz w:val="20"/>
          <w:szCs w:val="20"/>
        </w:rPr>
        <w:t>toe te passen in studie- en werksituaties</w:t>
      </w:r>
      <w:r w:rsidRPr="001C4B43">
        <w:rPr>
          <w:rFonts w:ascii="Trebuchet MS" w:hAnsi="Trebuchet MS"/>
          <w:sz w:val="20"/>
          <w:szCs w:val="20"/>
        </w:rPr>
        <w:t xml:space="preserve"> (Dochy, et al</w:t>
      </w:r>
      <w:r w:rsidR="00FA6C49" w:rsidRPr="001C4B43">
        <w:rPr>
          <w:rFonts w:ascii="Trebuchet MS" w:hAnsi="Trebuchet MS"/>
          <w:sz w:val="20"/>
          <w:szCs w:val="20"/>
        </w:rPr>
        <w:t>.</w:t>
      </w:r>
      <w:r w:rsidRPr="001C4B43">
        <w:rPr>
          <w:rFonts w:ascii="Trebuchet MS" w:hAnsi="Trebuchet MS"/>
          <w:sz w:val="20"/>
          <w:szCs w:val="20"/>
        </w:rPr>
        <w:t xml:space="preserve">, 2015). </w:t>
      </w:r>
      <w:r w:rsidR="008A18BE" w:rsidRPr="001C4B43">
        <w:rPr>
          <w:rFonts w:ascii="Trebuchet MS" w:hAnsi="Trebuchet MS"/>
          <w:sz w:val="20"/>
          <w:szCs w:val="20"/>
        </w:rPr>
        <w:t xml:space="preserve">Door het docententeam </w:t>
      </w:r>
      <w:r w:rsidR="00583E33" w:rsidRPr="001C4B43">
        <w:rPr>
          <w:rFonts w:ascii="Trebuchet MS" w:hAnsi="Trebuchet MS"/>
          <w:sz w:val="20"/>
          <w:szCs w:val="20"/>
        </w:rPr>
        <w:t xml:space="preserve">de integrale opdrachten </w:t>
      </w:r>
      <w:r w:rsidR="008A18BE" w:rsidRPr="001C4B43">
        <w:rPr>
          <w:rFonts w:ascii="Trebuchet MS" w:hAnsi="Trebuchet MS"/>
          <w:sz w:val="20"/>
          <w:szCs w:val="20"/>
        </w:rPr>
        <w:t xml:space="preserve">te laten toetsen aan deze zeven bouwstenen </w:t>
      </w:r>
      <w:r w:rsidR="00EA245C" w:rsidRPr="001C4B43">
        <w:rPr>
          <w:rFonts w:ascii="Trebuchet MS" w:hAnsi="Trebuchet MS"/>
          <w:sz w:val="20"/>
          <w:szCs w:val="20"/>
        </w:rPr>
        <w:t xml:space="preserve">kan inzichtelijk gemaakt worden welke bouwstenen matig of onvoldoende </w:t>
      </w:r>
      <w:r w:rsidR="00583E33" w:rsidRPr="001C4B43">
        <w:rPr>
          <w:rFonts w:ascii="Trebuchet MS" w:hAnsi="Trebuchet MS"/>
          <w:sz w:val="20"/>
          <w:szCs w:val="20"/>
        </w:rPr>
        <w:t>aan bod komen</w:t>
      </w:r>
      <w:r w:rsidR="00EA245C" w:rsidRPr="001C4B43">
        <w:rPr>
          <w:rFonts w:ascii="Trebuchet MS" w:hAnsi="Trebuchet MS"/>
          <w:sz w:val="20"/>
          <w:szCs w:val="20"/>
        </w:rPr>
        <w:t xml:space="preserve">. </w:t>
      </w:r>
      <w:r w:rsidR="00583E33" w:rsidRPr="001C4B43">
        <w:rPr>
          <w:rFonts w:ascii="Trebuchet MS" w:hAnsi="Trebuchet MS"/>
          <w:sz w:val="20"/>
          <w:szCs w:val="20"/>
        </w:rPr>
        <w:t xml:space="preserve">Onder begeleiding van een MLI’er, welke het team </w:t>
      </w:r>
      <w:r w:rsidRPr="001C4B43">
        <w:rPr>
          <w:rFonts w:ascii="Trebuchet MS" w:hAnsi="Trebuchet MS"/>
          <w:sz w:val="20"/>
          <w:szCs w:val="20"/>
        </w:rPr>
        <w:t xml:space="preserve">enerzijds uitdaagt en anderzijds </w:t>
      </w:r>
      <w:r w:rsidR="00583E33" w:rsidRPr="001C4B43">
        <w:rPr>
          <w:rFonts w:ascii="Trebuchet MS" w:hAnsi="Trebuchet MS"/>
          <w:sz w:val="20"/>
          <w:szCs w:val="20"/>
        </w:rPr>
        <w:t>praktische handvatten aanreikt, kan</w:t>
      </w:r>
      <w:r w:rsidRPr="001C4B43">
        <w:rPr>
          <w:rFonts w:ascii="Trebuchet MS" w:hAnsi="Trebuchet MS"/>
          <w:sz w:val="20"/>
          <w:szCs w:val="20"/>
        </w:rPr>
        <w:t xml:space="preserve"> vervolgens</w:t>
      </w:r>
      <w:r w:rsidR="00583E33" w:rsidRPr="001C4B43">
        <w:rPr>
          <w:rFonts w:ascii="Trebuchet MS" w:hAnsi="Trebuchet MS"/>
          <w:sz w:val="20"/>
          <w:szCs w:val="20"/>
        </w:rPr>
        <w:t xml:space="preserve"> s</w:t>
      </w:r>
      <w:r w:rsidR="00EA245C" w:rsidRPr="001C4B43">
        <w:rPr>
          <w:rFonts w:ascii="Trebuchet MS" w:hAnsi="Trebuchet MS"/>
          <w:sz w:val="20"/>
          <w:szCs w:val="20"/>
        </w:rPr>
        <w:t xml:space="preserve">tap voor stap gewerkt worden aan het </w:t>
      </w:r>
      <w:r w:rsidR="001A7FE6" w:rsidRPr="001C4B43">
        <w:rPr>
          <w:rFonts w:ascii="Trebuchet MS" w:hAnsi="Trebuchet MS"/>
          <w:sz w:val="20"/>
          <w:szCs w:val="20"/>
        </w:rPr>
        <w:t xml:space="preserve">implementeren van </w:t>
      </w:r>
      <w:r w:rsidRPr="001C4B43">
        <w:rPr>
          <w:rFonts w:ascii="Trebuchet MS" w:hAnsi="Trebuchet MS"/>
          <w:sz w:val="20"/>
          <w:szCs w:val="20"/>
        </w:rPr>
        <w:t xml:space="preserve">ontbrekende bouwstenen binnen de integrale opdrachten. </w:t>
      </w:r>
    </w:p>
    <w:p w14:paraId="7D8A0B00" w14:textId="77777777" w:rsidR="00C557BA" w:rsidRDefault="00C557BA" w:rsidP="00F8291B">
      <w:pPr>
        <w:spacing w:line="360" w:lineRule="auto"/>
        <w:ind w:left="720"/>
        <w:rPr>
          <w:rFonts w:ascii="Trebuchet MS" w:hAnsi="Trebuchet MS"/>
          <w:sz w:val="20"/>
          <w:szCs w:val="20"/>
        </w:rPr>
      </w:pPr>
    </w:p>
    <w:p w14:paraId="5E660E60" w14:textId="735DE86E" w:rsidR="00430179" w:rsidRPr="000153D1" w:rsidRDefault="00430179" w:rsidP="00430179">
      <w:pPr>
        <w:spacing w:line="360" w:lineRule="auto"/>
        <w:jc w:val="both"/>
        <w:rPr>
          <w:rFonts w:ascii="Trebuchet MS" w:eastAsiaTheme="minorHAnsi" w:hAnsi="Trebuchet MS" w:cs="Arial"/>
          <w:color w:val="17365D" w:themeColor="text2" w:themeShade="BF"/>
          <w:sz w:val="20"/>
          <w:szCs w:val="20"/>
        </w:rPr>
      </w:pPr>
      <w:r w:rsidRPr="000153D1">
        <w:rPr>
          <w:rFonts w:ascii="Trebuchet MS" w:eastAsia="Times New Roman" w:hAnsi="Trebuchet MS" w:cs="Arial"/>
          <w:color w:val="17365D" w:themeColor="text2" w:themeShade="BF"/>
          <w:sz w:val="20"/>
          <w:szCs w:val="20"/>
          <w:lang w:eastAsia="nl-NL"/>
        </w:rPr>
        <w:t xml:space="preserve">Aanbeveling </w:t>
      </w:r>
      <w:r>
        <w:rPr>
          <w:rFonts w:ascii="Trebuchet MS" w:eastAsia="Times New Roman" w:hAnsi="Trebuchet MS" w:cs="Arial"/>
          <w:color w:val="17365D" w:themeColor="text2" w:themeShade="BF"/>
          <w:sz w:val="20"/>
          <w:szCs w:val="20"/>
          <w:lang w:eastAsia="nl-NL"/>
        </w:rPr>
        <w:t>3</w:t>
      </w:r>
      <w:r w:rsidRPr="000153D1">
        <w:rPr>
          <w:rFonts w:ascii="Trebuchet MS" w:eastAsia="Times New Roman" w:hAnsi="Trebuchet MS" w:cs="Arial"/>
          <w:color w:val="17365D" w:themeColor="text2" w:themeShade="BF"/>
          <w:sz w:val="20"/>
          <w:szCs w:val="20"/>
          <w:lang w:eastAsia="nl-NL"/>
        </w:rPr>
        <w:t xml:space="preserve">: </w:t>
      </w:r>
      <w:r w:rsidR="002D5C28">
        <w:rPr>
          <w:rFonts w:ascii="Trebuchet MS" w:eastAsia="Times New Roman" w:hAnsi="Trebuchet MS" w:cs="Arial"/>
          <w:color w:val="17365D" w:themeColor="text2" w:themeShade="BF"/>
          <w:sz w:val="20"/>
          <w:szCs w:val="20"/>
          <w:lang w:eastAsia="nl-NL"/>
        </w:rPr>
        <w:t>Vervolgonderzoek naar de invloed van contextuele factoren</w:t>
      </w:r>
    </w:p>
    <w:p w14:paraId="0232A565" w14:textId="1CD0FEFB" w:rsidR="00165C4D" w:rsidRPr="00165C4D" w:rsidRDefault="0029737A" w:rsidP="00CA0596">
      <w:pPr>
        <w:spacing w:line="360" w:lineRule="auto"/>
        <w:rPr>
          <w:rFonts w:ascii="Trebuchet MS" w:hAnsi="Trebuchet MS"/>
          <w:sz w:val="20"/>
          <w:szCs w:val="20"/>
        </w:rPr>
      </w:pPr>
      <w:r>
        <w:rPr>
          <w:rFonts w:ascii="Trebuchet MS" w:hAnsi="Trebuchet MS"/>
          <w:sz w:val="20"/>
          <w:szCs w:val="20"/>
        </w:rPr>
        <w:t>Op basis van de resultaten is het</w:t>
      </w:r>
      <w:r w:rsidR="008F32CA">
        <w:rPr>
          <w:rFonts w:ascii="Trebuchet MS" w:hAnsi="Trebuchet MS"/>
          <w:sz w:val="20"/>
          <w:szCs w:val="20"/>
        </w:rPr>
        <w:t xml:space="preserve"> </w:t>
      </w:r>
      <w:r w:rsidR="00165C4D" w:rsidRPr="00165C4D">
        <w:rPr>
          <w:rFonts w:ascii="Trebuchet MS" w:eastAsiaTheme="minorHAnsi" w:hAnsi="Trebuchet MS" w:cs="Arial"/>
          <w:sz w:val="20"/>
          <w:szCs w:val="20"/>
        </w:rPr>
        <w:t xml:space="preserve">aan te bevelen om een </w:t>
      </w:r>
      <w:r>
        <w:rPr>
          <w:rFonts w:ascii="Trebuchet MS" w:eastAsiaTheme="minorHAnsi" w:hAnsi="Trebuchet MS" w:cs="Arial"/>
          <w:sz w:val="20"/>
          <w:szCs w:val="20"/>
        </w:rPr>
        <w:t xml:space="preserve">MLI’er een </w:t>
      </w:r>
      <w:r w:rsidR="00165C4D" w:rsidRPr="00165C4D">
        <w:rPr>
          <w:rFonts w:ascii="Trebuchet MS" w:eastAsiaTheme="minorHAnsi" w:hAnsi="Trebuchet MS" w:cs="Arial"/>
          <w:sz w:val="20"/>
          <w:szCs w:val="20"/>
        </w:rPr>
        <w:t xml:space="preserve">vervolgonderzoek </w:t>
      </w:r>
      <w:r w:rsidR="00D01794">
        <w:rPr>
          <w:rFonts w:ascii="Trebuchet MS" w:eastAsiaTheme="minorHAnsi" w:hAnsi="Trebuchet MS" w:cs="Arial"/>
          <w:sz w:val="20"/>
          <w:szCs w:val="20"/>
        </w:rPr>
        <w:t xml:space="preserve">naar de samenhang tussen de eerder genoemde </w:t>
      </w:r>
      <w:r w:rsidR="008F32CA">
        <w:rPr>
          <w:rFonts w:ascii="Trebuchet MS" w:eastAsiaTheme="minorHAnsi" w:hAnsi="Trebuchet MS" w:cs="Arial"/>
          <w:sz w:val="20"/>
          <w:szCs w:val="20"/>
        </w:rPr>
        <w:t>contextuele factoren</w:t>
      </w:r>
      <w:r w:rsidR="00D01794">
        <w:rPr>
          <w:rFonts w:ascii="Trebuchet MS" w:eastAsiaTheme="minorHAnsi" w:hAnsi="Trebuchet MS" w:cs="Arial"/>
          <w:sz w:val="20"/>
          <w:szCs w:val="20"/>
        </w:rPr>
        <w:t xml:space="preserve"> en het handelen van docenten binnen de leeromgeving</w:t>
      </w:r>
      <w:r>
        <w:rPr>
          <w:rFonts w:ascii="Trebuchet MS" w:eastAsiaTheme="minorHAnsi" w:hAnsi="Trebuchet MS" w:cs="Arial"/>
          <w:sz w:val="20"/>
          <w:szCs w:val="20"/>
        </w:rPr>
        <w:t xml:space="preserve"> te laten uitvoeren</w:t>
      </w:r>
      <w:r w:rsidR="00D01794">
        <w:rPr>
          <w:rFonts w:ascii="Trebuchet MS" w:eastAsiaTheme="minorHAnsi" w:hAnsi="Trebuchet MS" w:cs="Arial"/>
          <w:sz w:val="20"/>
          <w:szCs w:val="20"/>
        </w:rPr>
        <w:t>. Docenten hebben</w:t>
      </w:r>
      <w:r>
        <w:rPr>
          <w:rFonts w:ascii="Trebuchet MS" w:eastAsiaTheme="minorHAnsi" w:hAnsi="Trebuchet MS" w:cs="Arial"/>
          <w:sz w:val="20"/>
          <w:szCs w:val="20"/>
        </w:rPr>
        <w:t xml:space="preserve"> namelijk</w:t>
      </w:r>
      <w:r w:rsidR="00D01794">
        <w:rPr>
          <w:rFonts w:ascii="Trebuchet MS" w:eastAsiaTheme="minorHAnsi" w:hAnsi="Trebuchet MS" w:cs="Arial"/>
          <w:sz w:val="20"/>
          <w:szCs w:val="20"/>
        </w:rPr>
        <w:t xml:space="preserve"> aangegeven </w:t>
      </w:r>
      <w:r w:rsidR="00BA30D5">
        <w:rPr>
          <w:rFonts w:ascii="Trebuchet MS" w:eastAsiaTheme="minorHAnsi" w:hAnsi="Trebuchet MS" w:cs="Arial"/>
          <w:sz w:val="20"/>
          <w:szCs w:val="20"/>
        </w:rPr>
        <w:t xml:space="preserve">soms </w:t>
      </w:r>
      <w:r w:rsidR="00D01794">
        <w:rPr>
          <w:rFonts w:ascii="Trebuchet MS" w:eastAsiaTheme="minorHAnsi" w:hAnsi="Trebuchet MS" w:cs="Arial"/>
          <w:sz w:val="20"/>
          <w:szCs w:val="20"/>
        </w:rPr>
        <w:t xml:space="preserve">anders te handelen dan hun </w:t>
      </w:r>
      <w:r w:rsidR="00165C4D" w:rsidRPr="00165C4D">
        <w:rPr>
          <w:rFonts w:ascii="Trebuchet MS" w:eastAsiaTheme="minorHAnsi" w:hAnsi="Trebuchet MS" w:cs="Arial"/>
          <w:sz w:val="20"/>
          <w:szCs w:val="20"/>
        </w:rPr>
        <w:t>st</w:t>
      </w:r>
      <w:r w:rsidR="00D01794">
        <w:rPr>
          <w:rFonts w:ascii="Trebuchet MS" w:eastAsiaTheme="minorHAnsi" w:hAnsi="Trebuchet MS" w:cs="Arial"/>
          <w:sz w:val="20"/>
          <w:szCs w:val="20"/>
        </w:rPr>
        <w:t>udentgeoriënteerde o</w:t>
      </w:r>
      <w:r w:rsidR="00BA30D5">
        <w:rPr>
          <w:rFonts w:ascii="Trebuchet MS" w:eastAsiaTheme="minorHAnsi" w:hAnsi="Trebuchet MS" w:cs="Arial"/>
          <w:sz w:val="20"/>
          <w:szCs w:val="20"/>
        </w:rPr>
        <w:t xml:space="preserve">vertuiging hen ingeeft omwille van contextuele factoren </w:t>
      </w:r>
      <w:r w:rsidR="00D01794" w:rsidRPr="00165C4D">
        <w:rPr>
          <w:rFonts w:ascii="Trebuchet MS" w:eastAsiaTheme="minorHAnsi" w:hAnsi="Trebuchet MS" w:cs="Arial"/>
          <w:sz w:val="20"/>
          <w:szCs w:val="20"/>
        </w:rPr>
        <w:t>(</w:t>
      </w:r>
      <w:r w:rsidR="00D01794" w:rsidRPr="00165C4D">
        <w:rPr>
          <w:rFonts w:ascii="Trebuchet MS" w:hAnsi="Trebuchet MS"/>
          <w:sz w:val="20"/>
        </w:rPr>
        <w:t>Norton et al., 2005)</w:t>
      </w:r>
      <w:r w:rsidR="00D01794">
        <w:rPr>
          <w:rFonts w:ascii="Trebuchet MS" w:eastAsiaTheme="minorHAnsi" w:hAnsi="Trebuchet MS" w:cs="Arial"/>
          <w:sz w:val="20"/>
          <w:szCs w:val="20"/>
        </w:rPr>
        <w:t xml:space="preserve">. </w:t>
      </w:r>
      <w:r w:rsidR="00CA0596">
        <w:rPr>
          <w:rFonts w:ascii="Trebuchet MS" w:eastAsiaTheme="minorHAnsi" w:hAnsi="Trebuchet MS" w:cs="Arial"/>
          <w:sz w:val="20"/>
          <w:szCs w:val="20"/>
        </w:rPr>
        <w:t>Bijkomende</w:t>
      </w:r>
      <w:r w:rsidR="000D2708">
        <w:rPr>
          <w:rFonts w:ascii="Trebuchet MS" w:eastAsiaTheme="minorHAnsi" w:hAnsi="Trebuchet MS" w:cs="Arial"/>
          <w:sz w:val="20"/>
          <w:szCs w:val="20"/>
        </w:rPr>
        <w:t xml:space="preserve"> aandacht </w:t>
      </w:r>
      <w:r w:rsidR="00CA0596">
        <w:rPr>
          <w:rFonts w:ascii="Trebuchet MS" w:eastAsiaTheme="minorHAnsi" w:hAnsi="Trebuchet MS" w:cs="Arial"/>
          <w:sz w:val="20"/>
          <w:szCs w:val="20"/>
        </w:rPr>
        <w:t xml:space="preserve">zou </w:t>
      </w:r>
      <w:r w:rsidR="000D2708">
        <w:rPr>
          <w:rFonts w:ascii="Trebuchet MS" w:eastAsiaTheme="minorHAnsi" w:hAnsi="Trebuchet MS" w:cs="Arial"/>
          <w:sz w:val="20"/>
          <w:szCs w:val="20"/>
        </w:rPr>
        <w:t xml:space="preserve">in </w:t>
      </w:r>
      <w:r w:rsidR="00B412EC">
        <w:rPr>
          <w:rFonts w:ascii="Trebuchet MS" w:eastAsiaTheme="minorHAnsi" w:hAnsi="Trebuchet MS" w:cs="Arial"/>
          <w:sz w:val="20"/>
          <w:szCs w:val="20"/>
        </w:rPr>
        <w:t>dit</w:t>
      </w:r>
      <w:r w:rsidR="000D2708">
        <w:rPr>
          <w:rFonts w:ascii="Trebuchet MS" w:eastAsiaTheme="minorHAnsi" w:hAnsi="Trebuchet MS" w:cs="Arial"/>
          <w:sz w:val="20"/>
          <w:szCs w:val="20"/>
        </w:rPr>
        <w:t xml:space="preserve"> vervolg</w:t>
      </w:r>
      <w:r w:rsidR="00CA0596">
        <w:rPr>
          <w:rFonts w:ascii="Trebuchet MS" w:eastAsiaTheme="minorHAnsi" w:hAnsi="Trebuchet MS" w:cs="Arial"/>
          <w:sz w:val="20"/>
          <w:szCs w:val="20"/>
        </w:rPr>
        <w:t>onderzoek</w:t>
      </w:r>
      <w:r w:rsidR="000D2708">
        <w:rPr>
          <w:rFonts w:ascii="Trebuchet MS" w:eastAsiaTheme="minorHAnsi" w:hAnsi="Trebuchet MS" w:cs="Arial"/>
          <w:sz w:val="20"/>
          <w:szCs w:val="20"/>
        </w:rPr>
        <w:t xml:space="preserve"> </w:t>
      </w:r>
      <w:r w:rsidR="00B412EC">
        <w:rPr>
          <w:rFonts w:ascii="Trebuchet MS" w:eastAsiaTheme="minorHAnsi" w:hAnsi="Trebuchet MS" w:cs="Arial"/>
          <w:sz w:val="20"/>
          <w:szCs w:val="20"/>
        </w:rPr>
        <w:t>moeten</w:t>
      </w:r>
      <w:r w:rsidR="00CA0596">
        <w:rPr>
          <w:rFonts w:ascii="Trebuchet MS" w:eastAsiaTheme="minorHAnsi" w:hAnsi="Trebuchet MS" w:cs="Arial"/>
          <w:sz w:val="20"/>
          <w:szCs w:val="20"/>
        </w:rPr>
        <w:t xml:space="preserve"> </w:t>
      </w:r>
      <w:r w:rsidR="000D2708">
        <w:rPr>
          <w:rFonts w:ascii="Trebuchet MS" w:eastAsiaTheme="minorHAnsi" w:hAnsi="Trebuchet MS" w:cs="Arial"/>
          <w:sz w:val="20"/>
          <w:szCs w:val="20"/>
        </w:rPr>
        <w:t xml:space="preserve">uitgaan naar het </w:t>
      </w:r>
      <w:r w:rsidR="00260E45">
        <w:rPr>
          <w:rFonts w:ascii="Trebuchet MS" w:eastAsiaTheme="minorHAnsi" w:hAnsi="Trebuchet MS" w:cs="Arial"/>
          <w:sz w:val="20"/>
          <w:szCs w:val="20"/>
        </w:rPr>
        <w:t xml:space="preserve">door docenten </w:t>
      </w:r>
      <w:r w:rsidR="00CA0596">
        <w:rPr>
          <w:rFonts w:ascii="Trebuchet MS" w:eastAsiaTheme="minorHAnsi" w:hAnsi="Trebuchet MS" w:cs="Arial"/>
          <w:sz w:val="20"/>
          <w:szCs w:val="20"/>
        </w:rPr>
        <w:t xml:space="preserve">tevens laten </w:t>
      </w:r>
      <w:r w:rsidR="000D2708">
        <w:rPr>
          <w:rFonts w:ascii="Trebuchet MS" w:eastAsiaTheme="minorHAnsi" w:hAnsi="Trebuchet MS" w:cs="Arial"/>
          <w:sz w:val="20"/>
          <w:szCs w:val="20"/>
        </w:rPr>
        <w:t xml:space="preserve">verwoorden van </w:t>
      </w:r>
      <w:r w:rsidR="00CA0596">
        <w:rPr>
          <w:rFonts w:ascii="Trebuchet MS" w:eastAsiaTheme="minorHAnsi" w:hAnsi="Trebuchet MS" w:cs="Arial"/>
          <w:sz w:val="20"/>
          <w:szCs w:val="20"/>
        </w:rPr>
        <w:t xml:space="preserve">contextuele factoren </w:t>
      </w:r>
      <w:r w:rsidR="00B412EC">
        <w:rPr>
          <w:rFonts w:ascii="Trebuchet MS" w:eastAsiaTheme="minorHAnsi" w:hAnsi="Trebuchet MS" w:cs="Arial"/>
          <w:sz w:val="20"/>
          <w:szCs w:val="20"/>
        </w:rPr>
        <w:t xml:space="preserve">welke </w:t>
      </w:r>
      <w:r w:rsidR="00260E45">
        <w:rPr>
          <w:rFonts w:ascii="Trebuchet MS" w:eastAsiaTheme="minorHAnsi" w:hAnsi="Trebuchet MS" w:cs="Arial"/>
          <w:sz w:val="20"/>
          <w:szCs w:val="20"/>
        </w:rPr>
        <w:t>hen</w:t>
      </w:r>
      <w:r w:rsidR="00B412EC">
        <w:rPr>
          <w:rFonts w:ascii="Trebuchet MS" w:eastAsiaTheme="minorHAnsi" w:hAnsi="Trebuchet MS" w:cs="Arial"/>
          <w:sz w:val="20"/>
          <w:szCs w:val="20"/>
        </w:rPr>
        <w:t xml:space="preserve"> belemmeren om studentgeoriënteerd te handelen</w:t>
      </w:r>
      <w:r w:rsidR="00BF79E5">
        <w:rPr>
          <w:rFonts w:ascii="Trebuchet MS" w:eastAsiaTheme="minorHAnsi" w:hAnsi="Trebuchet MS" w:cs="Arial"/>
          <w:sz w:val="20"/>
          <w:szCs w:val="20"/>
        </w:rPr>
        <w:t xml:space="preserve">. Door daaropvolgend de docent te observeren binnen zijn leeromgeving waarbinnen de verwoorde belemmerende contextuele factoren niet aanwezig zijn, kan opnieuw </w:t>
      </w:r>
      <w:r w:rsidR="0012480D">
        <w:rPr>
          <w:rFonts w:ascii="Trebuchet MS" w:eastAsiaTheme="minorHAnsi" w:hAnsi="Trebuchet MS" w:cs="Arial"/>
          <w:sz w:val="20"/>
          <w:szCs w:val="20"/>
        </w:rPr>
        <w:t xml:space="preserve">samenhang beschreven worden tussen studentgeoriënteerde overtuigingen en handelen. Door de resultaten van de onderzoeken met elkaar te vergelijken, kunnen mogelijk conclusies verbonden worden aan de mate waarin contextuele factoren een rol spelen tijdens het handelen door de </w:t>
      </w:r>
      <w:r w:rsidR="00B412EC">
        <w:rPr>
          <w:rFonts w:ascii="Trebuchet MS" w:eastAsiaTheme="minorHAnsi" w:hAnsi="Trebuchet MS" w:cs="Arial"/>
          <w:sz w:val="20"/>
          <w:szCs w:val="20"/>
        </w:rPr>
        <w:t xml:space="preserve">docent. Er kan dan gezocht worden naar </w:t>
      </w:r>
      <w:r w:rsidR="00E959FC">
        <w:rPr>
          <w:rFonts w:ascii="Trebuchet MS" w:eastAsiaTheme="minorHAnsi" w:hAnsi="Trebuchet MS" w:cs="Arial"/>
          <w:sz w:val="20"/>
          <w:szCs w:val="20"/>
        </w:rPr>
        <w:t>oplossingen om</w:t>
      </w:r>
      <w:r w:rsidR="00B412EC">
        <w:rPr>
          <w:rFonts w:ascii="Trebuchet MS" w:eastAsiaTheme="minorHAnsi" w:hAnsi="Trebuchet MS" w:cs="Arial"/>
          <w:sz w:val="20"/>
          <w:szCs w:val="20"/>
        </w:rPr>
        <w:t xml:space="preserve"> belemmerende </w:t>
      </w:r>
      <w:r w:rsidR="00E959FC">
        <w:rPr>
          <w:rFonts w:ascii="Trebuchet MS" w:eastAsiaTheme="minorHAnsi" w:hAnsi="Trebuchet MS" w:cs="Arial"/>
          <w:sz w:val="20"/>
          <w:szCs w:val="20"/>
        </w:rPr>
        <w:t xml:space="preserve">contextuele </w:t>
      </w:r>
      <w:r w:rsidR="00B412EC">
        <w:rPr>
          <w:rFonts w:ascii="Trebuchet MS" w:eastAsiaTheme="minorHAnsi" w:hAnsi="Trebuchet MS" w:cs="Arial"/>
          <w:sz w:val="20"/>
          <w:szCs w:val="20"/>
        </w:rPr>
        <w:t xml:space="preserve">factoren </w:t>
      </w:r>
      <w:r w:rsidR="00EC7898">
        <w:rPr>
          <w:rFonts w:ascii="Trebuchet MS" w:eastAsiaTheme="minorHAnsi" w:hAnsi="Trebuchet MS" w:cs="Arial"/>
          <w:sz w:val="20"/>
          <w:szCs w:val="20"/>
        </w:rPr>
        <w:t xml:space="preserve">uit te sluiten. </w:t>
      </w:r>
    </w:p>
    <w:p w14:paraId="3596A5CB" w14:textId="77777777" w:rsidR="009A03E0" w:rsidRDefault="009A03E0" w:rsidP="009A03E0">
      <w:pPr>
        <w:spacing w:line="360" w:lineRule="auto"/>
        <w:jc w:val="both"/>
        <w:rPr>
          <w:rFonts w:ascii="Trebuchet MS" w:eastAsia="Times New Roman" w:hAnsi="Trebuchet MS" w:cs="Arial"/>
          <w:color w:val="222222"/>
          <w:sz w:val="20"/>
          <w:szCs w:val="20"/>
          <w:lang w:eastAsia="nl-NL"/>
        </w:rPr>
      </w:pPr>
    </w:p>
    <w:p w14:paraId="56BA351E" w14:textId="77777777" w:rsidR="00FC56E2" w:rsidRDefault="00FC56E2" w:rsidP="00691E6A">
      <w:pPr>
        <w:spacing w:line="360" w:lineRule="auto"/>
        <w:jc w:val="both"/>
        <w:rPr>
          <w:rFonts w:ascii="Trebuchet MS" w:eastAsiaTheme="minorHAnsi" w:hAnsi="Trebuchet MS" w:cs="Arial"/>
          <w:sz w:val="20"/>
          <w:szCs w:val="20"/>
        </w:rPr>
      </w:pPr>
    </w:p>
    <w:p w14:paraId="696B75FD" w14:textId="77777777" w:rsidR="0089459F" w:rsidRPr="00380077" w:rsidRDefault="0089459F" w:rsidP="00B95EEC">
      <w:pPr>
        <w:spacing w:line="360" w:lineRule="auto"/>
        <w:jc w:val="both"/>
        <w:rPr>
          <w:rFonts w:ascii="Trebuchet MS" w:eastAsiaTheme="minorHAnsi" w:hAnsi="Trebuchet MS" w:cs="Arial"/>
          <w:sz w:val="20"/>
          <w:szCs w:val="20"/>
        </w:rPr>
      </w:pPr>
    </w:p>
    <w:p w14:paraId="4A8E2251" w14:textId="77777777" w:rsidR="0039275C" w:rsidRPr="003C1C0D" w:rsidRDefault="0039275C" w:rsidP="003C1C0D">
      <w:pPr>
        <w:spacing w:after="0" w:line="360" w:lineRule="auto"/>
        <w:jc w:val="both"/>
        <w:rPr>
          <w:rFonts w:ascii="Arial" w:eastAsiaTheme="minorHAnsi" w:hAnsi="Arial" w:cs="Arial"/>
          <w:sz w:val="20"/>
          <w:szCs w:val="20"/>
        </w:rPr>
      </w:pPr>
    </w:p>
    <w:p w14:paraId="7C366CA2" w14:textId="77777777" w:rsidR="003C1C0D" w:rsidRDefault="003C1C0D">
      <w:pPr>
        <w:rPr>
          <w:rFonts w:ascii="Trebuchet MS" w:hAnsi="Trebuchet MS"/>
          <w:sz w:val="20"/>
        </w:rPr>
      </w:pPr>
      <w:r>
        <w:rPr>
          <w:rFonts w:ascii="Trebuchet MS" w:hAnsi="Trebuchet MS"/>
          <w:sz w:val="20"/>
        </w:rPr>
        <w:br w:type="page"/>
      </w:r>
    </w:p>
    <w:p w14:paraId="2A7B450A" w14:textId="78FF7B9F" w:rsidR="00040900" w:rsidRPr="00053C90" w:rsidRDefault="00040900" w:rsidP="00CC0A4C">
      <w:pPr>
        <w:jc w:val="both"/>
        <w:rPr>
          <w:rFonts w:ascii="Trebuchet MS" w:hAnsi="Trebuchet MS"/>
          <w:b/>
          <w:sz w:val="24"/>
          <w:szCs w:val="20"/>
        </w:rPr>
      </w:pPr>
      <w:r w:rsidRPr="00053C90">
        <w:rPr>
          <w:rFonts w:ascii="Trebuchet MS" w:hAnsi="Trebuchet MS"/>
          <w:b/>
          <w:sz w:val="24"/>
          <w:szCs w:val="20"/>
        </w:rPr>
        <w:lastRenderedPageBreak/>
        <w:t>Literatuur</w:t>
      </w:r>
    </w:p>
    <w:p w14:paraId="56144E26"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6406E683"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Baarda, D. B., Bakker, E. C., Fischer, T., Julsing, M., Goede, M. P. M., Peters, V. A. M., &amp; van </w:t>
      </w:r>
    </w:p>
    <w:p w14:paraId="77C62034" w14:textId="77777777" w:rsidR="00040900" w:rsidRPr="00CC0A4C" w:rsidRDefault="00040900" w:rsidP="00CC0A4C">
      <w:pPr>
        <w:spacing w:after="0"/>
        <w:ind w:left="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der Velden, T. M. (2013). Basisboek kwalitatief onderzoek: handleiding voor het opzetten en uitvoeren van kwalitatief onderzoek. Noordhoff Uitgevers.</w:t>
      </w:r>
    </w:p>
    <w:p w14:paraId="06CE6B52"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37F7E927"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Bakkenes, I., Vermunt, J. D., &amp; Wubbels, T. (2010). Teacher learning in the context of </w:t>
      </w:r>
    </w:p>
    <w:p w14:paraId="3CB85822" w14:textId="77777777" w:rsidR="00040900" w:rsidRPr="00CC0A4C" w:rsidRDefault="00040900" w:rsidP="00CC0A4C">
      <w:pPr>
        <w:spacing w:after="0"/>
        <w:ind w:left="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educational innovation: Learning activities and learning outcomes of experienced teachers. </w:t>
      </w:r>
      <w:r w:rsidRPr="00CC0A4C">
        <w:rPr>
          <w:rFonts w:ascii="Trebuchet MS" w:eastAsia="Times New Roman" w:hAnsi="Trebuchet MS" w:cs="Arial"/>
          <w:i/>
          <w:iCs/>
          <w:color w:val="222222"/>
          <w:sz w:val="20"/>
          <w:szCs w:val="20"/>
          <w:lang w:eastAsia="nl-NL"/>
        </w:rPr>
        <w:t>Learning and instruction</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20</w:t>
      </w:r>
      <w:r w:rsidRPr="00CC0A4C">
        <w:rPr>
          <w:rFonts w:ascii="Trebuchet MS" w:eastAsia="Times New Roman" w:hAnsi="Trebuchet MS" w:cs="Arial"/>
          <w:color w:val="222222"/>
          <w:sz w:val="20"/>
          <w:szCs w:val="20"/>
          <w:lang w:eastAsia="nl-NL"/>
        </w:rPr>
        <w:t>(6), 533-548.</w:t>
      </w:r>
    </w:p>
    <w:p w14:paraId="0719D776" w14:textId="77777777" w:rsidR="00040900" w:rsidRPr="00CC0A4C" w:rsidRDefault="00040900" w:rsidP="00CC0A4C">
      <w:pPr>
        <w:rPr>
          <w:rFonts w:ascii="Trebuchet MS" w:eastAsiaTheme="minorHAnsi" w:hAnsi="Trebuchet MS"/>
          <w:b/>
          <w:color w:val="00B0F0"/>
          <w:sz w:val="20"/>
          <w:szCs w:val="20"/>
          <w:highlight w:val="yellow"/>
          <w:u w:val="single"/>
        </w:rPr>
      </w:pPr>
    </w:p>
    <w:p w14:paraId="056B8BCF"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Becker, H. J., &amp; Riel, M. M. (2000). Teacher Professional Engagement and Constructivist-Compatible</w:t>
      </w:r>
    </w:p>
    <w:p w14:paraId="09DF31AF"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Computer Use. Teaching, Learning, and Computing: 1998 National Survey. Report# 7.</w:t>
      </w:r>
    </w:p>
    <w:p w14:paraId="5281C3DD"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5743E574" w14:textId="77777777" w:rsidR="00040900" w:rsidRPr="00CC0A4C" w:rsidRDefault="00040900" w:rsidP="00CC0A4C">
      <w:pPr>
        <w:spacing w:after="0"/>
        <w:rPr>
          <w:rFonts w:ascii="Trebuchet MS" w:eastAsia="Times New Roman" w:hAnsi="Trebuchet MS" w:cs="Arial"/>
          <w:color w:val="222222"/>
          <w:sz w:val="20"/>
          <w:szCs w:val="20"/>
          <w:highlight w:val="yellow"/>
          <w:lang w:eastAsia="nl-NL"/>
        </w:rPr>
      </w:pPr>
    </w:p>
    <w:p w14:paraId="62C669C2"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Bolhuis, S., &amp; Voeten, M. J. (2004). Teachers' conceptions of student learning and own learning.</w:t>
      </w:r>
    </w:p>
    <w:p w14:paraId="70D4106A"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Teachers and teaching, 10(1), 77-98.</w:t>
      </w:r>
    </w:p>
    <w:p w14:paraId="47CEBC1B" w14:textId="77777777" w:rsidR="00A8714F" w:rsidRPr="00CC0A4C" w:rsidRDefault="00A8714F" w:rsidP="00CC0A4C">
      <w:pPr>
        <w:rPr>
          <w:rFonts w:ascii="Trebuchet MS" w:eastAsiaTheme="minorHAnsi" w:hAnsi="Trebuchet MS"/>
          <w:b/>
          <w:color w:val="00B0F0"/>
          <w:sz w:val="20"/>
          <w:szCs w:val="20"/>
          <w:u w:val="single"/>
        </w:rPr>
      </w:pPr>
    </w:p>
    <w:p w14:paraId="14DDCA99" w14:textId="05F94B69" w:rsidR="00A8714F" w:rsidRPr="00CC0A4C" w:rsidRDefault="00A8714F" w:rsidP="00CC0A4C">
      <w:pPr>
        <w:rPr>
          <w:rFonts w:ascii="Trebuchet MS" w:eastAsiaTheme="minorHAnsi" w:hAnsi="Trebuchet MS" w:cs="Arial"/>
          <w:color w:val="222222"/>
          <w:sz w:val="20"/>
          <w:szCs w:val="20"/>
        </w:rPr>
      </w:pPr>
      <w:r w:rsidRPr="00CC0A4C">
        <w:rPr>
          <w:rFonts w:ascii="Trebuchet MS" w:eastAsiaTheme="minorHAnsi" w:hAnsi="Trebuchet MS" w:cs="Arial"/>
          <w:color w:val="222222"/>
          <w:sz w:val="20"/>
          <w:szCs w:val="20"/>
        </w:rPr>
        <w:t xml:space="preserve">Boonstra, J. (2004). De dynamiek van verander-en leerprocessen binnen organisaties. </w:t>
      </w:r>
      <w:r w:rsidRPr="00CC0A4C">
        <w:rPr>
          <w:rFonts w:ascii="Trebuchet MS" w:eastAsiaTheme="minorHAnsi" w:hAnsi="Trebuchet MS" w:cs="Arial"/>
          <w:i/>
          <w:iCs/>
          <w:color w:val="222222"/>
          <w:sz w:val="20"/>
          <w:szCs w:val="20"/>
        </w:rPr>
        <w:t xml:space="preserve">Filosofie </w:t>
      </w:r>
      <w:r w:rsidRPr="00CC0A4C">
        <w:rPr>
          <w:rFonts w:ascii="Trebuchet MS" w:eastAsiaTheme="minorHAnsi" w:hAnsi="Trebuchet MS" w:cs="Arial"/>
          <w:i/>
          <w:iCs/>
          <w:color w:val="222222"/>
          <w:sz w:val="20"/>
          <w:szCs w:val="20"/>
        </w:rPr>
        <w:tab/>
        <w:t>in bedrijf</w:t>
      </w:r>
      <w:r w:rsidRPr="00CC0A4C">
        <w:rPr>
          <w:rFonts w:ascii="Trebuchet MS" w:eastAsiaTheme="minorHAnsi" w:hAnsi="Trebuchet MS" w:cs="Arial"/>
          <w:color w:val="222222"/>
          <w:sz w:val="20"/>
          <w:szCs w:val="20"/>
        </w:rPr>
        <w:t xml:space="preserve">, </w:t>
      </w:r>
      <w:r w:rsidRPr="00CC0A4C">
        <w:rPr>
          <w:rFonts w:ascii="Trebuchet MS" w:eastAsiaTheme="minorHAnsi" w:hAnsi="Trebuchet MS" w:cs="Arial"/>
          <w:i/>
          <w:iCs/>
          <w:color w:val="222222"/>
          <w:sz w:val="20"/>
          <w:szCs w:val="20"/>
        </w:rPr>
        <w:t>16</w:t>
      </w:r>
      <w:r w:rsidRPr="00CC0A4C">
        <w:rPr>
          <w:rFonts w:ascii="Trebuchet MS" w:eastAsiaTheme="minorHAnsi" w:hAnsi="Trebuchet MS" w:cs="Arial"/>
          <w:color w:val="222222"/>
          <w:sz w:val="20"/>
          <w:szCs w:val="20"/>
        </w:rPr>
        <w:t>(2/3).</w:t>
      </w:r>
    </w:p>
    <w:p w14:paraId="5240FBEF"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Boulton-Lewis, G. M., Smith, D. J. H., McCrindle, A. R., Burnett, P. C., &amp; Campbell, K. J. (2001). </w:t>
      </w:r>
    </w:p>
    <w:p w14:paraId="220DD77E" w14:textId="77777777" w:rsidR="00040900" w:rsidRPr="00CC0A4C" w:rsidRDefault="00040900" w:rsidP="00CC0A4C">
      <w:pPr>
        <w:spacing w:after="0"/>
        <w:ind w:left="705"/>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Secondary teachers' conceptions of teaching and learning. Learning and instruction, 11(1), 35-51.</w:t>
      </w:r>
    </w:p>
    <w:p w14:paraId="0810C42F"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0642F686" w14:textId="1B2DAD1A" w:rsidR="00040900"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Borg, M. (2001). Teachers’ beliefs. ELT Journal, 55(2), 186e188.</w:t>
      </w:r>
    </w:p>
    <w:p w14:paraId="3E8D52BC" w14:textId="77777777" w:rsidR="00D04F87" w:rsidRDefault="00D04F87" w:rsidP="001371DB">
      <w:pPr>
        <w:spacing w:after="0"/>
        <w:rPr>
          <w:rFonts w:ascii="Trebuchet MS" w:eastAsia="Times New Roman" w:hAnsi="Trebuchet MS" w:cs="Arial"/>
          <w:color w:val="222222"/>
          <w:sz w:val="20"/>
          <w:szCs w:val="20"/>
          <w:lang w:eastAsia="nl-NL"/>
        </w:rPr>
      </w:pPr>
    </w:p>
    <w:p w14:paraId="7234BA25" w14:textId="77777777" w:rsidR="00D04F87" w:rsidRDefault="00D04F87" w:rsidP="001371DB">
      <w:pPr>
        <w:spacing w:after="0"/>
        <w:rPr>
          <w:rFonts w:ascii="Trebuchet MS" w:eastAsia="Times New Roman" w:hAnsi="Trebuchet MS" w:cs="Arial"/>
          <w:color w:val="222222"/>
          <w:sz w:val="20"/>
          <w:szCs w:val="20"/>
          <w:lang w:eastAsia="nl-NL"/>
        </w:rPr>
      </w:pPr>
      <w:r w:rsidRPr="00D04F87">
        <w:rPr>
          <w:rFonts w:ascii="Trebuchet MS" w:eastAsia="Times New Roman" w:hAnsi="Trebuchet MS" w:cs="Arial"/>
          <w:color w:val="222222"/>
          <w:sz w:val="20"/>
          <w:szCs w:val="20"/>
          <w:lang w:eastAsia="nl-NL"/>
        </w:rPr>
        <w:t xml:space="preserve">De Kock, A., Sleegers, P., &amp; Voeten, M. J. (2004). New learning and the classification of learning </w:t>
      </w:r>
    </w:p>
    <w:p w14:paraId="6EA9B959" w14:textId="0A6276FD" w:rsidR="001371DB" w:rsidRDefault="00D04F87" w:rsidP="001371DB">
      <w:pPr>
        <w:spacing w:after="0"/>
        <w:rPr>
          <w:rFonts w:ascii="Trebuchet MS" w:eastAsia="Times New Roman" w:hAnsi="Trebuchet MS" w:cs="Arial"/>
          <w:color w:val="222222"/>
          <w:sz w:val="20"/>
          <w:szCs w:val="20"/>
          <w:lang w:eastAsia="nl-NL"/>
        </w:rPr>
      </w:pPr>
      <w:r>
        <w:rPr>
          <w:rFonts w:ascii="Trebuchet MS" w:eastAsia="Times New Roman" w:hAnsi="Trebuchet MS" w:cs="Arial"/>
          <w:color w:val="222222"/>
          <w:sz w:val="20"/>
          <w:szCs w:val="20"/>
          <w:lang w:eastAsia="nl-NL"/>
        </w:rPr>
        <w:tab/>
      </w:r>
      <w:r w:rsidRPr="00D04F87">
        <w:rPr>
          <w:rFonts w:ascii="Trebuchet MS" w:eastAsia="Times New Roman" w:hAnsi="Trebuchet MS" w:cs="Arial"/>
          <w:color w:val="222222"/>
          <w:sz w:val="20"/>
          <w:szCs w:val="20"/>
          <w:lang w:eastAsia="nl-NL"/>
        </w:rPr>
        <w:t>environments in secondary education. Review of educational research, 74(2), 141-170.</w:t>
      </w:r>
    </w:p>
    <w:p w14:paraId="1745A814" w14:textId="77777777" w:rsidR="00D04F87" w:rsidRDefault="00D04F87" w:rsidP="001371DB">
      <w:pPr>
        <w:spacing w:after="0"/>
        <w:rPr>
          <w:rFonts w:ascii="Trebuchet MS" w:eastAsia="Times New Roman" w:hAnsi="Trebuchet MS" w:cs="Arial"/>
          <w:color w:val="222222"/>
          <w:sz w:val="20"/>
          <w:szCs w:val="20"/>
          <w:lang w:eastAsia="nl-NL"/>
        </w:rPr>
      </w:pPr>
    </w:p>
    <w:p w14:paraId="50FEBFC1" w14:textId="79E9BEB2" w:rsidR="001371DB" w:rsidRDefault="001371DB" w:rsidP="001371DB">
      <w:pPr>
        <w:spacing w:after="0"/>
        <w:rPr>
          <w:rFonts w:ascii="Trebuchet MS" w:eastAsia="Times New Roman" w:hAnsi="Trebuchet MS" w:cs="Arial"/>
          <w:color w:val="222222"/>
          <w:sz w:val="20"/>
          <w:szCs w:val="20"/>
          <w:lang w:eastAsia="nl-NL"/>
        </w:rPr>
      </w:pPr>
      <w:r w:rsidRPr="001371DB">
        <w:rPr>
          <w:rFonts w:ascii="Trebuchet MS" w:eastAsia="Times New Roman" w:hAnsi="Trebuchet MS" w:cs="Arial"/>
          <w:color w:val="222222"/>
          <w:sz w:val="20"/>
          <w:szCs w:val="20"/>
          <w:lang w:eastAsia="nl-NL"/>
        </w:rPr>
        <w:t xml:space="preserve">De Vries, S. D. (2014). Student orientation as a catalyst for career-long teacher learning: </w:t>
      </w:r>
    </w:p>
    <w:p w14:paraId="1ED1DC11" w14:textId="27E68165" w:rsidR="001371DB" w:rsidRPr="001371DB" w:rsidRDefault="001371DB" w:rsidP="001371DB">
      <w:pPr>
        <w:spacing w:after="0"/>
        <w:ind w:left="708"/>
        <w:rPr>
          <w:rFonts w:ascii="Trebuchet MS" w:eastAsia="Times New Roman" w:hAnsi="Trebuchet MS" w:cs="Arial"/>
          <w:color w:val="222222"/>
          <w:sz w:val="20"/>
          <w:szCs w:val="20"/>
          <w:lang w:eastAsia="nl-NL"/>
        </w:rPr>
      </w:pPr>
      <w:r w:rsidRPr="001371DB">
        <w:rPr>
          <w:rFonts w:ascii="Trebuchet MS" w:eastAsia="Times New Roman" w:hAnsi="Trebuchet MS" w:cs="Arial"/>
          <w:color w:val="222222"/>
          <w:sz w:val="20"/>
          <w:szCs w:val="20"/>
          <w:lang w:eastAsia="nl-NL"/>
        </w:rPr>
        <w:t>beliefs about learning and teaching and participation in learning activities by experienced and student teachers in Dutch secondary education (Doctoral dissertation, University of Groningen).</w:t>
      </w:r>
    </w:p>
    <w:p w14:paraId="73F43ED5" w14:textId="77777777" w:rsidR="001371DB" w:rsidRPr="001371DB" w:rsidRDefault="001371DB" w:rsidP="001371DB">
      <w:pPr>
        <w:spacing w:after="0"/>
        <w:rPr>
          <w:rFonts w:ascii="Trebuchet MS" w:eastAsia="Times New Roman" w:hAnsi="Trebuchet MS" w:cs="Arial"/>
          <w:color w:val="222222"/>
          <w:sz w:val="20"/>
          <w:szCs w:val="20"/>
          <w:lang w:eastAsia="nl-NL"/>
        </w:rPr>
      </w:pPr>
    </w:p>
    <w:p w14:paraId="08A8A800" w14:textId="77777777" w:rsidR="001371DB" w:rsidRDefault="001371DB" w:rsidP="001371DB">
      <w:pPr>
        <w:spacing w:after="0"/>
        <w:rPr>
          <w:rFonts w:ascii="Trebuchet MS" w:eastAsia="Times New Roman" w:hAnsi="Trebuchet MS" w:cs="Arial"/>
          <w:color w:val="222222"/>
          <w:sz w:val="20"/>
          <w:szCs w:val="20"/>
          <w:lang w:eastAsia="nl-NL"/>
        </w:rPr>
      </w:pPr>
      <w:r w:rsidRPr="001371DB">
        <w:rPr>
          <w:rFonts w:ascii="Trebuchet MS" w:eastAsia="Times New Roman" w:hAnsi="Trebuchet MS" w:cs="Arial"/>
          <w:color w:val="222222"/>
          <w:sz w:val="20"/>
          <w:szCs w:val="20"/>
          <w:lang w:eastAsia="nl-NL"/>
        </w:rPr>
        <w:t xml:space="preserve">De Vries, S. D., Jansen, E. P., &amp; van de Grift, W. J. (2013). Profiling teachers' continuing </w:t>
      </w:r>
    </w:p>
    <w:p w14:paraId="42566FD3" w14:textId="7C3F461B" w:rsidR="001371DB" w:rsidRPr="00CC0A4C" w:rsidRDefault="001371DB" w:rsidP="001371DB">
      <w:pPr>
        <w:spacing w:after="0"/>
        <w:ind w:left="705"/>
        <w:rPr>
          <w:rFonts w:ascii="Trebuchet MS" w:eastAsia="Times New Roman" w:hAnsi="Trebuchet MS" w:cs="Arial"/>
          <w:color w:val="222222"/>
          <w:sz w:val="20"/>
          <w:szCs w:val="20"/>
          <w:lang w:eastAsia="nl-NL"/>
        </w:rPr>
      </w:pPr>
      <w:r w:rsidRPr="001371DB">
        <w:rPr>
          <w:rFonts w:ascii="Trebuchet MS" w:eastAsia="Times New Roman" w:hAnsi="Trebuchet MS" w:cs="Arial"/>
          <w:color w:val="222222"/>
          <w:sz w:val="20"/>
          <w:szCs w:val="20"/>
          <w:lang w:eastAsia="nl-NL"/>
        </w:rPr>
        <w:t>professional development and the relation with their beliefs about learning and teaching. Teaching and Teacher Education, 33, 78-89.</w:t>
      </w:r>
    </w:p>
    <w:p w14:paraId="51F8360A"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3A3E02C9"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Denessen, E. (1999). Opvattingen over onderwijs. Leerstof- en leerlinggerichtheid in Nederland</w:t>
      </w:r>
    </w:p>
    <w:p w14:paraId="77FDBB19" w14:textId="77777777" w:rsidR="00040900" w:rsidRPr="00CC0A4C" w:rsidRDefault="00040900" w:rsidP="00CC0A4C">
      <w:pPr>
        <w:spacing w:after="0"/>
        <w:ind w:left="76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(Beliefs about education. Content- and student orientedness in the Netherlands). Doctoral dissertation. Nijmegen: University of Nijmegen.</w:t>
      </w:r>
    </w:p>
    <w:p w14:paraId="5BFFA55E" w14:textId="77777777" w:rsidR="00040900" w:rsidRPr="00CC0A4C" w:rsidRDefault="00040900" w:rsidP="00CC0A4C">
      <w:pPr>
        <w:rPr>
          <w:rFonts w:ascii="Trebuchet MS" w:eastAsiaTheme="minorHAnsi" w:hAnsi="Trebuchet MS" w:cs="AdvOT863180fb"/>
          <w:sz w:val="20"/>
          <w:szCs w:val="20"/>
          <w:highlight w:val="yellow"/>
        </w:rPr>
      </w:pPr>
    </w:p>
    <w:p w14:paraId="7977E794" w14:textId="77777777" w:rsidR="00040900" w:rsidRPr="00CC0A4C" w:rsidRDefault="00040900" w:rsidP="00CC0A4C">
      <w:pPr>
        <w:spacing w:after="0"/>
        <w:rPr>
          <w:rFonts w:ascii="Trebuchet MS" w:eastAsia="Times New Roman" w:hAnsi="Trebuchet MS" w:cs="Arial"/>
          <w:sz w:val="20"/>
          <w:szCs w:val="20"/>
          <w:lang w:eastAsia="nl-NL"/>
        </w:rPr>
      </w:pPr>
      <w:r w:rsidRPr="00CC0A4C">
        <w:rPr>
          <w:rFonts w:ascii="Trebuchet MS" w:eastAsia="Times New Roman" w:hAnsi="Trebuchet MS" w:cs="Arial"/>
          <w:sz w:val="20"/>
          <w:szCs w:val="20"/>
          <w:lang w:eastAsia="nl-NL"/>
        </w:rPr>
        <w:t>Dignath-van Ewijk, C., &amp; van der Werf, G. (2012). What teachers think about self-regulated</w:t>
      </w:r>
    </w:p>
    <w:p w14:paraId="07FC1035" w14:textId="11CD88EA" w:rsidR="00040900" w:rsidRPr="00CC0A4C" w:rsidRDefault="00040900" w:rsidP="00CC0A4C">
      <w:pPr>
        <w:spacing w:after="0"/>
        <w:ind w:left="768"/>
        <w:rPr>
          <w:rFonts w:ascii="Trebuchet MS" w:eastAsia="Times New Roman" w:hAnsi="Trebuchet MS" w:cs="Arial"/>
          <w:sz w:val="20"/>
          <w:szCs w:val="20"/>
          <w:lang w:eastAsia="nl-NL"/>
        </w:rPr>
      </w:pPr>
      <w:r w:rsidRPr="00CC0A4C">
        <w:rPr>
          <w:rFonts w:ascii="Trebuchet MS" w:eastAsia="Times New Roman" w:hAnsi="Trebuchet MS" w:cs="Arial"/>
          <w:sz w:val="20"/>
          <w:szCs w:val="20"/>
          <w:lang w:eastAsia="nl-NL"/>
        </w:rPr>
        <w:t>learning: Investigating teacher beliefs and teacher behavior of enhancing students’ self-regulation. Education Research International, 2012.</w:t>
      </w:r>
    </w:p>
    <w:p w14:paraId="1064D9F1" w14:textId="55C8EC42" w:rsidR="004A50C7" w:rsidRPr="00CC0A4C" w:rsidRDefault="004A50C7" w:rsidP="00CC0A4C">
      <w:pPr>
        <w:spacing w:after="0"/>
        <w:rPr>
          <w:rFonts w:ascii="Trebuchet MS" w:eastAsia="Times New Roman" w:hAnsi="Trebuchet MS" w:cs="Arial"/>
          <w:color w:val="222222"/>
          <w:sz w:val="20"/>
          <w:szCs w:val="20"/>
          <w:lang w:eastAsia="nl-NL"/>
        </w:rPr>
      </w:pPr>
    </w:p>
    <w:p w14:paraId="65C00871" w14:textId="77777777" w:rsidR="004A50C7" w:rsidRPr="00CC0A4C" w:rsidRDefault="004A50C7"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Dochy, F., Berghmans, I., Koenen, A., &amp; Segers, M. (2015). High Impact Learning: Bouwstenen voor het leren van de toekomst. Amsterdam: Boom Lemma uitgevers.</w:t>
      </w:r>
    </w:p>
    <w:p w14:paraId="6C06630B"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4C129A20"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lastRenderedPageBreak/>
        <w:t xml:space="preserve">Dole, S., Bloom, L., &amp; Kowalske, K. (2015). Transforming Pedagogy: Changing Perspectives </w:t>
      </w:r>
    </w:p>
    <w:p w14:paraId="00AFA4A8" w14:textId="77777777" w:rsidR="00040900" w:rsidRPr="00CC0A4C" w:rsidRDefault="00040900" w:rsidP="00CC0A4C">
      <w:pPr>
        <w:spacing w:after="0"/>
        <w:ind w:left="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from Teacher-Centered to Learner-Centered. </w:t>
      </w:r>
      <w:r w:rsidRPr="00CC0A4C">
        <w:rPr>
          <w:rFonts w:ascii="Trebuchet MS" w:eastAsia="Times New Roman" w:hAnsi="Trebuchet MS" w:cs="Arial"/>
          <w:i/>
          <w:iCs/>
          <w:color w:val="222222"/>
          <w:sz w:val="20"/>
          <w:szCs w:val="20"/>
          <w:lang w:eastAsia="nl-NL"/>
        </w:rPr>
        <w:t>Interdisciplinary Journal of Problem-Based Learning</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10</w:t>
      </w:r>
      <w:r w:rsidRPr="00CC0A4C">
        <w:rPr>
          <w:rFonts w:ascii="Trebuchet MS" w:eastAsia="Times New Roman" w:hAnsi="Trebuchet MS" w:cs="Arial"/>
          <w:color w:val="222222"/>
          <w:sz w:val="20"/>
          <w:szCs w:val="20"/>
          <w:lang w:eastAsia="nl-NL"/>
        </w:rPr>
        <w:t>(1), 1.</w:t>
      </w:r>
    </w:p>
    <w:p w14:paraId="795C8019" w14:textId="39B1D46B" w:rsidR="00E26875" w:rsidRPr="00CC0A4C" w:rsidRDefault="00E26875" w:rsidP="00CC0A4C">
      <w:pPr>
        <w:spacing w:after="0"/>
        <w:rPr>
          <w:rFonts w:ascii="Trebuchet MS" w:eastAsia="Times New Roman" w:hAnsi="Trebuchet MS" w:cs="Arial"/>
          <w:sz w:val="20"/>
          <w:szCs w:val="20"/>
          <w:lang w:eastAsia="nl-NL"/>
        </w:rPr>
      </w:pPr>
    </w:p>
    <w:p w14:paraId="6CAB4A99" w14:textId="78867C9F" w:rsidR="00E26875" w:rsidRPr="00CC0A4C" w:rsidRDefault="00E26875" w:rsidP="00CC0A4C">
      <w:pPr>
        <w:spacing w:after="0"/>
        <w:rPr>
          <w:rFonts w:ascii="Trebuchet MS" w:eastAsia="Times New Roman" w:hAnsi="Trebuchet MS" w:cs="Arial"/>
          <w:sz w:val="20"/>
          <w:szCs w:val="20"/>
          <w:lang w:eastAsia="nl-NL"/>
        </w:rPr>
      </w:pPr>
      <w:r w:rsidRPr="00CC0A4C">
        <w:rPr>
          <w:rFonts w:ascii="Trebuchet MS" w:eastAsia="Times New Roman" w:hAnsi="Trebuchet MS" w:cs="Arial"/>
          <w:sz w:val="20"/>
          <w:szCs w:val="20"/>
          <w:lang w:eastAsia="nl-NL"/>
        </w:rPr>
        <w:t xml:space="preserve">Driel, </w:t>
      </w:r>
      <w:r w:rsidR="005761F4" w:rsidRPr="00CC0A4C">
        <w:rPr>
          <w:rFonts w:ascii="Trebuchet MS" w:eastAsia="Times New Roman" w:hAnsi="Trebuchet MS" w:cs="Arial"/>
          <w:sz w:val="20"/>
          <w:szCs w:val="20"/>
          <w:lang w:eastAsia="nl-NL"/>
        </w:rPr>
        <w:t xml:space="preserve">van, </w:t>
      </w:r>
      <w:r w:rsidRPr="00CC0A4C">
        <w:rPr>
          <w:rFonts w:ascii="Trebuchet MS" w:eastAsia="Times New Roman" w:hAnsi="Trebuchet MS" w:cs="Arial"/>
          <w:sz w:val="20"/>
          <w:szCs w:val="20"/>
          <w:lang w:eastAsia="nl-NL"/>
        </w:rPr>
        <w:t xml:space="preserve">L. (2006). Professionalisering in school: Een studie naar verbetering van het </w:t>
      </w:r>
    </w:p>
    <w:p w14:paraId="0259B1D1" w14:textId="77777777" w:rsidR="00E26875" w:rsidRPr="00CC0A4C" w:rsidRDefault="00E26875" w:rsidP="00CC0A4C">
      <w:pPr>
        <w:spacing w:after="0"/>
        <w:ind w:left="708"/>
        <w:rPr>
          <w:rFonts w:ascii="Trebuchet MS" w:eastAsia="Times New Roman" w:hAnsi="Trebuchet MS" w:cs="Arial"/>
          <w:sz w:val="20"/>
          <w:szCs w:val="20"/>
          <w:lang w:eastAsia="nl-NL"/>
        </w:rPr>
      </w:pPr>
      <w:r w:rsidRPr="00CC0A4C">
        <w:rPr>
          <w:rFonts w:ascii="Trebuchet MS" w:eastAsia="Times New Roman" w:hAnsi="Trebuchet MS" w:cs="Arial"/>
          <w:sz w:val="20"/>
          <w:szCs w:val="20"/>
          <w:lang w:eastAsia="nl-NL"/>
        </w:rPr>
        <w:t>pedagogisch-didactisch handelen [Professionalization in the school: A study into the improvement of pedagogical-didactical practice] (Doctoral dissertation, PhD dissertation, Universiteit Utrecht, Netherlands).</w:t>
      </w:r>
    </w:p>
    <w:p w14:paraId="6D4C6B23" w14:textId="77777777" w:rsidR="00040900" w:rsidRPr="00CC0A4C" w:rsidRDefault="00040900" w:rsidP="00CC0A4C">
      <w:pPr>
        <w:rPr>
          <w:rFonts w:ascii="Trebuchet MS" w:eastAsiaTheme="minorHAnsi" w:hAnsi="Trebuchet MS"/>
          <w:b/>
          <w:color w:val="00B0F0"/>
          <w:sz w:val="20"/>
          <w:szCs w:val="20"/>
          <w:highlight w:val="yellow"/>
          <w:u w:val="single"/>
        </w:rPr>
      </w:pPr>
    </w:p>
    <w:p w14:paraId="27B72111"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Fives, H., &amp; Buehl, M. M. (2008). What do teachers believe? Developing a framework for examining </w:t>
      </w:r>
    </w:p>
    <w:p w14:paraId="377C583A" w14:textId="77777777" w:rsidR="00040900" w:rsidRPr="00CC0A4C" w:rsidRDefault="00040900" w:rsidP="00CC0A4C">
      <w:pPr>
        <w:spacing w:after="0"/>
        <w:ind w:left="705"/>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beliefs about teachers’ knowledge and ability. Contemporary Educational Psychology, 33(2), 134-176.</w:t>
      </w:r>
    </w:p>
    <w:p w14:paraId="385174C0" w14:textId="77777777" w:rsidR="00D95F26" w:rsidRPr="00CC0A4C" w:rsidRDefault="00D95F26" w:rsidP="00CC0A4C">
      <w:pPr>
        <w:spacing w:after="0"/>
        <w:ind w:left="705"/>
        <w:rPr>
          <w:rFonts w:ascii="Trebuchet MS" w:eastAsia="Times New Roman" w:hAnsi="Trebuchet MS" w:cs="Arial"/>
          <w:color w:val="222222"/>
          <w:sz w:val="20"/>
          <w:szCs w:val="20"/>
          <w:lang w:eastAsia="nl-NL"/>
        </w:rPr>
      </w:pPr>
    </w:p>
    <w:p w14:paraId="27F8AEC3" w14:textId="77777777" w:rsidR="00D95F26" w:rsidRPr="00CC0A4C" w:rsidRDefault="00D95F26"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Glaudé, M. T., van den Berg, J., Verbeek, F., &amp; de Bruijn, E. (2011). Pedagogisch-didactisch</w:t>
      </w:r>
    </w:p>
    <w:p w14:paraId="0A552D7C" w14:textId="77777777" w:rsidR="00040900" w:rsidRPr="00CC0A4C" w:rsidRDefault="00D95F26"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handelen  van docenten in het middelbaar beroepsonderwijs. Literatuurstudie.</w:t>
      </w:r>
    </w:p>
    <w:p w14:paraId="00BE9BD5" w14:textId="77777777" w:rsidR="00D95F26" w:rsidRPr="00CC0A4C" w:rsidRDefault="00D95F26" w:rsidP="00CC0A4C">
      <w:pPr>
        <w:spacing w:after="0"/>
        <w:rPr>
          <w:rFonts w:ascii="Trebuchet MS" w:eastAsia="Times New Roman" w:hAnsi="Trebuchet MS" w:cs="Arial"/>
          <w:color w:val="222222"/>
          <w:sz w:val="20"/>
          <w:szCs w:val="20"/>
          <w:lang w:eastAsia="nl-NL"/>
        </w:rPr>
      </w:pPr>
    </w:p>
    <w:p w14:paraId="2B6CED2F" w14:textId="77777777" w:rsidR="00040900" w:rsidRPr="00CC0A4C" w:rsidRDefault="00040900" w:rsidP="00CC0A4C">
      <w:pPr>
        <w:autoSpaceDE w:val="0"/>
        <w:autoSpaceDN w:val="0"/>
        <w:adjustRightInd w:val="0"/>
        <w:spacing w:after="0"/>
        <w:rPr>
          <w:rFonts w:ascii="Trebuchet MS" w:eastAsiaTheme="minorHAnsi" w:hAnsi="Trebuchet MS" w:cs="TimesNewRoman"/>
          <w:sz w:val="20"/>
          <w:szCs w:val="20"/>
        </w:rPr>
      </w:pPr>
      <w:r w:rsidRPr="00CC0A4C">
        <w:rPr>
          <w:rFonts w:ascii="Trebuchet MS" w:eastAsiaTheme="minorHAnsi" w:hAnsi="Trebuchet MS"/>
          <w:sz w:val="20"/>
          <w:szCs w:val="20"/>
        </w:rPr>
        <w:t xml:space="preserve">Harms, G.J. ( 2010). </w:t>
      </w:r>
      <w:r w:rsidRPr="00CC0A4C">
        <w:rPr>
          <w:rFonts w:ascii="Trebuchet MS" w:eastAsiaTheme="minorHAnsi" w:hAnsi="Trebuchet MS" w:cs="TimesNewRoman"/>
          <w:sz w:val="20"/>
          <w:szCs w:val="20"/>
        </w:rPr>
        <w:t xml:space="preserve">Zelfsturing meetbaar maken. Ontwikkeling van een instrument </w:t>
      </w:r>
    </w:p>
    <w:p w14:paraId="0CD3DD66" w14:textId="77777777" w:rsidR="00040900" w:rsidRPr="00CC0A4C" w:rsidRDefault="00040900" w:rsidP="00CC0A4C">
      <w:pPr>
        <w:autoSpaceDE w:val="0"/>
        <w:autoSpaceDN w:val="0"/>
        <w:adjustRightInd w:val="0"/>
        <w:spacing w:after="0"/>
        <w:ind w:left="708"/>
        <w:rPr>
          <w:rFonts w:ascii="Trebuchet MS" w:eastAsiaTheme="minorHAnsi" w:hAnsi="Trebuchet MS"/>
          <w:sz w:val="20"/>
          <w:szCs w:val="20"/>
        </w:rPr>
      </w:pPr>
      <w:r w:rsidRPr="00CC0A4C">
        <w:rPr>
          <w:rFonts w:ascii="Trebuchet MS" w:eastAsiaTheme="minorHAnsi" w:hAnsi="Trebuchet MS" w:cs="TimesNewRoman"/>
          <w:sz w:val="20"/>
          <w:szCs w:val="20"/>
        </w:rPr>
        <w:t>om zelfsturing in mbo-opleidingen in kaart te brengen.</w:t>
      </w:r>
      <w:r w:rsidRPr="00CC0A4C">
        <w:rPr>
          <w:rFonts w:ascii="Trebuchet MS" w:eastAsiaTheme="minorHAnsi" w:hAnsi="Trebuchet MS"/>
          <w:sz w:val="20"/>
          <w:szCs w:val="20"/>
        </w:rPr>
        <w:t xml:space="preserve"> Groningen: Gronings Instituut voor Onderzoek van Onderwijs, Rijksuniversiteit Groningen.</w:t>
      </w:r>
    </w:p>
    <w:p w14:paraId="36E14F4F" w14:textId="77777777" w:rsidR="00040900" w:rsidRPr="00CC0A4C" w:rsidRDefault="00040900" w:rsidP="00CC0A4C">
      <w:pPr>
        <w:autoSpaceDE w:val="0"/>
        <w:autoSpaceDN w:val="0"/>
        <w:adjustRightInd w:val="0"/>
        <w:spacing w:after="0"/>
        <w:ind w:left="708"/>
        <w:rPr>
          <w:rFonts w:ascii="Trebuchet MS" w:eastAsiaTheme="minorHAnsi" w:hAnsi="Trebuchet MS"/>
          <w:sz w:val="20"/>
          <w:szCs w:val="20"/>
        </w:rPr>
      </w:pPr>
    </w:p>
    <w:p w14:paraId="7CAC6333"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Hoekstra, A., Brekelmans, M., Beijaard, D., &amp; Korthagen, F. (2009). Experienced teachers' </w:t>
      </w:r>
    </w:p>
    <w:p w14:paraId="7C66876C" w14:textId="77777777" w:rsidR="00040900" w:rsidRPr="00CC0A4C" w:rsidRDefault="00040900" w:rsidP="00CC0A4C">
      <w:pPr>
        <w:spacing w:after="0"/>
        <w:ind w:left="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informal learning: Learning activities and changes in behavior and cognition. </w:t>
      </w:r>
      <w:r w:rsidRPr="00CC0A4C">
        <w:rPr>
          <w:rFonts w:ascii="Trebuchet MS" w:eastAsia="Times New Roman" w:hAnsi="Trebuchet MS" w:cs="Arial"/>
          <w:i/>
          <w:iCs/>
          <w:color w:val="222222"/>
          <w:sz w:val="20"/>
          <w:szCs w:val="20"/>
          <w:lang w:eastAsia="nl-NL"/>
        </w:rPr>
        <w:t>Teaching and Teacher Education</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25</w:t>
      </w:r>
      <w:r w:rsidRPr="00CC0A4C">
        <w:rPr>
          <w:rFonts w:ascii="Trebuchet MS" w:eastAsia="Times New Roman" w:hAnsi="Trebuchet MS" w:cs="Arial"/>
          <w:color w:val="222222"/>
          <w:sz w:val="20"/>
          <w:szCs w:val="20"/>
          <w:lang w:eastAsia="nl-NL"/>
        </w:rPr>
        <w:t>(5), 663-673.</w:t>
      </w:r>
    </w:p>
    <w:p w14:paraId="791961F9" w14:textId="77777777" w:rsidR="00496F7C" w:rsidRDefault="00496F7C" w:rsidP="005569C5">
      <w:pPr>
        <w:spacing w:after="0"/>
        <w:rPr>
          <w:rFonts w:ascii="Trebuchet MS" w:eastAsia="Times New Roman" w:hAnsi="Trebuchet MS" w:cs="Arial"/>
          <w:color w:val="222222"/>
          <w:sz w:val="20"/>
          <w:szCs w:val="20"/>
          <w:lang w:eastAsia="nl-NL"/>
        </w:rPr>
      </w:pPr>
    </w:p>
    <w:p w14:paraId="741CE095" w14:textId="45737341" w:rsidR="005569C5" w:rsidRDefault="00040900" w:rsidP="005569C5">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Horvathova, M. (2015). </w:t>
      </w:r>
      <w:r w:rsidR="005569C5">
        <w:rPr>
          <w:rFonts w:ascii="Trebuchet MS" w:eastAsia="Times New Roman" w:hAnsi="Trebuchet MS" w:cs="Arial"/>
          <w:color w:val="222222"/>
          <w:sz w:val="20"/>
          <w:szCs w:val="20"/>
          <w:lang w:eastAsia="nl-NL"/>
        </w:rPr>
        <w:t xml:space="preserve">Review study OECD dutch curriculum: ‘#onderwijs 2032’Paper#3 : </w:t>
      </w:r>
    </w:p>
    <w:p w14:paraId="0F33572D" w14:textId="2685BFD4" w:rsidR="00040900" w:rsidRPr="00CC0A4C" w:rsidRDefault="005569C5" w:rsidP="005569C5">
      <w:pPr>
        <w:spacing w:after="0"/>
        <w:ind w:firstLine="708"/>
        <w:rPr>
          <w:rFonts w:ascii="Trebuchet MS" w:eastAsia="Times New Roman" w:hAnsi="Trebuchet MS" w:cs="Arial"/>
          <w:color w:val="222222"/>
          <w:sz w:val="20"/>
          <w:szCs w:val="20"/>
          <w:lang w:eastAsia="nl-NL"/>
        </w:rPr>
      </w:pPr>
      <w:r>
        <w:rPr>
          <w:rFonts w:ascii="Trebuchet MS" w:eastAsia="Times New Roman" w:hAnsi="Trebuchet MS" w:cs="Arial"/>
          <w:color w:val="222222"/>
          <w:sz w:val="20"/>
          <w:szCs w:val="20"/>
          <w:lang w:eastAsia="nl-NL"/>
        </w:rPr>
        <w:t xml:space="preserve">personal development. </w:t>
      </w:r>
    </w:p>
    <w:p w14:paraId="15DCF1B0" w14:textId="77777777" w:rsidR="00012CEE" w:rsidRPr="00CC0A4C" w:rsidRDefault="00012CEE" w:rsidP="00CC0A4C">
      <w:pPr>
        <w:spacing w:after="0"/>
        <w:ind w:firstLine="708"/>
        <w:rPr>
          <w:rFonts w:ascii="Trebuchet MS" w:eastAsia="Times New Roman" w:hAnsi="Trebuchet MS" w:cs="Arial"/>
          <w:color w:val="222222"/>
          <w:sz w:val="20"/>
          <w:szCs w:val="20"/>
          <w:lang w:eastAsia="nl-NL"/>
        </w:rPr>
      </w:pPr>
    </w:p>
    <w:p w14:paraId="7C24C779"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Kember, D. (1997). A reconceptualisation of the research into university academics' conceptions of </w:t>
      </w:r>
    </w:p>
    <w:p w14:paraId="2A0569A4"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ab/>
        <w:t>teaching. Learning and instruction, 7(3), 255-275.</w:t>
      </w:r>
    </w:p>
    <w:p w14:paraId="2CB275A5"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55581634"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Kember, D., &amp; Kwan, K. P. (2000). Lecturers' approaches to teaching and their relationship to </w:t>
      </w:r>
    </w:p>
    <w:p w14:paraId="2F58ABDF"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ab/>
        <w:t>conceptions of good teaching. Instructional science, 28(5), 469-490.</w:t>
      </w:r>
    </w:p>
    <w:p w14:paraId="77C661D3"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10A3D75D"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Kirschner, P. A., Clark, R., &amp; Sweller, J. (2012). Helemaal uitleggen of zelf laten ontdekken? </w:t>
      </w:r>
    </w:p>
    <w:p w14:paraId="7889BA10"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ab/>
        <w:t>Onderzoek spreekt voor volledig begeleide instructie.</w:t>
      </w:r>
    </w:p>
    <w:p w14:paraId="56B3E941"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4F083CC0"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Kirschner, P. A., Sweller, J., &amp; Clark, R. E. (2006). Why minimal guidance during instruction does </w:t>
      </w:r>
    </w:p>
    <w:p w14:paraId="0A0F7F4C" w14:textId="77777777" w:rsidR="00040900" w:rsidRPr="00CC0A4C" w:rsidRDefault="00040900" w:rsidP="00CC0A4C">
      <w:pPr>
        <w:spacing w:after="0"/>
        <w:ind w:left="705"/>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not work: An analysis of the failure of constructivist, discovery, problem-based, experiential, and inquiry-based teaching. </w:t>
      </w:r>
      <w:r w:rsidRPr="00CC0A4C">
        <w:rPr>
          <w:rFonts w:ascii="Trebuchet MS" w:eastAsia="Times New Roman" w:hAnsi="Trebuchet MS" w:cs="Arial"/>
          <w:i/>
          <w:iCs/>
          <w:color w:val="222222"/>
          <w:sz w:val="20"/>
          <w:szCs w:val="20"/>
          <w:lang w:eastAsia="nl-NL"/>
        </w:rPr>
        <w:t>Educational psychologist</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41</w:t>
      </w:r>
      <w:r w:rsidRPr="00CC0A4C">
        <w:rPr>
          <w:rFonts w:ascii="Trebuchet MS" w:eastAsia="Times New Roman" w:hAnsi="Trebuchet MS" w:cs="Arial"/>
          <w:color w:val="222222"/>
          <w:sz w:val="20"/>
          <w:szCs w:val="20"/>
          <w:lang w:eastAsia="nl-NL"/>
        </w:rPr>
        <w:t>(2), 75-86.</w:t>
      </w:r>
    </w:p>
    <w:p w14:paraId="45A615EC" w14:textId="77777777" w:rsidR="00121300" w:rsidRPr="00CC0A4C" w:rsidRDefault="00121300" w:rsidP="00CC0A4C">
      <w:pPr>
        <w:spacing w:after="0"/>
        <w:rPr>
          <w:rFonts w:ascii="Trebuchet MS" w:eastAsia="Times New Roman" w:hAnsi="Trebuchet MS" w:cs="Arial"/>
          <w:color w:val="222222"/>
          <w:sz w:val="20"/>
          <w:szCs w:val="20"/>
          <w:lang w:eastAsia="nl-NL"/>
        </w:rPr>
      </w:pPr>
    </w:p>
    <w:p w14:paraId="4D67413E" w14:textId="4CDFED79" w:rsidR="00121300" w:rsidRPr="00CC0A4C" w:rsidRDefault="00121300" w:rsidP="00CC0A4C">
      <w:pPr>
        <w:spacing w:after="0"/>
        <w:rPr>
          <w:rFonts w:ascii="Trebuchet MS" w:eastAsia="Times New Roman" w:hAnsi="Trebuchet MS" w:cs="Arial"/>
          <w:i/>
          <w:color w:val="222222"/>
          <w:sz w:val="20"/>
          <w:szCs w:val="20"/>
          <w:lang w:eastAsia="nl-NL"/>
        </w:rPr>
      </w:pPr>
      <w:r w:rsidRPr="00CC0A4C">
        <w:rPr>
          <w:rFonts w:ascii="Trebuchet MS" w:eastAsia="Times New Roman" w:hAnsi="Trebuchet MS" w:cs="Arial"/>
          <w:color w:val="222222"/>
          <w:sz w:val="20"/>
          <w:szCs w:val="20"/>
          <w:lang w:eastAsia="nl-NL"/>
        </w:rPr>
        <w:t xml:space="preserve">Kotter, J.P. &amp; Cohen D.S. (2002). </w:t>
      </w:r>
      <w:r w:rsidRPr="00CC0A4C">
        <w:rPr>
          <w:rFonts w:ascii="Trebuchet MS" w:eastAsia="Times New Roman" w:hAnsi="Trebuchet MS" w:cs="Arial"/>
          <w:i/>
          <w:color w:val="222222"/>
          <w:sz w:val="20"/>
          <w:szCs w:val="20"/>
          <w:lang w:eastAsia="nl-NL"/>
        </w:rPr>
        <w:t xml:space="preserve">Het hart van de verandering – De principes van leiderschap </w:t>
      </w:r>
      <w:r w:rsidRPr="00CC0A4C">
        <w:rPr>
          <w:rFonts w:ascii="Trebuchet MS" w:eastAsia="Times New Roman" w:hAnsi="Trebuchet MS" w:cs="Arial"/>
          <w:i/>
          <w:color w:val="222222"/>
          <w:sz w:val="20"/>
          <w:szCs w:val="20"/>
          <w:lang w:eastAsia="nl-NL"/>
        </w:rPr>
        <w:tab/>
      </w:r>
      <w:r w:rsidRPr="00CC0A4C">
        <w:rPr>
          <w:rFonts w:ascii="Trebuchet MS" w:eastAsia="Times New Roman" w:hAnsi="Trebuchet MS" w:cs="Arial"/>
          <w:i/>
          <w:color w:val="222222"/>
          <w:sz w:val="20"/>
          <w:szCs w:val="20"/>
          <w:lang w:eastAsia="nl-NL"/>
        </w:rPr>
        <w:tab/>
        <w:t>bij verandering in de praktijk.</w:t>
      </w:r>
      <w:r w:rsidRPr="00CC0A4C">
        <w:rPr>
          <w:rFonts w:ascii="Trebuchet MS" w:eastAsia="Times New Roman" w:hAnsi="Trebuchet MS" w:cs="Arial"/>
          <w:color w:val="222222"/>
          <w:sz w:val="20"/>
          <w:szCs w:val="20"/>
          <w:lang w:eastAsia="nl-NL"/>
        </w:rPr>
        <w:t xml:space="preserve"> Den Haag: Academic Service.</w:t>
      </w:r>
    </w:p>
    <w:p w14:paraId="215E4AAE" w14:textId="77777777" w:rsidR="00040900" w:rsidRPr="00CC0A4C" w:rsidRDefault="00040900" w:rsidP="00CC0A4C">
      <w:pPr>
        <w:spacing w:after="0"/>
        <w:ind w:left="705"/>
        <w:rPr>
          <w:rFonts w:ascii="Trebuchet MS" w:eastAsia="Times New Roman" w:hAnsi="Trebuchet MS" w:cs="Arial"/>
          <w:color w:val="222222"/>
          <w:sz w:val="20"/>
          <w:szCs w:val="20"/>
          <w:lang w:eastAsia="nl-NL"/>
        </w:rPr>
      </w:pPr>
    </w:p>
    <w:p w14:paraId="3963B2E1"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Kyriakides, L., Christoforou, C., &amp; Charalambous, C. Y. (2013). What matters for student learning</w:t>
      </w:r>
    </w:p>
    <w:p w14:paraId="40D22805" w14:textId="77777777" w:rsidR="00040900" w:rsidRPr="00CC0A4C" w:rsidRDefault="00040900" w:rsidP="00CC0A4C">
      <w:pPr>
        <w:spacing w:after="0"/>
        <w:ind w:left="76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outcomes: A meta-analysis of studies exploring factors of effective teaching. Teaching and Teacher Education, 36, 143-152.</w:t>
      </w:r>
    </w:p>
    <w:p w14:paraId="59563031"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5A83A29D"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Ledoux, G.,Meijer, J, Van der Veen, I, Breetvelt, I., Ten Dam, G., &amp; Volman, M. (2013). </w:t>
      </w:r>
    </w:p>
    <w:p w14:paraId="07024093" w14:textId="77777777" w:rsidR="00040900" w:rsidRPr="00CC0A4C" w:rsidRDefault="00040900" w:rsidP="00CC0A4C">
      <w:pPr>
        <w:spacing w:after="0"/>
        <w:ind w:left="705"/>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Meetinstrumenten voor sociale competenties, metacognitie en advanced skills. </w:t>
      </w:r>
      <w:r w:rsidRPr="00CC0A4C">
        <w:rPr>
          <w:rFonts w:ascii="Trebuchet MS" w:eastAsia="Times New Roman" w:hAnsi="Trebuchet MS" w:cs="Arial"/>
          <w:i/>
          <w:iCs/>
          <w:color w:val="222222"/>
          <w:sz w:val="20"/>
          <w:szCs w:val="20"/>
          <w:lang w:eastAsia="nl-NL"/>
        </w:rPr>
        <w:t>Een inventarisatie. Amsterdam: Kohnstamm Instituut</w:t>
      </w:r>
      <w:r w:rsidRPr="00CC0A4C">
        <w:rPr>
          <w:rFonts w:ascii="Trebuchet MS" w:eastAsia="Times New Roman" w:hAnsi="Trebuchet MS" w:cs="Arial"/>
          <w:color w:val="222222"/>
          <w:sz w:val="20"/>
          <w:szCs w:val="20"/>
          <w:lang w:eastAsia="nl-NL"/>
        </w:rPr>
        <w:t>.</w:t>
      </w:r>
    </w:p>
    <w:p w14:paraId="7C73EB37"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06139671"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lastRenderedPageBreak/>
        <w:t>Lombaerts, K., De Backer, F., Engels, N., Van Braak, J., &amp; Athanasou, J. (2009). Development of the</w:t>
      </w:r>
    </w:p>
    <w:p w14:paraId="387F3176" w14:textId="77777777" w:rsidR="00040900" w:rsidRPr="00CC0A4C" w:rsidRDefault="00040900" w:rsidP="00CC0A4C">
      <w:pPr>
        <w:spacing w:after="0"/>
        <w:ind w:left="76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self-regulated learning teacher belief scale. European Journal of Psychology of Education, 24(1), 79-96.</w:t>
      </w:r>
    </w:p>
    <w:p w14:paraId="02994F7E"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4E8B3D29"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Mayer, R. E. (2004). Should there be a three-strikes rule against pure discovery learning?. </w:t>
      </w:r>
    </w:p>
    <w:p w14:paraId="4EB62410"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i/>
          <w:iCs/>
          <w:color w:val="222222"/>
          <w:sz w:val="20"/>
          <w:szCs w:val="20"/>
          <w:lang w:eastAsia="nl-NL"/>
        </w:rPr>
        <w:t>American psychologist</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59</w:t>
      </w:r>
      <w:r w:rsidRPr="00CC0A4C">
        <w:rPr>
          <w:rFonts w:ascii="Trebuchet MS" w:eastAsia="Times New Roman" w:hAnsi="Trebuchet MS" w:cs="Arial"/>
          <w:color w:val="222222"/>
          <w:sz w:val="20"/>
          <w:szCs w:val="20"/>
          <w:lang w:eastAsia="nl-NL"/>
        </w:rPr>
        <w:t>(1), 14.</w:t>
      </w:r>
    </w:p>
    <w:p w14:paraId="576BBF23"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5B9084C5"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Meirink, J. A., Meijer, P. C., Verloop, N., &amp; Bergen, T. C. (2009). Understanding teacher learning in</w:t>
      </w:r>
    </w:p>
    <w:p w14:paraId="5242585A" w14:textId="77777777" w:rsidR="00040900" w:rsidRPr="00CC0A4C" w:rsidRDefault="00040900" w:rsidP="00CC0A4C">
      <w:pPr>
        <w:spacing w:after="0"/>
        <w:ind w:left="76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secondary education: The relations of teacher activities to changed beliefs about teaching and learning. </w:t>
      </w:r>
      <w:r w:rsidRPr="00CC0A4C">
        <w:rPr>
          <w:rFonts w:ascii="Trebuchet MS" w:eastAsia="Times New Roman" w:hAnsi="Trebuchet MS" w:cs="Arial"/>
          <w:i/>
          <w:iCs/>
          <w:color w:val="222222"/>
          <w:sz w:val="20"/>
          <w:szCs w:val="20"/>
          <w:lang w:eastAsia="nl-NL"/>
        </w:rPr>
        <w:t>Teaching and teacher education</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25</w:t>
      </w:r>
      <w:r w:rsidRPr="00CC0A4C">
        <w:rPr>
          <w:rFonts w:ascii="Trebuchet MS" w:eastAsia="Times New Roman" w:hAnsi="Trebuchet MS" w:cs="Arial"/>
          <w:color w:val="222222"/>
          <w:sz w:val="20"/>
          <w:szCs w:val="20"/>
          <w:lang w:eastAsia="nl-NL"/>
        </w:rPr>
        <w:t>(1), 89-100.</w:t>
      </w:r>
    </w:p>
    <w:p w14:paraId="143B1E51" w14:textId="77777777" w:rsidR="00040900" w:rsidRPr="00CC0A4C" w:rsidRDefault="00040900" w:rsidP="00CC0A4C">
      <w:pPr>
        <w:spacing w:after="0"/>
        <w:rPr>
          <w:rFonts w:ascii="Trebuchet MS" w:eastAsiaTheme="minorHAnsi" w:hAnsi="Trebuchet MS"/>
          <w:sz w:val="20"/>
          <w:szCs w:val="20"/>
        </w:rPr>
      </w:pPr>
    </w:p>
    <w:p w14:paraId="3B06CA04"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Mincu, M. E. (2015). Teacher quality and school improvement: what is the role of research?. </w:t>
      </w:r>
      <w:r w:rsidRPr="00CC0A4C">
        <w:rPr>
          <w:rFonts w:ascii="Trebuchet MS" w:eastAsia="Times New Roman" w:hAnsi="Trebuchet MS" w:cs="Arial"/>
          <w:i/>
          <w:iCs/>
          <w:color w:val="222222"/>
          <w:sz w:val="20"/>
          <w:szCs w:val="20"/>
          <w:lang w:eastAsia="nl-NL"/>
        </w:rPr>
        <w:t>Oxford</w:t>
      </w:r>
      <w:r w:rsidRPr="00CC0A4C">
        <w:rPr>
          <w:rFonts w:ascii="Trebuchet MS" w:eastAsia="Times New Roman" w:hAnsi="Trebuchet MS" w:cs="Arial"/>
          <w:i/>
          <w:iCs/>
          <w:color w:val="222222"/>
          <w:sz w:val="20"/>
          <w:szCs w:val="20"/>
          <w:lang w:eastAsia="nl-NL"/>
        </w:rPr>
        <w:tab/>
        <w:t xml:space="preserve"> Review of Education</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41</w:t>
      </w:r>
      <w:r w:rsidRPr="00CC0A4C">
        <w:rPr>
          <w:rFonts w:ascii="Trebuchet MS" w:eastAsia="Times New Roman" w:hAnsi="Trebuchet MS" w:cs="Arial"/>
          <w:color w:val="222222"/>
          <w:sz w:val="20"/>
          <w:szCs w:val="20"/>
          <w:lang w:eastAsia="nl-NL"/>
        </w:rPr>
        <w:t>(2), 253-269.</w:t>
      </w:r>
    </w:p>
    <w:p w14:paraId="7D10CC1C"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0873379A"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Norton, L., Richardson, T. E., Hartley, J., Newstead, S., &amp; Mayes, J. (2005). Teachers’ beliefs and</w:t>
      </w:r>
    </w:p>
    <w:p w14:paraId="4728B1F0"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intentions concerning teaching in higher education. Higher education, 50(4), 537-571.</w:t>
      </w:r>
    </w:p>
    <w:p w14:paraId="326FEFBA"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0B4C7B2E"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Pajares, M. F. (1992). Teachers’ beliefs and educational research: Cleaning up a messy construct.</w:t>
      </w:r>
    </w:p>
    <w:p w14:paraId="101E4791"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Review of educational research, 62(3), 307-332.</w:t>
      </w:r>
    </w:p>
    <w:p w14:paraId="74AC2D76"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0C58F305"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Pedersen, S., &amp; Liu, M. (2003). Teachers’ beliefs about issues in the implementation of a student-</w:t>
      </w:r>
    </w:p>
    <w:p w14:paraId="4B6FB0B3" w14:textId="77777777" w:rsidR="00040900" w:rsidRPr="00CC0A4C" w:rsidRDefault="00040900" w:rsidP="00CC0A4C">
      <w:pPr>
        <w:spacing w:after="0"/>
        <w:ind w:left="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centered learning environment. Educational Technology Research and Development, 51(2), 57-76.</w:t>
      </w:r>
    </w:p>
    <w:p w14:paraId="16DAB179"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5ED73EC1"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Postareff, L., Lindblom-Ylänne, S., &amp; Nevgi, A. (2008). A follow-up study of the effect of </w:t>
      </w:r>
    </w:p>
    <w:p w14:paraId="028F5D1D" w14:textId="525081F4" w:rsidR="00040900"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ab/>
        <w:t xml:space="preserve">pedagogical training on teaching in higher education. </w:t>
      </w:r>
      <w:r w:rsidRPr="00CC0A4C">
        <w:rPr>
          <w:rFonts w:ascii="Trebuchet MS" w:eastAsia="Times New Roman" w:hAnsi="Trebuchet MS" w:cs="Arial"/>
          <w:i/>
          <w:iCs/>
          <w:color w:val="222222"/>
          <w:sz w:val="20"/>
          <w:szCs w:val="20"/>
          <w:lang w:eastAsia="nl-NL"/>
        </w:rPr>
        <w:t>Higher Education</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56</w:t>
      </w:r>
      <w:r w:rsidRPr="00CC0A4C">
        <w:rPr>
          <w:rFonts w:ascii="Trebuchet MS" w:eastAsia="Times New Roman" w:hAnsi="Trebuchet MS" w:cs="Arial"/>
          <w:color w:val="222222"/>
          <w:sz w:val="20"/>
          <w:szCs w:val="20"/>
          <w:lang w:eastAsia="nl-NL"/>
        </w:rPr>
        <w:t>(1), 29-43.</w:t>
      </w:r>
    </w:p>
    <w:p w14:paraId="61F587A2" w14:textId="77777777" w:rsidR="00993BAE" w:rsidRDefault="00993BAE" w:rsidP="00CC0A4C">
      <w:pPr>
        <w:spacing w:after="0"/>
        <w:rPr>
          <w:rFonts w:ascii="Trebuchet MS" w:eastAsia="Times New Roman" w:hAnsi="Trebuchet MS" w:cs="Arial"/>
          <w:color w:val="222222"/>
          <w:sz w:val="20"/>
          <w:szCs w:val="20"/>
          <w:lang w:eastAsia="nl-NL"/>
        </w:rPr>
      </w:pPr>
    </w:p>
    <w:p w14:paraId="3EF3E040" w14:textId="77777777" w:rsidR="00993BAE" w:rsidRDefault="00993BAE" w:rsidP="00CC0A4C">
      <w:pPr>
        <w:spacing w:after="0"/>
        <w:rPr>
          <w:rFonts w:ascii="Trebuchet MS" w:eastAsia="Times New Roman" w:hAnsi="Trebuchet MS" w:cs="Arial"/>
          <w:color w:val="222222"/>
          <w:sz w:val="20"/>
          <w:szCs w:val="20"/>
          <w:lang w:eastAsia="nl-NL"/>
        </w:rPr>
      </w:pPr>
      <w:r w:rsidRPr="00993BAE">
        <w:rPr>
          <w:rFonts w:ascii="Trebuchet MS" w:eastAsia="Times New Roman" w:hAnsi="Trebuchet MS" w:cs="Arial"/>
          <w:color w:val="222222"/>
          <w:sz w:val="20"/>
          <w:szCs w:val="20"/>
          <w:lang w:eastAsia="nl-NL"/>
        </w:rPr>
        <w:t xml:space="preserve">Scharmer, C. O. (2010). Theorie U: Leiding vanuit de toekomst die zich aandient. </w:t>
      </w:r>
    </w:p>
    <w:p w14:paraId="75965E8E" w14:textId="1ED143B8" w:rsidR="00993BAE" w:rsidRPr="00CC0A4C" w:rsidRDefault="00993BAE" w:rsidP="00993BAE">
      <w:pPr>
        <w:spacing w:after="0"/>
        <w:ind w:firstLine="708"/>
        <w:rPr>
          <w:rFonts w:ascii="Trebuchet MS" w:eastAsia="Times New Roman" w:hAnsi="Trebuchet MS" w:cs="Arial"/>
          <w:color w:val="222222"/>
          <w:sz w:val="20"/>
          <w:szCs w:val="20"/>
          <w:lang w:eastAsia="nl-NL"/>
        </w:rPr>
      </w:pPr>
      <w:r>
        <w:rPr>
          <w:rFonts w:ascii="Trebuchet MS" w:eastAsia="Times New Roman" w:hAnsi="Trebuchet MS" w:cs="Arial"/>
          <w:color w:val="222222"/>
          <w:sz w:val="20"/>
          <w:szCs w:val="20"/>
          <w:lang w:eastAsia="nl-NL"/>
        </w:rPr>
        <w:t xml:space="preserve">Zeist: </w:t>
      </w:r>
      <w:r w:rsidRPr="00993BAE">
        <w:rPr>
          <w:rFonts w:ascii="Trebuchet MS" w:eastAsia="Times New Roman" w:hAnsi="Trebuchet MS" w:cs="Arial"/>
          <w:color w:val="222222"/>
          <w:sz w:val="20"/>
          <w:szCs w:val="20"/>
          <w:lang w:eastAsia="nl-NL"/>
        </w:rPr>
        <w:t>Uitgeverij Christofoor.</w:t>
      </w:r>
    </w:p>
    <w:p w14:paraId="50F3E3B2"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37730C6B"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Seidel, T., &amp; Shavelson, R. J. (2007). Teaching effectiveness research in the past decade: The role </w:t>
      </w:r>
    </w:p>
    <w:p w14:paraId="53B02CCD" w14:textId="2B6D5B9A" w:rsidR="00040900" w:rsidRPr="00CC0A4C" w:rsidRDefault="00040900" w:rsidP="00CC0A4C">
      <w:pPr>
        <w:spacing w:after="0"/>
        <w:ind w:left="705"/>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of theory and research design in disentangling meta-analysis results. Review of educational research, 77(4), 454-499.</w:t>
      </w:r>
    </w:p>
    <w:p w14:paraId="1D5FE40F" w14:textId="77777777" w:rsidR="0044551E" w:rsidRPr="00CC0A4C" w:rsidRDefault="0044551E" w:rsidP="00CC0A4C">
      <w:pPr>
        <w:spacing w:after="0"/>
        <w:ind w:left="705"/>
        <w:rPr>
          <w:rFonts w:ascii="Trebuchet MS" w:eastAsia="Times New Roman" w:hAnsi="Trebuchet MS" w:cs="Arial"/>
          <w:color w:val="222222"/>
          <w:sz w:val="20"/>
          <w:szCs w:val="20"/>
          <w:lang w:eastAsia="nl-NL"/>
        </w:rPr>
      </w:pPr>
    </w:p>
    <w:p w14:paraId="7350FAD5" w14:textId="77777777" w:rsidR="0044551E" w:rsidRPr="00CC0A4C" w:rsidRDefault="0044551E" w:rsidP="00CC0A4C">
      <w:pPr>
        <w:spacing w:after="0"/>
        <w:rPr>
          <w:rFonts w:ascii="Trebuchet MS" w:eastAsia="Times New Roman" w:hAnsi="Trebuchet MS" w:cs="Arial"/>
          <w:i/>
          <w:color w:val="222222"/>
          <w:sz w:val="20"/>
          <w:szCs w:val="20"/>
          <w:lang w:eastAsia="nl-NL"/>
        </w:rPr>
      </w:pPr>
      <w:r w:rsidRPr="00CC0A4C">
        <w:rPr>
          <w:rFonts w:ascii="Trebuchet MS" w:eastAsia="Times New Roman" w:hAnsi="Trebuchet MS" w:cs="Arial"/>
          <w:color w:val="222222"/>
          <w:sz w:val="20"/>
          <w:szCs w:val="20"/>
          <w:lang w:val="en-US" w:eastAsia="nl-NL"/>
        </w:rPr>
        <w:t xml:space="preserve">Senge, P.,  Scharmer, C.O., Jaworski, J., Flowers, B.S. (2007). </w:t>
      </w:r>
      <w:r w:rsidRPr="00CC0A4C">
        <w:rPr>
          <w:rFonts w:ascii="Trebuchet MS" w:eastAsia="Times New Roman" w:hAnsi="Trebuchet MS" w:cs="Arial"/>
          <w:i/>
          <w:color w:val="222222"/>
          <w:sz w:val="20"/>
          <w:szCs w:val="20"/>
          <w:lang w:eastAsia="nl-NL"/>
        </w:rPr>
        <w:t xml:space="preserve">Presence – Een ontdekkingsreis </w:t>
      </w:r>
      <w:r w:rsidRPr="00CC0A4C">
        <w:rPr>
          <w:rFonts w:ascii="Trebuchet MS" w:eastAsia="Times New Roman" w:hAnsi="Trebuchet MS" w:cs="Arial"/>
          <w:i/>
          <w:color w:val="222222"/>
          <w:sz w:val="20"/>
          <w:szCs w:val="20"/>
          <w:lang w:eastAsia="nl-NL"/>
        </w:rPr>
        <w:tab/>
        <w:t>naar diepgaande verandering in mensen en organisaties.</w:t>
      </w:r>
      <w:r w:rsidRPr="00CC0A4C">
        <w:rPr>
          <w:rFonts w:ascii="Trebuchet MS" w:eastAsia="Times New Roman" w:hAnsi="Trebuchet MS" w:cs="Arial"/>
          <w:color w:val="222222"/>
          <w:sz w:val="20"/>
          <w:szCs w:val="20"/>
          <w:lang w:eastAsia="nl-NL"/>
        </w:rPr>
        <w:t xml:space="preserve"> Academic Service.</w:t>
      </w:r>
    </w:p>
    <w:p w14:paraId="0D8F4BE8"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4D5FC4B1"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Sol, Y. B. (2012). Pedagogisch-didactisch handelen van docenten in het voortgezet onderwijs.</w:t>
      </w:r>
    </w:p>
    <w:p w14:paraId="6E09AA17" w14:textId="77777777" w:rsidR="00040900" w:rsidRPr="00CC0A4C" w:rsidRDefault="00040900" w:rsidP="00CC0A4C">
      <w:pPr>
        <w:spacing w:after="0"/>
        <w:rPr>
          <w:rFonts w:ascii="Trebuchet MS" w:eastAsia="Times New Roman" w:hAnsi="Trebuchet MS" w:cs="Arial"/>
          <w:color w:val="222222"/>
          <w:sz w:val="20"/>
          <w:szCs w:val="20"/>
          <w:lang w:eastAsia="nl-NL"/>
        </w:rPr>
      </w:pPr>
    </w:p>
    <w:p w14:paraId="03CF34DD"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Teurlings, C., Van Wolput, B., &amp; Vermeulen, M. (2006). Nieuw leren waarderen. Een </w:t>
      </w:r>
    </w:p>
    <w:p w14:paraId="3F2BA32E" w14:textId="77777777" w:rsidR="00040900" w:rsidRPr="00CC0A4C" w:rsidRDefault="00040900" w:rsidP="00CC0A4C">
      <w:pPr>
        <w:spacing w:after="0"/>
        <w:ind w:left="705"/>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literatuuronderzoek naar effecten van nieuwe vormen van leren in het voortgezet onderwijs. Utrecht: Schoolmanagers_VO. </w:t>
      </w:r>
    </w:p>
    <w:p w14:paraId="081FEB97" w14:textId="77777777" w:rsidR="00040900" w:rsidRPr="00CC0A4C" w:rsidRDefault="00040900" w:rsidP="00CC0A4C">
      <w:pPr>
        <w:spacing w:after="0"/>
        <w:ind w:left="705"/>
        <w:rPr>
          <w:rFonts w:ascii="Trebuchet MS" w:eastAsia="Times New Roman" w:hAnsi="Trebuchet MS" w:cs="Arial"/>
          <w:sz w:val="20"/>
          <w:szCs w:val="20"/>
          <w:lang w:eastAsia="nl-NL"/>
        </w:rPr>
      </w:pPr>
    </w:p>
    <w:p w14:paraId="4B9DA518"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Thomas, M. (2013). Teachers’ Beliefs about Classroom Teaching–Teachers’ Knowledge and Teaching</w:t>
      </w:r>
    </w:p>
    <w:p w14:paraId="79D36E1F"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Approaches. Procedia-Social and Behavioral Sciences, 89, 31-39.</w:t>
      </w:r>
    </w:p>
    <w:p w14:paraId="3F348463" w14:textId="77777777" w:rsidR="00040900" w:rsidRPr="00CC0A4C" w:rsidRDefault="00040900" w:rsidP="00CC0A4C">
      <w:pPr>
        <w:rPr>
          <w:rFonts w:ascii="Trebuchet MS" w:eastAsiaTheme="minorHAnsi" w:hAnsi="Trebuchet MS"/>
          <w:b/>
          <w:color w:val="00B0F0"/>
          <w:sz w:val="20"/>
          <w:szCs w:val="20"/>
          <w:highlight w:val="yellow"/>
          <w:u w:val="single"/>
        </w:rPr>
      </w:pPr>
    </w:p>
    <w:p w14:paraId="5CC79DCF"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Trigwell, K., &amp; Prosser, M. (1996). Changing approaches to teaching: A relational perspective.</w:t>
      </w:r>
    </w:p>
    <w:p w14:paraId="70FDF1DA" w14:textId="77777777" w:rsidR="00040900" w:rsidRPr="00CC0A4C" w:rsidRDefault="00040900"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Studies in Higher Education, 21(3), 275-284.</w:t>
      </w:r>
    </w:p>
    <w:p w14:paraId="5934285D" w14:textId="77777777" w:rsidR="00040900" w:rsidRPr="00CC0A4C" w:rsidRDefault="00040900" w:rsidP="00CC0A4C">
      <w:pPr>
        <w:rPr>
          <w:rFonts w:ascii="Trebuchet MS" w:eastAsiaTheme="minorHAnsi" w:hAnsi="Trebuchet MS"/>
          <w:b/>
          <w:color w:val="00B0F0"/>
          <w:sz w:val="20"/>
          <w:szCs w:val="20"/>
          <w:highlight w:val="yellow"/>
          <w:u w:val="single"/>
        </w:rPr>
      </w:pPr>
    </w:p>
    <w:p w14:paraId="40FD4E7A"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Rohaan, E. J., Beijaard, D., &amp; Vink, R. (2012). Persoonlijke professionaliteit: Overtuigingen, </w:t>
      </w:r>
    </w:p>
    <w:p w14:paraId="50B87E3A" w14:textId="15F28862" w:rsidR="00040900"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lastRenderedPageBreak/>
        <w:tab/>
        <w:t>disposities en competenties van docenten in het voortgezet onderwijs.</w:t>
      </w:r>
    </w:p>
    <w:p w14:paraId="1466D306" w14:textId="77777777" w:rsidR="00683BA2" w:rsidRPr="00CC0A4C" w:rsidRDefault="00683BA2" w:rsidP="00CC0A4C">
      <w:pPr>
        <w:spacing w:after="0"/>
        <w:rPr>
          <w:rFonts w:ascii="Trebuchet MS" w:eastAsia="Times New Roman" w:hAnsi="Trebuchet MS" w:cs="Arial"/>
          <w:color w:val="222222"/>
          <w:sz w:val="20"/>
          <w:szCs w:val="20"/>
          <w:lang w:eastAsia="nl-NL"/>
        </w:rPr>
      </w:pPr>
    </w:p>
    <w:p w14:paraId="219C8D8C" w14:textId="41300422" w:rsidR="00A973BA" w:rsidRDefault="00C41024" w:rsidP="00C41024">
      <w:pPr>
        <w:spacing w:after="0"/>
        <w:rPr>
          <w:rFonts w:ascii="Trebuchet MS" w:eastAsia="Times New Roman" w:hAnsi="Trebuchet MS" w:cs="Arial"/>
          <w:color w:val="222222"/>
          <w:sz w:val="20"/>
          <w:szCs w:val="20"/>
          <w:lang w:eastAsia="nl-NL"/>
        </w:rPr>
      </w:pPr>
      <w:r w:rsidRPr="00C41024">
        <w:rPr>
          <w:rFonts w:ascii="Trebuchet MS" w:eastAsia="Times New Roman" w:hAnsi="Trebuchet MS" w:cs="Arial"/>
          <w:color w:val="222222"/>
          <w:sz w:val="20"/>
          <w:szCs w:val="20"/>
          <w:lang w:eastAsia="nl-NL"/>
        </w:rPr>
        <w:t>Rogers, E. M. (2010). Diffusion of innovations. Simon and Schuster. New York: Free</w:t>
      </w:r>
      <w:r w:rsidRPr="00C41024">
        <w:rPr>
          <w:rFonts w:ascii="Trebuchet MS" w:eastAsia="Times New Roman" w:hAnsi="Trebuchet MS" w:cs="Arial"/>
          <w:color w:val="222222"/>
          <w:sz w:val="20"/>
          <w:szCs w:val="20"/>
          <w:lang w:eastAsia="nl-NL"/>
        </w:rPr>
        <w:tab/>
      </w:r>
      <w:r w:rsidRPr="00C41024">
        <w:rPr>
          <w:rFonts w:ascii="Trebuchet MS" w:eastAsia="Times New Roman" w:hAnsi="Trebuchet MS" w:cs="Arial"/>
          <w:color w:val="222222"/>
          <w:sz w:val="20"/>
          <w:szCs w:val="20"/>
          <w:lang w:eastAsia="nl-NL"/>
        </w:rPr>
        <w:tab/>
        <w:t>Press/Simon &amp; Schuster</w:t>
      </w:r>
    </w:p>
    <w:p w14:paraId="6A1B5781" w14:textId="77777777" w:rsidR="00C41024" w:rsidRPr="00C41024" w:rsidRDefault="00C41024" w:rsidP="00C41024">
      <w:pPr>
        <w:spacing w:after="0"/>
        <w:rPr>
          <w:rFonts w:ascii="Trebuchet MS" w:eastAsia="Times New Roman" w:hAnsi="Trebuchet MS" w:cs="Arial"/>
          <w:color w:val="222222"/>
          <w:sz w:val="20"/>
          <w:szCs w:val="20"/>
          <w:lang w:eastAsia="nl-NL"/>
        </w:rPr>
      </w:pPr>
    </w:p>
    <w:p w14:paraId="16E1B5BE" w14:textId="77777777" w:rsidR="00A973BA" w:rsidRPr="00CC0A4C" w:rsidRDefault="00A973BA"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Veen van, K., Zwart, R., Meirink, J., &amp; Verloop, N. (2010). Professionele ontwikkeling van leraren.</w:t>
      </w:r>
    </w:p>
    <w:p w14:paraId="4A645D89" w14:textId="7B5019DB" w:rsidR="00A973BA" w:rsidRPr="00CC0A4C" w:rsidRDefault="00A973BA" w:rsidP="00CC0A4C">
      <w:pPr>
        <w:spacing w:after="0"/>
        <w:ind w:left="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Een reviewstudie naar effectieve kenmerken van professionaliseringsinterventies van leraren. </w:t>
      </w:r>
      <w:r w:rsidRPr="00CC0A4C">
        <w:rPr>
          <w:rFonts w:ascii="Trebuchet MS" w:eastAsia="Times New Roman" w:hAnsi="Trebuchet MS" w:cs="Arial"/>
          <w:color w:val="222222"/>
          <w:sz w:val="20"/>
          <w:szCs w:val="20"/>
          <w:lang w:val="en-US" w:eastAsia="nl-NL"/>
        </w:rPr>
        <w:t xml:space="preserve">Teacher professional development. A review of studies on effective characteristics of teacher professionalization interventions. </w:t>
      </w:r>
      <w:r w:rsidRPr="00CC0A4C">
        <w:rPr>
          <w:rFonts w:ascii="Trebuchet MS" w:eastAsia="Times New Roman" w:hAnsi="Trebuchet MS" w:cs="Arial"/>
          <w:color w:val="222222"/>
          <w:sz w:val="20"/>
          <w:szCs w:val="20"/>
          <w:lang w:eastAsia="nl-NL"/>
        </w:rPr>
        <w:t>Leiden:ICLON/Expertisecentrum Leren van Docenten.</w:t>
      </w:r>
    </w:p>
    <w:p w14:paraId="0782D9F2" w14:textId="77777777" w:rsidR="00A973BA" w:rsidRPr="00CC0A4C" w:rsidRDefault="00A973BA" w:rsidP="00CC0A4C">
      <w:pPr>
        <w:spacing w:after="0"/>
        <w:rPr>
          <w:rFonts w:ascii="Trebuchet MS" w:eastAsia="Times New Roman" w:hAnsi="Trebuchet MS" w:cs="Arial"/>
          <w:color w:val="222222"/>
          <w:sz w:val="20"/>
          <w:szCs w:val="20"/>
          <w:lang w:eastAsia="nl-NL"/>
        </w:rPr>
      </w:pPr>
    </w:p>
    <w:p w14:paraId="0DEFF597" w14:textId="77777777" w:rsidR="00060B19" w:rsidRPr="00CC0A4C" w:rsidRDefault="00060B19"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Vermunt, J. D., &amp; Endedijk, M. D. (2011). Patterns in teacher learning in different phases of the</w:t>
      </w:r>
    </w:p>
    <w:p w14:paraId="10B7D119" w14:textId="6313E974" w:rsidR="00060B19" w:rsidRPr="00CC0A4C" w:rsidRDefault="00060B19" w:rsidP="00CC0A4C">
      <w:pPr>
        <w:spacing w:after="0"/>
        <w:ind w:firstLine="708"/>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 xml:space="preserve"> professional career. </w:t>
      </w:r>
      <w:r w:rsidRPr="00CC0A4C">
        <w:rPr>
          <w:rFonts w:ascii="Trebuchet MS" w:eastAsia="Times New Roman" w:hAnsi="Trebuchet MS" w:cs="Arial"/>
          <w:i/>
          <w:iCs/>
          <w:color w:val="222222"/>
          <w:sz w:val="20"/>
          <w:szCs w:val="20"/>
          <w:lang w:eastAsia="nl-NL"/>
        </w:rPr>
        <w:t>Learning and individual differences</w:t>
      </w:r>
      <w:r w:rsidRPr="00CC0A4C">
        <w:rPr>
          <w:rFonts w:ascii="Trebuchet MS" w:eastAsia="Times New Roman" w:hAnsi="Trebuchet MS" w:cs="Arial"/>
          <w:color w:val="222222"/>
          <w:sz w:val="20"/>
          <w:szCs w:val="20"/>
          <w:lang w:eastAsia="nl-NL"/>
        </w:rPr>
        <w:t xml:space="preserve">, </w:t>
      </w:r>
      <w:r w:rsidRPr="00CC0A4C">
        <w:rPr>
          <w:rFonts w:ascii="Trebuchet MS" w:eastAsia="Times New Roman" w:hAnsi="Trebuchet MS" w:cs="Arial"/>
          <w:i/>
          <w:iCs/>
          <w:color w:val="222222"/>
          <w:sz w:val="20"/>
          <w:szCs w:val="20"/>
          <w:lang w:eastAsia="nl-NL"/>
        </w:rPr>
        <w:t>21</w:t>
      </w:r>
      <w:r w:rsidRPr="00CC0A4C">
        <w:rPr>
          <w:rFonts w:ascii="Trebuchet MS" w:eastAsia="Times New Roman" w:hAnsi="Trebuchet MS" w:cs="Arial"/>
          <w:color w:val="222222"/>
          <w:sz w:val="20"/>
          <w:szCs w:val="20"/>
          <w:lang w:eastAsia="nl-NL"/>
        </w:rPr>
        <w:t>(3), 294-302.</w:t>
      </w:r>
    </w:p>
    <w:p w14:paraId="3F3FAB36" w14:textId="77777777" w:rsidR="00040900" w:rsidRPr="00CC0A4C" w:rsidRDefault="00040900" w:rsidP="00CC0A4C">
      <w:pPr>
        <w:spacing w:before="200" w:after="0"/>
        <w:ind w:left="720" w:hanging="720"/>
        <w:rPr>
          <w:rFonts w:ascii="Trebuchet MS" w:hAnsi="Trebuchet MS"/>
          <w:sz w:val="20"/>
          <w:szCs w:val="20"/>
          <w:lang w:val="en-US" w:eastAsia="nl-NL"/>
        </w:rPr>
      </w:pPr>
      <w:r w:rsidRPr="00CC0A4C">
        <w:rPr>
          <w:rFonts w:ascii="Trebuchet MS" w:hAnsi="Trebuchet MS"/>
          <w:sz w:val="20"/>
          <w:szCs w:val="20"/>
          <w:lang w:val="en-US" w:eastAsia="nl-NL"/>
        </w:rPr>
        <w:t>Voogt, J., &amp; Roblin, N. P. (2010). 21st century skills. Discussienota. Zoetermeer: The Netherlands: Kennisnet.</w:t>
      </w:r>
    </w:p>
    <w:p w14:paraId="003122C0" w14:textId="77777777" w:rsidR="00282E4F" w:rsidRPr="00CC0A4C" w:rsidRDefault="00282E4F" w:rsidP="00CC0A4C">
      <w:pPr>
        <w:spacing w:after="0"/>
        <w:rPr>
          <w:rFonts w:ascii="Trebuchet MS" w:eastAsia="Times New Roman" w:hAnsi="Trebuchet MS" w:cs="Arial"/>
          <w:color w:val="222222"/>
          <w:sz w:val="20"/>
          <w:szCs w:val="20"/>
          <w:lang w:eastAsia="nl-NL"/>
        </w:rPr>
      </w:pPr>
    </w:p>
    <w:p w14:paraId="0F39120B"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Zijlstra, W., &amp; Meijers, F. (2006). 1 Hoe spannend is het hoger beroepsonderwijs?. Fantaseren of</w:t>
      </w:r>
    </w:p>
    <w:p w14:paraId="1B75F72E" w14:textId="77777777" w:rsidR="00040900" w:rsidRPr="00CC0A4C" w:rsidRDefault="00040900" w:rsidP="00CC0A4C">
      <w:pPr>
        <w:spacing w:after="0"/>
        <w:rPr>
          <w:rFonts w:ascii="Trebuchet MS" w:eastAsia="Times New Roman" w:hAnsi="Trebuchet MS" w:cs="Arial"/>
          <w:color w:val="222222"/>
          <w:sz w:val="20"/>
          <w:szCs w:val="20"/>
          <w:lang w:eastAsia="nl-NL"/>
        </w:rPr>
      </w:pPr>
      <w:r w:rsidRPr="00CC0A4C">
        <w:rPr>
          <w:rFonts w:ascii="Trebuchet MS" w:eastAsia="Times New Roman" w:hAnsi="Trebuchet MS" w:cs="Arial"/>
          <w:color w:val="222222"/>
          <w:sz w:val="20"/>
          <w:szCs w:val="20"/>
          <w:lang w:eastAsia="nl-NL"/>
        </w:rPr>
        <w:tab/>
        <w:t xml:space="preserve"> innoveren?, 24(2), 11.</w:t>
      </w:r>
    </w:p>
    <w:p w14:paraId="1798689E" w14:textId="77777777" w:rsidR="00040900" w:rsidRPr="00040900" w:rsidRDefault="00040900" w:rsidP="00040900">
      <w:pPr>
        <w:spacing w:after="0" w:line="240" w:lineRule="auto"/>
        <w:rPr>
          <w:rFonts w:ascii="Trebuchet MS" w:eastAsia="Times New Roman" w:hAnsi="Trebuchet MS" w:cs="Arial"/>
          <w:color w:val="222222"/>
          <w:sz w:val="20"/>
          <w:szCs w:val="20"/>
          <w:lang w:eastAsia="nl-NL"/>
        </w:rPr>
      </w:pPr>
    </w:p>
    <w:p w14:paraId="4CF2451F" w14:textId="77777777" w:rsidR="001C1C33" w:rsidRDefault="00FE4039" w:rsidP="001C1C33">
      <w:r>
        <w:t xml:space="preserve">      </w:t>
      </w:r>
    </w:p>
    <w:p w14:paraId="05529A4B" w14:textId="77777777" w:rsidR="00973081" w:rsidRDefault="00973081" w:rsidP="001C1C33"/>
    <w:p w14:paraId="4CF5F587" w14:textId="77777777" w:rsidR="00973081" w:rsidRDefault="00973081" w:rsidP="001C1C33"/>
    <w:p w14:paraId="12D9246C" w14:textId="77777777" w:rsidR="00973081" w:rsidRDefault="00973081" w:rsidP="001C1C33"/>
    <w:p w14:paraId="2F56F7AF" w14:textId="77777777" w:rsidR="00973081" w:rsidRDefault="00973081" w:rsidP="001C1C33"/>
    <w:p w14:paraId="3668D41C" w14:textId="2C003FEC" w:rsidR="00973081" w:rsidRDefault="00973081" w:rsidP="001C1C33"/>
    <w:p w14:paraId="20A11A0D" w14:textId="5A887F1F" w:rsidR="00CC0A4C" w:rsidRDefault="00CC0A4C" w:rsidP="001C1C33"/>
    <w:p w14:paraId="4181BE46" w14:textId="2D337C14" w:rsidR="00CC0A4C" w:rsidRDefault="00CC0A4C" w:rsidP="001C1C33"/>
    <w:p w14:paraId="2B2BD572" w14:textId="4CC98C51" w:rsidR="00CC0A4C" w:rsidRDefault="00CC0A4C" w:rsidP="001C1C33"/>
    <w:p w14:paraId="6B18DC69" w14:textId="5106B980" w:rsidR="00CC0A4C" w:rsidRDefault="00CC0A4C" w:rsidP="001C1C33"/>
    <w:p w14:paraId="0A07491B" w14:textId="77777777" w:rsidR="00CC0A4C" w:rsidRDefault="00CC0A4C" w:rsidP="001C1C33"/>
    <w:p w14:paraId="6E9E0059" w14:textId="77777777" w:rsidR="00973081" w:rsidRDefault="00973081" w:rsidP="001C1C33"/>
    <w:p w14:paraId="3E804FCB" w14:textId="117D3470" w:rsidR="00973081" w:rsidRDefault="00973081" w:rsidP="001C1C33"/>
    <w:p w14:paraId="0B517931" w14:textId="3F112C23" w:rsidR="00683BA2" w:rsidRDefault="00683BA2" w:rsidP="001C1C33"/>
    <w:p w14:paraId="10D7074B" w14:textId="1170B233" w:rsidR="00683BA2" w:rsidRDefault="00683BA2" w:rsidP="001C1C33"/>
    <w:p w14:paraId="2B70F950" w14:textId="77777777" w:rsidR="00683BA2" w:rsidRDefault="00683BA2" w:rsidP="001C1C33"/>
    <w:p w14:paraId="5C57CBC5" w14:textId="77777777" w:rsidR="00873F48" w:rsidRDefault="00873F48" w:rsidP="0011533A">
      <w:pPr>
        <w:pStyle w:val="Kop3"/>
        <w:rPr>
          <w:u w:val="none"/>
        </w:rPr>
      </w:pPr>
      <w:bookmarkStart w:id="52" w:name="_Toc451283195"/>
    </w:p>
    <w:p w14:paraId="664CAC89" w14:textId="033236F0" w:rsidR="00110DE4" w:rsidRPr="00BC01EE" w:rsidRDefault="00074C06" w:rsidP="00BC01EE">
      <w:pPr>
        <w:pStyle w:val="Kop3"/>
        <w:rPr>
          <w:u w:val="none"/>
        </w:rPr>
      </w:pPr>
      <w:bookmarkStart w:id="53" w:name="_Toc481412501"/>
      <w:r>
        <w:rPr>
          <w:u w:val="none"/>
        </w:rPr>
        <w:lastRenderedPageBreak/>
        <w:t>Bijlage 1</w:t>
      </w:r>
      <w:r w:rsidR="008210C2">
        <w:rPr>
          <w:u w:val="none"/>
        </w:rPr>
        <w:t xml:space="preserve"> </w:t>
      </w:r>
      <w:bookmarkStart w:id="54" w:name="_Toc480812515"/>
      <w:bookmarkStart w:id="55" w:name="_Toc480812965"/>
      <w:r w:rsidR="00590F98" w:rsidRPr="00BC01EE">
        <w:rPr>
          <w:u w:val="none"/>
        </w:rPr>
        <w:t>T</w:t>
      </w:r>
      <w:r w:rsidR="000B20C9" w:rsidRPr="00BC01EE">
        <w:rPr>
          <w:u w:val="none"/>
        </w:rPr>
        <w:t>opiclist interview</w:t>
      </w:r>
      <w:r w:rsidR="00110DE4" w:rsidRPr="00BC01EE">
        <w:rPr>
          <w:u w:val="none"/>
        </w:rPr>
        <w:t xml:space="preserve"> docenten</w:t>
      </w:r>
      <w:bookmarkEnd w:id="53"/>
      <w:bookmarkEnd w:id="54"/>
      <w:bookmarkEnd w:id="55"/>
    </w:p>
    <w:p w14:paraId="2F03FCF9" w14:textId="77777777" w:rsidR="0008006B" w:rsidRDefault="0008006B" w:rsidP="00110DE4">
      <w:pPr>
        <w:autoSpaceDE w:val="0"/>
        <w:autoSpaceDN w:val="0"/>
        <w:adjustRightInd w:val="0"/>
        <w:rPr>
          <w:rFonts w:ascii="Trebuchet MS" w:hAnsi="Trebuchet MS" w:cs="Helvetica"/>
          <w:sz w:val="20"/>
          <w:szCs w:val="20"/>
        </w:rPr>
      </w:pPr>
    </w:p>
    <w:p w14:paraId="3477610E" w14:textId="77777777" w:rsidR="0008006B" w:rsidRDefault="000E0927" w:rsidP="00110DE4">
      <w:pPr>
        <w:autoSpaceDE w:val="0"/>
        <w:autoSpaceDN w:val="0"/>
        <w:adjustRightInd w:val="0"/>
        <w:rPr>
          <w:rFonts w:ascii="Trebuchet MS" w:hAnsi="Trebuchet MS" w:cs="Helvetica"/>
          <w:sz w:val="20"/>
          <w:szCs w:val="20"/>
        </w:rPr>
      </w:pPr>
      <w:r>
        <w:rPr>
          <w:rFonts w:ascii="Trebuchet MS" w:hAnsi="Trebuchet MS" w:cs="Helvetica"/>
          <w:sz w:val="20"/>
          <w:szCs w:val="20"/>
        </w:rPr>
        <w:t>In</w:t>
      </w:r>
      <w:r w:rsidR="0008006B">
        <w:rPr>
          <w:rFonts w:ascii="Trebuchet MS" w:hAnsi="Trebuchet MS" w:cs="Helvetica"/>
          <w:sz w:val="20"/>
          <w:szCs w:val="20"/>
        </w:rPr>
        <w:t>leiding:</w:t>
      </w:r>
    </w:p>
    <w:p w14:paraId="5BDED645" w14:textId="66592046" w:rsidR="00110DE4" w:rsidRPr="00325BCD" w:rsidRDefault="00110DE4" w:rsidP="00110DE4">
      <w:pPr>
        <w:autoSpaceDE w:val="0"/>
        <w:autoSpaceDN w:val="0"/>
        <w:adjustRightInd w:val="0"/>
        <w:rPr>
          <w:rFonts w:ascii="Trebuchet MS" w:hAnsi="Trebuchet MS" w:cs="Helvetica"/>
          <w:sz w:val="20"/>
          <w:szCs w:val="20"/>
        </w:rPr>
      </w:pPr>
      <w:r w:rsidRPr="00325BCD">
        <w:rPr>
          <w:rFonts w:ascii="Trebuchet MS" w:hAnsi="Trebuchet MS" w:cs="Helvetica"/>
          <w:sz w:val="20"/>
          <w:szCs w:val="20"/>
        </w:rPr>
        <w:t>Dank je dat je vandaag de tijd wilt nemen voor dit interview. Het doel van dit interview is om</w:t>
      </w:r>
      <w:r>
        <w:rPr>
          <w:rFonts w:ascii="Trebuchet MS" w:hAnsi="Trebuchet MS" w:cs="Helvetica"/>
          <w:sz w:val="20"/>
          <w:szCs w:val="20"/>
        </w:rPr>
        <w:t xml:space="preserve"> </w:t>
      </w:r>
      <w:r w:rsidRPr="00325BCD">
        <w:rPr>
          <w:rFonts w:ascii="Trebuchet MS" w:hAnsi="Trebuchet MS" w:cs="Helvetica"/>
          <w:sz w:val="20"/>
          <w:szCs w:val="20"/>
        </w:rPr>
        <w:t>meer inzicht te krijgen in overtuigingen die jij als docent hebt ten aanzien van leren en lesgeven en ten aanzien van de wijze waaro</w:t>
      </w:r>
      <w:r w:rsidR="0008006B">
        <w:rPr>
          <w:rFonts w:ascii="Trebuchet MS" w:hAnsi="Trebuchet MS" w:cs="Helvetica"/>
          <w:sz w:val="20"/>
          <w:szCs w:val="20"/>
        </w:rPr>
        <w:t xml:space="preserve">p je een leeromgeving inricht. </w:t>
      </w:r>
      <w:r w:rsidRPr="00325BCD">
        <w:rPr>
          <w:rFonts w:ascii="Trebuchet MS" w:hAnsi="Trebuchet MS" w:cs="Helvetica"/>
          <w:sz w:val="20"/>
          <w:szCs w:val="20"/>
        </w:rPr>
        <w:t xml:space="preserve">In </w:t>
      </w:r>
      <w:r w:rsidR="00E44901">
        <w:rPr>
          <w:rFonts w:ascii="Trebuchet MS" w:hAnsi="Trebuchet MS" w:cs="Helvetica"/>
          <w:sz w:val="20"/>
          <w:szCs w:val="20"/>
        </w:rPr>
        <w:t>dit</w:t>
      </w:r>
      <w:r w:rsidRPr="00325BCD">
        <w:rPr>
          <w:rFonts w:ascii="Trebuchet MS" w:hAnsi="Trebuchet MS" w:cs="Helvetica"/>
          <w:sz w:val="20"/>
          <w:szCs w:val="20"/>
        </w:rPr>
        <w:t xml:space="preserve"> onderzoek gebruik ik de volgende omschrijving voor het begrip overtuiging: </w:t>
      </w:r>
    </w:p>
    <w:tbl>
      <w:tblPr>
        <w:tblStyle w:val="Tabelraster"/>
        <w:tblW w:w="0" w:type="auto"/>
        <w:tblLook w:val="04A0" w:firstRow="1" w:lastRow="0" w:firstColumn="1" w:lastColumn="0" w:noHBand="0" w:noVBand="1"/>
      </w:tblPr>
      <w:tblGrid>
        <w:gridCol w:w="9060"/>
      </w:tblGrid>
      <w:tr w:rsidR="00110DE4" w:rsidRPr="00325BCD" w14:paraId="5720A157" w14:textId="77777777" w:rsidTr="00264EF4">
        <w:tc>
          <w:tcPr>
            <w:tcW w:w="9062" w:type="dxa"/>
          </w:tcPr>
          <w:p w14:paraId="0ECF04CA" w14:textId="77777777" w:rsidR="00110DE4" w:rsidRPr="00325BCD" w:rsidRDefault="00110DE4" w:rsidP="00264EF4">
            <w:pPr>
              <w:autoSpaceDE w:val="0"/>
              <w:autoSpaceDN w:val="0"/>
              <w:adjustRightInd w:val="0"/>
              <w:rPr>
                <w:rFonts w:ascii="Trebuchet MS" w:hAnsi="Trebuchet MS" w:cs="Helvetica"/>
                <w:sz w:val="20"/>
                <w:szCs w:val="20"/>
              </w:rPr>
            </w:pPr>
          </w:p>
          <w:p w14:paraId="36F76631" w14:textId="77777777" w:rsidR="00110DE4" w:rsidRPr="00325BCD" w:rsidRDefault="00110DE4" w:rsidP="00264EF4">
            <w:pPr>
              <w:autoSpaceDE w:val="0"/>
              <w:autoSpaceDN w:val="0"/>
              <w:adjustRightInd w:val="0"/>
              <w:rPr>
                <w:rFonts w:ascii="Trebuchet MS" w:hAnsi="Trebuchet MS" w:cs="Helvetica"/>
                <w:sz w:val="20"/>
                <w:szCs w:val="20"/>
              </w:rPr>
            </w:pPr>
            <w:r w:rsidRPr="00325BCD">
              <w:rPr>
                <w:rFonts w:ascii="Trebuchet MS" w:hAnsi="Trebuchet MS" w:cs="Helvetica"/>
                <w:sz w:val="20"/>
                <w:szCs w:val="20"/>
              </w:rPr>
              <w:t>‘Een overtuiging is een opvatting of denkbeeld wat bewust of onbewust door iemand als waarheid wordt beschouwd en waaruit gehandeld wordt.’</w:t>
            </w:r>
          </w:p>
          <w:p w14:paraId="4C18311A" w14:textId="77777777" w:rsidR="00110DE4" w:rsidRPr="00325BCD" w:rsidRDefault="00110DE4" w:rsidP="00264EF4">
            <w:pPr>
              <w:autoSpaceDE w:val="0"/>
              <w:autoSpaceDN w:val="0"/>
              <w:adjustRightInd w:val="0"/>
              <w:rPr>
                <w:rFonts w:ascii="Trebuchet MS" w:hAnsi="Trebuchet MS" w:cs="Helvetica"/>
                <w:sz w:val="20"/>
                <w:szCs w:val="20"/>
              </w:rPr>
            </w:pPr>
          </w:p>
        </w:tc>
      </w:tr>
    </w:tbl>
    <w:p w14:paraId="19DA59DA" w14:textId="77777777" w:rsidR="00110DE4" w:rsidRPr="00325BCD" w:rsidRDefault="00110DE4" w:rsidP="00110DE4">
      <w:pPr>
        <w:autoSpaceDE w:val="0"/>
        <w:autoSpaceDN w:val="0"/>
        <w:adjustRightInd w:val="0"/>
        <w:rPr>
          <w:rFonts w:ascii="Trebuchet MS" w:hAnsi="Trebuchet MS" w:cs="Helvetica"/>
          <w:sz w:val="20"/>
          <w:szCs w:val="20"/>
        </w:rPr>
      </w:pPr>
    </w:p>
    <w:p w14:paraId="68B5D277" w14:textId="4CE4E6D3" w:rsidR="00110DE4" w:rsidRDefault="00110DE4" w:rsidP="00110DE4">
      <w:pPr>
        <w:autoSpaceDE w:val="0"/>
        <w:autoSpaceDN w:val="0"/>
        <w:adjustRightInd w:val="0"/>
        <w:rPr>
          <w:rFonts w:ascii="Trebuchet MS" w:hAnsi="Trebuchet MS" w:cs="Helvetica"/>
          <w:sz w:val="20"/>
          <w:szCs w:val="20"/>
        </w:rPr>
      </w:pPr>
      <w:r w:rsidRPr="00325BCD">
        <w:rPr>
          <w:rFonts w:ascii="Trebuchet MS" w:hAnsi="Trebuchet MS" w:cs="Helvetica"/>
          <w:sz w:val="20"/>
          <w:szCs w:val="20"/>
        </w:rPr>
        <w:t>Jouw opvattingen en denkbeelden ten aanzien van leren, onderwijs en de leeromgeving bepalen met andere woorden in grote mate jouw handelen binnen deze leeromgeving. Het doel van dit onderzoek is het ontdekken van welke overtuigingen jij als docent hebt en op welke wijze deze zichtbaar worden bij je handelen binnen een door jou ingerichte leeromgeving.</w:t>
      </w:r>
    </w:p>
    <w:p w14:paraId="04780DEA" w14:textId="3A0B6650" w:rsidR="00694DE6" w:rsidRPr="00325BCD" w:rsidRDefault="00694DE6" w:rsidP="00110DE4">
      <w:pPr>
        <w:autoSpaceDE w:val="0"/>
        <w:autoSpaceDN w:val="0"/>
        <w:adjustRightInd w:val="0"/>
        <w:rPr>
          <w:rFonts w:ascii="Trebuchet MS" w:hAnsi="Trebuchet MS" w:cs="Helvetica"/>
          <w:sz w:val="20"/>
          <w:szCs w:val="20"/>
        </w:rPr>
      </w:pPr>
      <w:r>
        <w:rPr>
          <w:rFonts w:ascii="Trebuchet MS" w:hAnsi="Trebuchet MS" w:cs="Helvetica"/>
          <w:sz w:val="20"/>
          <w:szCs w:val="20"/>
        </w:rPr>
        <w:t>Vragen:</w:t>
      </w:r>
    </w:p>
    <w:p w14:paraId="22580A01" w14:textId="77777777" w:rsidR="00110DE4" w:rsidRPr="00325BCD" w:rsidRDefault="00110DE4" w:rsidP="00110DE4">
      <w:pPr>
        <w:pStyle w:val="Lijstalinea"/>
        <w:autoSpaceDE w:val="0"/>
        <w:autoSpaceDN w:val="0"/>
        <w:adjustRightInd w:val="0"/>
        <w:rPr>
          <w:rFonts w:ascii="Trebuchet MS" w:hAnsi="Trebuchet MS" w:cs="Helvetica"/>
          <w:sz w:val="20"/>
          <w:szCs w:val="20"/>
        </w:rPr>
      </w:pPr>
    </w:p>
    <w:p w14:paraId="26849BFC" w14:textId="77777777" w:rsidR="00110DE4" w:rsidRPr="00D62CA1" w:rsidRDefault="00110DE4" w:rsidP="00110DE4">
      <w:pPr>
        <w:pStyle w:val="Lijstalinea"/>
        <w:numPr>
          <w:ilvl w:val="0"/>
          <w:numId w:val="8"/>
        </w:numPr>
        <w:autoSpaceDE w:val="0"/>
        <w:autoSpaceDN w:val="0"/>
        <w:adjustRightInd w:val="0"/>
        <w:rPr>
          <w:rFonts w:ascii="Trebuchet MS" w:hAnsi="Trebuchet MS"/>
          <w:sz w:val="20"/>
          <w:szCs w:val="20"/>
        </w:rPr>
      </w:pPr>
      <w:r w:rsidRPr="008E137A">
        <w:rPr>
          <w:rFonts w:ascii="Trebuchet MS" w:hAnsi="Trebuchet MS" w:cs="Helvetica"/>
          <w:sz w:val="20"/>
          <w:szCs w:val="20"/>
        </w:rPr>
        <w:t>Als start wil ik graag met je spreken over je overtuigingen ten aanzien van leren, lesgeven en leeromgevingen in het algemeen:</w:t>
      </w:r>
    </w:p>
    <w:p w14:paraId="4860E14C" w14:textId="77777777" w:rsidR="00D62CA1" w:rsidRPr="008E137A" w:rsidRDefault="00D62CA1" w:rsidP="00D62CA1">
      <w:pPr>
        <w:pStyle w:val="Lijstalinea"/>
        <w:autoSpaceDE w:val="0"/>
        <w:autoSpaceDN w:val="0"/>
        <w:adjustRightInd w:val="0"/>
        <w:rPr>
          <w:rFonts w:ascii="Trebuchet MS" w:hAnsi="Trebuchet MS"/>
          <w:sz w:val="20"/>
          <w:szCs w:val="20"/>
        </w:rPr>
      </w:pPr>
    </w:p>
    <w:p w14:paraId="47AFF6C7" w14:textId="77777777" w:rsidR="00110DE4" w:rsidRPr="00325BCD" w:rsidRDefault="00110DE4" w:rsidP="00110DE4">
      <w:pPr>
        <w:pStyle w:val="Lijstalinea"/>
        <w:numPr>
          <w:ilvl w:val="0"/>
          <w:numId w:val="7"/>
        </w:numPr>
        <w:rPr>
          <w:rFonts w:ascii="Trebuchet MS" w:hAnsi="Trebuchet MS"/>
          <w:sz w:val="20"/>
          <w:szCs w:val="20"/>
        </w:rPr>
      </w:pPr>
      <w:r w:rsidRPr="00325BCD">
        <w:rPr>
          <w:rFonts w:ascii="Trebuchet MS" w:hAnsi="Trebuchet MS"/>
          <w:sz w:val="20"/>
          <w:szCs w:val="20"/>
        </w:rPr>
        <w:t>Op welke wijze leert een student volgens jou effectief?</w:t>
      </w:r>
    </w:p>
    <w:p w14:paraId="449B05C9" w14:textId="77777777" w:rsidR="00110DE4" w:rsidRPr="00325BCD" w:rsidRDefault="00110DE4" w:rsidP="00110DE4">
      <w:pPr>
        <w:pStyle w:val="Lijstalinea"/>
        <w:numPr>
          <w:ilvl w:val="0"/>
          <w:numId w:val="7"/>
        </w:numPr>
        <w:rPr>
          <w:rFonts w:ascii="Trebuchet MS" w:hAnsi="Trebuchet MS"/>
          <w:sz w:val="20"/>
          <w:szCs w:val="20"/>
        </w:rPr>
      </w:pPr>
      <w:r w:rsidRPr="00325BCD">
        <w:rPr>
          <w:rFonts w:ascii="Trebuchet MS" w:hAnsi="Trebuchet MS"/>
          <w:sz w:val="20"/>
          <w:szCs w:val="20"/>
        </w:rPr>
        <w:t>Waaraan dient een leeromgeving volgens jou te voldoen om een student effectief te laten leren?</w:t>
      </w:r>
    </w:p>
    <w:p w14:paraId="0A39D387" w14:textId="77777777" w:rsidR="00110DE4" w:rsidRPr="00325BCD" w:rsidRDefault="00110DE4" w:rsidP="00110DE4">
      <w:pPr>
        <w:pStyle w:val="Lijstalinea"/>
        <w:rPr>
          <w:rFonts w:ascii="Trebuchet MS" w:hAnsi="Trebuchet MS"/>
          <w:sz w:val="20"/>
          <w:szCs w:val="20"/>
        </w:rPr>
      </w:pPr>
    </w:p>
    <w:p w14:paraId="7FDAD280" w14:textId="307441AA" w:rsidR="00D62CA1" w:rsidRPr="0008006B" w:rsidRDefault="00110DE4" w:rsidP="005B50ED">
      <w:pPr>
        <w:pStyle w:val="Lijstalinea"/>
        <w:numPr>
          <w:ilvl w:val="0"/>
          <w:numId w:val="8"/>
        </w:numPr>
        <w:autoSpaceDE w:val="0"/>
        <w:autoSpaceDN w:val="0"/>
        <w:adjustRightInd w:val="0"/>
        <w:rPr>
          <w:rFonts w:ascii="Trebuchet MS" w:hAnsi="Trebuchet MS" w:cs="Helvetica"/>
          <w:sz w:val="20"/>
          <w:szCs w:val="20"/>
        </w:rPr>
      </w:pPr>
      <w:r w:rsidRPr="0008006B">
        <w:rPr>
          <w:rFonts w:ascii="Trebuchet MS" w:hAnsi="Trebuchet MS" w:cs="Helvetica"/>
          <w:sz w:val="20"/>
          <w:szCs w:val="20"/>
        </w:rPr>
        <w:t>Nu wil ik graag dieper met je spreken over je overtuigingen ten aanzien van drie specifieke onderwijsaspecten, namelijk de le</w:t>
      </w:r>
      <w:r w:rsidR="00F50711" w:rsidRPr="0008006B">
        <w:rPr>
          <w:rFonts w:ascii="Trebuchet MS" w:hAnsi="Trebuchet MS" w:cs="Helvetica"/>
          <w:sz w:val="20"/>
          <w:szCs w:val="20"/>
        </w:rPr>
        <w:t>er</w:t>
      </w:r>
      <w:r w:rsidRPr="0008006B">
        <w:rPr>
          <w:rFonts w:ascii="Trebuchet MS" w:hAnsi="Trebuchet MS" w:cs="Helvetica"/>
          <w:sz w:val="20"/>
          <w:szCs w:val="20"/>
        </w:rPr>
        <w:t>doelen, jouw rol als docent en de rol van de studenten binnen de leeromgeving.</w:t>
      </w:r>
    </w:p>
    <w:p w14:paraId="08CA770F" w14:textId="0DC6ED98" w:rsidR="00110DE4" w:rsidRDefault="00F50711"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Aan welke leerdoelen dienen studenten volgens jou te werken</w:t>
      </w:r>
      <w:r w:rsidR="00110DE4">
        <w:rPr>
          <w:rFonts w:ascii="Trebuchet MS" w:hAnsi="Trebuchet MS" w:cs="Helvetica"/>
          <w:sz w:val="20"/>
          <w:szCs w:val="20"/>
        </w:rPr>
        <w:t>?</w:t>
      </w:r>
    </w:p>
    <w:p w14:paraId="5A4625FB" w14:textId="77777777" w:rsidR="00110DE4" w:rsidRDefault="0028692E"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Hoe</w:t>
      </w:r>
      <w:r w:rsidR="00110DE4">
        <w:rPr>
          <w:rFonts w:ascii="Trebuchet MS" w:hAnsi="Trebuchet MS" w:cs="Helvetica"/>
          <w:sz w:val="20"/>
          <w:szCs w:val="20"/>
        </w:rPr>
        <w:t xml:space="preserve"> pas je </w:t>
      </w:r>
      <w:r w:rsidR="005C0F00">
        <w:rPr>
          <w:rFonts w:ascii="Trebuchet MS" w:hAnsi="Trebuchet MS" w:cs="Helvetica"/>
          <w:sz w:val="20"/>
          <w:szCs w:val="20"/>
        </w:rPr>
        <w:t>dit</w:t>
      </w:r>
      <w:r w:rsidR="00110DE4">
        <w:rPr>
          <w:rFonts w:ascii="Trebuchet MS" w:hAnsi="Trebuchet MS" w:cs="Helvetica"/>
          <w:sz w:val="20"/>
          <w:szCs w:val="20"/>
        </w:rPr>
        <w:t xml:space="preserve"> toe binnen je eigen ingerichte leeromgeving?</w:t>
      </w:r>
    </w:p>
    <w:p w14:paraId="502BFC7A" w14:textId="77777777" w:rsidR="00110DE4" w:rsidRDefault="00110DE4"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Welke rol heeft een docent volgens jou binnen een leeromgeving?</w:t>
      </w:r>
    </w:p>
    <w:p w14:paraId="4281BC8C" w14:textId="77777777" w:rsidR="00110DE4" w:rsidRDefault="0028692E"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Hoe</w:t>
      </w:r>
      <w:r w:rsidR="00110DE4">
        <w:rPr>
          <w:rFonts w:ascii="Trebuchet MS" w:hAnsi="Trebuchet MS" w:cs="Helvetica"/>
          <w:sz w:val="20"/>
          <w:szCs w:val="20"/>
        </w:rPr>
        <w:t xml:space="preserve"> pas jij dit toe binnen je eigen ingerichte leeromgeving?</w:t>
      </w:r>
    </w:p>
    <w:p w14:paraId="062B13BD" w14:textId="77777777" w:rsidR="00110DE4" w:rsidRDefault="00110DE4"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 xml:space="preserve">Welke rol hebben studenten volgens jou binnen een leeromgeving? </w:t>
      </w:r>
    </w:p>
    <w:p w14:paraId="3DA0FB13" w14:textId="77777777" w:rsidR="00110DE4" w:rsidRPr="00E73CD2" w:rsidRDefault="0028692E"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Hoe</w:t>
      </w:r>
      <w:r w:rsidR="00110DE4">
        <w:rPr>
          <w:rFonts w:ascii="Trebuchet MS" w:hAnsi="Trebuchet MS" w:cs="Helvetica"/>
          <w:sz w:val="20"/>
          <w:szCs w:val="20"/>
        </w:rPr>
        <w:t xml:space="preserve"> laat je studenten deze rol aannemen binnen je eigen ingerichte leeromgeving?</w:t>
      </w:r>
    </w:p>
    <w:p w14:paraId="63CCD155" w14:textId="77777777" w:rsidR="00110DE4" w:rsidRPr="00325BCD" w:rsidRDefault="00110DE4" w:rsidP="00110DE4">
      <w:pPr>
        <w:pStyle w:val="Lijstalinea"/>
        <w:autoSpaceDE w:val="0"/>
        <w:autoSpaceDN w:val="0"/>
        <w:adjustRightInd w:val="0"/>
        <w:rPr>
          <w:rFonts w:ascii="Trebuchet MS" w:hAnsi="Trebuchet MS" w:cs="Helvetica"/>
          <w:sz w:val="20"/>
          <w:szCs w:val="20"/>
        </w:rPr>
      </w:pPr>
    </w:p>
    <w:p w14:paraId="43878405" w14:textId="4B57E66E" w:rsidR="00110DE4" w:rsidRPr="008E137A" w:rsidRDefault="00110DE4" w:rsidP="00110DE4">
      <w:pPr>
        <w:pStyle w:val="Lijstalinea"/>
        <w:numPr>
          <w:ilvl w:val="0"/>
          <w:numId w:val="8"/>
        </w:numPr>
        <w:autoSpaceDE w:val="0"/>
        <w:autoSpaceDN w:val="0"/>
        <w:adjustRightInd w:val="0"/>
        <w:rPr>
          <w:rFonts w:ascii="Trebuchet MS" w:hAnsi="Trebuchet MS" w:cs="Helvetica"/>
          <w:sz w:val="20"/>
          <w:szCs w:val="20"/>
        </w:rPr>
      </w:pPr>
      <w:r w:rsidRPr="008E137A">
        <w:rPr>
          <w:rFonts w:ascii="Trebuchet MS" w:hAnsi="Trebuchet MS" w:cs="Helvetica"/>
          <w:sz w:val="20"/>
          <w:szCs w:val="20"/>
        </w:rPr>
        <w:t xml:space="preserve">Als afsluiting wil ik je </w:t>
      </w:r>
      <w:r w:rsidR="00200CC2">
        <w:rPr>
          <w:rFonts w:ascii="Trebuchet MS" w:hAnsi="Trebuchet MS" w:cs="Helvetica"/>
          <w:sz w:val="20"/>
          <w:szCs w:val="20"/>
        </w:rPr>
        <w:t>twee laatste vragen</w:t>
      </w:r>
      <w:r w:rsidRPr="008E137A">
        <w:rPr>
          <w:rFonts w:ascii="Trebuchet MS" w:hAnsi="Trebuchet MS" w:cs="Helvetica"/>
          <w:sz w:val="20"/>
          <w:szCs w:val="20"/>
        </w:rPr>
        <w:t xml:space="preserve"> stellen:</w:t>
      </w:r>
    </w:p>
    <w:p w14:paraId="3F7B8E9C" w14:textId="00140A17" w:rsidR="00200CC2" w:rsidRDefault="00200CC2" w:rsidP="00110DE4">
      <w:pPr>
        <w:pStyle w:val="Lijstalinea"/>
        <w:numPr>
          <w:ilvl w:val="0"/>
          <w:numId w:val="7"/>
        </w:numPr>
        <w:autoSpaceDE w:val="0"/>
        <w:autoSpaceDN w:val="0"/>
        <w:adjustRightInd w:val="0"/>
        <w:rPr>
          <w:rFonts w:ascii="Trebuchet MS" w:hAnsi="Trebuchet MS" w:cs="Helvetica"/>
          <w:sz w:val="20"/>
          <w:szCs w:val="20"/>
        </w:rPr>
      </w:pPr>
      <w:r>
        <w:rPr>
          <w:rFonts w:ascii="Trebuchet MS" w:hAnsi="Trebuchet MS" w:cs="Helvetica"/>
          <w:sz w:val="20"/>
          <w:szCs w:val="20"/>
        </w:rPr>
        <w:t xml:space="preserve">Wat </w:t>
      </w:r>
      <w:r w:rsidR="00F0747B">
        <w:rPr>
          <w:rFonts w:ascii="Trebuchet MS" w:hAnsi="Trebuchet MS" w:cs="Helvetica"/>
          <w:sz w:val="20"/>
          <w:szCs w:val="20"/>
        </w:rPr>
        <w:t>heb je nodig om jouw leeromgeving nog effectiever in te richten?</w:t>
      </w:r>
    </w:p>
    <w:p w14:paraId="4C47EF08" w14:textId="4B0224FF" w:rsidR="00200CC2" w:rsidRPr="00200CC2" w:rsidRDefault="00200CC2" w:rsidP="00200CC2">
      <w:pPr>
        <w:pStyle w:val="Lijstalinea"/>
        <w:numPr>
          <w:ilvl w:val="0"/>
          <w:numId w:val="7"/>
        </w:numPr>
        <w:rPr>
          <w:rFonts w:ascii="Trebuchet MS" w:hAnsi="Trebuchet MS" w:cs="Helvetica"/>
          <w:sz w:val="20"/>
          <w:szCs w:val="20"/>
        </w:rPr>
      </w:pPr>
      <w:r w:rsidRPr="00200CC2">
        <w:rPr>
          <w:rFonts w:ascii="Trebuchet MS" w:hAnsi="Trebuchet MS" w:cs="Helvetica"/>
          <w:sz w:val="20"/>
          <w:szCs w:val="20"/>
        </w:rPr>
        <w:t xml:space="preserve">Heb je iets </w:t>
      </w:r>
      <w:r w:rsidR="009F2D35">
        <w:rPr>
          <w:rFonts w:ascii="Trebuchet MS" w:hAnsi="Trebuchet MS" w:cs="Helvetica"/>
          <w:sz w:val="20"/>
          <w:szCs w:val="20"/>
        </w:rPr>
        <w:t xml:space="preserve">nog </w:t>
      </w:r>
      <w:r w:rsidRPr="00200CC2">
        <w:rPr>
          <w:rFonts w:ascii="Trebuchet MS" w:hAnsi="Trebuchet MS" w:cs="Helvetica"/>
          <w:sz w:val="20"/>
          <w:szCs w:val="20"/>
        </w:rPr>
        <w:t>niet verteld waarvan je denkt dat het mogelijk van belang is?</w:t>
      </w:r>
    </w:p>
    <w:p w14:paraId="0A38236D" w14:textId="77777777" w:rsidR="00200CC2" w:rsidRPr="00200CC2" w:rsidRDefault="00200CC2" w:rsidP="00200CC2">
      <w:pPr>
        <w:autoSpaceDE w:val="0"/>
        <w:autoSpaceDN w:val="0"/>
        <w:adjustRightInd w:val="0"/>
        <w:ind w:left="360"/>
        <w:rPr>
          <w:rFonts w:ascii="Trebuchet MS" w:hAnsi="Trebuchet MS" w:cs="Helvetica"/>
          <w:sz w:val="20"/>
          <w:szCs w:val="20"/>
        </w:rPr>
      </w:pPr>
    </w:p>
    <w:p w14:paraId="2F90CD40" w14:textId="3F686AA2" w:rsidR="004F0989" w:rsidRDefault="00110DE4" w:rsidP="00590F98">
      <w:pPr>
        <w:autoSpaceDE w:val="0"/>
        <w:autoSpaceDN w:val="0"/>
        <w:adjustRightInd w:val="0"/>
        <w:sectPr w:rsidR="004F0989" w:rsidSect="002E6E58">
          <w:headerReference w:type="default" r:id="rId24"/>
          <w:footerReference w:type="default" r:id="rId25"/>
          <w:pgSz w:w="11906" w:h="16838"/>
          <w:pgMar w:top="1418" w:right="1418" w:bottom="1418" w:left="1418" w:header="709" w:footer="709" w:gutter="0"/>
          <w:cols w:space="708"/>
          <w:docGrid w:linePitch="360"/>
        </w:sectPr>
      </w:pPr>
      <w:r w:rsidRPr="00325BCD">
        <w:rPr>
          <w:rFonts w:ascii="Trebuchet MS" w:hAnsi="Trebuchet MS" w:cs="Helvetica"/>
          <w:sz w:val="20"/>
          <w:szCs w:val="20"/>
        </w:rPr>
        <w:t>Dank je vriendelijk voor je deelname aan dit onderzoek. Ik dank je hartelijk voor de input.</w:t>
      </w:r>
    </w:p>
    <w:p w14:paraId="5D180AAB" w14:textId="26624D2A" w:rsidR="001A6550" w:rsidRPr="00BC01EE" w:rsidRDefault="00786428" w:rsidP="00FC630E">
      <w:pPr>
        <w:pStyle w:val="Kop3"/>
        <w:rPr>
          <w:u w:val="none"/>
        </w:rPr>
      </w:pPr>
      <w:bookmarkStart w:id="56" w:name="_Toc481412502"/>
      <w:r>
        <w:rPr>
          <w:u w:val="none"/>
        </w:rPr>
        <w:lastRenderedPageBreak/>
        <w:t xml:space="preserve">Bijlage 2 </w:t>
      </w:r>
      <w:bookmarkStart w:id="57" w:name="_Toc480812517"/>
      <w:bookmarkStart w:id="58" w:name="_Toc480812967"/>
      <w:r w:rsidR="00BC01EE">
        <w:rPr>
          <w:u w:val="none"/>
        </w:rPr>
        <w:t xml:space="preserve"> </w:t>
      </w:r>
      <w:r w:rsidR="008210C2">
        <w:rPr>
          <w:u w:val="none"/>
        </w:rPr>
        <w:t>Operationalisatie</w:t>
      </w:r>
      <w:bookmarkEnd w:id="56"/>
      <w:bookmarkEnd w:id="57"/>
      <w:bookmarkEnd w:id="58"/>
      <w:r w:rsidR="001A6550">
        <w:t xml:space="preserve"> </w:t>
      </w:r>
    </w:p>
    <w:p w14:paraId="59FF65FB" w14:textId="2C4152C5" w:rsidR="00D72040" w:rsidRPr="00D72040" w:rsidRDefault="00D72040" w:rsidP="001A6550"/>
    <w:tbl>
      <w:tblPr>
        <w:tblStyle w:val="Rastertabel1licht-Accent5"/>
        <w:tblW w:w="14879" w:type="dxa"/>
        <w:tblLook w:val="04A0" w:firstRow="1" w:lastRow="0" w:firstColumn="1" w:lastColumn="0" w:noHBand="0" w:noVBand="1"/>
      </w:tblPr>
      <w:tblGrid>
        <w:gridCol w:w="2908"/>
        <w:gridCol w:w="5533"/>
        <w:gridCol w:w="6438"/>
      </w:tblGrid>
      <w:tr w:rsidR="00C422CD" w:rsidRPr="00C50F37" w14:paraId="1E6EB7D4" w14:textId="165EDFC2" w:rsidTr="00C42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dxa"/>
          </w:tcPr>
          <w:bookmarkEnd w:id="52"/>
          <w:p w14:paraId="07279EB2" w14:textId="40C44098" w:rsidR="00C422CD" w:rsidRPr="000C2BC5" w:rsidRDefault="00C422CD" w:rsidP="00C422CD">
            <w:pPr>
              <w:rPr>
                <w:rFonts w:ascii="Trebuchet MS" w:hAnsi="Trebuchet MS"/>
              </w:rPr>
            </w:pPr>
            <w:r w:rsidRPr="000C2BC5">
              <w:rPr>
                <w:rFonts w:ascii="Trebuchet MS" w:hAnsi="Trebuchet MS" w:cs="Helvetica"/>
                <w:sz w:val="20"/>
              </w:rPr>
              <w:t>Kernbegrip</w:t>
            </w:r>
          </w:p>
        </w:tc>
        <w:tc>
          <w:tcPr>
            <w:tcW w:w="5533" w:type="dxa"/>
          </w:tcPr>
          <w:p w14:paraId="7E385029" w14:textId="4BD5D05C" w:rsidR="00C422CD" w:rsidRPr="00DE780E" w:rsidRDefault="00C422CD" w:rsidP="00C422CD">
            <w:pPr>
              <w:cnfStyle w:val="100000000000" w:firstRow="1" w:lastRow="0" w:firstColumn="0" w:lastColumn="0" w:oddVBand="0" w:evenVBand="0" w:oddHBand="0" w:evenHBand="0" w:firstRowFirstColumn="0" w:firstRowLastColumn="0" w:lastRowFirstColumn="0" w:lastRowLastColumn="0"/>
              <w:rPr>
                <w:rFonts w:ascii="Trebuchet MS" w:hAnsi="Trebuchet MS" w:cs="Helvetica"/>
                <w:sz w:val="20"/>
              </w:rPr>
            </w:pPr>
            <w:r>
              <w:rPr>
                <w:rFonts w:ascii="Trebuchet MS" w:hAnsi="Trebuchet MS" w:cs="Helvetica"/>
                <w:sz w:val="20"/>
              </w:rPr>
              <w:t xml:space="preserve">Subcategorie </w:t>
            </w:r>
          </w:p>
        </w:tc>
        <w:tc>
          <w:tcPr>
            <w:tcW w:w="6438" w:type="dxa"/>
          </w:tcPr>
          <w:p w14:paraId="73801547" w14:textId="3D9C9538" w:rsidR="00C422CD" w:rsidRPr="00DE780E" w:rsidRDefault="00C422CD" w:rsidP="00C422CD">
            <w:pPr>
              <w:cnfStyle w:val="100000000000" w:firstRow="1" w:lastRow="0" w:firstColumn="0" w:lastColumn="0" w:oddVBand="0" w:evenVBand="0" w:oddHBand="0" w:evenHBand="0" w:firstRowFirstColumn="0" w:firstRowLastColumn="0" w:lastRowFirstColumn="0" w:lastRowLastColumn="0"/>
              <w:rPr>
                <w:rFonts w:ascii="Trebuchet MS" w:hAnsi="Trebuchet MS" w:cs="Helvetica"/>
                <w:sz w:val="20"/>
              </w:rPr>
            </w:pPr>
            <w:r w:rsidRPr="00DE780E">
              <w:rPr>
                <w:rFonts w:ascii="Trebuchet MS" w:hAnsi="Trebuchet MS" w:cs="Helvetica"/>
                <w:sz w:val="20"/>
              </w:rPr>
              <w:t>Concrete observatie-items</w:t>
            </w:r>
          </w:p>
          <w:p w14:paraId="0169C1A4" w14:textId="77777777" w:rsidR="00C422CD" w:rsidRDefault="00C422CD" w:rsidP="00C422CD">
            <w:pPr>
              <w:cnfStyle w:val="100000000000" w:firstRow="1" w:lastRow="0" w:firstColumn="0" w:lastColumn="0" w:oddVBand="0" w:evenVBand="0" w:oddHBand="0" w:evenHBand="0" w:firstRowFirstColumn="0" w:firstRowLastColumn="0" w:lastRowFirstColumn="0" w:lastRowLastColumn="0"/>
              <w:rPr>
                <w:rFonts w:ascii="Trebuchet MS" w:hAnsi="Trebuchet MS" w:cs="Helvetica"/>
                <w:sz w:val="20"/>
              </w:rPr>
            </w:pPr>
          </w:p>
        </w:tc>
      </w:tr>
      <w:tr w:rsidR="00C422CD" w:rsidRPr="00C50F37" w14:paraId="130F6CF2" w14:textId="280F9213" w:rsidTr="00C422CD">
        <w:tc>
          <w:tcPr>
            <w:cnfStyle w:val="001000000000" w:firstRow="0" w:lastRow="0" w:firstColumn="1" w:lastColumn="0" w:oddVBand="0" w:evenVBand="0" w:oddHBand="0" w:evenHBand="0" w:firstRowFirstColumn="0" w:firstRowLastColumn="0" w:lastRowFirstColumn="0" w:lastRowLastColumn="0"/>
            <w:tcW w:w="2908" w:type="dxa"/>
          </w:tcPr>
          <w:p w14:paraId="4C94857E" w14:textId="77777777" w:rsidR="00C422CD" w:rsidRPr="000C2BC5" w:rsidRDefault="00C422CD" w:rsidP="00C422CD">
            <w:pPr>
              <w:rPr>
                <w:rFonts w:ascii="Trebuchet MS" w:hAnsi="Trebuchet MS"/>
              </w:rPr>
            </w:pPr>
          </w:p>
        </w:tc>
        <w:tc>
          <w:tcPr>
            <w:tcW w:w="5533" w:type="dxa"/>
          </w:tcPr>
          <w:p w14:paraId="2706039B" w14:textId="77777777" w:rsidR="00C422CD" w:rsidRPr="00DE780E" w:rsidRDefault="00C422CD" w:rsidP="00C422CD">
            <w:pPr>
              <w:cnfStyle w:val="000000000000" w:firstRow="0" w:lastRow="0" w:firstColumn="0" w:lastColumn="0" w:oddVBand="0" w:evenVBand="0" w:oddHBand="0" w:evenHBand="0" w:firstRowFirstColumn="0" w:firstRowLastColumn="0" w:lastRowFirstColumn="0" w:lastRowLastColumn="0"/>
              <w:rPr>
                <w:rFonts w:ascii="Trebuchet MS" w:hAnsi="Trebuchet MS" w:cs="Helvetica"/>
                <w:sz w:val="20"/>
              </w:rPr>
            </w:pPr>
          </w:p>
        </w:tc>
        <w:tc>
          <w:tcPr>
            <w:tcW w:w="6438" w:type="dxa"/>
          </w:tcPr>
          <w:p w14:paraId="19FEB71A" w14:textId="3DD780E9" w:rsidR="00C422CD" w:rsidRDefault="00C422CD" w:rsidP="00C422CD">
            <w:pPr>
              <w:cnfStyle w:val="000000000000" w:firstRow="0" w:lastRow="0" w:firstColumn="0" w:lastColumn="0" w:oddVBand="0" w:evenVBand="0" w:oddHBand="0" w:evenHBand="0" w:firstRowFirstColumn="0" w:firstRowLastColumn="0" w:lastRowFirstColumn="0" w:lastRowLastColumn="0"/>
              <w:rPr>
                <w:rFonts w:ascii="Trebuchet MS" w:hAnsi="Trebuchet MS" w:cs="Helvetica"/>
                <w:sz w:val="20"/>
              </w:rPr>
            </w:pPr>
            <w:r w:rsidRPr="00DE780E">
              <w:rPr>
                <w:rFonts w:ascii="Trebuchet MS" w:hAnsi="Trebuchet MS" w:cs="Helvetica"/>
                <w:sz w:val="20"/>
              </w:rPr>
              <w:t xml:space="preserve">De docent: </w:t>
            </w:r>
          </w:p>
          <w:p w14:paraId="30B47E38" w14:textId="77777777" w:rsidR="00C422CD" w:rsidRPr="00DE780E" w:rsidRDefault="00C422CD" w:rsidP="00C422CD">
            <w:pPr>
              <w:cnfStyle w:val="000000000000" w:firstRow="0" w:lastRow="0" w:firstColumn="0" w:lastColumn="0" w:oddVBand="0" w:evenVBand="0" w:oddHBand="0" w:evenHBand="0" w:firstRowFirstColumn="0" w:firstRowLastColumn="0" w:lastRowFirstColumn="0" w:lastRowLastColumn="0"/>
              <w:rPr>
                <w:rFonts w:ascii="Trebuchet MS" w:hAnsi="Trebuchet MS" w:cs="Helvetica"/>
                <w:sz w:val="20"/>
              </w:rPr>
            </w:pPr>
          </w:p>
        </w:tc>
      </w:tr>
      <w:tr w:rsidR="00C422CD" w:rsidRPr="00C50F37" w14:paraId="52AB6236" w14:textId="220AFC34" w:rsidTr="00C422CD">
        <w:tc>
          <w:tcPr>
            <w:cnfStyle w:val="001000000000" w:firstRow="0" w:lastRow="0" w:firstColumn="1" w:lastColumn="0" w:oddVBand="0" w:evenVBand="0" w:oddHBand="0" w:evenHBand="0" w:firstRowFirstColumn="0" w:firstRowLastColumn="0" w:lastRowFirstColumn="0" w:lastRowLastColumn="0"/>
            <w:tcW w:w="2908" w:type="dxa"/>
          </w:tcPr>
          <w:p w14:paraId="05241B43" w14:textId="00917447" w:rsidR="00C422CD" w:rsidRPr="000C2BC5" w:rsidRDefault="00C422CD" w:rsidP="00C422CD">
            <w:pPr>
              <w:rPr>
                <w:rFonts w:ascii="Trebuchet MS" w:hAnsi="Trebuchet MS"/>
              </w:rPr>
            </w:pPr>
            <w:r w:rsidRPr="000C2BC5">
              <w:rPr>
                <w:rFonts w:ascii="Trebuchet MS" w:hAnsi="Trebuchet MS"/>
                <w:sz w:val="20"/>
              </w:rPr>
              <w:t>Realistische beroepspraktijk</w:t>
            </w:r>
            <w:r w:rsidR="00BC2558" w:rsidRPr="000C2BC5">
              <w:rPr>
                <w:rFonts w:ascii="Trebuchet MS" w:hAnsi="Trebuchet MS"/>
                <w:sz w:val="20"/>
              </w:rPr>
              <w:t xml:space="preserve"> centraal</w:t>
            </w:r>
            <w:r w:rsidRPr="000C2BC5">
              <w:rPr>
                <w:rFonts w:ascii="Trebuchet MS" w:hAnsi="Trebuchet MS"/>
              </w:rPr>
              <w:t xml:space="preserve"> </w:t>
            </w:r>
          </w:p>
          <w:p w14:paraId="6D5C5114" w14:textId="430DC8FF" w:rsidR="00C422CD" w:rsidRPr="000C2BC5" w:rsidRDefault="00C422CD" w:rsidP="00C422CD">
            <w:pPr>
              <w:rPr>
                <w:rFonts w:ascii="Trebuchet MS" w:hAnsi="Trebuchet MS"/>
              </w:rPr>
            </w:pPr>
          </w:p>
        </w:tc>
        <w:tc>
          <w:tcPr>
            <w:tcW w:w="5533" w:type="dxa"/>
          </w:tcPr>
          <w:p w14:paraId="7FD34713" w14:textId="0D2750AF" w:rsidR="00C422CD" w:rsidRDefault="00C422CD" w:rsidP="003731EF">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 xml:space="preserve">Samenhang </w:t>
            </w:r>
          </w:p>
          <w:p w14:paraId="1F5DAD49" w14:textId="5E528C8A" w:rsidR="00C422CD" w:rsidRDefault="00C422CD" w:rsidP="00E45610">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 xml:space="preserve">Koppeling </w:t>
            </w:r>
          </w:p>
        </w:tc>
        <w:tc>
          <w:tcPr>
            <w:tcW w:w="6438" w:type="dxa"/>
          </w:tcPr>
          <w:p w14:paraId="294E6B99" w14:textId="3C652A19"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Verwoord</w:t>
            </w:r>
            <w:r w:rsidR="001164D4">
              <w:t>t</w:t>
            </w:r>
            <w:r>
              <w:t xml:space="preserve"> </w:t>
            </w:r>
            <w:r w:rsidR="00C2357A">
              <w:t>de samenhang tussen het lesdoel</w:t>
            </w:r>
            <w:r>
              <w:t xml:space="preserve"> en de realistische beroepspraktijk</w:t>
            </w:r>
          </w:p>
          <w:p w14:paraId="4082908B" w14:textId="7899E148" w:rsidR="00C422CD" w:rsidRPr="00D72040"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Geeft voorbeelden gekoppeld aan de realistische beroepspraktijk</w:t>
            </w:r>
          </w:p>
          <w:p w14:paraId="18076468" w14:textId="7B19708D" w:rsidR="00C422CD" w:rsidRDefault="00C422CD" w:rsidP="00C422CD">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C422CD" w:rsidRPr="00C50F37" w14:paraId="7EFFCD87" w14:textId="57BB8082" w:rsidTr="00C422CD">
        <w:tc>
          <w:tcPr>
            <w:cnfStyle w:val="001000000000" w:firstRow="0" w:lastRow="0" w:firstColumn="1" w:lastColumn="0" w:oddVBand="0" w:evenVBand="0" w:oddHBand="0" w:evenHBand="0" w:firstRowFirstColumn="0" w:firstRowLastColumn="0" w:lastRowFirstColumn="0" w:lastRowLastColumn="0"/>
            <w:tcW w:w="2908" w:type="dxa"/>
          </w:tcPr>
          <w:p w14:paraId="54DF1EF4" w14:textId="333DA419" w:rsidR="00C422CD" w:rsidRPr="000C2BC5" w:rsidRDefault="00C422CD" w:rsidP="00C422CD">
            <w:pPr>
              <w:rPr>
                <w:rFonts w:ascii="Trebuchet MS" w:hAnsi="Trebuchet MS"/>
              </w:rPr>
            </w:pPr>
            <w:r w:rsidRPr="000C2BC5">
              <w:rPr>
                <w:rFonts w:ascii="Trebuchet MS" w:hAnsi="Trebuchet MS"/>
                <w:sz w:val="20"/>
              </w:rPr>
              <w:t>Activeren voorkennis</w:t>
            </w:r>
          </w:p>
        </w:tc>
        <w:tc>
          <w:tcPr>
            <w:tcW w:w="5533" w:type="dxa"/>
          </w:tcPr>
          <w:p w14:paraId="7C0DB4F8" w14:textId="77777777"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C422CD">
              <w:rPr>
                <w:rFonts w:cstheme="minorHAnsi"/>
              </w:rPr>
              <w:t xml:space="preserve">bestaande </w:t>
            </w:r>
            <w:r>
              <w:rPr>
                <w:rFonts w:cstheme="minorHAnsi"/>
              </w:rPr>
              <w:t>kennis</w:t>
            </w:r>
          </w:p>
          <w:p w14:paraId="34E47BB7" w14:textId="77777777" w:rsidR="00C422CD" w:rsidRP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eigen ervaringen</w:t>
            </w:r>
          </w:p>
          <w:p w14:paraId="5463103A" w14:textId="77777777" w:rsidR="00C422CD" w:rsidRPr="00D072B7" w:rsidRDefault="00C422CD" w:rsidP="00C422CD">
            <w:pPr>
              <w:cnfStyle w:val="000000000000" w:firstRow="0" w:lastRow="0" w:firstColumn="0" w:lastColumn="0" w:oddVBand="0" w:evenVBand="0" w:oddHBand="0" w:evenHBand="0" w:firstRowFirstColumn="0" w:firstRowLastColumn="0" w:lastRowFirstColumn="0" w:lastRowLastColumn="0"/>
              <w:rPr>
                <w:rFonts w:cstheme="minorHAnsi"/>
              </w:rPr>
            </w:pPr>
          </w:p>
        </w:tc>
        <w:tc>
          <w:tcPr>
            <w:tcW w:w="6438" w:type="dxa"/>
          </w:tcPr>
          <w:p w14:paraId="7DDC7FBD" w14:textId="57653D5B" w:rsidR="00C422CD" w:rsidRDefault="00C422CD" w:rsidP="00C422CD">
            <w:pPr>
              <w:cnfStyle w:val="000000000000" w:firstRow="0" w:lastRow="0" w:firstColumn="0" w:lastColumn="0" w:oddVBand="0" w:evenVBand="0" w:oddHBand="0" w:evenHBand="0" w:firstRowFirstColumn="0" w:firstRowLastColumn="0" w:lastRowFirstColumn="0" w:lastRowLastColumn="0"/>
              <w:rPr>
                <w:rFonts w:cstheme="minorHAnsi"/>
              </w:rPr>
            </w:pPr>
            <w:r w:rsidRPr="00D072B7">
              <w:rPr>
                <w:rFonts w:cstheme="minorHAnsi"/>
              </w:rPr>
              <w:t xml:space="preserve">Activeert inhoudelijke voorkennis </w:t>
            </w:r>
          </w:p>
          <w:p w14:paraId="0F1D6801" w14:textId="3DD22D11" w:rsidR="00C422CD" w:rsidRPr="00D072B7"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D072B7">
              <w:rPr>
                <w:rFonts w:cstheme="minorHAnsi"/>
              </w:rPr>
              <w:t>vraagt naar bestaande kennis</w:t>
            </w:r>
            <w:r>
              <w:rPr>
                <w:rFonts w:cstheme="minorHAnsi"/>
              </w:rPr>
              <w:t xml:space="preserve"> studenten</w:t>
            </w:r>
          </w:p>
          <w:p w14:paraId="762BA907" w14:textId="2EEF634D" w:rsidR="00C422CD" w:rsidRPr="00D072B7"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D072B7">
              <w:rPr>
                <w:rFonts w:cstheme="minorHAnsi"/>
              </w:rPr>
              <w:t>vraagt naar</w:t>
            </w:r>
            <w:r>
              <w:rPr>
                <w:rFonts w:cstheme="minorHAnsi"/>
              </w:rPr>
              <w:t xml:space="preserve"> eigen ervaringen studenten</w:t>
            </w:r>
          </w:p>
          <w:p w14:paraId="17A669B3" w14:textId="77777777" w:rsidR="00C422CD" w:rsidRPr="00BD5DAB" w:rsidRDefault="00C422CD" w:rsidP="00C422CD">
            <w:pPr>
              <w:cnfStyle w:val="000000000000" w:firstRow="0" w:lastRow="0" w:firstColumn="0" w:lastColumn="0" w:oddVBand="0" w:evenVBand="0" w:oddHBand="0" w:evenHBand="0" w:firstRowFirstColumn="0" w:firstRowLastColumn="0" w:lastRowFirstColumn="0" w:lastRowLastColumn="0"/>
              <w:rPr>
                <w:rFonts w:cstheme="minorHAnsi"/>
              </w:rPr>
            </w:pPr>
          </w:p>
        </w:tc>
      </w:tr>
      <w:tr w:rsidR="00C422CD" w:rsidRPr="00C50F37" w14:paraId="5FFF799F" w14:textId="13996E0A" w:rsidTr="00C422CD">
        <w:tc>
          <w:tcPr>
            <w:cnfStyle w:val="001000000000" w:firstRow="0" w:lastRow="0" w:firstColumn="1" w:lastColumn="0" w:oddVBand="0" w:evenVBand="0" w:oddHBand="0" w:evenHBand="0" w:firstRowFirstColumn="0" w:firstRowLastColumn="0" w:lastRowFirstColumn="0" w:lastRowLastColumn="0"/>
            <w:tcW w:w="2908" w:type="dxa"/>
          </w:tcPr>
          <w:p w14:paraId="76758D52" w14:textId="710E3045" w:rsidR="00C422CD" w:rsidRPr="000C2BC5" w:rsidRDefault="00C422CD" w:rsidP="00C422CD">
            <w:pPr>
              <w:rPr>
                <w:rFonts w:ascii="Trebuchet MS" w:hAnsi="Trebuchet MS" w:cs="Helvetica"/>
                <w:sz w:val="20"/>
              </w:rPr>
            </w:pPr>
            <w:r w:rsidRPr="000C2BC5">
              <w:rPr>
                <w:rFonts w:ascii="Trebuchet MS" w:hAnsi="Trebuchet MS" w:cs="Helvetica"/>
                <w:sz w:val="20"/>
              </w:rPr>
              <w:t>Uitdagende opdracht</w:t>
            </w:r>
          </w:p>
          <w:p w14:paraId="1D0A841B" w14:textId="77777777" w:rsidR="00C422CD" w:rsidRPr="000C2BC5" w:rsidRDefault="00C422CD" w:rsidP="00C422CD">
            <w:pPr>
              <w:rPr>
                <w:rFonts w:ascii="Trebuchet MS" w:hAnsi="Trebuchet MS"/>
              </w:rPr>
            </w:pPr>
          </w:p>
        </w:tc>
        <w:tc>
          <w:tcPr>
            <w:tcW w:w="5533" w:type="dxa"/>
          </w:tcPr>
          <w:p w14:paraId="3C6AEB6E" w14:textId="3EE43239" w:rsidR="00C422CD" w:rsidRDefault="006C3910"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Aansluitend op v</w:t>
            </w:r>
            <w:r w:rsidR="00C422CD">
              <w:rPr>
                <w:rFonts w:cstheme="minorHAnsi"/>
              </w:rPr>
              <w:t>oorkennis</w:t>
            </w:r>
          </w:p>
          <w:p w14:paraId="6CD6AD88" w14:textId="77777777"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Actieve kennisverwerving</w:t>
            </w:r>
          </w:p>
          <w:p w14:paraId="6B28BB82" w14:textId="77777777"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Keuzemogelijkheid/inspraak</w:t>
            </w:r>
          </w:p>
          <w:p w14:paraId="79304D26" w14:textId="01D14B3E" w:rsidR="00C422CD" w:rsidRPr="00410DD9"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Motiveert </w:t>
            </w:r>
          </w:p>
        </w:tc>
        <w:tc>
          <w:tcPr>
            <w:tcW w:w="6438" w:type="dxa"/>
          </w:tcPr>
          <w:p w14:paraId="76476703" w14:textId="55B6F627"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410DD9">
              <w:rPr>
                <w:rFonts w:cstheme="minorHAnsi"/>
              </w:rPr>
              <w:t xml:space="preserve">Geeft </w:t>
            </w:r>
            <w:r>
              <w:rPr>
                <w:rFonts w:cstheme="minorHAnsi"/>
              </w:rPr>
              <w:t>opdracht</w:t>
            </w:r>
            <w:r w:rsidR="006277D4">
              <w:rPr>
                <w:rFonts w:cstheme="minorHAnsi"/>
              </w:rPr>
              <w:t>en</w:t>
            </w:r>
            <w:r w:rsidRPr="00410DD9">
              <w:rPr>
                <w:rFonts w:cstheme="minorHAnsi"/>
              </w:rPr>
              <w:t xml:space="preserve"> welke aansluiten op de voorkennis</w:t>
            </w:r>
          </w:p>
          <w:p w14:paraId="7F302969" w14:textId="70F5495B" w:rsidR="00B20E8D" w:rsidRDefault="00B20E8D" w:rsidP="00B20E8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sidRPr="00B20E8D">
              <w:rPr>
                <w:rFonts w:cstheme="minorHAnsi"/>
              </w:rPr>
              <w:t>Geeft opdracht</w:t>
            </w:r>
            <w:r w:rsidR="006277D4">
              <w:rPr>
                <w:rFonts w:cstheme="minorHAnsi"/>
              </w:rPr>
              <w:t>en</w:t>
            </w:r>
            <w:r w:rsidRPr="00B20E8D">
              <w:rPr>
                <w:rFonts w:cstheme="minorHAnsi"/>
              </w:rPr>
              <w:t xml:space="preserve"> waarbij student actief zelfstandig en/of in groep nieuwe kennis verwerven</w:t>
            </w:r>
          </w:p>
          <w:p w14:paraId="2C47C964" w14:textId="23188843" w:rsidR="00C422CD" w:rsidRDefault="00C422CD" w:rsidP="00B20E8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Biedt keuzemogelijkheid/inspraak over wijze van uitvoering/te bereiken doelen </w:t>
            </w:r>
          </w:p>
          <w:p w14:paraId="04A3C72C" w14:textId="5AA72F01" w:rsidR="00C422CD" w:rsidRPr="00D072B7"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Motiveert bij uitvoering</w:t>
            </w:r>
          </w:p>
          <w:p w14:paraId="1DEB9EBD" w14:textId="77777777" w:rsidR="00C422CD" w:rsidRDefault="00C422CD" w:rsidP="00C422CD">
            <w:pPr>
              <w:cnfStyle w:val="000000000000" w:firstRow="0" w:lastRow="0" w:firstColumn="0" w:lastColumn="0" w:oddVBand="0" w:evenVBand="0" w:oddHBand="0" w:evenHBand="0" w:firstRowFirstColumn="0" w:firstRowLastColumn="0" w:lastRowFirstColumn="0" w:lastRowLastColumn="0"/>
              <w:rPr>
                <w:rFonts w:cstheme="minorHAnsi"/>
              </w:rPr>
            </w:pPr>
          </w:p>
        </w:tc>
      </w:tr>
      <w:tr w:rsidR="00C422CD" w:rsidRPr="00C50F37" w14:paraId="176CB461" w14:textId="469B674B" w:rsidTr="00C422CD">
        <w:tc>
          <w:tcPr>
            <w:cnfStyle w:val="001000000000" w:firstRow="0" w:lastRow="0" w:firstColumn="1" w:lastColumn="0" w:oddVBand="0" w:evenVBand="0" w:oddHBand="0" w:evenHBand="0" w:firstRowFirstColumn="0" w:firstRowLastColumn="0" w:lastRowFirstColumn="0" w:lastRowLastColumn="0"/>
            <w:tcW w:w="2908" w:type="dxa"/>
          </w:tcPr>
          <w:p w14:paraId="2A44BAAD" w14:textId="67553C05" w:rsidR="00C422CD" w:rsidRPr="000C2BC5" w:rsidRDefault="00C422CD" w:rsidP="00C422CD">
            <w:pPr>
              <w:rPr>
                <w:rFonts w:ascii="Trebuchet MS" w:hAnsi="Trebuchet MS" w:cs="Helvetica"/>
                <w:sz w:val="20"/>
              </w:rPr>
            </w:pPr>
            <w:r w:rsidRPr="000C2BC5">
              <w:rPr>
                <w:rFonts w:ascii="Trebuchet MS" w:hAnsi="Trebuchet MS" w:cs="Helvetica"/>
                <w:sz w:val="20"/>
              </w:rPr>
              <w:t>Stimuleren samenwerkingsvaardigheden</w:t>
            </w:r>
          </w:p>
          <w:p w14:paraId="255F5398" w14:textId="3818A6E7" w:rsidR="00C422CD" w:rsidRPr="000C2BC5" w:rsidRDefault="00C422CD" w:rsidP="00C422CD">
            <w:pPr>
              <w:rPr>
                <w:rFonts w:ascii="Trebuchet MS" w:hAnsi="Trebuchet MS" w:cs="Helvetica"/>
                <w:sz w:val="20"/>
              </w:rPr>
            </w:pPr>
          </w:p>
          <w:p w14:paraId="0C14DEC0" w14:textId="6BBF4FA5" w:rsidR="00C422CD" w:rsidRPr="000C2BC5" w:rsidRDefault="00C422CD" w:rsidP="00C422CD">
            <w:pPr>
              <w:rPr>
                <w:rFonts w:ascii="Trebuchet MS" w:hAnsi="Trebuchet MS"/>
              </w:rPr>
            </w:pPr>
            <w:r w:rsidRPr="000C2BC5">
              <w:rPr>
                <w:rFonts w:ascii="Trebuchet MS" w:hAnsi="Trebuchet MS" w:cs="Helvetica"/>
                <w:sz w:val="20"/>
              </w:rPr>
              <w:t xml:space="preserve"> </w:t>
            </w:r>
          </w:p>
        </w:tc>
        <w:tc>
          <w:tcPr>
            <w:tcW w:w="5533" w:type="dxa"/>
          </w:tcPr>
          <w:p w14:paraId="414B60A3" w14:textId="77777777" w:rsidR="00C422CD" w:rsidRDefault="00740991"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Begeleiden samenwerkingsproces</w:t>
            </w:r>
          </w:p>
          <w:p w14:paraId="7A2BBBEB" w14:textId="52464422" w:rsidR="0088430C" w:rsidRDefault="0088430C"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Peerfee</w:t>
            </w:r>
            <w:r w:rsidR="000C2BC5">
              <w:rPr>
                <w:rFonts w:eastAsia="Times New Roman" w:cstheme="minorHAnsi"/>
                <w:lang w:eastAsia="nl-NL"/>
              </w:rPr>
              <w:t>d</w:t>
            </w:r>
            <w:r>
              <w:rPr>
                <w:rFonts w:eastAsia="Times New Roman" w:cstheme="minorHAnsi"/>
                <w:lang w:eastAsia="nl-NL"/>
              </w:rPr>
              <w:t>back</w:t>
            </w:r>
          </w:p>
        </w:tc>
        <w:tc>
          <w:tcPr>
            <w:tcW w:w="6438" w:type="dxa"/>
          </w:tcPr>
          <w:p w14:paraId="05F46FE7" w14:textId="0C62C033" w:rsidR="00B25F11" w:rsidRDefault="0094471E" w:rsidP="0094471E">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Stimuleert het oefenen van samenwerkingsvaardigheden (dialoog aangaan, kritische vragen stellen, argumenten expliciteren etc)</w:t>
            </w:r>
          </w:p>
          <w:p w14:paraId="67E359F3" w14:textId="5872684D" w:rsidR="00C422CD" w:rsidRPr="002266DE" w:rsidRDefault="00B25F11"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L</w:t>
            </w:r>
            <w:r w:rsidR="00C422CD">
              <w:rPr>
                <w:rFonts w:eastAsia="Times New Roman" w:cstheme="minorHAnsi"/>
                <w:lang w:eastAsia="nl-NL"/>
              </w:rPr>
              <w:t>aat studenten elkaar voorzien van</w:t>
            </w:r>
            <w:r w:rsidR="00C422CD" w:rsidRPr="00410DD9">
              <w:rPr>
                <w:rFonts w:eastAsia="Times New Roman" w:cstheme="minorHAnsi"/>
                <w:lang w:eastAsia="nl-NL"/>
              </w:rPr>
              <w:t xml:space="preserve"> peerfeedback </w:t>
            </w:r>
          </w:p>
        </w:tc>
      </w:tr>
      <w:tr w:rsidR="00C422CD" w:rsidRPr="00C50F37" w14:paraId="47260F87" w14:textId="088EB9F8" w:rsidTr="00C422CD">
        <w:trPr>
          <w:trHeight w:val="77"/>
        </w:trPr>
        <w:tc>
          <w:tcPr>
            <w:cnfStyle w:val="001000000000" w:firstRow="0" w:lastRow="0" w:firstColumn="1" w:lastColumn="0" w:oddVBand="0" w:evenVBand="0" w:oddHBand="0" w:evenHBand="0" w:firstRowFirstColumn="0" w:firstRowLastColumn="0" w:lastRowFirstColumn="0" w:lastRowLastColumn="0"/>
            <w:tcW w:w="2908" w:type="dxa"/>
          </w:tcPr>
          <w:p w14:paraId="4053713A" w14:textId="7A305FD3" w:rsidR="00C422CD" w:rsidRPr="000C2BC5" w:rsidRDefault="00C422CD" w:rsidP="00CA4A33">
            <w:pPr>
              <w:rPr>
                <w:rFonts w:ascii="Trebuchet MS" w:hAnsi="Trebuchet MS"/>
              </w:rPr>
            </w:pPr>
            <w:r w:rsidRPr="000C2BC5">
              <w:rPr>
                <w:rFonts w:ascii="Trebuchet MS" w:hAnsi="Trebuchet MS" w:cs="Helvetica"/>
                <w:sz w:val="20"/>
              </w:rPr>
              <w:t>Stimuleren z</w:t>
            </w:r>
            <w:r w:rsidRPr="000C2BC5">
              <w:rPr>
                <w:rFonts w:ascii="Trebuchet MS" w:hAnsi="Trebuchet MS" w:cs="Tahoma"/>
                <w:color w:val="000000"/>
                <w:sz w:val="20"/>
              </w:rPr>
              <w:t xml:space="preserve">elfsturend leren </w:t>
            </w:r>
          </w:p>
        </w:tc>
        <w:tc>
          <w:tcPr>
            <w:tcW w:w="5533" w:type="dxa"/>
          </w:tcPr>
          <w:p w14:paraId="602580B0" w14:textId="4B966955" w:rsidR="00C422CD" w:rsidRDefault="007F5A05" w:rsidP="003731EF">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W</w:t>
            </w:r>
            <w:r w:rsidR="00C422CD" w:rsidRPr="00C422CD">
              <w:rPr>
                <w:rFonts w:eastAsia="Times New Roman" w:cstheme="minorHAnsi"/>
                <w:lang w:eastAsia="nl-NL"/>
              </w:rPr>
              <w:t>edervragen</w:t>
            </w:r>
          </w:p>
          <w:p w14:paraId="58D44B26" w14:textId="223C95E1" w:rsidR="00C422CD" w:rsidRPr="00C422CD" w:rsidRDefault="007F5A05" w:rsidP="003731EF">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Z</w:t>
            </w:r>
            <w:r w:rsidR="00C422CD" w:rsidRPr="00C422CD">
              <w:rPr>
                <w:rFonts w:eastAsia="Times New Roman" w:cstheme="minorHAnsi"/>
                <w:lang w:eastAsia="nl-NL"/>
              </w:rPr>
              <w:t>elfstandig plannen en organiseren</w:t>
            </w:r>
          </w:p>
          <w:p w14:paraId="6353C7A5" w14:textId="03AB0955" w:rsidR="00C422CD" w:rsidRDefault="007F5A05"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R</w:t>
            </w:r>
            <w:r w:rsidR="00C422CD">
              <w:rPr>
                <w:rFonts w:eastAsia="Times New Roman" w:cstheme="minorHAnsi"/>
                <w:lang w:eastAsia="nl-NL"/>
              </w:rPr>
              <w:t>eflecterende vragen</w:t>
            </w:r>
          </w:p>
          <w:p w14:paraId="5D864F1D" w14:textId="1861DF87" w:rsidR="00C422CD" w:rsidRPr="00C422CD" w:rsidRDefault="007F5A05"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F</w:t>
            </w:r>
            <w:r w:rsidR="00C422CD">
              <w:rPr>
                <w:rFonts w:eastAsia="Times New Roman" w:cstheme="minorHAnsi"/>
                <w:lang w:eastAsia="nl-NL"/>
              </w:rPr>
              <w:t xml:space="preserve">eedback </w:t>
            </w:r>
          </w:p>
        </w:tc>
        <w:tc>
          <w:tcPr>
            <w:tcW w:w="6438" w:type="dxa"/>
          </w:tcPr>
          <w:p w14:paraId="1D2A5A83" w14:textId="6E930649"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C422CD">
              <w:rPr>
                <w:rFonts w:eastAsia="Times New Roman" w:cstheme="minorHAnsi"/>
                <w:lang w:eastAsia="nl-NL"/>
              </w:rPr>
              <w:t xml:space="preserve">stelt wedervragen in plaats van het antwoord te geven </w:t>
            </w:r>
          </w:p>
          <w:p w14:paraId="14D0C383" w14:textId="350F0B1E" w:rsidR="00C422CD" w:rsidRP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C422CD">
              <w:rPr>
                <w:rFonts w:eastAsia="Times New Roman" w:cstheme="minorHAnsi"/>
                <w:lang w:eastAsia="nl-NL"/>
              </w:rPr>
              <w:t xml:space="preserve">stuurt op zelfstandig plannen en organiseren van opdrachten </w:t>
            </w:r>
          </w:p>
          <w:p w14:paraId="18B5BE1B" w14:textId="77777777" w:rsidR="00C422CD"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stelt reflecterende vragen</w:t>
            </w:r>
          </w:p>
          <w:p w14:paraId="6FCEB2EB" w14:textId="4D2390BB" w:rsidR="00C422CD" w:rsidRPr="006C0833" w:rsidRDefault="00C422CD" w:rsidP="00C422CD">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 xml:space="preserve">geeft feedback </w:t>
            </w:r>
          </w:p>
        </w:tc>
      </w:tr>
    </w:tbl>
    <w:p w14:paraId="0B3BF262" w14:textId="77777777" w:rsidR="0049785C" w:rsidRDefault="002F32D1" w:rsidP="009E1D32">
      <w:pPr>
        <w:sectPr w:rsidR="0049785C" w:rsidSect="002E6E58">
          <w:pgSz w:w="16838" w:h="11906" w:orient="landscape"/>
          <w:pgMar w:top="1418" w:right="1418" w:bottom="1418" w:left="1418" w:header="709" w:footer="709" w:gutter="0"/>
          <w:cols w:space="708"/>
          <w:docGrid w:linePitch="360"/>
        </w:sectPr>
      </w:pPr>
      <w:r>
        <w:br w:type="page"/>
      </w:r>
    </w:p>
    <w:p w14:paraId="5C6C0AA9" w14:textId="6D54F19F" w:rsidR="00F11DC6" w:rsidRDefault="00F11DC6" w:rsidP="006645E3">
      <w:pPr>
        <w:pStyle w:val="Kop3"/>
        <w:rPr>
          <w:u w:val="none"/>
        </w:rPr>
      </w:pPr>
      <w:bookmarkStart w:id="59" w:name="_Toc481412503"/>
      <w:r w:rsidRPr="002E2691">
        <w:rPr>
          <w:u w:val="none"/>
        </w:rPr>
        <w:lastRenderedPageBreak/>
        <w:t>Bijlage 3</w:t>
      </w:r>
      <w:bookmarkStart w:id="60" w:name="_Toc480812519"/>
      <w:bookmarkStart w:id="61" w:name="_Toc480812969"/>
      <w:r w:rsidR="00BC01EE">
        <w:rPr>
          <w:u w:val="none"/>
        </w:rPr>
        <w:t xml:space="preserve">  </w:t>
      </w:r>
      <w:r w:rsidRPr="006645E3">
        <w:rPr>
          <w:u w:val="none"/>
        </w:rPr>
        <w:t>Observatie</w:t>
      </w:r>
      <w:r w:rsidR="00A20613">
        <w:rPr>
          <w:u w:val="none"/>
        </w:rPr>
        <w:t xml:space="preserve"> studentgeoriënteerd handelen</w:t>
      </w:r>
      <w:bookmarkEnd w:id="59"/>
      <w:bookmarkEnd w:id="60"/>
      <w:bookmarkEnd w:id="61"/>
      <w:r w:rsidR="00A20613">
        <w:rPr>
          <w:u w:val="none"/>
        </w:rPr>
        <w:t xml:space="preserve"> </w:t>
      </w:r>
    </w:p>
    <w:p w14:paraId="627C3843" w14:textId="59213F02" w:rsidR="00810D4F" w:rsidRDefault="00810D4F" w:rsidP="00810D4F"/>
    <w:tbl>
      <w:tblPr>
        <w:tblStyle w:val="Rastertabel1licht-Accent5"/>
        <w:tblW w:w="4837" w:type="pct"/>
        <w:tblLayout w:type="fixed"/>
        <w:tblLook w:val="04A0" w:firstRow="1" w:lastRow="0" w:firstColumn="1" w:lastColumn="0" w:noHBand="0" w:noVBand="1"/>
      </w:tblPr>
      <w:tblGrid>
        <w:gridCol w:w="1842"/>
        <w:gridCol w:w="5528"/>
        <w:gridCol w:w="4675"/>
        <w:gridCol w:w="498"/>
        <w:gridCol w:w="498"/>
        <w:gridCol w:w="495"/>
      </w:tblGrid>
      <w:tr w:rsidR="00A01585" w:rsidRPr="00F0241C" w14:paraId="3BBCB779" w14:textId="77777777" w:rsidTr="0094471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80" w:type="pct"/>
          </w:tcPr>
          <w:p w14:paraId="70AF1E48" w14:textId="14CABC44" w:rsidR="00A01585" w:rsidRPr="00F0241C" w:rsidRDefault="00A01585" w:rsidP="00D704D5">
            <w:pPr>
              <w:jc w:val="center"/>
              <w:rPr>
                <w:rFonts w:ascii="Trebuchet MS" w:hAnsi="Trebuchet MS"/>
                <w:bCs w:val="0"/>
                <w:sz w:val="20"/>
              </w:rPr>
            </w:pPr>
            <w:r>
              <w:rPr>
                <w:rFonts w:ascii="Trebuchet MS" w:hAnsi="Trebuchet MS"/>
                <w:sz w:val="20"/>
              </w:rPr>
              <w:t>Kernbegrip</w:t>
            </w:r>
          </w:p>
        </w:tc>
        <w:tc>
          <w:tcPr>
            <w:tcW w:w="2042" w:type="pct"/>
          </w:tcPr>
          <w:p w14:paraId="46C58960" w14:textId="77777777" w:rsidR="00A01585" w:rsidRPr="00F0241C" w:rsidRDefault="00A01585" w:rsidP="00D704D5">
            <w:pPr>
              <w:overflowPunct w:val="0"/>
              <w:autoSpaceDE w:val="0"/>
              <w:autoSpaceDN w:val="0"/>
              <w:adjustRightInd w:val="0"/>
              <w:spacing w:before="240" w:line="260" w:lineRule="atLeas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F0241C">
              <w:rPr>
                <w:rFonts w:eastAsia="Times New Roman" w:cstheme="minorHAnsi"/>
                <w:lang w:eastAsia="nl-NL"/>
              </w:rPr>
              <w:t>De docent:</w:t>
            </w:r>
          </w:p>
          <w:p w14:paraId="0929AA38" w14:textId="31A5F570" w:rsidR="00A01585" w:rsidRPr="00F0241C" w:rsidRDefault="00A01585" w:rsidP="00D704D5">
            <w:pPr>
              <w:overflowPunct w:val="0"/>
              <w:autoSpaceDE w:val="0"/>
              <w:autoSpaceDN w:val="0"/>
              <w:adjustRightInd w:val="0"/>
              <w:spacing w:before="240" w:line="260" w:lineRule="atLeas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1E73D5C7" w14:textId="1C155186" w:rsidR="00A01585" w:rsidRPr="0090354F" w:rsidRDefault="00626A51" w:rsidP="00D704D5">
            <w:pPr>
              <w:jc w:val="center"/>
              <w:cnfStyle w:val="100000000000" w:firstRow="1" w:lastRow="0" w:firstColumn="0" w:lastColumn="0" w:oddVBand="0" w:evenVBand="0" w:oddHBand="0" w:evenHBand="0" w:firstRowFirstColumn="0" w:firstRowLastColumn="0" w:lastRowFirstColumn="0" w:lastRowLastColumn="0"/>
            </w:pPr>
            <w:r>
              <w:t>Omschrijving (soortgelijke) handelen</w:t>
            </w:r>
          </w:p>
        </w:tc>
        <w:tc>
          <w:tcPr>
            <w:tcW w:w="184" w:type="pct"/>
          </w:tcPr>
          <w:p w14:paraId="216E46AA" w14:textId="10EC5235" w:rsidR="00A01585" w:rsidRPr="00F0241C" w:rsidRDefault="00A01585" w:rsidP="00D704D5">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F0241C">
              <w:rPr>
                <w:rFonts w:eastAsia="Times New Roman" w:cstheme="minorHAnsi"/>
                <w:lang w:eastAsia="nl-NL"/>
              </w:rPr>
              <w:t>+</w:t>
            </w:r>
          </w:p>
        </w:tc>
        <w:tc>
          <w:tcPr>
            <w:tcW w:w="184" w:type="pct"/>
          </w:tcPr>
          <w:p w14:paraId="1E99A1C1" w14:textId="4A513FB5" w:rsidR="00A01585" w:rsidRPr="00F0241C" w:rsidRDefault="00A01585" w:rsidP="00D704D5">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F0241C">
              <w:rPr>
                <w:rFonts w:eastAsia="Times New Roman" w:cstheme="minorHAnsi"/>
                <w:lang w:eastAsia="nl-NL"/>
              </w:rPr>
              <w:t>+/-</w:t>
            </w:r>
          </w:p>
        </w:tc>
        <w:tc>
          <w:tcPr>
            <w:tcW w:w="183" w:type="pct"/>
          </w:tcPr>
          <w:p w14:paraId="06DF3339" w14:textId="380CCB19" w:rsidR="00A01585" w:rsidRPr="00F0241C" w:rsidRDefault="00A01585" w:rsidP="00D704D5">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F0241C">
              <w:rPr>
                <w:rFonts w:eastAsia="Times New Roman" w:cstheme="minorHAnsi"/>
                <w:lang w:eastAsia="nl-NL"/>
              </w:rPr>
              <w:t>-*</w:t>
            </w:r>
          </w:p>
        </w:tc>
      </w:tr>
      <w:tr w:rsidR="00A01585" w:rsidRPr="009F7375" w14:paraId="38812BDB"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val="restart"/>
          </w:tcPr>
          <w:p w14:paraId="16EB5114" w14:textId="77777777" w:rsidR="00A01585" w:rsidRPr="00D072B7" w:rsidRDefault="00A01585" w:rsidP="000E5562">
            <w:r w:rsidRPr="00D072B7">
              <w:rPr>
                <w:rFonts w:ascii="Trebuchet MS" w:hAnsi="Trebuchet MS"/>
                <w:sz w:val="20"/>
              </w:rPr>
              <w:t>Realistische beroepspraktijk</w:t>
            </w:r>
            <w:r w:rsidRPr="00D072B7">
              <w:t xml:space="preserve"> </w:t>
            </w:r>
          </w:p>
          <w:p w14:paraId="47CC5AEF" w14:textId="77777777" w:rsidR="00A01585" w:rsidRPr="00D072B7" w:rsidRDefault="00A01585" w:rsidP="000E5562">
            <w:pPr>
              <w:overflowPunct w:val="0"/>
              <w:autoSpaceDE w:val="0"/>
              <w:autoSpaceDN w:val="0"/>
              <w:adjustRightInd w:val="0"/>
              <w:spacing w:before="240" w:line="260" w:lineRule="atLeast"/>
              <w:contextualSpacing/>
              <w:textAlignment w:val="baseline"/>
              <w:rPr>
                <w:rFonts w:eastAsia="Times New Roman" w:cstheme="minorHAnsi"/>
                <w:lang w:eastAsia="nl-NL"/>
              </w:rPr>
            </w:pPr>
          </w:p>
        </w:tc>
        <w:tc>
          <w:tcPr>
            <w:tcW w:w="2042" w:type="pct"/>
          </w:tcPr>
          <w:p w14:paraId="3AB40B42" w14:textId="5D189948" w:rsidR="00A01585" w:rsidRDefault="00A01585" w:rsidP="00FC630E">
            <w:pPr>
              <w:cnfStyle w:val="000000000000" w:firstRow="0" w:lastRow="0" w:firstColumn="0" w:lastColumn="0" w:oddVBand="0" w:evenVBand="0" w:oddHBand="0" w:evenHBand="0" w:firstRowFirstColumn="0" w:firstRowLastColumn="0" w:lastRowFirstColumn="0" w:lastRowLastColumn="0"/>
            </w:pPr>
            <w:r>
              <w:t>Verwoord</w:t>
            </w:r>
            <w:r w:rsidR="006C1EC1">
              <w:t>t</w:t>
            </w:r>
            <w:r>
              <w:t xml:space="preserve"> </w:t>
            </w:r>
            <w:r w:rsidR="001D3BB8">
              <w:t>de samenhang tussen het lesdoel</w:t>
            </w:r>
            <w:r>
              <w:t xml:space="preserve"> en de realistische beroepspraktijk</w:t>
            </w:r>
          </w:p>
          <w:p w14:paraId="57ABE117" w14:textId="2DA7658B" w:rsidR="00A01585" w:rsidRPr="001A6550" w:rsidRDefault="00A01585" w:rsidP="001A655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77E7030C"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4" w:type="pct"/>
          </w:tcPr>
          <w:p w14:paraId="0FC4C41A"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4" w:type="pct"/>
          </w:tcPr>
          <w:p w14:paraId="0AA3C907"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3" w:type="pct"/>
          </w:tcPr>
          <w:p w14:paraId="4863D222"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r>
      <w:tr w:rsidR="00A01585" w:rsidRPr="009F7375" w14:paraId="1296B0C9"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154A51A6" w14:textId="77777777" w:rsidR="00A01585" w:rsidRPr="00D072B7" w:rsidRDefault="00A01585" w:rsidP="000E5562">
            <w:pPr>
              <w:rPr>
                <w:rFonts w:ascii="Trebuchet MS" w:hAnsi="Trebuchet MS"/>
                <w:sz w:val="20"/>
              </w:rPr>
            </w:pPr>
          </w:p>
        </w:tc>
        <w:tc>
          <w:tcPr>
            <w:tcW w:w="2042" w:type="pct"/>
          </w:tcPr>
          <w:p w14:paraId="5F2B0AF8" w14:textId="6B41B7D5" w:rsidR="00A01585" w:rsidRPr="00D072B7" w:rsidRDefault="00A01585" w:rsidP="001A6550">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1A6550">
              <w:rPr>
                <w:rFonts w:cstheme="minorHAnsi"/>
              </w:rPr>
              <w:t>Geeft voorbeelden gekoppeld aan de realistische beroepspraktijk</w:t>
            </w:r>
          </w:p>
        </w:tc>
        <w:tc>
          <w:tcPr>
            <w:tcW w:w="1727" w:type="pct"/>
          </w:tcPr>
          <w:p w14:paraId="1150B8B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4" w:type="pct"/>
          </w:tcPr>
          <w:p w14:paraId="10031B16"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4" w:type="pct"/>
          </w:tcPr>
          <w:p w14:paraId="6232D429"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3" w:type="pct"/>
          </w:tcPr>
          <w:p w14:paraId="53021970"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r>
      <w:tr w:rsidR="00A01585" w:rsidRPr="009F7375" w14:paraId="17A51435" w14:textId="22958510"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val="restart"/>
          </w:tcPr>
          <w:p w14:paraId="19A6EF6A" w14:textId="5C921A0C" w:rsidR="00A01585" w:rsidRPr="00085B4B" w:rsidRDefault="00A01585" w:rsidP="000E5562">
            <w:pPr>
              <w:rPr>
                <w:rFonts w:cstheme="minorHAnsi"/>
              </w:rPr>
            </w:pPr>
            <w:r w:rsidRPr="00085B4B">
              <w:t>Activeren voorkennis</w:t>
            </w:r>
          </w:p>
        </w:tc>
        <w:tc>
          <w:tcPr>
            <w:tcW w:w="2042" w:type="pct"/>
          </w:tcPr>
          <w:p w14:paraId="5964C647" w14:textId="15AA6806" w:rsidR="00A01585" w:rsidRDefault="00A01585" w:rsidP="000E556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Pr="000E5562">
              <w:rPr>
                <w:rFonts w:cstheme="minorHAnsi"/>
              </w:rPr>
              <w:t>raagt naar bestaande kennis studenten</w:t>
            </w:r>
          </w:p>
          <w:p w14:paraId="51E76403" w14:textId="77777777" w:rsidR="00A01585" w:rsidRDefault="00A01585" w:rsidP="000E5562">
            <w:pPr>
              <w:cnfStyle w:val="000000000000" w:firstRow="0" w:lastRow="0" w:firstColumn="0" w:lastColumn="0" w:oddVBand="0" w:evenVBand="0" w:oddHBand="0" w:evenHBand="0" w:firstRowFirstColumn="0" w:firstRowLastColumn="0" w:lastRowFirstColumn="0" w:lastRowLastColumn="0"/>
              <w:rPr>
                <w:rFonts w:cstheme="minorHAnsi"/>
              </w:rPr>
            </w:pPr>
          </w:p>
          <w:p w14:paraId="49364F0E" w14:textId="138434B9" w:rsidR="00A01585" w:rsidRPr="000E5562" w:rsidRDefault="00A01585" w:rsidP="000E556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2C4D4699"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2420E822"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0CFE9C05"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5D1E8E8D"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41DF791B"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6558B9DD" w14:textId="77777777" w:rsidR="00A01585" w:rsidRPr="000E5562" w:rsidRDefault="00A01585" w:rsidP="000E5562">
            <w:pPr>
              <w:rPr>
                <w:b w:val="0"/>
              </w:rPr>
            </w:pPr>
          </w:p>
        </w:tc>
        <w:tc>
          <w:tcPr>
            <w:tcW w:w="2042" w:type="pct"/>
          </w:tcPr>
          <w:p w14:paraId="1F20240E" w14:textId="7FF47080" w:rsidR="00A01585" w:rsidRDefault="00A01585" w:rsidP="000E556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w:t>
            </w:r>
            <w:r w:rsidRPr="000E5562">
              <w:rPr>
                <w:rFonts w:cstheme="minorHAnsi"/>
              </w:rPr>
              <w:t>raagt naar eigen ervaringen studenten</w:t>
            </w:r>
          </w:p>
          <w:p w14:paraId="46E8D09B" w14:textId="77777777" w:rsidR="00A01585" w:rsidRDefault="00A01585" w:rsidP="000E5562">
            <w:pPr>
              <w:cnfStyle w:val="000000000000" w:firstRow="0" w:lastRow="0" w:firstColumn="0" w:lastColumn="0" w:oddVBand="0" w:evenVBand="0" w:oddHBand="0" w:evenHBand="0" w:firstRowFirstColumn="0" w:firstRowLastColumn="0" w:lastRowFirstColumn="0" w:lastRowLastColumn="0"/>
              <w:rPr>
                <w:rFonts w:cstheme="minorHAnsi"/>
              </w:rPr>
            </w:pPr>
          </w:p>
          <w:p w14:paraId="17DF488D" w14:textId="2F540FA4" w:rsidR="00A01585" w:rsidRPr="00D072B7" w:rsidRDefault="00A01585" w:rsidP="000E5562">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6BEF06F6"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1144C784"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16A6CEC0"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18564D4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6F8C03A6" w14:textId="784FABF5"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val="restart"/>
          </w:tcPr>
          <w:p w14:paraId="6BFE1786" w14:textId="77777777" w:rsidR="00A01585" w:rsidRPr="00D072B7" w:rsidRDefault="00A01585" w:rsidP="000E5562">
            <w:pPr>
              <w:rPr>
                <w:rFonts w:ascii="Trebuchet MS" w:hAnsi="Trebuchet MS" w:cs="Helvetica"/>
                <w:sz w:val="20"/>
              </w:rPr>
            </w:pPr>
            <w:r w:rsidRPr="00D072B7">
              <w:rPr>
                <w:rFonts w:ascii="Trebuchet MS" w:hAnsi="Trebuchet MS" w:cs="Helvetica"/>
                <w:sz w:val="20"/>
              </w:rPr>
              <w:t>Uitdagende opdracht</w:t>
            </w:r>
          </w:p>
          <w:p w14:paraId="681A477D" w14:textId="77777777" w:rsidR="00A01585" w:rsidRPr="000E5562" w:rsidRDefault="00A01585" w:rsidP="000E5562">
            <w:pPr>
              <w:rPr>
                <w:rFonts w:cstheme="minorHAnsi"/>
              </w:rPr>
            </w:pPr>
          </w:p>
        </w:tc>
        <w:tc>
          <w:tcPr>
            <w:tcW w:w="2042" w:type="pct"/>
          </w:tcPr>
          <w:p w14:paraId="66B000F0" w14:textId="469D7BBD" w:rsidR="00A01585"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r w:rsidRPr="00FF3B9C">
              <w:rPr>
                <w:rFonts w:cstheme="minorHAnsi"/>
              </w:rPr>
              <w:t>Geeft opdracht welke aansluiten op de voorkennis</w:t>
            </w:r>
          </w:p>
          <w:p w14:paraId="22A0E996"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p w14:paraId="1608C4D9"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p w14:paraId="3304F10C" w14:textId="236FE09E" w:rsidR="00A01585" w:rsidRPr="00B7574A"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1727" w:type="pct"/>
          </w:tcPr>
          <w:p w14:paraId="533A41D9"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5B80BD06"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7EA5B77A"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2384D60F"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2FFB7898"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657F1220" w14:textId="77777777" w:rsidR="00A01585" w:rsidRPr="00D072B7" w:rsidRDefault="00A01585" w:rsidP="000E5562">
            <w:pPr>
              <w:rPr>
                <w:rFonts w:ascii="Trebuchet MS" w:hAnsi="Trebuchet MS" w:cs="Helvetica"/>
                <w:b w:val="0"/>
                <w:bCs w:val="0"/>
                <w:sz w:val="20"/>
              </w:rPr>
            </w:pPr>
          </w:p>
        </w:tc>
        <w:tc>
          <w:tcPr>
            <w:tcW w:w="2042" w:type="pct"/>
          </w:tcPr>
          <w:p w14:paraId="18BC8679" w14:textId="016669DC" w:rsidR="00A01585"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r w:rsidRPr="00FF3B9C">
              <w:rPr>
                <w:rFonts w:cstheme="minorHAnsi"/>
              </w:rPr>
              <w:t xml:space="preserve">Geeft opdracht waarbij student actief </w:t>
            </w:r>
            <w:r w:rsidR="00B20E8D">
              <w:rPr>
                <w:rFonts w:cstheme="minorHAnsi"/>
              </w:rPr>
              <w:t xml:space="preserve">zelfstandig en/of in groep </w:t>
            </w:r>
            <w:r w:rsidRPr="00FF3B9C">
              <w:rPr>
                <w:rFonts w:cstheme="minorHAnsi"/>
              </w:rPr>
              <w:t>nieuwe kennis verwerven</w:t>
            </w:r>
          </w:p>
          <w:p w14:paraId="1E415949" w14:textId="77777777"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p w14:paraId="56E7468A" w14:textId="77777777" w:rsidR="00A01585" w:rsidRPr="00FF3B9C" w:rsidRDefault="00A01585" w:rsidP="00FF3B9C">
            <w:pPr>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018A1213"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50AB9F60"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630E1900"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2EE2058B"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2CFEE03D"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15C016FB" w14:textId="77777777" w:rsidR="00A01585" w:rsidRPr="00D072B7" w:rsidRDefault="00A01585" w:rsidP="000E5562">
            <w:pPr>
              <w:rPr>
                <w:rFonts w:ascii="Trebuchet MS" w:hAnsi="Trebuchet MS" w:cs="Helvetica"/>
                <w:b w:val="0"/>
                <w:bCs w:val="0"/>
                <w:sz w:val="20"/>
              </w:rPr>
            </w:pPr>
          </w:p>
        </w:tc>
        <w:tc>
          <w:tcPr>
            <w:tcW w:w="2042" w:type="pct"/>
          </w:tcPr>
          <w:p w14:paraId="2ACFE663" w14:textId="42B5A9EA" w:rsidR="00A01585"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r w:rsidRPr="00FF3B9C">
              <w:rPr>
                <w:rFonts w:cstheme="minorHAnsi"/>
              </w:rPr>
              <w:t xml:space="preserve">Biedt keuzemogelijkheid/inspraak over wijze van uitvoering/te bereiken doelen </w:t>
            </w:r>
          </w:p>
          <w:p w14:paraId="4E445923" w14:textId="77777777"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p w14:paraId="053E5B07" w14:textId="77777777"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4436C5BA"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7F537E5B"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4123558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03960307"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015AAD4D"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625D5509" w14:textId="77777777" w:rsidR="00A01585" w:rsidRPr="00D072B7" w:rsidRDefault="00A01585" w:rsidP="000E5562">
            <w:pPr>
              <w:rPr>
                <w:rFonts w:ascii="Trebuchet MS" w:hAnsi="Trebuchet MS" w:cs="Helvetica"/>
                <w:b w:val="0"/>
                <w:bCs w:val="0"/>
                <w:sz w:val="20"/>
              </w:rPr>
            </w:pPr>
          </w:p>
        </w:tc>
        <w:tc>
          <w:tcPr>
            <w:tcW w:w="2042" w:type="pct"/>
          </w:tcPr>
          <w:p w14:paraId="0043D4EA" w14:textId="77777777"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r w:rsidRPr="00FF3B9C">
              <w:rPr>
                <w:rFonts w:cstheme="minorHAnsi"/>
              </w:rPr>
              <w:t>Motiveert bij uitvoering</w:t>
            </w:r>
          </w:p>
          <w:p w14:paraId="707C9463"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p w14:paraId="3194354E" w14:textId="72D1AA3B"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1DCDAE8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15EA49FA"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5824AE19"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1237CA5B"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50B8100D" w14:textId="3A14C143"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val="restart"/>
          </w:tcPr>
          <w:p w14:paraId="4723CA96" w14:textId="38FA9A27" w:rsidR="00A01585" w:rsidRDefault="00A01585" w:rsidP="00FF3B9C">
            <w:pPr>
              <w:rPr>
                <w:rFonts w:eastAsia="Times New Roman" w:cstheme="minorHAnsi"/>
                <w:lang w:eastAsia="nl-NL"/>
              </w:rPr>
            </w:pPr>
            <w:r>
              <w:rPr>
                <w:rFonts w:ascii="Trebuchet MS" w:hAnsi="Trebuchet MS" w:cs="Helvetica"/>
                <w:sz w:val="20"/>
              </w:rPr>
              <w:lastRenderedPageBreak/>
              <w:t>Stimuleren samenwerkings-vaardigheden</w:t>
            </w:r>
            <w:r w:rsidRPr="00DE780E">
              <w:rPr>
                <w:rFonts w:ascii="Trebuchet MS" w:hAnsi="Trebuchet MS" w:cs="Helvetica"/>
                <w:sz w:val="20"/>
              </w:rPr>
              <w:t xml:space="preserve"> </w:t>
            </w:r>
          </w:p>
        </w:tc>
        <w:tc>
          <w:tcPr>
            <w:tcW w:w="2042" w:type="pct"/>
          </w:tcPr>
          <w:p w14:paraId="5CA2AD05" w14:textId="3896B24F" w:rsidR="00EB3FF7" w:rsidRDefault="006302D1"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 xml:space="preserve">Begeleiden samenwerkingsproces </w:t>
            </w:r>
            <w:r w:rsidR="0094471E" w:rsidRPr="0094471E">
              <w:rPr>
                <w:rFonts w:eastAsia="Times New Roman" w:cstheme="minorHAnsi"/>
                <w:lang w:eastAsia="nl-NL"/>
              </w:rPr>
              <w:t xml:space="preserve"> (</w:t>
            </w:r>
            <w:r>
              <w:rPr>
                <w:rFonts w:eastAsia="Times New Roman" w:cstheme="minorHAnsi"/>
                <w:lang w:eastAsia="nl-NL"/>
              </w:rPr>
              <w:t xml:space="preserve">stimuleert studenten om </w:t>
            </w:r>
            <w:r w:rsidR="0094471E" w:rsidRPr="0094471E">
              <w:rPr>
                <w:rFonts w:eastAsia="Times New Roman" w:cstheme="minorHAnsi"/>
                <w:lang w:eastAsia="nl-NL"/>
              </w:rPr>
              <w:t>dialoog aan</w:t>
            </w:r>
            <w:r>
              <w:rPr>
                <w:rFonts w:eastAsia="Times New Roman" w:cstheme="minorHAnsi"/>
                <w:lang w:eastAsia="nl-NL"/>
              </w:rPr>
              <w:t xml:space="preserve"> te </w:t>
            </w:r>
            <w:r w:rsidR="0094471E" w:rsidRPr="0094471E">
              <w:rPr>
                <w:rFonts w:eastAsia="Times New Roman" w:cstheme="minorHAnsi"/>
                <w:lang w:eastAsia="nl-NL"/>
              </w:rPr>
              <w:t xml:space="preserve">gaan, kritische vragen </w:t>
            </w:r>
            <w:r>
              <w:rPr>
                <w:rFonts w:eastAsia="Times New Roman" w:cstheme="minorHAnsi"/>
                <w:lang w:eastAsia="nl-NL"/>
              </w:rPr>
              <w:t xml:space="preserve">te </w:t>
            </w:r>
            <w:r w:rsidR="0094471E" w:rsidRPr="0094471E">
              <w:rPr>
                <w:rFonts w:eastAsia="Times New Roman" w:cstheme="minorHAnsi"/>
                <w:lang w:eastAsia="nl-NL"/>
              </w:rPr>
              <w:t>stellen, argumenten</w:t>
            </w:r>
            <w:r>
              <w:rPr>
                <w:rFonts w:eastAsia="Times New Roman" w:cstheme="minorHAnsi"/>
                <w:lang w:eastAsia="nl-NL"/>
              </w:rPr>
              <w:t xml:space="preserve"> te</w:t>
            </w:r>
            <w:r w:rsidR="0094471E" w:rsidRPr="0094471E">
              <w:rPr>
                <w:rFonts w:eastAsia="Times New Roman" w:cstheme="minorHAnsi"/>
                <w:lang w:eastAsia="nl-NL"/>
              </w:rPr>
              <w:t xml:space="preserve"> expliciteren etc)</w:t>
            </w:r>
          </w:p>
          <w:p w14:paraId="6974F435" w14:textId="5F3CAB19" w:rsidR="00A01585" w:rsidRPr="00FF3B9C" w:rsidRDefault="00A01585" w:rsidP="00FF3B9C">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134F44A1" w14:textId="4E43386C" w:rsidR="00A01585" w:rsidRPr="009F7375" w:rsidRDefault="00A01585" w:rsidP="00EB3FF7">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61C1E41F"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6923F77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4946E994"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7E06CD6E"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45AF2E4C" w14:textId="77777777" w:rsidR="00A01585" w:rsidRDefault="00A01585" w:rsidP="000E5562">
            <w:pPr>
              <w:rPr>
                <w:rFonts w:ascii="Trebuchet MS" w:hAnsi="Trebuchet MS" w:cs="Helvetica"/>
                <w:sz w:val="20"/>
              </w:rPr>
            </w:pPr>
          </w:p>
        </w:tc>
        <w:tc>
          <w:tcPr>
            <w:tcW w:w="2042" w:type="pct"/>
          </w:tcPr>
          <w:p w14:paraId="6842BF57" w14:textId="6C83CBB5"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Laat studenten elkaar voorzien van</w:t>
            </w:r>
            <w:r w:rsidRPr="00410DD9">
              <w:rPr>
                <w:rFonts w:eastAsia="Times New Roman" w:cstheme="minorHAnsi"/>
                <w:lang w:eastAsia="nl-NL"/>
              </w:rPr>
              <w:t xml:space="preserve"> peerfeedback</w:t>
            </w:r>
          </w:p>
          <w:p w14:paraId="172AC02A" w14:textId="77777777" w:rsidR="0094471E" w:rsidRDefault="0094471E"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6C90068D" w14:textId="0BDE3FD0"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6C58537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3FFE987F"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252D2571"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500229B4"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3FB6BA85" w14:textId="407B9C1F"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val="restart"/>
          </w:tcPr>
          <w:p w14:paraId="33D91E96" w14:textId="22065495" w:rsidR="00A01585" w:rsidRPr="00FF3B9C" w:rsidRDefault="00A01585" w:rsidP="00CA4A33">
            <w:pPr>
              <w:rPr>
                <w:rFonts w:eastAsia="Times New Roman" w:cstheme="minorHAnsi"/>
                <w:lang w:eastAsia="nl-NL"/>
              </w:rPr>
            </w:pPr>
            <w:r w:rsidRPr="00FF3B9C">
              <w:rPr>
                <w:rFonts w:ascii="Trebuchet MS" w:hAnsi="Trebuchet MS" w:cs="Helvetica"/>
                <w:sz w:val="20"/>
              </w:rPr>
              <w:t>Stimuleren z</w:t>
            </w:r>
            <w:r w:rsidRPr="00FF3B9C">
              <w:rPr>
                <w:rFonts w:ascii="Trebuchet MS" w:hAnsi="Trebuchet MS" w:cs="Tahoma"/>
                <w:color w:val="000000"/>
                <w:sz w:val="20"/>
              </w:rPr>
              <w:t xml:space="preserve">elfsturend leren </w:t>
            </w:r>
          </w:p>
        </w:tc>
        <w:tc>
          <w:tcPr>
            <w:tcW w:w="2042" w:type="pct"/>
          </w:tcPr>
          <w:p w14:paraId="2CA64402" w14:textId="5FF67059"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S</w:t>
            </w:r>
            <w:r w:rsidRPr="00FF3B9C">
              <w:rPr>
                <w:rFonts w:eastAsia="Times New Roman" w:cstheme="minorHAnsi"/>
                <w:lang w:eastAsia="nl-NL"/>
              </w:rPr>
              <w:t xml:space="preserve">telt wedervragen in plaats van het antwoord te geven </w:t>
            </w:r>
          </w:p>
          <w:p w14:paraId="0C40ED36" w14:textId="0FC243D3"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2AB0BD5C" w14:textId="77777777"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404CA09C" w14:textId="79751E20" w:rsidR="00A01585" w:rsidRPr="009F737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5B1B0BF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100EAD7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1471983F"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6121246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4DAA7CA1"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2F99841D" w14:textId="77777777" w:rsidR="00A01585" w:rsidRPr="00FF3B9C" w:rsidRDefault="00A01585" w:rsidP="00FF3B9C">
            <w:pPr>
              <w:rPr>
                <w:rFonts w:ascii="Trebuchet MS" w:hAnsi="Trebuchet MS" w:cs="Helvetica"/>
                <w:sz w:val="20"/>
              </w:rPr>
            </w:pPr>
          </w:p>
        </w:tc>
        <w:tc>
          <w:tcPr>
            <w:tcW w:w="2042" w:type="pct"/>
          </w:tcPr>
          <w:p w14:paraId="4583606F" w14:textId="05A14977"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S</w:t>
            </w:r>
            <w:r w:rsidRPr="00FF3B9C">
              <w:rPr>
                <w:rFonts w:eastAsia="Times New Roman" w:cstheme="minorHAnsi"/>
                <w:lang w:eastAsia="nl-NL"/>
              </w:rPr>
              <w:t xml:space="preserve">tuurt op zelfstandig plannen en organiseren van opdrachten </w:t>
            </w:r>
          </w:p>
          <w:p w14:paraId="607E752D"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506F15C1"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2F6E2BB2" w14:textId="456F0DBE"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308F195E"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5C9939DF"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7D4DFE5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34236A1C"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15790158"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39D7A9AE" w14:textId="77777777" w:rsidR="00A01585" w:rsidRPr="00FF3B9C" w:rsidRDefault="00A01585" w:rsidP="00FF3B9C">
            <w:pPr>
              <w:rPr>
                <w:rFonts w:ascii="Trebuchet MS" w:hAnsi="Trebuchet MS" w:cs="Helvetica"/>
                <w:sz w:val="20"/>
              </w:rPr>
            </w:pPr>
          </w:p>
        </w:tc>
        <w:tc>
          <w:tcPr>
            <w:tcW w:w="2042" w:type="pct"/>
          </w:tcPr>
          <w:p w14:paraId="2E5EC5EA"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S</w:t>
            </w:r>
            <w:r w:rsidRPr="00FF3B9C">
              <w:rPr>
                <w:rFonts w:eastAsia="Times New Roman" w:cstheme="minorHAnsi"/>
                <w:lang w:eastAsia="nl-NL"/>
              </w:rPr>
              <w:t>telt reflecterende vragen</w:t>
            </w:r>
          </w:p>
          <w:p w14:paraId="5E4A332F"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1F5716E5"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21955C8B" w14:textId="2A1FC1B5"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7A0BFC49"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30A4DA51"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3F582DD7"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34E377D5"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A01585" w:rsidRPr="009F7375" w14:paraId="0BFABB35" w14:textId="77777777" w:rsidTr="0094471E">
        <w:trPr>
          <w:trHeight w:val="624"/>
        </w:trPr>
        <w:tc>
          <w:tcPr>
            <w:cnfStyle w:val="001000000000" w:firstRow="0" w:lastRow="0" w:firstColumn="1" w:lastColumn="0" w:oddVBand="0" w:evenVBand="0" w:oddHBand="0" w:evenHBand="0" w:firstRowFirstColumn="0" w:firstRowLastColumn="0" w:lastRowFirstColumn="0" w:lastRowLastColumn="0"/>
            <w:tcW w:w="680" w:type="pct"/>
            <w:vMerge/>
          </w:tcPr>
          <w:p w14:paraId="2B1F112E" w14:textId="77777777" w:rsidR="00A01585" w:rsidRPr="00FF3B9C" w:rsidRDefault="00A01585" w:rsidP="00FF3B9C">
            <w:pPr>
              <w:rPr>
                <w:rFonts w:ascii="Trebuchet MS" w:hAnsi="Trebuchet MS" w:cs="Helvetica"/>
                <w:sz w:val="20"/>
              </w:rPr>
            </w:pPr>
          </w:p>
        </w:tc>
        <w:tc>
          <w:tcPr>
            <w:tcW w:w="2042" w:type="pct"/>
          </w:tcPr>
          <w:p w14:paraId="44704A53" w14:textId="76A7B4CB"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eastAsia="Times New Roman" w:cstheme="minorHAnsi"/>
                <w:lang w:eastAsia="nl-NL"/>
              </w:rPr>
              <w:t>Geeft individuele student feedback</w:t>
            </w:r>
          </w:p>
          <w:p w14:paraId="38E1B789"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6F485D62" w14:textId="77777777" w:rsidR="00A01585"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p w14:paraId="61E2DD16" w14:textId="6FECECE1" w:rsidR="00A01585" w:rsidRPr="00FF3B9C" w:rsidRDefault="00A01585" w:rsidP="00FF3B9C">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57488ADA"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4C50863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4839F99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73292198" w14:textId="77777777" w:rsidR="00A01585" w:rsidRPr="009F7375" w:rsidRDefault="00A01585" w:rsidP="000E5562">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bl>
    <w:p w14:paraId="3D3B6752" w14:textId="25D96E37" w:rsidR="00A20613" w:rsidRPr="008D293F" w:rsidRDefault="00A20613" w:rsidP="00A20613">
      <w:r>
        <w:rPr>
          <w:rFonts w:ascii="Trebuchet MS" w:hAnsi="Trebuchet MS"/>
          <w:sz w:val="20"/>
        </w:rPr>
        <w:t xml:space="preserve">*Beoordeling: herkenbaar (+), </w:t>
      </w:r>
      <w:r w:rsidR="00031C8C">
        <w:rPr>
          <w:rFonts w:ascii="Trebuchet MS" w:hAnsi="Trebuchet MS"/>
          <w:sz w:val="20"/>
        </w:rPr>
        <w:t xml:space="preserve">deels </w:t>
      </w:r>
      <w:r>
        <w:rPr>
          <w:rFonts w:ascii="Trebuchet MS" w:hAnsi="Trebuchet MS"/>
          <w:sz w:val="20"/>
        </w:rPr>
        <w:t xml:space="preserve">herkenbaar (+/-)  of onherkenbaar (-)  </w:t>
      </w:r>
    </w:p>
    <w:p w14:paraId="6F5D9A95" w14:textId="77777777" w:rsidR="00650B0E" w:rsidRDefault="00650B0E" w:rsidP="00810D4F"/>
    <w:p w14:paraId="47CF1C0A" w14:textId="511E928A" w:rsidR="00ED7787" w:rsidRDefault="00ED7787" w:rsidP="00810D4F"/>
    <w:p w14:paraId="237112E5" w14:textId="5C993C46" w:rsidR="0069346F" w:rsidRDefault="0069346F" w:rsidP="009F43C8">
      <w:pPr>
        <w:pStyle w:val="Kop3"/>
        <w:rPr>
          <w:rFonts w:asciiTheme="minorHAnsi" w:eastAsiaTheme="minorEastAsia" w:hAnsiTheme="minorHAnsi" w:cstheme="minorBidi"/>
          <w:b w:val="0"/>
          <w:bCs w:val="0"/>
          <w:color w:val="auto"/>
          <w:u w:val="none"/>
        </w:rPr>
      </w:pPr>
    </w:p>
    <w:p w14:paraId="7DAA27C3" w14:textId="77777777" w:rsidR="00BC01EE" w:rsidRPr="00BC01EE" w:rsidRDefault="00BC01EE" w:rsidP="00BC01EE"/>
    <w:p w14:paraId="2BFE0AAA" w14:textId="5FC562FB" w:rsidR="00815F62" w:rsidRPr="00BC01EE" w:rsidRDefault="00BD5C1A" w:rsidP="009F43C8">
      <w:pPr>
        <w:pStyle w:val="Kop3"/>
        <w:rPr>
          <w:u w:val="none"/>
        </w:rPr>
      </w:pPr>
      <w:bookmarkStart w:id="62" w:name="_Toc481412504"/>
      <w:r>
        <w:rPr>
          <w:u w:val="none"/>
        </w:rPr>
        <w:lastRenderedPageBreak/>
        <w:t>Bijlage 4</w:t>
      </w:r>
      <w:r w:rsidR="00032C63">
        <w:rPr>
          <w:u w:val="none"/>
        </w:rPr>
        <w:t xml:space="preserve">  </w:t>
      </w:r>
      <w:bookmarkStart w:id="63" w:name="_Toc480812971"/>
      <w:r w:rsidR="00032C63">
        <w:rPr>
          <w:u w:val="none"/>
        </w:rPr>
        <w:t>Codeerschema interviews</w:t>
      </w:r>
      <w:bookmarkEnd w:id="62"/>
      <w:bookmarkEnd w:id="63"/>
    </w:p>
    <w:p w14:paraId="56C0F965" w14:textId="4EBF4AD3" w:rsidR="009F43C8" w:rsidRDefault="009F43C8" w:rsidP="00815F62">
      <w:pPr>
        <w:rPr>
          <w:rFonts w:ascii="Trebuchet MS" w:eastAsiaTheme="minorHAnsi" w:hAnsi="Trebuchet MS"/>
          <w:sz w:val="20"/>
          <w:szCs w:val="20"/>
        </w:rPr>
      </w:pPr>
    </w:p>
    <w:p w14:paraId="7EAFD03C" w14:textId="77777777" w:rsidR="009F43C8" w:rsidRPr="00815F62" w:rsidRDefault="009F43C8" w:rsidP="00815F62">
      <w:pPr>
        <w:rPr>
          <w:rFonts w:ascii="Trebuchet MS" w:eastAsiaTheme="minorHAnsi" w:hAnsi="Trebuchet MS"/>
          <w:sz w:val="20"/>
          <w:szCs w:val="20"/>
        </w:rPr>
      </w:pPr>
    </w:p>
    <w:tbl>
      <w:tblPr>
        <w:tblStyle w:val="Tabelraster1"/>
        <w:tblW w:w="14029" w:type="dxa"/>
        <w:tblLook w:val="04A0" w:firstRow="1" w:lastRow="0" w:firstColumn="1" w:lastColumn="0" w:noHBand="0" w:noVBand="1"/>
      </w:tblPr>
      <w:tblGrid>
        <w:gridCol w:w="683"/>
        <w:gridCol w:w="2774"/>
        <w:gridCol w:w="2766"/>
        <w:gridCol w:w="7806"/>
      </w:tblGrid>
      <w:tr w:rsidR="009F43C8" w:rsidRPr="00D1497E" w14:paraId="3329C7B4" w14:textId="77777777" w:rsidTr="00C60059">
        <w:tc>
          <w:tcPr>
            <w:tcW w:w="683" w:type="dxa"/>
            <w:shd w:val="clear" w:color="auto" w:fill="B6DDE8" w:themeFill="accent5" w:themeFillTint="66"/>
          </w:tcPr>
          <w:p w14:paraId="60A81C26" w14:textId="77777777" w:rsidR="009F43C8" w:rsidRPr="00D1497E" w:rsidRDefault="009F43C8" w:rsidP="00E86299">
            <w:pPr>
              <w:rPr>
                <w:rFonts w:ascii="Trebuchet MS" w:hAnsi="Trebuchet MS" w:cs="Calibri"/>
                <w:b/>
                <w:sz w:val="20"/>
              </w:rPr>
            </w:pPr>
            <w:r w:rsidRPr="00D1497E">
              <w:rPr>
                <w:rFonts w:ascii="Trebuchet MS" w:hAnsi="Trebuchet MS" w:cs="Calibri"/>
                <w:b/>
                <w:sz w:val="20"/>
              </w:rPr>
              <w:t xml:space="preserve">Code  </w:t>
            </w:r>
          </w:p>
        </w:tc>
        <w:tc>
          <w:tcPr>
            <w:tcW w:w="2774" w:type="dxa"/>
            <w:shd w:val="clear" w:color="auto" w:fill="B6DDE8" w:themeFill="accent5" w:themeFillTint="66"/>
          </w:tcPr>
          <w:p w14:paraId="2C4CDA56" w14:textId="77777777" w:rsidR="009F43C8" w:rsidRPr="00D1497E" w:rsidRDefault="009F43C8" w:rsidP="00E86299">
            <w:pPr>
              <w:rPr>
                <w:rFonts w:ascii="Trebuchet MS" w:hAnsi="Trebuchet MS" w:cs="Calibri"/>
                <w:b/>
                <w:sz w:val="20"/>
              </w:rPr>
            </w:pPr>
            <w:r w:rsidRPr="00D1497E">
              <w:rPr>
                <w:rFonts w:ascii="Trebuchet MS" w:hAnsi="Trebuchet MS" w:cs="Calibri"/>
                <w:b/>
                <w:sz w:val="20"/>
              </w:rPr>
              <w:t xml:space="preserve">Kernbegrip </w:t>
            </w:r>
          </w:p>
        </w:tc>
        <w:tc>
          <w:tcPr>
            <w:tcW w:w="2766" w:type="dxa"/>
            <w:shd w:val="clear" w:color="auto" w:fill="B6DDE8" w:themeFill="accent5" w:themeFillTint="66"/>
          </w:tcPr>
          <w:p w14:paraId="1B60EABD" w14:textId="77777777" w:rsidR="009F43C8" w:rsidRPr="00D1497E" w:rsidRDefault="009F43C8" w:rsidP="00E86299">
            <w:pPr>
              <w:rPr>
                <w:rFonts w:ascii="Trebuchet MS" w:hAnsi="Trebuchet MS" w:cs="Calibri"/>
                <w:b/>
                <w:sz w:val="20"/>
              </w:rPr>
            </w:pPr>
            <w:r w:rsidRPr="00D1497E">
              <w:rPr>
                <w:rFonts w:ascii="Trebuchet MS" w:hAnsi="Trebuchet MS" w:cs="Calibri"/>
                <w:b/>
                <w:sz w:val="20"/>
              </w:rPr>
              <w:t>Subcategorie</w:t>
            </w:r>
          </w:p>
        </w:tc>
        <w:tc>
          <w:tcPr>
            <w:tcW w:w="7806" w:type="dxa"/>
            <w:shd w:val="clear" w:color="auto" w:fill="B6DDE8" w:themeFill="accent5" w:themeFillTint="66"/>
          </w:tcPr>
          <w:p w14:paraId="03B9CED8" w14:textId="24A6A6B8" w:rsidR="009F43C8" w:rsidRDefault="009F43C8" w:rsidP="00E86299">
            <w:pPr>
              <w:rPr>
                <w:rFonts w:ascii="Trebuchet MS" w:hAnsi="Trebuchet MS" w:cs="Calibri"/>
                <w:b/>
                <w:sz w:val="20"/>
              </w:rPr>
            </w:pPr>
            <w:r w:rsidRPr="00D1497E">
              <w:rPr>
                <w:rFonts w:ascii="Trebuchet MS" w:hAnsi="Trebuchet MS" w:cs="Calibri"/>
                <w:b/>
                <w:sz w:val="20"/>
              </w:rPr>
              <w:t>De docent verwoord</w:t>
            </w:r>
            <w:r w:rsidR="0069346F">
              <w:rPr>
                <w:rFonts w:ascii="Trebuchet MS" w:hAnsi="Trebuchet MS" w:cs="Calibri"/>
                <w:b/>
                <w:sz w:val="20"/>
              </w:rPr>
              <w:t>t</w:t>
            </w:r>
            <w:r w:rsidRPr="00D1497E">
              <w:rPr>
                <w:rFonts w:ascii="Trebuchet MS" w:hAnsi="Trebuchet MS" w:cs="Calibri"/>
                <w:b/>
                <w:sz w:val="20"/>
              </w:rPr>
              <w:t xml:space="preserve"> een </w:t>
            </w:r>
            <w:r w:rsidR="0091353E">
              <w:rPr>
                <w:rFonts w:ascii="Trebuchet MS" w:hAnsi="Trebuchet MS" w:cs="Calibri"/>
                <w:b/>
                <w:sz w:val="20"/>
              </w:rPr>
              <w:t xml:space="preserve">studentgeoriënteerde </w:t>
            </w:r>
            <w:r w:rsidRPr="00D1497E">
              <w:rPr>
                <w:rFonts w:ascii="Trebuchet MS" w:hAnsi="Trebuchet MS" w:cs="Calibri"/>
                <w:b/>
                <w:sz w:val="20"/>
              </w:rPr>
              <w:t>overtuiging in termen van</w:t>
            </w:r>
          </w:p>
          <w:p w14:paraId="701A11CD" w14:textId="768C698A" w:rsidR="00C60059" w:rsidRPr="00D1497E" w:rsidRDefault="00C60059" w:rsidP="00E86299">
            <w:pPr>
              <w:rPr>
                <w:rFonts w:ascii="Trebuchet MS" w:hAnsi="Trebuchet MS" w:cs="Calibri"/>
                <w:b/>
                <w:sz w:val="20"/>
              </w:rPr>
            </w:pPr>
          </w:p>
        </w:tc>
      </w:tr>
      <w:tr w:rsidR="0091353E" w:rsidRPr="00D1497E" w14:paraId="7B418BC1" w14:textId="77777777" w:rsidTr="00C60059">
        <w:tc>
          <w:tcPr>
            <w:tcW w:w="683" w:type="dxa"/>
            <w:shd w:val="clear" w:color="auto" w:fill="auto"/>
          </w:tcPr>
          <w:p w14:paraId="64DF2353" w14:textId="77777777" w:rsidR="0091353E" w:rsidRPr="00D1497E" w:rsidRDefault="0091353E" w:rsidP="0091353E">
            <w:pPr>
              <w:rPr>
                <w:rFonts w:ascii="Trebuchet MS" w:hAnsi="Trebuchet MS" w:cs="Calibri"/>
                <w:sz w:val="20"/>
              </w:rPr>
            </w:pPr>
            <w:r w:rsidRPr="00D1497E">
              <w:rPr>
                <w:rFonts w:ascii="Trebuchet MS" w:hAnsi="Trebuchet MS" w:cs="Calibri"/>
                <w:sz w:val="20"/>
              </w:rPr>
              <w:t>1</w:t>
            </w:r>
          </w:p>
        </w:tc>
        <w:tc>
          <w:tcPr>
            <w:tcW w:w="2774" w:type="dxa"/>
            <w:shd w:val="clear" w:color="auto" w:fill="auto"/>
          </w:tcPr>
          <w:p w14:paraId="5F5B064F" w14:textId="77777777" w:rsidR="0091353E" w:rsidRPr="00D1497E" w:rsidRDefault="0091353E" w:rsidP="0091353E">
            <w:pPr>
              <w:rPr>
                <w:rFonts w:ascii="Trebuchet MS" w:hAnsi="Trebuchet MS" w:cs="Calibri"/>
                <w:sz w:val="20"/>
              </w:rPr>
            </w:pPr>
            <w:r w:rsidRPr="00D1497E">
              <w:rPr>
                <w:rFonts w:ascii="Trebuchet MS" w:hAnsi="Trebuchet MS" w:cs="Calibri"/>
                <w:sz w:val="20"/>
              </w:rPr>
              <w:t>Realistische beroepssituatie centraal</w:t>
            </w:r>
          </w:p>
          <w:p w14:paraId="420DF8C3" w14:textId="77777777" w:rsidR="0091353E" w:rsidRPr="00D1497E" w:rsidRDefault="0091353E" w:rsidP="0091353E">
            <w:pPr>
              <w:rPr>
                <w:rFonts w:ascii="Trebuchet MS" w:hAnsi="Trebuchet MS" w:cs="Calibri"/>
                <w:sz w:val="20"/>
              </w:rPr>
            </w:pPr>
          </w:p>
          <w:p w14:paraId="2D0D388B" w14:textId="77777777" w:rsidR="0091353E" w:rsidRPr="00D1497E" w:rsidRDefault="0091353E" w:rsidP="0091353E">
            <w:pPr>
              <w:rPr>
                <w:rFonts w:ascii="Trebuchet MS" w:hAnsi="Trebuchet MS" w:cs="Calibri"/>
                <w:sz w:val="20"/>
              </w:rPr>
            </w:pPr>
          </w:p>
          <w:p w14:paraId="6F3EEEF4" w14:textId="77777777" w:rsidR="0091353E" w:rsidRPr="00D1497E" w:rsidRDefault="0091353E" w:rsidP="0091353E">
            <w:pPr>
              <w:rPr>
                <w:rFonts w:ascii="Trebuchet MS" w:hAnsi="Trebuchet MS" w:cs="Calibri"/>
                <w:sz w:val="20"/>
              </w:rPr>
            </w:pPr>
          </w:p>
        </w:tc>
        <w:tc>
          <w:tcPr>
            <w:tcW w:w="2766" w:type="dxa"/>
            <w:shd w:val="clear" w:color="auto" w:fill="auto"/>
          </w:tcPr>
          <w:p w14:paraId="5C620B43" w14:textId="644A208F" w:rsidR="0091353E" w:rsidRPr="00D1497E" w:rsidRDefault="0091353E" w:rsidP="0091353E">
            <w:pPr>
              <w:rPr>
                <w:rFonts w:ascii="Trebuchet MS" w:hAnsi="Trebuchet MS" w:cs="Calibri"/>
                <w:sz w:val="20"/>
              </w:rPr>
            </w:pPr>
            <w:r>
              <w:rPr>
                <w:rFonts w:ascii="Trebuchet MS" w:hAnsi="Trebuchet MS" w:cs="Calibri"/>
                <w:sz w:val="20"/>
              </w:rPr>
              <w:t>S</w:t>
            </w:r>
            <w:r w:rsidRPr="00D1497E">
              <w:rPr>
                <w:rFonts w:ascii="Trebuchet MS" w:hAnsi="Trebuchet MS" w:cs="Calibri"/>
                <w:sz w:val="20"/>
              </w:rPr>
              <w:t>amenhang</w:t>
            </w:r>
          </w:p>
        </w:tc>
        <w:tc>
          <w:tcPr>
            <w:tcW w:w="7806" w:type="dxa"/>
          </w:tcPr>
          <w:p w14:paraId="3F1840A6" w14:textId="1B8E7D71" w:rsidR="0091353E" w:rsidRDefault="00513C39" w:rsidP="0091353E">
            <w:r>
              <w:t xml:space="preserve">Ik vind het </w:t>
            </w:r>
            <w:r w:rsidR="009C2B39">
              <w:t>belangrijk dat studenten</w:t>
            </w:r>
            <w:r w:rsidR="0091353E">
              <w:t xml:space="preserve"> de samenhang zien tussen het lesdoel en de realistische beroepspraktijk waartoe opgeleid wordt</w:t>
            </w:r>
          </w:p>
          <w:p w14:paraId="3856F6A9" w14:textId="00F32831" w:rsidR="0091353E" w:rsidRPr="00D1497E" w:rsidRDefault="0091353E" w:rsidP="0091353E">
            <w:pPr>
              <w:rPr>
                <w:rFonts w:ascii="Trebuchet MS" w:hAnsi="Trebuchet MS" w:cs="Calibri"/>
                <w:sz w:val="20"/>
              </w:rPr>
            </w:pPr>
          </w:p>
        </w:tc>
      </w:tr>
      <w:tr w:rsidR="0091353E" w:rsidRPr="00D1497E" w14:paraId="00B8798F" w14:textId="77777777" w:rsidTr="00C60059">
        <w:tc>
          <w:tcPr>
            <w:tcW w:w="683" w:type="dxa"/>
            <w:shd w:val="clear" w:color="auto" w:fill="auto"/>
          </w:tcPr>
          <w:p w14:paraId="1C9B6D91" w14:textId="77777777" w:rsidR="0091353E" w:rsidRPr="00D1497E" w:rsidRDefault="0091353E" w:rsidP="0091353E">
            <w:pPr>
              <w:rPr>
                <w:rFonts w:ascii="Trebuchet MS" w:hAnsi="Trebuchet MS" w:cs="Calibri"/>
                <w:sz w:val="20"/>
              </w:rPr>
            </w:pPr>
            <w:r w:rsidRPr="00D1497E">
              <w:rPr>
                <w:rFonts w:ascii="Trebuchet MS" w:hAnsi="Trebuchet MS" w:cs="Calibri"/>
                <w:sz w:val="20"/>
              </w:rPr>
              <w:t>2</w:t>
            </w:r>
          </w:p>
        </w:tc>
        <w:tc>
          <w:tcPr>
            <w:tcW w:w="2774" w:type="dxa"/>
            <w:shd w:val="clear" w:color="auto" w:fill="auto"/>
          </w:tcPr>
          <w:p w14:paraId="11C7104C" w14:textId="77777777" w:rsidR="0091353E" w:rsidRPr="00D1497E" w:rsidRDefault="0091353E" w:rsidP="0091353E">
            <w:pPr>
              <w:rPr>
                <w:rFonts w:ascii="Trebuchet MS" w:hAnsi="Trebuchet MS" w:cs="Calibri"/>
                <w:sz w:val="20"/>
              </w:rPr>
            </w:pPr>
            <w:r w:rsidRPr="00D1497E">
              <w:rPr>
                <w:rFonts w:ascii="Trebuchet MS" w:hAnsi="Trebuchet MS" w:cs="Calibri"/>
                <w:sz w:val="20"/>
              </w:rPr>
              <w:t>Realistische beroepssituatie centraal</w:t>
            </w:r>
          </w:p>
          <w:p w14:paraId="1CC8E511" w14:textId="77777777" w:rsidR="0091353E" w:rsidRPr="00D1497E" w:rsidRDefault="0091353E" w:rsidP="0091353E">
            <w:pPr>
              <w:rPr>
                <w:rFonts w:ascii="Trebuchet MS" w:hAnsi="Trebuchet MS" w:cs="Calibri"/>
                <w:sz w:val="20"/>
              </w:rPr>
            </w:pPr>
          </w:p>
        </w:tc>
        <w:tc>
          <w:tcPr>
            <w:tcW w:w="2766" w:type="dxa"/>
            <w:shd w:val="clear" w:color="auto" w:fill="auto"/>
          </w:tcPr>
          <w:p w14:paraId="62086C27" w14:textId="1609480E" w:rsidR="0091353E" w:rsidRPr="00D1497E" w:rsidRDefault="0091353E" w:rsidP="0091353E">
            <w:pPr>
              <w:rPr>
                <w:rFonts w:ascii="Trebuchet MS" w:hAnsi="Trebuchet MS" w:cs="Calibri"/>
                <w:sz w:val="20"/>
              </w:rPr>
            </w:pPr>
            <w:r>
              <w:rPr>
                <w:rFonts w:ascii="Trebuchet MS" w:hAnsi="Trebuchet MS" w:cs="Calibri"/>
                <w:sz w:val="20"/>
              </w:rPr>
              <w:t>K</w:t>
            </w:r>
            <w:r w:rsidRPr="00D1497E">
              <w:rPr>
                <w:rFonts w:ascii="Trebuchet MS" w:hAnsi="Trebuchet MS" w:cs="Calibri"/>
                <w:sz w:val="20"/>
              </w:rPr>
              <w:t>oppeling</w:t>
            </w:r>
          </w:p>
        </w:tc>
        <w:tc>
          <w:tcPr>
            <w:tcW w:w="7806" w:type="dxa"/>
          </w:tcPr>
          <w:p w14:paraId="782A1019" w14:textId="16AAD057" w:rsidR="0091353E" w:rsidRPr="00D1497E" w:rsidRDefault="00513C39" w:rsidP="009C2B39">
            <w:pPr>
              <w:rPr>
                <w:rFonts w:ascii="Trebuchet MS" w:hAnsi="Trebuchet MS" w:cs="Calibri"/>
                <w:sz w:val="20"/>
              </w:rPr>
            </w:pPr>
            <w:r>
              <w:t xml:space="preserve">Ik vind het </w:t>
            </w:r>
            <w:r w:rsidR="009C2B39">
              <w:t>belangrijk dat v</w:t>
            </w:r>
            <w:r w:rsidR="0091353E" w:rsidRPr="001A6550">
              <w:rPr>
                <w:rFonts w:cstheme="minorHAnsi"/>
              </w:rPr>
              <w:t>oorbeelden</w:t>
            </w:r>
            <w:r w:rsidR="00CA63F1">
              <w:rPr>
                <w:rFonts w:cstheme="minorHAnsi"/>
              </w:rPr>
              <w:t xml:space="preserve"> </w:t>
            </w:r>
            <w:r w:rsidR="009C2B39">
              <w:rPr>
                <w:rFonts w:cstheme="minorHAnsi"/>
              </w:rPr>
              <w:t xml:space="preserve">en/of lesinhouden gekoppeld worden </w:t>
            </w:r>
            <w:r w:rsidR="0091353E" w:rsidRPr="001A6550">
              <w:rPr>
                <w:rFonts w:cstheme="minorHAnsi"/>
              </w:rPr>
              <w:t>aan de realistische beroepspraktijk</w:t>
            </w:r>
          </w:p>
        </w:tc>
      </w:tr>
      <w:tr w:rsidR="0091353E" w:rsidRPr="00D1497E" w14:paraId="68EE8D5B" w14:textId="77777777" w:rsidTr="00C60059">
        <w:tc>
          <w:tcPr>
            <w:tcW w:w="683" w:type="dxa"/>
            <w:shd w:val="clear" w:color="auto" w:fill="auto"/>
          </w:tcPr>
          <w:p w14:paraId="401C1AC5" w14:textId="77777777" w:rsidR="0091353E" w:rsidRPr="00D1497E" w:rsidRDefault="0091353E" w:rsidP="0091353E">
            <w:pPr>
              <w:rPr>
                <w:rFonts w:ascii="Trebuchet MS" w:hAnsi="Trebuchet MS" w:cs="Calibri"/>
                <w:sz w:val="20"/>
              </w:rPr>
            </w:pPr>
            <w:r w:rsidRPr="00D1497E">
              <w:rPr>
                <w:rFonts w:ascii="Trebuchet MS" w:hAnsi="Trebuchet MS" w:cs="Calibri"/>
                <w:sz w:val="20"/>
              </w:rPr>
              <w:t>3</w:t>
            </w:r>
          </w:p>
        </w:tc>
        <w:tc>
          <w:tcPr>
            <w:tcW w:w="2774" w:type="dxa"/>
            <w:shd w:val="clear" w:color="auto" w:fill="auto"/>
          </w:tcPr>
          <w:p w14:paraId="113BDDC6" w14:textId="77777777" w:rsidR="0091353E" w:rsidRPr="00D1497E" w:rsidRDefault="0091353E" w:rsidP="0091353E">
            <w:pPr>
              <w:rPr>
                <w:rFonts w:ascii="Trebuchet MS" w:hAnsi="Trebuchet MS" w:cs="Calibri"/>
                <w:sz w:val="20"/>
              </w:rPr>
            </w:pPr>
            <w:r>
              <w:rPr>
                <w:rFonts w:ascii="Trebuchet MS" w:hAnsi="Trebuchet MS" w:cs="Calibri"/>
                <w:sz w:val="20"/>
              </w:rPr>
              <w:t>Activeren van voorkennis</w:t>
            </w:r>
          </w:p>
        </w:tc>
        <w:tc>
          <w:tcPr>
            <w:tcW w:w="2766" w:type="dxa"/>
            <w:shd w:val="clear" w:color="auto" w:fill="auto"/>
          </w:tcPr>
          <w:p w14:paraId="40B7AA94" w14:textId="223F1744" w:rsidR="0091353E" w:rsidRPr="00D1497E" w:rsidRDefault="006F36C0" w:rsidP="0091353E">
            <w:pPr>
              <w:rPr>
                <w:rFonts w:ascii="Trebuchet MS" w:hAnsi="Trebuchet MS" w:cs="Calibri"/>
                <w:sz w:val="20"/>
              </w:rPr>
            </w:pPr>
            <w:r>
              <w:rPr>
                <w:rFonts w:ascii="Trebuchet MS" w:hAnsi="Trebuchet MS" w:cs="Calibri"/>
                <w:sz w:val="20"/>
              </w:rPr>
              <w:t>Bestaande kennis student</w:t>
            </w:r>
          </w:p>
        </w:tc>
        <w:tc>
          <w:tcPr>
            <w:tcW w:w="7806" w:type="dxa"/>
          </w:tcPr>
          <w:p w14:paraId="424B7383" w14:textId="51400EE0" w:rsidR="0091353E" w:rsidRDefault="00513C39" w:rsidP="0091353E">
            <w:pPr>
              <w:rPr>
                <w:rFonts w:cstheme="minorHAnsi"/>
              </w:rPr>
            </w:pPr>
            <w:r>
              <w:t xml:space="preserve">Ik vind het </w:t>
            </w:r>
            <w:r w:rsidR="009C2B39">
              <w:t xml:space="preserve">belangrijk dat </w:t>
            </w:r>
            <w:r w:rsidR="0091353E" w:rsidRPr="000E5562">
              <w:rPr>
                <w:rFonts w:cstheme="minorHAnsi"/>
              </w:rPr>
              <w:t xml:space="preserve">bestaande </w:t>
            </w:r>
            <w:r w:rsidR="009C2B39">
              <w:rPr>
                <w:rFonts w:cstheme="minorHAnsi"/>
              </w:rPr>
              <w:t>voor</w:t>
            </w:r>
            <w:r w:rsidR="006F36C0">
              <w:rPr>
                <w:rFonts w:cstheme="minorHAnsi"/>
              </w:rPr>
              <w:t>kennis van studenten geactiveerd wordt</w:t>
            </w:r>
          </w:p>
          <w:p w14:paraId="639B34A4" w14:textId="77777777" w:rsidR="0091353E" w:rsidRDefault="0091353E" w:rsidP="0091353E">
            <w:pPr>
              <w:rPr>
                <w:rFonts w:cstheme="minorHAnsi"/>
              </w:rPr>
            </w:pPr>
          </w:p>
          <w:p w14:paraId="6117CBB3" w14:textId="77777777" w:rsidR="0091353E" w:rsidRPr="00D1497E" w:rsidRDefault="0091353E" w:rsidP="0091353E">
            <w:pPr>
              <w:rPr>
                <w:rFonts w:ascii="Trebuchet MS" w:hAnsi="Trebuchet MS" w:cs="Calibri"/>
                <w:sz w:val="20"/>
              </w:rPr>
            </w:pPr>
          </w:p>
        </w:tc>
      </w:tr>
      <w:tr w:rsidR="0091353E" w:rsidRPr="00D1497E" w14:paraId="32BFACB5" w14:textId="77777777" w:rsidTr="00C60059">
        <w:tc>
          <w:tcPr>
            <w:tcW w:w="683" w:type="dxa"/>
            <w:shd w:val="clear" w:color="auto" w:fill="auto"/>
          </w:tcPr>
          <w:p w14:paraId="22B1DB84" w14:textId="77777777" w:rsidR="0091353E" w:rsidRPr="00D1497E" w:rsidRDefault="0091353E" w:rsidP="0091353E">
            <w:pPr>
              <w:rPr>
                <w:rFonts w:ascii="Trebuchet MS" w:hAnsi="Trebuchet MS" w:cs="Calibri"/>
                <w:sz w:val="20"/>
              </w:rPr>
            </w:pPr>
            <w:r w:rsidRPr="00D1497E">
              <w:rPr>
                <w:rFonts w:ascii="Trebuchet MS" w:hAnsi="Trebuchet MS" w:cs="Calibri"/>
                <w:sz w:val="20"/>
              </w:rPr>
              <w:t>4</w:t>
            </w:r>
          </w:p>
        </w:tc>
        <w:tc>
          <w:tcPr>
            <w:tcW w:w="2774" w:type="dxa"/>
            <w:shd w:val="clear" w:color="auto" w:fill="auto"/>
          </w:tcPr>
          <w:p w14:paraId="1C3F094F" w14:textId="77777777" w:rsidR="0091353E" w:rsidRPr="00D1497E" w:rsidRDefault="0091353E" w:rsidP="0091353E">
            <w:pPr>
              <w:rPr>
                <w:rFonts w:ascii="Trebuchet MS" w:hAnsi="Trebuchet MS" w:cs="Calibri"/>
                <w:sz w:val="20"/>
              </w:rPr>
            </w:pPr>
            <w:r>
              <w:rPr>
                <w:rFonts w:ascii="Trebuchet MS" w:hAnsi="Trebuchet MS" w:cs="Calibri"/>
                <w:sz w:val="20"/>
              </w:rPr>
              <w:t>Activeren van voorkennis</w:t>
            </w:r>
          </w:p>
        </w:tc>
        <w:tc>
          <w:tcPr>
            <w:tcW w:w="2766" w:type="dxa"/>
            <w:shd w:val="clear" w:color="auto" w:fill="auto"/>
          </w:tcPr>
          <w:p w14:paraId="3954D193" w14:textId="3D3E9427" w:rsidR="0091353E" w:rsidRPr="00D1497E" w:rsidRDefault="009C2B39" w:rsidP="0091353E">
            <w:pPr>
              <w:rPr>
                <w:rFonts w:ascii="Trebuchet MS" w:hAnsi="Trebuchet MS" w:cs="Calibri"/>
                <w:sz w:val="20"/>
              </w:rPr>
            </w:pPr>
            <w:r>
              <w:rPr>
                <w:rFonts w:ascii="Trebuchet MS" w:hAnsi="Trebuchet MS" w:cs="Calibri"/>
                <w:sz w:val="20"/>
              </w:rPr>
              <w:t>Eigen ervaringen student</w:t>
            </w:r>
          </w:p>
        </w:tc>
        <w:tc>
          <w:tcPr>
            <w:tcW w:w="7806" w:type="dxa"/>
          </w:tcPr>
          <w:p w14:paraId="543F5F6E" w14:textId="1442E130" w:rsidR="0091353E" w:rsidRDefault="00513C39" w:rsidP="0091353E">
            <w:pPr>
              <w:rPr>
                <w:rFonts w:cstheme="minorHAnsi"/>
              </w:rPr>
            </w:pPr>
            <w:r>
              <w:t xml:space="preserve">Ik vind het </w:t>
            </w:r>
            <w:r w:rsidR="009C2B39">
              <w:t xml:space="preserve">belangrijk dat </w:t>
            </w:r>
            <w:r w:rsidR="006F36C0">
              <w:rPr>
                <w:rFonts w:cstheme="minorHAnsi"/>
              </w:rPr>
              <w:t>studenten eigen ervaringen met betrekking tot voorkennis delen</w:t>
            </w:r>
          </w:p>
          <w:p w14:paraId="1E3CCF5D" w14:textId="77777777" w:rsidR="0091353E" w:rsidRDefault="0091353E" w:rsidP="0091353E">
            <w:pPr>
              <w:rPr>
                <w:rFonts w:cstheme="minorHAnsi"/>
              </w:rPr>
            </w:pPr>
          </w:p>
          <w:p w14:paraId="05F8BEE3" w14:textId="77777777" w:rsidR="0091353E" w:rsidRPr="00D1497E" w:rsidRDefault="0091353E" w:rsidP="0091353E">
            <w:pPr>
              <w:rPr>
                <w:rFonts w:ascii="Trebuchet MS" w:hAnsi="Trebuchet MS" w:cs="Calibri"/>
                <w:sz w:val="20"/>
              </w:rPr>
            </w:pPr>
          </w:p>
        </w:tc>
      </w:tr>
      <w:tr w:rsidR="0091353E" w:rsidRPr="00D1497E" w14:paraId="55901687" w14:textId="77777777" w:rsidTr="00C60059">
        <w:tc>
          <w:tcPr>
            <w:tcW w:w="683" w:type="dxa"/>
            <w:shd w:val="clear" w:color="auto" w:fill="auto"/>
          </w:tcPr>
          <w:p w14:paraId="7E5175F7" w14:textId="77777777" w:rsidR="0091353E" w:rsidRPr="00D1497E" w:rsidRDefault="0091353E" w:rsidP="0091353E">
            <w:pPr>
              <w:rPr>
                <w:rFonts w:ascii="Trebuchet MS" w:hAnsi="Trebuchet MS" w:cs="Calibri"/>
                <w:sz w:val="20"/>
              </w:rPr>
            </w:pPr>
            <w:r w:rsidRPr="00D1497E">
              <w:rPr>
                <w:rFonts w:ascii="Trebuchet MS" w:hAnsi="Trebuchet MS" w:cs="Calibri"/>
                <w:sz w:val="20"/>
              </w:rPr>
              <w:t>5</w:t>
            </w:r>
          </w:p>
        </w:tc>
        <w:tc>
          <w:tcPr>
            <w:tcW w:w="2774" w:type="dxa"/>
            <w:shd w:val="clear" w:color="auto" w:fill="auto"/>
          </w:tcPr>
          <w:p w14:paraId="1627793F" w14:textId="77777777" w:rsidR="0091353E" w:rsidRPr="00D1497E" w:rsidRDefault="0091353E" w:rsidP="0091353E">
            <w:pPr>
              <w:rPr>
                <w:rFonts w:ascii="Trebuchet MS" w:hAnsi="Trebuchet MS" w:cs="Calibri"/>
                <w:sz w:val="20"/>
              </w:rPr>
            </w:pPr>
            <w:r>
              <w:rPr>
                <w:rFonts w:ascii="Trebuchet MS" w:hAnsi="Trebuchet MS" w:cs="Calibri"/>
                <w:sz w:val="20"/>
              </w:rPr>
              <w:t>Uitdagende opdracht</w:t>
            </w:r>
          </w:p>
        </w:tc>
        <w:tc>
          <w:tcPr>
            <w:tcW w:w="2766" w:type="dxa"/>
            <w:shd w:val="clear" w:color="auto" w:fill="auto"/>
          </w:tcPr>
          <w:p w14:paraId="03632AC0" w14:textId="77777777" w:rsidR="0091353E" w:rsidRPr="00D1497E" w:rsidRDefault="0091353E" w:rsidP="0091353E">
            <w:pPr>
              <w:rPr>
                <w:rFonts w:ascii="Trebuchet MS" w:hAnsi="Trebuchet MS" w:cs="Calibri"/>
                <w:sz w:val="20"/>
              </w:rPr>
            </w:pPr>
            <w:r>
              <w:rPr>
                <w:rFonts w:ascii="Trebuchet MS" w:hAnsi="Trebuchet MS" w:cs="Calibri"/>
                <w:sz w:val="20"/>
              </w:rPr>
              <w:t>Sluit aan op voorkennis student</w:t>
            </w:r>
          </w:p>
        </w:tc>
        <w:tc>
          <w:tcPr>
            <w:tcW w:w="7806" w:type="dxa"/>
          </w:tcPr>
          <w:p w14:paraId="1DEBD271" w14:textId="691C0072" w:rsidR="0091353E" w:rsidRDefault="00513C39" w:rsidP="0091353E">
            <w:pPr>
              <w:rPr>
                <w:rFonts w:cstheme="minorHAnsi"/>
              </w:rPr>
            </w:pPr>
            <w:r>
              <w:t xml:space="preserve">Ik vind het </w:t>
            </w:r>
            <w:r w:rsidR="009C2B39">
              <w:t xml:space="preserve">belangrijk dat </w:t>
            </w:r>
            <w:r w:rsidR="006F36C0">
              <w:rPr>
                <w:rFonts w:cstheme="minorHAnsi"/>
              </w:rPr>
              <w:t xml:space="preserve">opdrachten </w:t>
            </w:r>
            <w:r w:rsidR="0091353E" w:rsidRPr="00FF3B9C">
              <w:rPr>
                <w:rFonts w:cstheme="minorHAnsi"/>
              </w:rPr>
              <w:t>aansluiten op de voorkennis</w:t>
            </w:r>
          </w:p>
          <w:p w14:paraId="7AF5009B" w14:textId="77777777" w:rsidR="0091353E" w:rsidRDefault="0091353E" w:rsidP="0091353E">
            <w:pPr>
              <w:rPr>
                <w:rFonts w:cstheme="minorHAnsi"/>
              </w:rPr>
            </w:pPr>
          </w:p>
          <w:p w14:paraId="2425260F" w14:textId="77777777" w:rsidR="0091353E" w:rsidRDefault="0091353E" w:rsidP="0091353E">
            <w:pPr>
              <w:rPr>
                <w:rFonts w:cstheme="minorHAnsi"/>
              </w:rPr>
            </w:pPr>
          </w:p>
          <w:p w14:paraId="0E6BB875" w14:textId="77777777" w:rsidR="0091353E" w:rsidRPr="00D1497E" w:rsidRDefault="0091353E" w:rsidP="0091353E">
            <w:pPr>
              <w:rPr>
                <w:rFonts w:ascii="Trebuchet MS" w:hAnsi="Trebuchet MS" w:cs="Calibri"/>
                <w:sz w:val="20"/>
              </w:rPr>
            </w:pPr>
          </w:p>
        </w:tc>
      </w:tr>
      <w:tr w:rsidR="0091353E" w:rsidRPr="00D1497E" w14:paraId="4F99AB32" w14:textId="77777777" w:rsidTr="00C60059">
        <w:tc>
          <w:tcPr>
            <w:tcW w:w="683" w:type="dxa"/>
            <w:shd w:val="clear" w:color="auto" w:fill="auto"/>
          </w:tcPr>
          <w:p w14:paraId="13BD1176" w14:textId="77777777" w:rsidR="0091353E" w:rsidRPr="00D1497E" w:rsidRDefault="0091353E" w:rsidP="0091353E">
            <w:pPr>
              <w:rPr>
                <w:rFonts w:ascii="Trebuchet MS" w:hAnsi="Trebuchet MS" w:cs="Calibri"/>
                <w:sz w:val="20"/>
              </w:rPr>
            </w:pPr>
            <w:r w:rsidRPr="00D1497E">
              <w:rPr>
                <w:rFonts w:ascii="Trebuchet MS" w:hAnsi="Trebuchet MS" w:cs="Calibri"/>
                <w:sz w:val="20"/>
              </w:rPr>
              <w:t>6</w:t>
            </w:r>
          </w:p>
        </w:tc>
        <w:tc>
          <w:tcPr>
            <w:tcW w:w="2774" w:type="dxa"/>
            <w:shd w:val="clear" w:color="auto" w:fill="auto"/>
          </w:tcPr>
          <w:p w14:paraId="57539C3B" w14:textId="77777777" w:rsidR="0091353E" w:rsidRPr="00D1497E" w:rsidRDefault="0091353E" w:rsidP="0091353E">
            <w:pPr>
              <w:rPr>
                <w:rFonts w:ascii="Trebuchet MS" w:hAnsi="Trebuchet MS" w:cs="Calibri"/>
                <w:sz w:val="20"/>
              </w:rPr>
            </w:pPr>
            <w:r>
              <w:rPr>
                <w:rFonts w:ascii="Trebuchet MS" w:hAnsi="Trebuchet MS" w:cs="Calibri"/>
                <w:sz w:val="20"/>
              </w:rPr>
              <w:t>Uitdagende opdracht</w:t>
            </w:r>
          </w:p>
        </w:tc>
        <w:tc>
          <w:tcPr>
            <w:tcW w:w="2766" w:type="dxa"/>
            <w:shd w:val="clear" w:color="auto" w:fill="auto"/>
          </w:tcPr>
          <w:p w14:paraId="3D9D5E66" w14:textId="77777777" w:rsidR="0091353E" w:rsidRPr="00D1497E" w:rsidRDefault="0091353E" w:rsidP="0091353E">
            <w:pPr>
              <w:rPr>
                <w:rFonts w:ascii="Trebuchet MS" w:hAnsi="Trebuchet MS" w:cs="Calibri"/>
                <w:sz w:val="20"/>
              </w:rPr>
            </w:pPr>
            <w:r>
              <w:rPr>
                <w:rFonts w:ascii="Trebuchet MS" w:hAnsi="Trebuchet MS" w:cs="Calibri"/>
                <w:sz w:val="20"/>
              </w:rPr>
              <w:t>Actieve kennisverwerking door student</w:t>
            </w:r>
          </w:p>
        </w:tc>
        <w:tc>
          <w:tcPr>
            <w:tcW w:w="7806" w:type="dxa"/>
          </w:tcPr>
          <w:p w14:paraId="4031C8B8" w14:textId="153AF5B5" w:rsidR="0091353E" w:rsidRDefault="00513C39" w:rsidP="0091353E">
            <w:pPr>
              <w:rPr>
                <w:rFonts w:cstheme="minorHAnsi"/>
              </w:rPr>
            </w:pPr>
            <w:r>
              <w:t xml:space="preserve">Ik vind het </w:t>
            </w:r>
            <w:r w:rsidR="009C2B39">
              <w:t xml:space="preserve">belangrijk dat </w:t>
            </w:r>
            <w:r w:rsidR="006F36C0">
              <w:rPr>
                <w:rFonts w:cstheme="minorHAnsi"/>
              </w:rPr>
              <w:t xml:space="preserve">studenten </w:t>
            </w:r>
            <w:r w:rsidR="0091353E" w:rsidRPr="00FF3B9C">
              <w:rPr>
                <w:rFonts w:cstheme="minorHAnsi"/>
              </w:rPr>
              <w:t xml:space="preserve">actief </w:t>
            </w:r>
            <w:r w:rsidR="0091353E">
              <w:rPr>
                <w:rFonts w:cstheme="minorHAnsi"/>
              </w:rPr>
              <w:t xml:space="preserve">zelfstandig en/of in groep </w:t>
            </w:r>
            <w:r w:rsidR="0091353E" w:rsidRPr="00FF3B9C">
              <w:rPr>
                <w:rFonts w:cstheme="minorHAnsi"/>
              </w:rPr>
              <w:t>nieuwe kennis verwerven</w:t>
            </w:r>
          </w:p>
          <w:p w14:paraId="50EE0852" w14:textId="77777777" w:rsidR="0091353E" w:rsidRPr="00FF3B9C" w:rsidRDefault="0091353E" w:rsidP="0091353E">
            <w:pPr>
              <w:rPr>
                <w:rFonts w:cstheme="minorHAnsi"/>
              </w:rPr>
            </w:pPr>
          </w:p>
          <w:p w14:paraId="593B3629" w14:textId="77777777" w:rsidR="0091353E" w:rsidRPr="00D1497E" w:rsidRDefault="0091353E" w:rsidP="0091353E">
            <w:pPr>
              <w:rPr>
                <w:rFonts w:ascii="Trebuchet MS" w:hAnsi="Trebuchet MS" w:cs="Calibri"/>
                <w:sz w:val="20"/>
              </w:rPr>
            </w:pPr>
          </w:p>
        </w:tc>
      </w:tr>
      <w:tr w:rsidR="0091353E" w:rsidRPr="00D1497E" w14:paraId="368F6FDE" w14:textId="77777777" w:rsidTr="00C60059">
        <w:tc>
          <w:tcPr>
            <w:tcW w:w="683" w:type="dxa"/>
            <w:shd w:val="clear" w:color="auto" w:fill="auto"/>
          </w:tcPr>
          <w:p w14:paraId="55497102" w14:textId="77777777" w:rsidR="0091353E" w:rsidRPr="00D1497E" w:rsidRDefault="0091353E" w:rsidP="0091353E">
            <w:pPr>
              <w:rPr>
                <w:rFonts w:ascii="Trebuchet MS" w:hAnsi="Trebuchet MS" w:cs="Calibri"/>
                <w:sz w:val="20"/>
              </w:rPr>
            </w:pPr>
            <w:r>
              <w:rPr>
                <w:rFonts w:ascii="Trebuchet MS" w:hAnsi="Trebuchet MS" w:cs="Calibri"/>
                <w:sz w:val="20"/>
              </w:rPr>
              <w:t>7</w:t>
            </w:r>
          </w:p>
        </w:tc>
        <w:tc>
          <w:tcPr>
            <w:tcW w:w="2774" w:type="dxa"/>
            <w:shd w:val="clear" w:color="auto" w:fill="auto"/>
          </w:tcPr>
          <w:p w14:paraId="7D813D61" w14:textId="77777777" w:rsidR="0091353E" w:rsidRPr="00D1497E" w:rsidRDefault="0091353E" w:rsidP="0091353E">
            <w:pPr>
              <w:rPr>
                <w:rFonts w:ascii="Trebuchet MS" w:hAnsi="Trebuchet MS" w:cs="Calibri"/>
                <w:sz w:val="20"/>
              </w:rPr>
            </w:pPr>
            <w:r>
              <w:rPr>
                <w:rFonts w:ascii="Trebuchet MS" w:hAnsi="Trebuchet MS" w:cs="Calibri"/>
                <w:sz w:val="20"/>
              </w:rPr>
              <w:t>Uitdagende opdracht</w:t>
            </w:r>
          </w:p>
        </w:tc>
        <w:tc>
          <w:tcPr>
            <w:tcW w:w="2766" w:type="dxa"/>
            <w:shd w:val="clear" w:color="auto" w:fill="auto"/>
          </w:tcPr>
          <w:p w14:paraId="621CA267" w14:textId="77777777" w:rsidR="0091353E" w:rsidRPr="00D1497E" w:rsidRDefault="0091353E" w:rsidP="0091353E">
            <w:pPr>
              <w:rPr>
                <w:rFonts w:ascii="Trebuchet MS" w:hAnsi="Trebuchet MS" w:cs="Calibri"/>
                <w:sz w:val="20"/>
              </w:rPr>
            </w:pPr>
            <w:r>
              <w:rPr>
                <w:rFonts w:ascii="Trebuchet MS" w:hAnsi="Trebuchet MS" w:cs="Calibri"/>
                <w:sz w:val="20"/>
              </w:rPr>
              <w:t>Keuzemogelijkheid/inspraak door student</w:t>
            </w:r>
          </w:p>
        </w:tc>
        <w:tc>
          <w:tcPr>
            <w:tcW w:w="7806" w:type="dxa"/>
          </w:tcPr>
          <w:p w14:paraId="56C20495" w14:textId="53F00229" w:rsidR="0091353E" w:rsidRDefault="00F1643B" w:rsidP="0091353E">
            <w:pPr>
              <w:rPr>
                <w:rFonts w:cstheme="minorHAnsi"/>
              </w:rPr>
            </w:pPr>
            <w:r>
              <w:t xml:space="preserve">Ik vind het </w:t>
            </w:r>
            <w:r w:rsidR="009C2B39">
              <w:t xml:space="preserve">belangrijk dat </w:t>
            </w:r>
            <w:r w:rsidR="006F36C0">
              <w:rPr>
                <w:rFonts w:cstheme="minorHAnsi"/>
              </w:rPr>
              <w:t>studenten</w:t>
            </w:r>
            <w:r w:rsidR="0091353E" w:rsidRPr="00FF3B9C">
              <w:rPr>
                <w:rFonts w:cstheme="minorHAnsi"/>
              </w:rPr>
              <w:t xml:space="preserve"> keuzemogelijkheid/inspraak </w:t>
            </w:r>
            <w:r w:rsidR="006F36C0">
              <w:rPr>
                <w:rFonts w:cstheme="minorHAnsi"/>
              </w:rPr>
              <w:t xml:space="preserve">krijgen </w:t>
            </w:r>
            <w:r w:rsidR="0091353E" w:rsidRPr="00FF3B9C">
              <w:rPr>
                <w:rFonts w:cstheme="minorHAnsi"/>
              </w:rPr>
              <w:t xml:space="preserve">over wijze van uitvoering/te bereiken doelen </w:t>
            </w:r>
          </w:p>
          <w:p w14:paraId="6C36BD50" w14:textId="77777777" w:rsidR="0091353E" w:rsidRPr="00FF3B9C" w:rsidRDefault="0091353E" w:rsidP="0091353E">
            <w:pPr>
              <w:rPr>
                <w:rFonts w:cstheme="minorHAnsi"/>
              </w:rPr>
            </w:pPr>
          </w:p>
          <w:p w14:paraId="7F8F4678" w14:textId="77777777" w:rsidR="0091353E" w:rsidRPr="00D1497E" w:rsidRDefault="0091353E" w:rsidP="0091353E">
            <w:pPr>
              <w:rPr>
                <w:rFonts w:ascii="Trebuchet MS" w:hAnsi="Trebuchet MS" w:cs="Calibri"/>
                <w:sz w:val="20"/>
              </w:rPr>
            </w:pPr>
          </w:p>
        </w:tc>
      </w:tr>
      <w:tr w:rsidR="0091353E" w:rsidRPr="00D1497E" w14:paraId="4ED5E249" w14:textId="77777777" w:rsidTr="00C60059">
        <w:tc>
          <w:tcPr>
            <w:tcW w:w="683" w:type="dxa"/>
            <w:shd w:val="clear" w:color="auto" w:fill="auto"/>
          </w:tcPr>
          <w:p w14:paraId="37C35E4F" w14:textId="77777777" w:rsidR="0091353E" w:rsidRPr="00D1497E" w:rsidRDefault="0091353E" w:rsidP="0091353E">
            <w:pPr>
              <w:rPr>
                <w:rFonts w:ascii="Trebuchet MS" w:hAnsi="Trebuchet MS" w:cs="Calibri"/>
                <w:sz w:val="20"/>
              </w:rPr>
            </w:pPr>
            <w:r>
              <w:rPr>
                <w:rFonts w:ascii="Trebuchet MS" w:hAnsi="Trebuchet MS" w:cs="Calibri"/>
                <w:sz w:val="20"/>
              </w:rPr>
              <w:lastRenderedPageBreak/>
              <w:t>8</w:t>
            </w:r>
          </w:p>
        </w:tc>
        <w:tc>
          <w:tcPr>
            <w:tcW w:w="2774" w:type="dxa"/>
            <w:shd w:val="clear" w:color="auto" w:fill="auto"/>
          </w:tcPr>
          <w:p w14:paraId="5D05BB30" w14:textId="77777777" w:rsidR="0091353E" w:rsidRPr="00D1497E" w:rsidRDefault="0091353E" w:rsidP="0091353E">
            <w:pPr>
              <w:rPr>
                <w:rFonts w:ascii="Trebuchet MS" w:hAnsi="Trebuchet MS" w:cs="Calibri"/>
                <w:sz w:val="20"/>
              </w:rPr>
            </w:pPr>
            <w:r>
              <w:rPr>
                <w:rFonts w:ascii="Trebuchet MS" w:hAnsi="Trebuchet MS" w:cs="Calibri"/>
                <w:sz w:val="20"/>
              </w:rPr>
              <w:t>Uitdagende opdracht</w:t>
            </w:r>
          </w:p>
        </w:tc>
        <w:tc>
          <w:tcPr>
            <w:tcW w:w="2766" w:type="dxa"/>
            <w:shd w:val="clear" w:color="auto" w:fill="auto"/>
          </w:tcPr>
          <w:p w14:paraId="3FEB0D02" w14:textId="77777777" w:rsidR="0091353E" w:rsidRPr="00D1497E" w:rsidRDefault="0091353E" w:rsidP="0091353E">
            <w:pPr>
              <w:rPr>
                <w:rFonts w:ascii="Trebuchet MS" w:hAnsi="Trebuchet MS" w:cs="Calibri"/>
                <w:sz w:val="20"/>
              </w:rPr>
            </w:pPr>
            <w:r>
              <w:rPr>
                <w:rFonts w:ascii="Trebuchet MS" w:hAnsi="Trebuchet MS" w:cs="Calibri"/>
                <w:sz w:val="20"/>
              </w:rPr>
              <w:t>Motiveren van student</w:t>
            </w:r>
          </w:p>
        </w:tc>
        <w:tc>
          <w:tcPr>
            <w:tcW w:w="7806" w:type="dxa"/>
          </w:tcPr>
          <w:p w14:paraId="0B09A991" w14:textId="11026321" w:rsidR="0091353E" w:rsidRPr="00FF3B9C" w:rsidRDefault="00F1643B" w:rsidP="0091353E">
            <w:pPr>
              <w:rPr>
                <w:rFonts w:cstheme="minorHAnsi"/>
              </w:rPr>
            </w:pPr>
            <w:r>
              <w:t xml:space="preserve">Ik vind het </w:t>
            </w:r>
            <w:r w:rsidR="009C2B39">
              <w:t xml:space="preserve">belangrijk dat </w:t>
            </w:r>
            <w:r w:rsidR="006F36C0">
              <w:t>de docent studenten m</w:t>
            </w:r>
            <w:r w:rsidR="006F36C0">
              <w:rPr>
                <w:rFonts w:cstheme="minorHAnsi"/>
              </w:rPr>
              <w:t xml:space="preserve">otiveert </w:t>
            </w:r>
            <w:r w:rsidR="0091353E" w:rsidRPr="00FF3B9C">
              <w:rPr>
                <w:rFonts w:cstheme="minorHAnsi"/>
              </w:rPr>
              <w:t xml:space="preserve"> bij </w:t>
            </w:r>
            <w:r w:rsidR="006F36C0">
              <w:rPr>
                <w:rFonts w:cstheme="minorHAnsi"/>
              </w:rPr>
              <w:t xml:space="preserve">de </w:t>
            </w:r>
            <w:r w:rsidR="0091353E" w:rsidRPr="00FF3B9C">
              <w:rPr>
                <w:rFonts w:cstheme="minorHAnsi"/>
              </w:rPr>
              <w:t>uitvoering</w:t>
            </w:r>
            <w:r w:rsidR="006F36C0">
              <w:rPr>
                <w:rFonts w:cstheme="minorHAnsi"/>
              </w:rPr>
              <w:t xml:space="preserve"> van opdrachten</w:t>
            </w:r>
          </w:p>
          <w:p w14:paraId="0CBACAC3" w14:textId="77777777" w:rsidR="0091353E" w:rsidRDefault="0091353E" w:rsidP="0091353E">
            <w:pPr>
              <w:rPr>
                <w:rFonts w:cstheme="minorHAnsi"/>
              </w:rPr>
            </w:pPr>
          </w:p>
          <w:p w14:paraId="375EE722" w14:textId="77777777" w:rsidR="0091353E" w:rsidRPr="00D1497E" w:rsidRDefault="0091353E" w:rsidP="0091353E">
            <w:pPr>
              <w:rPr>
                <w:rFonts w:ascii="Trebuchet MS" w:hAnsi="Trebuchet MS" w:cs="Calibri"/>
                <w:sz w:val="20"/>
              </w:rPr>
            </w:pPr>
          </w:p>
        </w:tc>
      </w:tr>
      <w:tr w:rsidR="0091353E" w:rsidRPr="00D1497E" w14:paraId="5987E6E5" w14:textId="77777777" w:rsidTr="00C60059">
        <w:tc>
          <w:tcPr>
            <w:tcW w:w="683" w:type="dxa"/>
            <w:shd w:val="clear" w:color="auto" w:fill="auto"/>
          </w:tcPr>
          <w:p w14:paraId="7E56E9AD" w14:textId="77777777" w:rsidR="0091353E" w:rsidRPr="00D1497E" w:rsidRDefault="0091353E" w:rsidP="0091353E">
            <w:pPr>
              <w:rPr>
                <w:rFonts w:ascii="Trebuchet MS" w:hAnsi="Trebuchet MS" w:cs="Calibri"/>
                <w:sz w:val="20"/>
              </w:rPr>
            </w:pPr>
            <w:r>
              <w:rPr>
                <w:rFonts w:ascii="Trebuchet MS" w:hAnsi="Trebuchet MS" w:cs="Calibri"/>
                <w:sz w:val="20"/>
              </w:rPr>
              <w:t>9</w:t>
            </w:r>
          </w:p>
        </w:tc>
        <w:tc>
          <w:tcPr>
            <w:tcW w:w="2774" w:type="dxa"/>
            <w:shd w:val="clear" w:color="auto" w:fill="auto"/>
          </w:tcPr>
          <w:p w14:paraId="674F85E9" w14:textId="77777777" w:rsidR="0091353E" w:rsidRPr="00D1497E" w:rsidRDefault="0091353E" w:rsidP="0091353E">
            <w:pPr>
              <w:rPr>
                <w:rFonts w:ascii="Trebuchet MS" w:hAnsi="Trebuchet MS" w:cs="Calibri"/>
                <w:sz w:val="20"/>
              </w:rPr>
            </w:pPr>
            <w:r>
              <w:rPr>
                <w:rFonts w:ascii="Trebuchet MS" w:hAnsi="Trebuchet MS" w:cs="Calibri"/>
                <w:sz w:val="20"/>
              </w:rPr>
              <w:t>Stimuleren samenwerkingsvaardigheden</w:t>
            </w:r>
          </w:p>
        </w:tc>
        <w:tc>
          <w:tcPr>
            <w:tcW w:w="2766" w:type="dxa"/>
            <w:shd w:val="clear" w:color="auto" w:fill="auto"/>
          </w:tcPr>
          <w:p w14:paraId="70D1236B" w14:textId="6D2817B5" w:rsidR="0091353E" w:rsidRPr="00D1497E" w:rsidRDefault="00873F48" w:rsidP="0091353E">
            <w:pPr>
              <w:rPr>
                <w:rFonts w:ascii="Trebuchet MS" w:hAnsi="Trebuchet MS" w:cs="Calibri"/>
                <w:sz w:val="20"/>
              </w:rPr>
            </w:pPr>
            <w:r>
              <w:rPr>
                <w:rFonts w:ascii="Trebuchet MS" w:hAnsi="Trebuchet MS" w:cs="Calibri"/>
                <w:sz w:val="20"/>
              </w:rPr>
              <w:t>Begeleiden samenwerking</w:t>
            </w:r>
            <w:r w:rsidR="009F5817">
              <w:rPr>
                <w:rFonts w:ascii="Trebuchet MS" w:hAnsi="Trebuchet MS" w:cs="Calibri"/>
                <w:sz w:val="20"/>
              </w:rPr>
              <w:t>-proces</w:t>
            </w:r>
            <w:r w:rsidR="0091353E">
              <w:rPr>
                <w:rFonts w:ascii="Trebuchet MS" w:hAnsi="Trebuchet MS" w:cs="Calibri"/>
                <w:sz w:val="20"/>
              </w:rPr>
              <w:t xml:space="preserve"> </w:t>
            </w:r>
          </w:p>
        </w:tc>
        <w:tc>
          <w:tcPr>
            <w:tcW w:w="7806" w:type="dxa"/>
          </w:tcPr>
          <w:p w14:paraId="48D8F482" w14:textId="599DE19B" w:rsidR="009F5817" w:rsidRDefault="00F1643B" w:rsidP="009F5817">
            <w:pPr>
              <w:rPr>
                <w:rFonts w:eastAsia="Times New Roman" w:cstheme="minorHAnsi"/>
                <w:lang w:eastAsia="nl-NL"/>
              </w:rPr>
            </w:pPr>
            <w:r>
              <w:t xml:space="preserve">Ik vind het </w:t>
            </w:r>
            <w:r w:rsidR="009C2B39" w:rsidRPr="009F5817">
              <w:t xml:space="preserve">belangrijk dat </w:t>
            </w:r>
            <w:r w:rsidR="006F36C0" w:rsidRPr="009F5817">
              <w:t xml:space="preserve">de docent </w:t>
            </w:r>
            <w:r w:rsidR="009F5817" w:rsidRPr="009F5817">
              <w:t>studenten</w:t>
            </w:r>
            <w:r w:rsidR="009F5817">
              <w:t xml:space="preserve"> laat samenwerken </w:t>
            </w:r>
            <w:r w:rsidR="009F5817" w:rsidRPr="0094471E">
              <w:rPr>
                <w:rFonts w:eastAsia="Times New Roman" w:cstheme="minorHAnsi"/>
                <w:lang w:eastAsia="nl-NL"/>
              </w:rPr>
              <w:t>(</w:t>
            </w:r>
            <w:r w:rsidR="009F5817">
              <w:rPr>
                <w:rFonts w:eastAsia="Times New Roman" w:cstheme="minorHAnsi"/>
                <w:lang w:eastAsia="nl-NL"/>
              </w:rPr>
              <w:t xml:space="preserve">stimuleert studenten om </w:t>
            </w:r>
            <w:r w:rsidR="009F5817" w:rsidRPr="0094471E">
              <w:rPr>
                <w:rFonts w:eastAsia="Times New Roman" w:cstheme="minorHAnsi"/>
                <w:lang w:eastAsia="nl-NL"/>
              </w:rPr>
              <w:t>dialoog aan</w:t>
            </w:r>
            <w:r w:rsidR="009F5817">
              <w:rPr>
                <w:rFonts w:eastAsia="Times New Roman" w:cstheme="minorHAnsi"/>
                <w:lang w:eastAsia="nl-NL"/>
              </w:rPr>
              <w:t xml:space="preserve"> te </w:t>
            </w:r>
            <w:r w:rsidR="009F5817" w:rsidRPr="0094471E">
              <w:rPr>
                <w:rFonts w:eastAsia="Times New Roman" w:cstheme="minorHAnsi"/>
                <w:lang w:eastAsia="nl-NL"/>
              </w:rPr>
              <w:t xml:space="preserve">gaan, kritische vragen </w:t>
            </w:r>
            <w:r w:rsidR="009F5817">
              <w:rPr>
                <w:rFonts w:eastAsia="Times New Roman" w:cstheme="minorHAnsi"/>
                <w:lang w:eastAsia="nl-NL"/>
              </w:rPr>
              <w:t xml:space="preserve">te </w:t>
            </w:r>
            <w:r w:rsidR="009F5817" w:rsidRPr="0094471E">
              <w:rPr>
                <w:rFonts w:eastAsia="Times New Roman" w:cstheme="minorHAnsi"/>
                <w:lang w:eastAsia="nl-NL"/>
              </w:rPr>
              <w:t>stellen, argumenten</w:t>
            </w:r>
            <w:r w:rsidR="009F5817">
              <w:rPr>
                <w:rFonts w:eastAsia="Times New Roman" w:cstheme="minorHAnsi"/>
                <w:lang w:eastAsia="nl-NL"/>
              </w:rPr>
              <w:t xml:space="preserve"> te</w:t>
            </w:r>
            <w:r w:rsidR="009F5817" w:rsidRPr="0094471E">
              <w:rPr>
                <w:rFonts w:eastAsia="Times New Roman" w:cstheme="minorHAnsi"/>
                <w:lang w:eastAsia="nl-NL"/>
              </w:rPr>
              <w:t xml:space="preserve"> expliciteren etc)</w:t>
            </w:r>
          </w:p>
          <w:p w14:paraId="2248AFAB" w14:textId="48498DFD" w:rsidR="0091353E" w:rsidRPr="00D1497E" w:rsidRDefault="0091353E" w:rsidP="0091353E">
            <w:pPr>
              <w:rPr>
                <w:rFonts w:ascii="Trebuchet MS" w:hAnsi="Trebuchet MS" w:cs="Calibri"/>
                <w:sz w:val="20"/>
              </w:rPr>
            </w:pPr>
          </w:p>
        </w:tc>
      </w:tr>
      <w:tr w:rsidR="0091353E" w:rsidRPr="00D1497E" w14:paraId="441BD846" w14:textId="77777777" w:rsidTr="00C60059">
        <w:tc>
          <w:tcPr>
            <w:tcW w:w="683" w:type="dxa"/>
            <w:shd w:val="clear" w:color="auto" w:fill="auto"/>
          </w:tcPr>
          <w:p w14:paraId="4DB1CCBC" w14:textId="77777777" w:rsidR="0091353E" w:rsidRPr="00D1497E" w:rsidRDefault="0091353E" w:rsidP="0091353E">
            <w:pPr>
              <w:rPr>
                <w:rFonts w:ascii="Trebuchet MS" w:hAnsi="Trebuchet MS" w:cs="Calibri"/>
                <w:sz w:val="20"/>
              </w:rPr>
            </w:pPr>
            <w:r>
              <w:rPr>
                <w:rFonts w:ascii="Trebuchet MS" w:hAnsi="Trebuchet MS" w:cs="Calibri"/>
                <w:sz w:val="20"/>
              </w:rPr>
              <w:t>10</w:t>
            </w:r>
          </w:p>
        </w:tc>
        <w:tc>
          <w:tcPr>
            <w:tcW w:w="2774" w:type="dxa"/>
            <w:shd w:val="clear" w:color="auto" w:fill="auto"/>
          </w:tcPr>
          <w:p w14:paraId="39083791" w14:textId="77777777" w:rsidR="0091353E" w:rsidRPr="00D1497E" w:rsidRDefault="0091353E" w:rsidP="0091353E">
            <w:pPr>
              <w:rPr>
                <w:rFonts w:ascii="Trebuchet MS" w:hAnsi="Trebuchet MS" w:cs="Calibri"/>
                <w:sz w:val="20"/>
              </w:rPr>
            </w:pPr>
            <w:r>
              <w:rPr>
                <w:rFonts w:ascii="Trebuchet MS" w:hAnsi="Trebuchet MS" w:cs="Calibri"/>
                <w:sz w:val="20"/>
              </w:rPr>
              <w:t>Stimuleren samenwerkingsvaardigheden</w:t>
            </w:r>
          </w:p>
        </w:tc>
        <w:tc>
          <w:tcPr>
            <w:tcW w:w="2766" w:type="dxa"/>
            <w:shd w:val="clear" w:color="auto" w:fill="auto"/>
          </w:tcPr>
          <w:p w14:paraId="0B488567" w14:textId="77777777" w:rsidR="0091353E" w:rsidRPr="00D1497E" w:rsidRDefault="0091353E" w:rsidP="0091353E">
            <w:pPr>
              <w:rPr>
                <w:rFonts w:ascii="Trebuchet MS" w:hAnsi="Trebuchet MS" w:cs="Calibri"/>
                <w:sz w:val="20"/>
              </w:rPr>
            </w:pPr>
            <w:r>
              <w:rPr>
                <w:rFonts w:ascii="Trebuchet MS" w:hAnsi="Trebuchet MS" w:cs="Calibri"/>
                <w:sz w:val="20"/>
              </w:rPr>
              <w:t>Inzetten op peerfeedback</w:t>
            </w:r>
          </w:p>
        </w:tc>
        <w:tc>
          <w:tcPr>
            <w:tcW w:w="7806" w:type="dxa"/>
          </w:tcPr>
          <w:p w14:paraId="50B2CDBD" w14:textId="7265B0E4" w:rsidR="0091353E" w:rsidRDefault="00F1643B" w:rsidP="0091353E">
            <w:pPr>
              <w:rPr>
                <w:rFonts w:eastAsia="Times New Roman" w:cstheme="minorHAnsi"/>
                <w:lang w:eastAsia="nl-NL"/>
              </w:rPr>
            </w:pPr>
            <w:r>
              <w:t xml:space="preserve">Ik vind het </w:t>
            </w:r>
            <w:r w:rsidR="009C2B39">
              <w:t xml:space="preserve">belangrijk dat </w:t>
            </w:r>
            <w:r w:rsidR="0091353E">
              <w:rPr>
                <w:rFonts w:eastAsia="Times New Roman" w:cstheme="minorHAnsi"/>
                <w:lang w:eastAsia="nl-NL"/>
              </w:rPr>
              <w:t>studenten elkaar voorzien van</w:t>
            </w:r>
            <w:r w:rsidR="0091353E" w:rsidRPr="00410DD9">
              <w:rPr>
                <w:rFonts w:eastAsia="Times New Roman" w:cstheme="minorHAnsi"/>
                <w:lang w:eastAsia="nl-NL"/>
              </w:rPr>
              <w:t xml:space="preserve"> peerfeedback</w:t>
            </w:r>
          </w:p>
          <w:p w14:paraId="768BBCB9" w14:textId="77777777" w:rsidR="0091353E" w:rsidRDefault="0091353E" w:rsidP="0091353E">
            <w:pPr>
              <w:rPr>
                <w:rFonts w:eastAsia="Times New Roman" w:cstheme="minorHAnsi"/>
                <w:lang w:eastAsia="nl-NL"/>
              </w:rPr>
            </w:pPr>
          </w:p>
          <w:p w14:paraId="78327E15" w14:textId="77777777" w:rsidR="0091353E" w:rsidRPr="00D1497E" w:rsidRDefault="0091353E" w:rsidP="0091353E">
            <w:pPr>
              <w:rPr>
                <w:rFonts w:ascii="Trebuchet MS" w:hAnsi="Trebuchet MS" w:cs="Calibri"/>
                <w:sz w:val="20"/>
              </w:rPr>
            </w:pPr>
          </w:p>
        </w:tc>
      </w:tr>
      <w:tr w:rsidR="0091353E" w:rsidRPr="00D1497E" w14:paraId="65B80122" w14:textId="77777777" w:rsidTr="00C60059">
        <w:tc>
          <w:tcPr>
            <w:tcW w:w="683" w:type="dxa"/>
            <w:shd w:val="clear" w:color="auto" w:fill="auto"/>
          </w:tcPr>
          <w:p w14:paraId="7B44DDF4" w14:textId="77777777" w:rsidR="0091353E" w:rsidRPr="00D1497E" w:rsidRDefault="0091353E" w:rsidP="0091353E">
            <w:pPr>
              <w:rPr>
                <w:rFonts w:ascii="Trebuchet MS" w:hAnsi="Trebuchet MS" w:cs="Calibri"/>
                <w:sz w:val="20"/>
              </w:rPr>
            </w:pPr>
            <w:r>
              <w:rPr>
                <w:rFonts w:ascii="Trebuchet MS" w:hAnsi="Trebuchet MS" w:cs="Calibri"/>
                <w:sz w:val="20"/>
              </w:rPr>
              <w:t>11</w:t>
            </w:r>
          </w:p>
        </w:tc>
        <w:tc>
          <w:tcPr>
            <w:tcW w:w="2774" w:type="dxa"/>
            <w:shd w:val="clear" w:color="auto" w:fill="auto"/>
          </w:tcPr>
          <w:p w14:paraId="1C03C265" w14:textId="77777777" w:rsidR="0091353E" w:rsidRPr="00D1497E" w:rsidRDefault="0091353E" w:rsidP="0091353E">
            <w:pPr>
              <w:rPr>
                <w:rFonts w:ascii="Trebuchet MS" w:hAnsi="Trebuchet MS" w:cs="Calibri"/>
                <w:sz w:val="20"/>
              </w:rPr>
            </w:pPr>
            <w:r>
              <w:rPr>
                <w:rFonts w:ascii="Trebuchet MS" w:hAnsi="Trebuchet MS" w:cs="Calibri"/>
                <w:sz w:val="20"/>
              </w:rPr>
              <w:t>Stimuleren zelfsturend leren</w:t>
            </w:r>
          </w:p>
        </w:tc>
        <w:tc>
          <w:tcPr>
            <w:tcW w:w="2766" w:type="dxa"/>
            <w:shd w:val="clear" w:color="auto" w:fill="auto"/>
          </w:tcPr>
          <w:p w14:paraId="57454DC5" w14:textId="77777777" w:rsidR="0091353E" w:rsidRPr="00D1497E" w:rsidRDefault="0091353E" w:rsidP="0091353E">
            <w:pPr>
              <w:rPr>
                <w:rFonts w:ascii="Trebuchet MS" w:hAnsi="Trebuchet MS" w:cs="Calibri"/>
                <w:sz w:val="20"/>
              </w:rPr>
            </w:pPr>
            <w:r>
              <w:rPr>
                <w:rFonts w:ascii="Trebuchet MS" w:hAnsi="Trebuchet MS" w:cs="Calibri"/>
                <w:sz w:val="20"/>
              </w:rPr>
              <w:t>Stellen van wedervragen aan studenten</w:t>
            </w:r>
          </w:p>
        </w:tc>
        <w:tc>
          <w:tcPr>
            <w:tcW w:w="7806" w:type="dxa"/>
          </w:tcPr>
          <w:p w14:paraId="69D40914" w14:textId="61CE76DA" w:rsidR="0091353E" w:rsidRDefault="00F1643B" w:rsidP="0091353E">
            <w:pPr>
              <w:rPr>
                <w:rFonts w:eastAsia="Times New Roman" w:cstheme="minorHAnsi"/>
                <w:lang w:eastAsia="nl-NL"/>
              </w:rPr>
            </w:pPr>
            <w:r>
              <w:t xml:space="preserve">Ik vind het </w:t>
            </w:r>
            <w:r w:rsidR="009C2B39">
              <w:t xml:space="preserve">belangrijk dat </w:t>
            </w:r>
            <w:r w:rsidR="006F36C0">
              <w:rPr>
                <w:rFonts w:eastAsia="Times New Roman" w:cstheme="minorHAnsi"/>
                <w:lang w:eastAsia="nl-NL"/>
              </w:rPr>
              <w:t xml:space="preserve">de docent </w:t>
            </w:r>
            <w:r w:rsidR="0091353E" w:rsidRPr="00FF3B9C">
              <w:rPr>
                <w:rFonts w:eastAsia="Times New Roman" w:cstheme="minorHAnsi"/>
                <w:lang w:eastAsia="nl-NL"/>
              </w:rPr>
              <w:t xml:space="preserve">wedervragen </w:t>
            </w:r>
            <w:r w:rsidR="006F36C0">
              <w:rPr>
                <w:rFonts w:eastAsia="Times New Roman" w:cstheme="minorHAnsi"/>
                <w:lang w:eastAsia="nl-NL"/>
              </w:rPr>
              <w:t xml:space="preserve">stelt aan studenten </w:t>
            </w:r>
            <w:r w:rsidR="0091353E" w:rsidRPr="00FF3B9C">
              <w:rPr>
                <w:rFonts w:eastAsia="Times New Roman" w:cstheme="minorHAnsi"/>
                <w:lang w:eastAsia="nl-NL"/>
              </w:rPr>
              <w:t xml:space="preserve">in plaats van het antwoord te geven </w:t>
            </w:r>
          </w:p>
          <w:p w14:paraId="066D387C" w14:textId="77777777" w:rsidR="0091353E" w:rsidRDefault="0091353E" w:rsidP="0091353E">
            <w:pPr>
              <w:rPr>
                <w:rFonts w:eastAsia="Times New Roman" w:cstheme="minorHAnsi"/>
                <w:lang w:eastAsia="nl-NL"/>
              </w:rPr>
            </w:pPr>
          </w:p>
          <w:p w14:paraId="271C95F6" w14:textId="77777777" w:rsidR="0091353E" w:rsidRPr="00FF3B9C" w:rsidRDefault="0091353E" w:rsidP="0091353E">
            <w:pPr>
              <w:rPr>
                <w:rFonts w:eastAsia="Times New Roman" w:cstheme="minorHAnsi"/>
                <w:lang w:eastAsia="nl-NL"/>
              </w:rPr>
            </w:pPr>
          </w:p>
          <w:p w14:paraId="18C5576F" w14:textId="77777777" w:rsidR="0091353E" w:rsidRPr="00D1497E" w:rsidRDefault="0091353E" w:rsidP="0091353E">
            <w:pPr>
              <w:rPr>
                <w:rFonts w:ascii="Trebuchet MS" w:hAnsi="Trebuchet MS" w:cs="Calibri"/>
                <w:sz w:val="20"/>
              </w:rPr>
            </w:pPr>
          </w:p>
        </w:tc>
      </w:tr>
      <w:tr w:rsidR="0091353E" w:rsidRPr="00D1497E" w14:paraId="7CE76877" w14:textId="77777777" w:rsidTr="00C60059">
        <w:tc>
          <w:tcPr>
            <w:tcW w:w="683" w:type="dxa"/>
            <w:shd w:val="clear" w:color="auto" w:fill="auto"/>
          </w:tcPr>
          <w:p w14:paraId="5F105DF3" w14:textId="77777777" w:rsidR="0091353E" w:rsidRPr="00D1497E" w:rsidRDefault="0091353E" w:rsidP="0091353E">
            <w:pPr>
              <w:rPr>
                <w:rFonts w:ascii="Trebuchet MS" w:hAnsi="Trebuchet MS" w:cs="Calibri"/>
                <w:sz w:val="20"/>
              </w:rPr>
            </w:pPr>
            <w:r>
              <w:rPr>
                <w:rFonts w:ascii="Trebuchet MS" w:hAnsi="Trebuchet MS" w:cs="Calibri"/>
                <w:sz w:val="20"/>
              </w:rPr>
              <w:t>12</w:t>
            </w:r>
          </w:p>
        </w:tc>
        <w:tc>
          <w:tcPr>
            <w:tcW w:w="2774" w:type="dxa"/>
            <w:shd w:val="clear" w:color="auto" w:fill="auto"/>
          </w:tcPr>
          <w:p w14:paraId="11F12300" w14:textId="77777777" w:rsidR="0091353E" w:rsidRPr="00D1497E" w:rsidRDefault="0091353E" w:rsidP="0091353E">
            <w:pPr>
              <w:rPr>
                <w:rFonts w:ascii="Trebuchet MS" w:hAnsi="Trebuchet MS" w:cs="Calibri"/>
                <w:sz w:val="20"/>
              </w:rPr>
            </w:pPr>
            <w:r>
              <w:rPr>
                <w:rFonts w:ascii="Trebuchet MS" w:hAnsi="Trebuchet MS" w:cs="Calibri"/>
                <w:sz w:val="20"/>
              </w:rPr>
              <w:t>Stimuleren zelfsturend leren</w:t>
            </w:r>
          </w:p>
        </w:tc>
        <w:tc>
          <w:tcPr>
            <w:tcW w:w="2766" w:type="dxa"/>
            <w:shd w:val="clear" w:color="auto" w:fill="auto"/>
          </w:tcPr>
          <w:p w14:paraId="6AD863CE" w14:textId="77777777" w:rsidR="0091353E" w:rsidRPr="00D1497E" w:rsidRDefault="0091353E" w:rsidP="0091353E">
            <w:pPr>
              <w:rPr>
                <w:rFonts w:ascii="Trebuchet MS" w:hAnsi="Trebuchet MS" w:cs="Calibri"/>
                <w:sz w:val="20"/>
              </w:rPr>
            </w:pPr>
            <w:r>
              <w:rPr>
                <w:rFonts w:ascii="Trebuchet MS" w:hAnsi="Trebuchet MS" w:cs="Calibri"/>
                <w:sz w:val="20"/>
              </w:rPr>
              <w:t xml:space="preserve">Sturen op plannen en organiseren door studenten </w:t>
            </w:r>
          </w:p>
        </w:tc>
        <w:tc>
          <w:tcPr>
            <w:tcW w:w="7806" w:type="dxa"/>
          </w:tcPr>
          <w:p w14:paraId="53033180" w14:textId="33443191" w:rsidR="0091353E" w:rsidRDefault="00F1643B" w:rsidP="0091353E">
            <w:pPr>
              <w:rPr>
                <w:rFonts w:eastAsia="Times New Roman" w:cstheme="minorHAnsi"/>
                <w:lang w:eastAsia="nl-NL"/>
              </w:rPr>
            </w:pPr>
            <w:r>
              <w:t xml:space="preserve">Ik vind het </w:t>
            </w:r>
            <w:r w:rsidR="009C2B39">
              <w:t xml:space="preserve">belangrijk dat </w:t>
            </w:r>
            <w:r w:rsidR="006F36C0">
              <w:t>de docent s</w:t>
            </w:r>
            <w:r w:rsidR="0091353E" w:rsidRPr="00FF3B9C">
              <w:rPr>
                <w:rFonts w:eastAsia="Times New Roman" w:cstheme="minorHAnsi"/>
                <w:lang w:eastAsia="nl-NL"/>
              </w:rPr>
              <w:t>tuurt op zelfstandig plannen en organiseren</w:t>
            </w:r>
            <w:r w:rsidR="006F36C0">
              <w:rPr>
                <w:rFonts w:eastAsia="Times New Roman" w:cstheme="minorHAnsi"/>
                <w:lang w:eastAsia="nl-NL"/>
              </w:rPr>
              <w:t xml:space="preserve"> van opdrachten door studenten </w:t>
            </w:r>
          </w:p>
          <w:p w14:paraId="3C8EE1A1" w14:textId="77777777" w:rsidR="0091353E" w:rsidRDefault="0091353E" w:rsidP="0091353E">
            <w:pPr>
              <w:rPr>
                <w:rFonts w:eastAsia="Times New Roman" w:cstheme="minorHAnsi"/>
                <w:lang w:eastAsia="nl-NL"/>
              </w:rPr>
            </w:pPr>
          </w:p>
          <w:p w14:paraId="0A79C781" w14:textId="77777777" w:rsidR="0091353E" w:rsidRPr="00D1497E" w:rsidRDefault="0091353E" w:rsidP="0091353E">
            <w:pPr>
              <w:rPr>
                <w:rFonts w:ascii="Trebuchet MS" w:hAnsi="Trebuchet MS" w:cs="Calibri"/>
                <w:sz w:val="20"/>
              </w:rPr>
            </w:pPr>
          </w:p>
        </w:tc>
      </w:tr>
      <w:tr w:rsidR="0091353E" w:rsidRPr="00D1497E" w14:paraId="5D7FB42A" w14:textId="77777777" w:rsidTr="00C60059">
        <w:tc>
          <w:tcPr>
            <w:tcW w:w="683" w:type="dxa"/>
            <w:shd w:val="clear" w:color="auto" w:fill="auto"/>
          </w:tcPr>
          <w:p w14:paraId="549F9DCE" w14:textId="77777777" w:rsidR="0091353E" w:rsidRDefault="0091353E" w:rsidP="0091353E">
            <w:pPr>
              <w:rPr>
                <w:rFonts w:ascii="Trebuchet MS" w:hAnsi="Trebuchet MS" w:cs="Calibri"/>
                <w:sz w:val="20"/>
              </w:rPr>
            </w:pPr>
            <w:r>
              <w:rPr>
                <w:rFonts w:ascii="Trebuchet MS" w:hAnsi="Trebuchet MS" w:cs="Calibri"/>
                <w:sz w:val="20"/>
              </w:rPr>
              <w:t>13</w:t>
            </w:r>
          </w:p>
        </w:tc>
        <w:tc>
          <w:tcPr>
            <w:tcW w:w="2774" w:type="dxa"/>
            <w:shd w:val="clear" w:color="auto" w:fill="auto"/>
          </w:tcPr>
          <w:p w14:paraId="0A75DC5A" w14:textId="77777777" w:rsidR="0091353E" w:rsidRPr="00D1497E" w:rsidRDefault="0091353E" w:rsidP="0091353E">
            <w:pPr>
              <w:rPr>
                <w:rFonts w:ascii="Trebuchet MS" w:hAnsi="Trebuchet MS" w:cs="Calibri"/>
                <w:sz w:val="20"/>
              </w:rPr>
            </w:pPr>
            <w:r>
              <w:rPr>
                <w:rFonts w:ascii="Trebuchet MS" w:hAnsi="Trebuchet MS" w:cs="Calibri"/>
                <w:sz w:val="20"/>
              </w:rPr>
              <w:t>Stimuleren zelfsturend leren</w:t>
            </w:r>
          </w:p>
        </w:tc>
        <w:tc>
          <w:tcPr>
            <w:tcW w:w="2766" w:type="dxa"/>
            <w:shd w:val="clear" w:color="auto" w:fill="auto"/>
          </w:tcPr>
          <w:p w14:paraId="66932D7A" w14:textId="77777777" w:rsidR="0091353E" w:rsidRDefault="0091353E" w:rsidP="0091353E">
            <w:pPr>
              <w:rPr>
                <w:rFonts w:ascii="Trebuchet MS" w:hAnsi="Trebuchet MS" w:cs="Calibri"/>
                <w:sz w:val="20"/>
              </w:rPr>
            </w:pPr>
            <w:r>
              <w:rPr>
                <w:rFonts w:ascii="Trebuchet MS" w:hAnsi="Trebuchet MS" w:cs="Calibri"/>
                <w:sz w:val="20"/>
              </w:rPr>
              <w:t>Stellen van reflecterende vragen aan studenten</w:t>
            </w:r>
          </w:p>
        </w:tc>
        <w:tc>
          <w:tcPr>
            <w:tcW w:w="7806" w:type="dxa"/>
          </w:tcPr>
          <w:p w14:paraId="5072A711" w14:textId="6C817B3F" w:rsidR="0091353E" w:rsidRDefault="00F1643B" w:rsidP="0091353E">
            <w:pPr>
              <w:rPr>
                <w:rFonts w:eastAsia="Times New Roman" w:cstheme="minorHAnsi"/>
                <w:lang w:eastAsia="nl-NL"/>
              </w:rPr>
            </w:pPr>
            <w:r>
              <w:t xml:space="preserve">Ik vind het </w:t>
            </w:r>
            <w:r w:rsidR="009C2B39">
              <w:t xml:space="preserve">belangrijk dat </w:t>
            </w:r>
            <w:r w:rsidR="006F36C0">
              <w:rPr>
                <w:rFonts w:eastAsia="Times New Roman" w:cstheme="minorHAnsi"/>
                <w:lang w:eastAsia="nl-NL"/>
              </w:rPr>
              <w:t xml:space="preserve">de docent </w:t>
            </w:r>
            <w:r w:rsidR="0091353E" w:rsidRPr="00FF3B9C">
              <w:rPr>
                <w:rFonts w:eastAsia="Times New Roman" w:cstheme="minorHAnsi"/>
                <w:lang w:eastAsia="nl-NL"/>
              </w:rPr>
              <w:t>reflecterende vragen</w:t>
            </w:r>
            <w:r w:rsidR="006F36C0">
              <w:rPr>
                <w:rFonts w:eastAsia="Times New Roman" w:cstheme="minorHAnsi"/>
                <w:lang w:eastAsia="nl-NL"/>
              </w:rPr>
              <w:t xml:space="preserve"> stelt aan studenten</w:t>
            </w:r>
          </w:p>
          <w:p w14:paraId="59801F40" w14:textId="77777777" w:rsidR="0091353E" w:rsidRDefault="0091353E" w:rsidP="0091353E">
            <w:pPr>
              <w:rPr>
                <w:rFonts w:eastAsia="Times New Roman" w:cstheme="minorHAnsi"/>
                <w:lang w:eastAsia="nl-NL"/>
              </w:rPr>
            </w:pPr>
          </w:p>
          <w:p w14:paraId="233BBF8E" w14:textId="77777777" w:rsidR="0091353E" w:rsidRDefault="0091353E" w:rsidP="0091353E">
            <w:pPr>
              <w:rPr>
                <w:rFonts w:eastAsia="Times New Roman" w:cstheme="minorHAnsi"/>
                <w:lang w:eastAsia="nl-NL"/>
              </w:rPr>
            </w:pPr>
          </w:p>
          <w:p w14:paraId="374497C8" w14:textId="77777777" w:rsidR="0091353E" w:rsidRPr="00D1497E" w:rsidRDefault="0091353E" w:rsidP="0091353E">
            <w:pPr>
              <w:rPr>
                <w:rFonts w:ascii="Trebuchet MS" w:hAnsi="Trebuchet MS" w:cs="Calibri"/>
                <w:sz w:val="20"/>
              </w:rPr>
            </w:pPr>
          </w:p>
        </w:tc>
      </w:tr>
      <w:tr w:rsidR="0091353E" w:rsidRPr="00D1497E" w14:paraId="06D81A42" w14:textId="77777777" w:rsidTr="00C60059">
        <w:tc>
          <w:tcPr>
            <w:tcW w:w="683" w:type="dxa"/>
            <w:shd w:val="clear" w:color="auto" w:fill="auto"/>
          </w:tcPr>
          <w:p w14:paraId="072F874D" w14:textId="77777777" w:rsidR="0091353E" w:rsidRDefault="0091353E" w:rsidP="0091353E">
            <w:pPr>
              <w:rPr>
                <w:rFonts w:ascii="Trebuchet MS" w:hAnsi="Trebuchet MS" w:cs="Calibri"/>
                <w:sz w:val="20"/>
              </w:rPr>
            </w:pPr>
            <w:r>
              <w:rPr>
                <w:rFonts w:ascii="Trebuchet MS" w:hAnsi="Trebuchet MS" w:cs="Calibri"/>
                <w:sz w:val="20"/>
              </w:rPr>
              <w:t>14</w:t>
            </w:r>
          </w:p>
        </w:tc>
        <w:tc>
          <w:tcPr>
            <w:tcW w:w="2774" w:type="dxa"/>
            <w:shd w:val="clear" w:color="auto" w:fill="auto"/>
          </w:tcPr>
          <w:p w14:paraId="456658DC" w14:textId="77777777" w:rsidR="0091353E" w:rsidRPr="00D1497E" w:rsidRDefault="0091353E" w:rsidP="0091353E">
            <w:pPr>
              <w:rPr>
                <w:rFonts w:ascii="Trebuchet MS" w:hAnsi="Trebuchet MS" w:cs="Calibri"/>
                <w:sz w:val="20"/>
              </w:rPr>
            </w:pPr>
            <w:r>
              <w:rPr>
                <w:rFonts w:ascii="Trebuchet MS" w:hAnsi="Trebuchet MS" w:cs="Calibri"/>
                <w:sz w:val="20"/>
              </w:rPr>
              <w:t>Stimuleren zelfsturend leren</w:t>
            </w:r>
          </w:p>
        </w:tc>
        <w:tc>
          <w:tcPr>
            <w:tcW w:w="2766" w:type="dxa"/>
            <w:shd w:val="clear" w:color="auto" w:fill="auto"/>
          </w:tcPr>
          <w:p w14:paraId="026BB922" w14:textId="77777777" w:rsidR="0091353E" w:rsidRDefault="0091353E" w:rsidP="0091353E">
            <w:pPr>
              <w:rPr>
                <w:rFonts w:ascii="Trebuchet MS" w:hAnsi="Trebuchet MS" w:cs="Calibri"/>
                <w:sz w:val="20"/>
              </w:rPr>
            </w:pPr>
            <w:r>
              <w:rPr>
                <w:rFonts w:ascii="Trebuchet MS" w:hAnsi="Trebuchet MS" w:cs="Calibri"/>
                <w:sz w:val="20"/>
              </w:rPr>
              <w:t>Geven van feedback aan studenten</w:t>
            </w:r>
          </w:p>
        </w:tc>
        <w:tc>
          <w:tcPr>
            <w:tcW w:w="7806" w:type="dxa"/>
          </w:tcPr>
          <w:p w14:paraId="4630743E" w14:textId="4E628552" w:rsidR="0091353E" w:rsidRDefault="00F1643B" w:rsidP="0091353E">
            <w:pPr>
              <w:rPr>
                <w:rFonts w:eastAsia="Times New Roman" w:cstheme="minorHAnsi"/>
                <w:lang w:eastAsia="nl-NL"/>
              </w:rPr>
            </w:pPr>
            <w:r>
              <w:t xml:space="preserve">Ik vind het </w:t>
            </w:r>
            <w:r w:rsidR="009C2B39">
              <w:t xml:space="preserve">belangrijk dat </w:t>
            </w:r>
            <w:r w:rsidR="006F36C0">
              <w:t xml:space="preserve">de docent op </w:t>
            </w:r>
            <w:r w:rsidR="006F36C0">
              <w:rPr>
                <w:rFonts w:eastAsia="Times New Roman" w:cstheme="minorHAnsi"/>
                <w:lang w:eastAsia="nl-NL"/>
              </w:rPr>
              <w:t>individueel niveau de</w:t>
            </w:r>
            <w:r w:rsidR="0091353E">
              <w:rPr>
                <w:rFonts w:eastAsia="Times New Roman" w:cstheme="minorHAnsi"/>
                <w:lang w:eastAsia="nl-NL"/>
              </w:rPr>
              <w:t xml:space="preserve"> student feedback</w:t>
            </w:r>
            <w:r w:rsidR="006F36C0">
              <w:rPr>
                <w:rFonts w:eastAsia="Times New Roman" w:cstheme="minorHAnsi"/>
                <w:lang w:eastAsia="nl-NL"/>
              </w:rPr>
              <w:t xml:space="preserve"> geeft </w:t>
            </w:r>
          </w:p>
          <w:p w14:paraId="4BE83734" w14:textId="77777777" w:rsidR="0091353E" w:rsidRDefault="0091353E" w:rsidP="0091353E">
            <w:pPr>
              <w:rPr>
                <w:rFonts w:eastAsia="Times New Roman" w:cstheme="minorHAnsi"/>
                <w:lang w:eastAsia="nl-NL"/>
              </w:rPr>
            </w:pPr>
          </w:p>
          <w:p w14:paraId="269AA713" w14:textId="77777777" w:rsidR="0091353E" w:rsidRDefault="0091353E" w:rsidP="0091353E">
            <w:pPr>
              <w:rPr>
                <w:rFonts w:eastAsia="Times New Roman" w:cstheme="minorHAnsi"/>
                <w:lang w:eastAsia="nl-NL"/>
              </w:rPr>
            </w:pPr>
          </w:p>
          <w:p w14:paraId="79A9EC38" w14:textId="77777777" w:rsidR="0091353E" w:rsidRPr="00D1497E" w:rsidRDefault="0091353E" w:rsidP="0091353E">
            <w:pPr>
              <w:rPr>
                <w:rFonts w:ascii="Trebuchet MS" w:hAnsi="Trebuchet MS" w:cs="Calibri"/>
                <w:sz w:val="20"/>
              </w:rPr>
            </w:pPr>
          </w:p>
        </w:tc>
      </w:tr>
      <w:tr w:rsidR="00C60059" w:rsidRPr="00D1497E" w14:paraId="068AB071" w14:textId="77777777" w:rsidTr="00C60059">
        <w:tc>
          <w:tcPr>
            <w:tcW w:w="683" w:type="dxa"/>
            <w:shd w:val="clear" w:color="auto" w:fill="auto"/>
          </w:tcPr>
          <w:p w14:paraId="010F20C5" w14:textId="3372D9D4" w:rsidR="00C60059" w:rsidRDefault="00C60059" w:rsidP="00E86299">
            <w:pPr>
              <w:rPr>
                <w:rFonts w:ascii="Trebuchet MS" w:hAnsi="Trebuchet MS" w:cs="Calibri"/>
                <w:sz w:val="20"/>
              </w:rPr>
            </w:pPr>
            <w:r>
              <w:rPr>
                <w:rFonts w:ascii="Trebuchet MS" w:hAnsi="Trebuchet MS" w:cs="Calibri"/>
                <w:sz w:val="20"/>
              </w:rPr>
              <w:t>16</w:t>
            </w:r>
          </w:p>
        </w:tc>
        <w:tc>
          <w:tcPr>
            <w:tcW w:w="2774" w:type="dxa"/>
            <w:shd w:val="clear" w:color="auto" w:fill="auto"/>
          </w:tcPr>
          <w:p w14:paraId="1259B52A" w14:textId="77777777" w:rsidR="00C60059" w:rsidRDefault="00C60059" w:rsidP="00E86299">
            <w:pPr>
              <w:rPr>
                <w:rFonts w:ascii="Trebuchet MS" w:hAnsi="Trebuchet MS" w:cs="Calibri"/>
                <w:sz w:val="20"/>
              </w:rPr>
            </w:pPr>
            <w:r>
              <w:rPr>
                <w:rFonts w:ascii="Trebuchet MS" w:hAnsi="Trebuchet MS" w:cs="Calibri"/>
                <w:sz w:val="20"/>
              </w:rPr>
              <w:t>Niet te coderen tekst</w:t>
            </w:r>
          </w:p>
          <w:p w14:paraId="3C68CE7A" w14:textId="06309F3E" w:rsidR="00C60059" w:rsidRDefault="00C60059" w:rsidP="00E86299">
            <w:pPr>
              <w:rPr>
                <w:rFonts w:ascii="Trebuchet MS" w:hAnsi="Trebuchet MS" w:cs="Calibri"/>
                <w:sz w:val="20"/>
              </w:rPr>
            </w:pPr>
          </w:p>
        </w:tc>
        <w:tc>
          <w:tcPr>
            <w:tcW w:w="2766" w:type="dxa"/>
            <w:shd w:val="clear" w:color="auto" w:fill="auto"/>
          </w:tcPr>
          <w:p w14:paraId="1BC5FEE8" w14:textId="77777777" w:rsidR="00C60059" w:rsidRDefault="00C60059" w:rsidP="00E86299">
            <w:pPr>
              <w:rPr>
                <w:rFonts w:ascii="Trebuchet MS" w:hAnsi="Trebuchet MS" w:cs="Calibri"/>
                <w:sz w:val="20"/>
              </w:rPr>
            </w:pPr>
          </w:p>
        </w:tc>
        <w:tc>
          <w:tcPr>
            <w:tcW w:w="7806" w:type="dxa"/>
          </w:tcPr>
          <w:p w14:paraId="15D0CE65" w14:textId="77777777" w:rsidR="00C60059" w:rsidRPr="00D1497E" w:rsidRDefault="00C60059" w:rsidP="00E86299">
            <w:pPr>
              <w:rPr>
                <w:rFonts w:ascii="Trebuchet MS" w:hAnsi="Trebuchet MS" w:cs="Calibri"/>
                <w:sz w:val="20"/>
              </w:rPr>
            </w:pPr>
          </w:p>
        </w:tc>
      </w:tr>
    </w:tbl>
    <w:p w14:paraId="725B8875" w14:textId="3E845FB5" w:rsidR="00815F62" w:rsidRDefault="00815F62" w:rsidP="00810D4F"/>
    <w:p w14:paraId="7758770C" w14:textId="5618D587" w:rsidR="00BD5C1A" w:rsidRDefault="00BD5C1A" w:rsidP="00810D4F"/>
    <w:p w14:paraId="23ECEEF4" w14:textId="140115CA" w:rsidR="00B74439" w:rsidRPr="00B74439" w:rsidRDefault="00B74439" w:rsidP="00B74439">
      <w:pPr>
        <w:pStyle w:val="Kop3"/>
        <w:rPr>
          <w:u w:val="none"/>
        </w:rPr>
      </w:pPr>
    </w:p>
    <w:p w14:paraId="08ADA327" w14:textId="3DEA706E" w:rsidR="00B74439" w:rsidRPr="00032C63" w:rsidRDefault="00997C14" w:rsidP="00032C63">
      <w:pPr>
        <w:pStyle w:val="Kop3"/>
        <w:rPr>
          <w:u w:val="none"/>
        </w:rPr>
      </w:pPr>
      <w:bookmarkStart w:id="64" w:name="_Toc481412505"/>
      <w:r>
        <w:rPr>
          <w:u w:val="none"/>
        </w:rPr>
        <w:t>Bijlage 5</w:t>
      </w:r>
      <w:r w:rsidR="00032C63">
        <w:rPr>
          <w:u w:val="none"/>
        </w:rPr>
        <w:t xml:space="preserve">  </w:t>
      </w:r>
      <w:bookmarkStart w:id="65" w:name="_Toc480812973"/>
      <w:r w:rsidR="00032C63" w:rsidRPr="00032C63">
        <w:rPr>
          <w:u w:val="none"/>
        </w:rPr>
        <w:t>Voorbeeld data-analyse interviews per kernbegrip</w:t>
      </w:r>
      <w:bookmarkEnd w:id="64"/>
      <w:bookmarkEnd w:id="65"/>
    </w:p>
    <w:p w14:paraId="1C23269C" w14:textId="41EFA0CA" w:rsidR="00B74439" w:rsidRDefault="00B74439" w:rsidP="00B74439"/>
    <w:p w14:paraId="19455DBC" w14:textId="204FFBF0" w:rsidR="00B74439" w:rsidRDefault="00B74439" w:rsidP="00810D4F">
      <w:pPr>
        <w:rPr>
          <w:rFonts w:ascii="Trebuchet MS" w:eastAsiaTheme="minorHAnsi" w:hAnsi="Trebuchet MS"/>
          <w:sz w:val="20"/>
          <w:szCs w:val="20"/>
        </w:rPr>
      </w:pPr>
    </w:p>
    <w:p w14:paraId="3780DE03" w14:textId="6996F9CD" w:rsidR="00B74439" w:rsidRDefault="00B74439" w:rsidP="00810D4F">
      <w:r w:rsidRPr="00B74439">
        <w:rPr>
          <w:noProof/>
          <w:lang w:eastAsia="nl-NL"/>
        </w:rPr>
        <w:drawing>
          <wp:inline distT="0" distB="0" distL="0" distR="0" wp14:anchorId="286B29BC" wp14:editId="15F4C389">
            <wp:extent cx="8891270" cy="2393221"/>
            <wp:effectExtent l="0" t="0" r="508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393221"/>
                    </a:xfrm>
                    <a:prstGeom prst="rect">
                      <a:avLst/>
                    </a:prstGeom>
                    <a:noFill/>
                    <a:ln>
                      <a:noFill/>
                    </a:ln>
                  </pic:spPr>
                </pic:pic>
              </a:graphicData>
            </a:graphic>
          </wp:inline>
        </w:drawing>
      </w:r>
    </w:p>
    <w:p w14:paraId="5FFA27AE" w14:textId="7A936DA3" w:rsidR="00B74439" w:rsidRDefault="00B74439" w:rsidP="00810D4F"/>
    <w:p w14:paraId="04E1F3EB" w14:textId="6271DD9A" w:rsidR="00B74439" w:rsidRDefault="00B74439" w:rsidP="00810D4F"/>
    <w:p w14:paraId="454F5222" w14:textId="22164EF6" w:rsidR="00B74439" w:rsidRDefault="00B74439" w:rsidP="00810D4F"/>
    <w:p w14:paraId="4CDFEC16" w14:textId="77777777" w:rsidR="00BC01EE" w:rsidRDefault="00BC01EE" w:rsidP="00810D4F"/>
    <w:p w14:paraId="6C15AA40" w14:textId="0A889A69" w:rsidR="00B74439" w:rsidRDefault="00B74439" w:rsidP="00810D4F"/>
    <w:p w14:paraId="35986AC3" w14:textId="1CECFBDE" w:rsidR="00B74439" w:rsidRDefault="00B74439" w:rsidP="00810D4F"/>
    <w:p w14:paraId="4BC01660" w14:textId="4D532775" w:rsidR="00997C14" w:rsidRDefault="00997C14" w:rsidP="00997C14">
      <w:pPr>
        <w:pStyle w:val="Kop3"/>
        <w:rPr>
          <w:u w:val="none"/>
        </w:rPr>
      </w:pPr>
      <w:bookmarkStart w:id="66" w:name="_Toc481412506"/>
      <w:r w:rsidRPr="002E2691">
        <w:rPr>
          <w:u w:val="none"/>
        </w:rPr>
        <w:lastRenderedPageBreak/>
        <w:t xml:space="preserve">Bijlage </w:t>
      </w:r>
      <w:r>
        <w:rPr>
          <w:u w:val="none"/>
        </w:rPr>
        <w:t>6</w:t>
      </w:r>
      <w:r w:rsidR="00032C63">
        <w:rPr>
          <w:u w:val="none"/>
        </w:rPr>
        <w:t xml:space="preserve">  </w:t>
      </w:r>
      <w:bookmarkStart w:id="67" w:name="_Toc480812975"/>
      <w:r w:rsidR="00032C63" w:rsidRPr="00032C63">
        <w:rPr>
          <w:u w:val="none"/>
        </w:rPr>
        <w:t>Brief aan betrokken studenten</w:t>
      </w:r>
      <w:bookmarkEnd w:id="66"/>
      <w:bookmarkEnd w:id="67"/>
    </w:p>
    <w:p w14:paraId="2327449B" w14:textId="77777777" w:rsidR="00997C14" w:rsidRPr="002E2691" w:rsidRDefault="00997C14" w:rsidP="00997C14"/>
    <w:p w14:paraId="23D25B21"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Eindhoven, 16 oktober 2016</w:t>
      </w:r>
    </w:p>
    <w:p w14:paraId="57FEB3F0" w14:textId="77777777" w:rsidR="00997C14" w:rsidRPr="00815F62" w:rsidRDefault="00997C14" w:rsidP="00997C14">
      <w:pPr>
        <w:rPr>
          <w:rFonts w:ascii="Trebuchet MS" w:eastAsiaTheme="minorHAnsi" w:hAnsi="Trebuchet MS"/>
          <w:sz w:val="20"/>
          <w:szCs w:val="20"/>
        </w:rPr>
      </w:pPr>
    </w:p>
    <w:p w14:paraId="6149EBCE"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 xml:space="preserve">Beste studenten van klas doas 1E,F en K, </w:t>
      </w:r>
    </w:p>
    <w:p w14:paraId="6BE83412" w14:textId="77777777" w:rsidR="00997C14" w:rsidRPr="00815F62" w:rsidRDefault="00997C14" w:rsidP="00997C14">
      <w:pPr>
        <w:rPr>
          <w:rFonts w:ascii="Trebuchet MS" w:eastAsiaTheme="minorHAnsi" w:hAnsi="Trebuchet MS"/>
          <w:sz w:val="20"/>
          <w:szCs w:val="20"/>
        </w:rPr>
      </w:pPr>
    </w:p>
    <w:p w14:paraId="46228881"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Als onderwijsontwikkelaar van en docent op de opleiding onderwijsassistent, maar ook als ‘medestudent’ vraag ik jullie medewerking voor het volgende.</w:t>
      </w:r>
    </w:p>
    <w:p w14:paraId="35DBA158"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 xml:space="preserve">Ik ben op dit moment bezig met de masteropleiding Leren en Innoveren op de Fontys Eindhoven. Vanuit deze studie heb ik de opdracht om een onderzoek te doen binnen de opleiding onderwijsassistent. Mijn onderzoek richt zich compleet en uitsluitend op het gedrag van docenten tijdens het lesgeven. Om dit grondig in beeld te brengen en dit te kunnen onderzoeken is het voor mij praktisch om video-opnames van lessen te maken. Op deze wijze kan ik achteraf zorgvuldig terugkijken naar wat de docent precies deed op elk moment in haar les. Om de situatie bij de opnames zo gelijk mogelijk te maken, kies ik ervoor om zo min mogelijk klassen te betrekken. </w:t>
      </w:r>
    </w:p>
    <w:p w14:paraId="45C976B3"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 xml:space="preserve">Deze week, schoolweek 8, zal ik op verschillende momenten een camera neerzetten in de klas tijdens jullie les. </w:t>
      </w:r>
    </w:p>
    <w:p w14:paraId="5CDB80AD"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 xml:space="preserve">Ik herhaal graag dat de beelden uitsluitend worden gemaakt om </w:t>
      </w:r>
      <w:r w:rsidRPr="00815F62">
        <w:rPr>
          <w:rFonts w:ascii="Trebuchet MS" w:eastAsiaTheme="minorHAnsi" w:hAnsi="Trebuchet MS"/>
          <w:sz w:val="20"/>
          <w:szCs w:val="20"/>
          <w:u w:val="single"/>
        </w:rPr>
        <w:t>het gedrag van de docent in de klas</w:t>
      </w:r>
      <w:r w:rsidRPr="00815F62">
        <w:rPr>
          <w:rFonts w:ascii="Trebuchet MS" w:eastAsiaTheme="minorHAnsi" w:hAnsi="Trebuchet MS"/>
          <w:sz w:val="20"/>
          <w:szCs w:val="20"/>
        </w:rPr>
        <w:t xml:space="preserve"> te onderzoeken. Om een zo’n compleet mogelijk beeld te krijgen van de docent en zijn gedrag binnen het klaslokaal, zal de camera achteraan in de klas geplaatst worden. Na analyse van de beelden  zullen deze integraal vernietigd worden.</w:t>
      </w:r>
    </w:p>
    <w:p w14:paraId="6BE449E8"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Ik hoop hiermee jullie voldoende informatie gegeven te hebben en natuurlijk op jullie medewerking. Uiteraard zal ik bovenstaande ook mondeling toelichten bij de eerste opname in jullie klas.</w:t>
      </w:r>
    </w:p>
    <w:p w14:paraId="2FF43A0D" w14:textId="77777777" w:rsidR="00997C14" w:rsidRPr="00815F62" w:rsidRDefault="00997C14" w:rsidP="00997C14">
      <w:pPr>
        <w:rPr>
          <w:rFonts w:ascii="Trebuchet MS" w:eastAsiaTheme="minorHAnsi" w:hAnsi="Trebuchet MS"/>
          <w:sz w:val="20"/>
          <w:szCs w:val="20"/>
        </w:rPr>
      </w:pPr>
    </w:p>
    <w:p w14:paraId="4763C66F" w14:textId="77777777" w:rsidR="00997C14" w:rsidRPr="00815F62" w:rsidRDefault="00997C14" w:rsidP="00997C14">
      <w:pPr>
        <w:rPr>
          <w:rFonts w:ascii="Trebuchet MS" w:eastAsiaTheme="minorHAnsi" w:hAnsi="Trebuchet MS"/>
          <w:sz w:val="20"/>
          <w:szCs w:val="20"/>
        </w:rPr>
      </w:pPr>
    </w:p>
    <w:p w14:paraId="59C075A0" w14:textId="77777777" w:rsidR="00997C14" w:rsidRPr="00815F62"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Groet,</w:t>
      </w:r>
    </w:p>
    <w:p w14:paraId="476D6B25" w14:textId="77777777" w:rsidR="00997C14" w:rsidRDefault="00997C14" w:rsidP="00997C14">
      <w:pPr>
        <w:rPr>
          <w:rFonts w:ascii="Trebuchet MS" w:eastAsiaTheme="minorHAnsi" w:hAnsi="Trebuchet MS"/>
          <w:sz w:val="20"/>
          <w:szCs w:val="20"/>
        </w:rPr>
      </w:pPr>
      <w:r w:rsidRPr="00815F62">
        <w:rPr>
          <w:rFonts w:ascii="Trebuchet MS" w:eastAsiaTheme="minorHAnsi" w:hAnsi="Trebuchet MS"/>
          <w:sz w:val="20"/>
          <w:szCs w:val="20"/>
        </w:rPr>
        <w:t>Ellen Sciot</w:t>
      </w:r>
    </w:p>
    <w:p w14:paraId="4C93C1B8" w14:textId="77777777" w:rsidR="00BC01EE" w:rsidRDefault="00BC01EE" w:rsidP="00032C63">
      <w:pPr>
        <w:pStyle w:val="Kop3"/>
        <w:rPr>
          <w:u w:val="none"/>
        </w:rPr>
      </w:pPr>
    </w:p>
    <w:p w14:paraId="450DFABD" w14:textId="57DB219F" w:rsidR="00B74439" w:rsidRPr="00032C63" w:rsidRDefault="00B74439" w:rsidP="00032C63">
      <w:pPr>
        <w:pStyle w:val="Kop3"/>
        <w:rPr>
          <w:u w:val="none"/>
        </w:rPr>
      </w:pPr>
      <w:bookmarkStart w:id="68" w:name="_Toc481412507"/>
      <w:r>
        <w:rPr>
          <w:u w:val="none"/>
        </w:rPr>
        <w:lastRenderedPageBreak/>
        <w:t>Bijlage 7</w:t>
      </w:r>
      <w:r w:rsidR="00032C63">
        <w:rPr>
          <w:u w:val="none"/>
        </w:rPr>
        <w:t xml:space="preserve">  </w:t>
      </w:r>
      <w:bookmarkStart w:id="69" w:name="_Toc480812977"/>
      <w:r w:rsidR="00032C63" w:rsidRPr="00032C63">
        <w:rPr>
          <w:u w:val="none"/>
        </w:rPr>
        <w:t>Voorbeeld data-analyse observaties per kernbegrip</w:t>
      </w:r>
      <w:bookmarkEnd w:id="68"/>
      <w:bookmarkEnd w:id="69"/>
    </w:p>
    <w:p w14:paraId="3F146D99" w14:textId="49385C49" w:rsidR="00B74439" w:rsidRDefault="00B74439" w:rsidP="00810D4F"/>
    <w:p w14:paraId="3ED30935" w14:textId="634AC110" w:rsidR="00B74439" w:rsidRPr="00B74439" w:rsidRDefault="00B74439" w:rsidP="00B74439"/>
    <w:tbl>
      <w:tblPr>
        <w:tblStyle w:val="Rastertabel1licht-Accent51"/>
        <w:tblW w:w="4837" w:type="pct"/>
        <w:tblLayout w:type="fixed"/>
        <w:tblLook w:val="04A0" w:firstRow="1" w:lastRow="0" w:firstColumn="1" w:lastColumn="0" w:noHBand="0" w:noVBand="1"/>
      </w:tblPr>
      <w:tblGrid>
        <w:gridCol w:w="2299"/>
        <w:gridCol w:w="5071"/>
        <w:gridCol w:w="4675"/>
        <w:gridCol w:w="498"/>
        <w:gridCol w:w="498"/>
        <w:gridCol w:w="495"/>
      </w:tblGrid>
      <w:tr w:rsidR="00926FAB" w:rsidRPr="00926FAB" w14:paraId="2356491D" w14:textId="77777777" w:rsidTr="00563BF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49" w:type="pct"/>
          </w:tcPr>
          <w:p w14:paraId="2C3A818B" w14:textId="77777777" w:rsidR="00926FAB" w:rsidRPr="00926FAB" w:rsidRDefault="00926FAB" w:rsidP="00926FAB">
            <w:pPr>
              <w:rPr>
                <w:rFonts w:ascii="Trebuchet MS" w:hAnsi="Trebuchet MS"/>
                <w:sz w:val="20"/>
              </w:rPr>
            </w:pPr>
            <w:r w:rsidRPr="00926FAB">
              <w:rPr>
                <w:rFonts w:ascii="Trebuchet MS" w:hAnsi="Trebuchet MS"/>
                <w:sz w:val="20"/>
              </w:rPr>
              <w:t>Kernbegrip:</w:t>
            </w:r>
          </w:p>
          <w:p w14:paraId="5B887707" w14:textId="77777777" w:rsidR="00926FAB" w:rsidRPr="00926FAB" w:rsidRDefault="00926FAB" w:rsidP="00926FAB">
            <w:pPr>
              <w:rPr>
                <w:rFonts w:ascii="Trebuchet MS" w:hAnsi="Trebuchet MS"/>
                <w:sz w:val="20"/>
              </w:rPr>
            </w:pPr>
            <w:r w:rsidRPr="00926FAB">
              <w:rPr>
                <w:rFonts w:ascii="Trebuchet MS" w:hAnsi="Trebuchet MS"/>
                <w:sz w:val="20"/>
              </w:rPr>
              <w:t>Realistische beroeps-</w:t>
            </w:r>
          </w:p>
          <w:p w14:paraId="1D4B36F7" w14:textId="77777777" w:rsidR="00926FAB" w:rsidRPr="00926FAB" w:rsidRDefault="00926FAB" w:rsidP="00926FAB">
            <w:r w:rsidRPr="00926FAB">
              <w:rPr>
                <w:rFonts w:ascii="Trebuchet MS" w:hAnsi="Trebuchet MS"/>
                <w:sz w:val="20"/>
              </w:rPr>
              <w:t>praktijk</w:t>
            </w:r>
            <w:r w:rsidRPr="00926FAB">
              <w:t xml:space="preserve"> </w:t>
            </w:r>
          </w:p>
          <w:p w14:paraId="69885906" w14:textId="77777777" w:rsidR="00926FAB" w:rsidRPr="00926FAB" w:rsidRDefault="00926FAB" w:rsidP="00926FAB">
            <w:pPr>
              <w:jc w:val="center"/>
              <w:rPr>
                <w:rFonts w:ascii="Trebuchet MS" w:hAnsi="Trebuchet MS"/>
                <w:sz w:val="20"/>
              </w:rPr>
            </w:pPr>
          </w:p>
        </w:tc>
        <w:tc>
          <w:tcPr>
            <w:tcW w:w="1873" w:type="pct"/>
          </w:tcPr>
          <w:p w14:paraId="2ECC3D55" w14:textId="77777777" w:rsidR="00926FAB" w:rsidRPr="00926FAB" w:rsidRDefault="00926FAB" w:rsidP="00926FAB">
            <w:pPr>
              <w:overflowPunct w:val="0"/>
              <w:autoSpaceDE w:val="0"/>
              <w:autoSpaceDN w:val="0"/>
              <w:adjustRightInd w:val="0"/>
              <w:spacing w:before="240" w:line="260" w:lineRule="atLeas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t xml:space="preserve">Subcategorieën </w:t>
            </w:r>
          </w:p>
          <w:p w14:paraId="6C59ACE9" w14:textId="77777777" w:rsidR="00926FAB" w:rsidRPr="00926FAB" w:rsidRDefault="00926FAB" w:rsidP="00926FAB">
            <w:pPr>
              <w:overflowPunct w:val="0"/>
              <w:autoSpaceDE w:val="0"/>
              <w:autoSpaceDN w:val="0"/>
              <w:adjustRightInd w:val="0"/>
              <w:spacing w:before="240" w:line="260" w:lineRule="atLeas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727" w:type="pct"/>
          </w:tcPr>
          <w:p w14:paraId="474B47FA" w14:textId="77777777" w:rsidR="00926FAB" w:rsidRPr="00926FAB" w:rsidRDefault="00926FAB" w:rsidP="00926FAB">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t>Waargenomen + opmerkingen</w:t>
            </w:r>
          </w:p>
        </w:tc>
        <w:tc>
          <w:tcPr>
            <w:tcW w:w="184" w:type="pct"/>
          </w:tcPr>
          <w:p w14:paraId="2E1519DD" w14:textId="77777777" w:rsidR="00926FAB" w:rsidRPr="00926FAB" w:rsidRDefault="00926FAB" w:rsidP="00926FAB">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t>+</w:t>
            </w:r>
          </w:p>
        </w:tc>
        <w:tc>
          <w:tcPr>
            <w:tcW w:w="184" w:type="pct"/>
          </w:tcPr>
          <w:p w14:paraId="7A8DF72B" w14:textId="77777777" w:rsidR="00926FAB" w:rsidRPr="00926FAB" w:rsidRDefault="00926FAB" w:rsidP="00926FAB">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t>+/-</w:t>
            </w:r>
          </w:p>
        </w:tc>
        <w:tc>
          <w:tcPr>
            <w:tcW w:w="183" w:type="pct"/>
          </w:tcPr>
          <w:p w14:paraId="33501C31" w14:textId="77777777" w:rsidR="00926FAB" w:rsidRPr="00926FAB" w:rsidRDefault="00926FAB" w:rsidP="00926FAB">
            <w:pPr>
              <w:overflowPunct w:val="0"/>
              <w:autoSpaceDE w:val="0"/>
              <w:autoSpaceDN w:val="0"/>
              <w:adjustRightInd w:val="0"/>
              <w:spacing w:before="240" w:line="26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t>-*</w:t>
            </w:r>
          </w:p>
        </w:tc>
      </w:tr>
      <w:tr w:rsidR="00926FAB" w:rsidRPr="00926FAB" w14:paraId="61C4D099"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403F91B0" w14:textId="77777777" w:rsidR="00926FAB" w:rsidRPr="00926FAB" w:rsidRDefault="00926FAB" w:rsidP="00926FAB">
            <w:pPr>
              <w:overflowPunct w:val="0"/>
              <w:autoSpaceDE w:val="0"/>
              <w:autoSpaceDN w:val="0"/>
              <w:adjustRightInd w:val="0"/>
              <w:spacing w:before="240" w:line="260" w:lineRule="atLeast"/>
              <w:jc w:val="center"/>
              <w:textAlignment w:val="baseline"/>
              <w:rPr>
                <w:rFonts w:eastAsia="Times New Roman" w:cstheme="minorHAnsi"/>
                <w:lang w:eastAsia="nl-NL"/>
              </w:rPr>
            </w:pPr>
          </w:p>
        </w:tc>
      </w:tr>
      <w:tr w:rsidR="00926FAB" w:rsidRPr="00926FAB" w14:paraId="2CF1BF20"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5683583F" w14:textId="77777777" w:rsidR="00926FAB" w:rsidRPr="00926FAB" w:rsidRDefault="00926FAB" w:rsidP="00926FAB">
            <w:r w:rsidRPr="00926FAB">
              <w:rPr>
                <w:rFonts w:ascii="Trebuchet MS" w:hAnsi="Trebuchet MS"/>
                <w:sz w:val="20"/>
              </w:rPr>
              <w:t>Docent 1</w:t>
            </w:r>
          </w:p>
          <w:p w14:paraId="07DD3A7D" w14:textId="77777777" w:rsidR="00926FAB" w:rsidRPr="00926FAB" w:rsidRDefault="00926FAB" w:rsidP="00926FAB">
            <w:pPr>
              <w:jc w:val="center"/>
              <w:rPr>
                <w:rFonts w:ascii="Trebuchet MS" w:hAnsi="Trebuchet MS"/>
                <w:sz w:val="20"/>
              </w:rPr>
            </w:pPr>
          </w:p>
        </w:tc>
        <w:tc>
          <w:tcPr>
            <w:tcW w:w="1873" w:type="pct"/>
          </w:tcPr>
          <w:p w14:paraId="4D197978" w14:textId="413DDE0A"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Verwoordt de samenhang tussen het lesdoel en de realistische beroepspraktijk</w:t>
            </w:r>
          </w:p>
          <w:p w14:paraId="6555C2F0" w14:textId="77777777" w:rsidR="00926FAB" w:rsidRPr="00926FAB" w:rsidRDefault="00926FAB" w:rsidP="00926FAB">
            <w:pPr>
              <w:overflowPunct w:val="0"/>
              <w:autoSpaceDE w:val="0"/>
              <w:autoSpaceDN w:val="0"/>
              <w:adjustRightInd w:val="0"/>
              <w:spacing w:before="240" w:line="260" w:lineRule="atLeast"/>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262462EE" w14:textId="18E50DCA" w:rsidR="00926FAB" w:rsidRPr="00926FAB" w:rsidRDefault="003F1090" w:rsidP="00926FAB">
            <w:pPr>
              <w:cnfStyle w:val="000000000000" w:firstRow="0" w:lastRow="0" w:firstColumn="0" w:lastColumn="0" w:oddVBand="0" w:evenVBand="0" w:oddHBand="0" w:evenHBand="0" w:firstRowFirstColumn="0" w:firstRowLastColumn="0" w:lastRowFirstColumn="0" w:lastRowLastColumn="0"/>
            </w:pPr>
            <w:r>
              <w:t>Niet waargenomen</w:t>
            </w:r>
          </w:p>
        </w:tc>
        <w:tc>
          <w:tcPr>
            <w:tcW w:w="184" w:type="pct"/>
          </w:tcPr>
          <w:p w14:paraId="5CF413F5"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1AAE937E"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365D1B6C"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r>
      <w:tr w:rsidR="00926FAB" w:rsidRPr="00926FAB" w14:paraId="1C90D493"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vMerge/>
          </w:tcPr>
          <w:p w14:paraId="513DEDA4" w14:textId="77777777" w:rsidR="00926FAB" w:rsidRPr="00926FAB" w:rsidRDefault="00926FAB" w:rsidP="00926FAB"/>
        </w:tc>
        <w:tc>
          <w:tcPr>
            <w:tcW w:w="1873" w:type="pct"/>
          </w:tcPr>
          <w:p w14:paraId="4FD27D33" w14:textId="77777777" w:rsidR="00926FAB" w:rsidRPr="00926FAB" w:rsidRDefault="00926FAB" w:rsidP="00926FAB">
            <w:pPr>
              <w:overflowPunct w:val="0"/>
              <w:autoSpaceDE w:val="0"/>
              <w:autoSpaceDN w:val="0"/>
              <w:adjustRightInd w:val="0"/>
              <w:spacing w:before="240" w:line="260" w:lineRule="atLeast"/>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26FAB">
              <w:rPr>
                <w:rFonts w:cstheme="minorHAnsi"/>
              </w:rPr>
              <w:t>Geeft voorbeelden gekoppeld aan de realistische beroepspraktijk</w:t>
            </w:r>
          </w:p>
        </w:tc>
        <w:tc>
          <w:tcPr>
            <w:tcW w:w="1727" w:type="pct"/>
          </w:tcPr>
          <w:p w14:paraId="5919F873"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Koppelt nergens voorbeelden naar de beroepspraktijk</w:t>
            </w:r>
          </w:p>
        </w:tc>
        <w:tc>
          <w:tcPr>
            <w:tcW w:w="184" w:type="pct"/>
          </w:tcPr>
          <w:p w14:paraId="545D3555"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16D3EAC1"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5AE19EAA"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r>
      <w:tr w:rsidR="00926FAB" w:rsidRPr="00926FAB" w14:paraId="25A823A5"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7B37C5B1" w14:textId="77777777" w:rsidR="00926FAB" w:rsidRPr="00926FAB" w:rsidRDefault="00926FAB" w:rsidP="00926FAB">
            <w:pPr>
              <w:overflowPunct w:val="0"/>
              <w:autoSpaceDE w:val="0"/>
              <w:autoSpaceDN w:val="0"/>
              <w:adjustRightInd w:val="0"/>
              <w:spacing w:before="240" w:line="260" w:lineRule="atLeast"/>
              <w:jc w:val="center"/>
              <w:textAlignment w:val="baseline"/>
              <w:rPr>
                <w:rFonts w:eastAsia="Times New Roman" w:cstheme="minorHAnsi"/>
                <w:lang w:eastAsia="nl-NL"/>
              </w:rPr>
            </w:pPr>
          </w:p>
        </w:tc>
      </w:tr>
      <w:tr w:rsidR="00926FAB" w:rsidRPr="00926FAB" w14:paraId="083201AF"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3E6C2CA9" w14:textId="77777777" w:rsidR="00926FAB" w:rsidRPr="00926FAB" w:rsidRDefault="00926FAB" w:rsidP="00926FAB">
            <w:r w:rsidRPr="00926FAB">
              <w:rPr>
                <w:rFonts w:ascii="Trebuchet MS" w:hAnsi="Trebuchet MS"/>
                <w:sz w:val="20"/>
              </w:rPr>
              <w:t>Docent 2</w:t>
            </w:r>
          </w:p>
          <w:p w14:paraId="56FA2051" w14:textId="77777777" w:rsidR="00926FAB" w:rsidRPr="00926FAB" w:rsidRDefault="00926FAB" w:rsidP="00926FAB">
            <w:pPr>
              <w:rPr>
                <w:rFonts w:ascii="Trebuchet MS" w:hAnsi="Trebuchet MS"/>
                <w:sz w:val="20"/>
              </w:rPr>
            </w:pPr>
          </w:p>
        </w:tc>
        <w:tc>
          <w:tcPr>
            <w:tcW w:w="1873" w:type="pct"/>
          </w:tcPr>
          <w:p w14:paraId="54B6A3DC"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Verwoordt de samenhang tussen het lesdoel/de lesinhoud en de realistische beroepspraktijk</w:t>
            </w:r>
          </w:p>
          <w:p w14:paraId="7DB8FFFE"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727" w:type="pct"/>
          </w:tcPr>
          <w:p w14:paraId="3D41A1A5"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Niet  waargenomen</w:t>
            </w:r>
          </w:p>
        </w:tc>
        <w:tc>
          <w:tcPr>
            <w:tcW w:w="184" w:type="pct"/>
          </w:tcPr>
          <w:p w14:paraId="19E2FFD9"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347DF78F"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5F8EE69D"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r>
      <w:tr w:rsidR="00926FAB" w:rsidRPr="00926FAB" w14:paraId="4FBA6081"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vMerge/>
          </w:tcPr>
          <w:p w14:paraId="01775897" w14:textId="77777777" w:rsidR="00926FAB" w:rsidRPr="00926FAB" w:rsidRDefault="00926FAB" w:rsidP="00926FAB">
            <w:pPr>
              <w:rPr>
                <w:rFonts w:ascii="Trebuchet MS" w:hAnsi="Trebuchet MS"/>
                <w:sz w:val="20"/>
              </w:rPr>
            </w:pPr>
          </w:p>
        </w:tc>
        <w:tc>
          <w:tcPr>
            <w:tcW w:w="1873" w:type="pct"/>
          </w:tcPr>
          <w:p w14:paraId="5A8E4D4E"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rPr>
                <w:rFonts w:cstheme="minorHAnsi"/>
              </w:rPr>
              <w:t>Geeft voorbeelden gekoppeld aan de realistische beroepspraktijk</w:t>
            </w:r>
          </w:p>
        </w:tc>
        <w:tc>
          <w:tcPr>
            <w:tcW w:w="1727" w:type="pct"/>
          </w:tcPr>
          <w:p w14:paraId="203888DF" w14:textId="2A4973C8"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 xml:space="preserve">Koppelt de voorkennis en nieuwe leerinhoud aan de beroepspraktijk (zowel </w:t>
            </w:r>
            <w:r w:rsidR="00541F84">
              <w:t xml:space="preserve">werkveld </w:t>
            </w:r>
            <w:r w:rsidRPr="00926FAB">
              <w:t>PW als OA)</w:t>
            </w:r>
          </w:p>
        </w:tc>
        <w:tc>
          <w:tcPr>
            <w:tcW w:w="184" w:type="pct"/>
          </w:tcPr>
          <w:p w14:paraId="33E7A8A8"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c>
          <w:tcPr>
            <w:tcW w:w="184" w:type="pct"/>
          </w:tcPr>
          <w:p w14:paraId="593E001C"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3A970C29"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926FAB" w:rsidRPr="00926FAB" w14:paraId="0D947011"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3C150603" w14:textId="77777777" w:rsidR="00926FAB" w:rsidRPr="00926FAB" w:rsidRDefault="00926FAB" w:rsidP="00926FAB">
            <w:pPr>
              <w:overflowPunct w:val="0"/>
              <w:autoSpaceDE w:val="0"/>
              <w:autoSpaceDN w:val="0"/>
              <w:adjustRightInd w:val="0"/>
              <w:spacing w:before="240" w:line="260" w:lineRule="atLeast"/>
              <w:textAlignment w:val="baseline"/>
              <w:rPr>
                <w:rFonts w:eastAsia="Times New Roman" w:cstheme="minorHAnsi"/>
                <w:lang w:eastAsia="nl-NL"/>
              </w:rPr>
            </w:pPr>
          </w:p>
        </w:tc>
      </w:tr>
      <w:tr w:rsidR="00926FAB" w:rsidRPr="00926FAB" w14:paraId="21D9B9D3"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129C00E3" w14:textId="77777777" w:rsidR="00926FAB" w:rsidRPr="00926FAB" w:rsidRDefault="00926FAB" w:rsidP="00926FAB">
            <w:r w:rsidRPr="00926FAB">
              <w:rPr>
                <w:rFonts w:ascii="Trebuchet MS" w:hAnsi="Trebuchet MS"/>
                <w:sz w:val="20"/>
              </w:rPr>
              <w:t>Docent 3</w:t>
            </w:r>
          </w:p>
          <w:p w14:paraId="05DACD99" w14:textId="77777777" w:rsidR="00926FAB" w:rsidRPr="00926FAB" w:rsidRDefault="00926FAB" w:rsidP="00926FAB">
            <w:pPr>
              <w:overflowPunct w:val="0"/>
              <w:autoSpaceDE w:val="0"/>
              <w:autoSpaceDN w:val="0"/>
              <w:adjustRightInd w:val="0"/>
              <w:spacing w:before="240" w:line="260" w:lineRule="atLeast"/>
              <w:contextualSpacing/>
              <w:textAlignment w:val="baseline"/>
              <w:rPr>
                <w:rFonts w:eastAsia="Times New Roman" w:cstheme="minorHAnsi"/>
                <w:lang w:eastAsia="nl-NL"/>
              </w:rPr>
            </w:pPr>
          </w:p>
        </w:tc>
        <w:tc>
          <w:tcPr>
            <w:tcW w:w="1873" w:type="pct"/>
          </w:tcPr>
          <w:p w14:paraId="360E24D9"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Verwoordt de samenhang tussen het lesdoel/de lesinhoud en de realistische beroepspraktijk</w:t>
            </w:r>
          </w:p>
          <w:p w14:paraId="57A8707F"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73F0A5E7"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r w:rsidRPr="00926FAB">
              <w:rPr>
                <w:rFonts w:eastAsia="Times New Roman" w:cstheme="minorHAnsi"/>
                <w:lang w:eastAsia="nl-NL"/>
              </w:rPr>
              <w:t xml:space="preserve">Niet </w:t>
            </w:r>
            <w:r w:rsidRPr="00926FAB">
              <w:t>waargenomen</w:t>
            </w:r>
          </w:p>
        </w:tc>
        <w:tc>
          <w:tcPr>
            <w:tcW w:w="184" w:type="pct"/>
          </w:tcPr>
          <w:p w14:paraId="72199317"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4" w:type="pct"/>
          </w:tcPr>
          <w:p w14:paraId="5A2CC314"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0244BB7F"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t>X</w:t>
            </w:r>
          </w:p>
        </w:tc>
      </w:tr>
      <w:tr w:rsidR="00926FAB" w:rsidRPr="00926FAB" w14:paraId="1F05318B"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vMerge/>
          </w:tcPr>
          <w:p w14:paraId="38BAA075" w14:textId="77777777" w:rsidR="00926FAB" w:rsidRPr="00926FAB" w:rsidRDefault="00926FAB" w:rsidP="00926FAB">
            <w:pPr>
              <w:rPr>
                <w:rFonts w:ascii="Trebuchet MS" w:hAnsi="Trebuchet MS"/>
                <w:sz w:val="20"/>
              </w:rPr>
            </w:pPr>
          </w:p>
        </w:tc>
        <w:tc>
          <w:tcPr>
            <w:tcW w:w="1873" w:type="pct"/>
          </w:tcPr>
          <w:p w14:paraId="6AAA79F3"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cstheme="minorHAnsi"/>
              </w:rPr>
              <w:t>Geeft voorbeelden gekoppeld aan de realistische beroepspraktijk</w:t>
            </w:r>
          </w:p>
        </w:tc>
        <w:tc>
          <w:tcPr>
            <w:tcW w:w="1727" w:type="pct"/>
          </w:tcPr>
          <w:p w14:paraId="29154A20"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Helvetica"/>
                <w:sz w:val="20"/>
                <w:szCs w:val="20"/>
              </w:rPr>
            </w:pPr>
            <w:r w:rsidRPr="00926FAB">
              <w:rPr>
                <w:rFonts w:ascii="Trebuchet MS" w:eastAsiaTheme="minorHAnsi" w:hAnsi="Trebuchet MS" w:cs="Helvetica"/>
                <w:sz w:val="20"/>
                <w:szCs w:val="20"/>
              </w:rPr>
              <w:t xml:space="preserve">Koppelt de leerinhoud gedurende de theoretische kennisoverdracht aan thuissituatie (verstoppertje spelen met </w:t>
            </w:r>
            <w:r w:rsidRPr="00926FAB">
              <w:rPr>
                <w:rFonts w:ascii="Trebuchet MS" w:eastAsiaTheme="minorHAnsi" w:hAnsi="Trebuchet MS" w:cs="Helvetica"/>
                <w:sz w:val="20"/>
                <w:szCs w:val="20"/>
              </w:rPr>
              <w:lastRenderedPageBreak/>
              <w:t>broertjes/zusjes/oppaskinderen) NB: studenten lopen nog geen stage</w:t>
            </w:r>
          </w:p>
          <w:p w14:paraId="30C98837"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4F81BD"/>
                <w:lang w:eastAsia="nl-NL"/>
              </w:rPr>
            </w:pPr>
          </w:p>
        </w:tc>
        <w:tc>
          <w:tcPr>
            <w:tcW w:w="184" w:type="pct"/>
          </w:tcPr>
          <w:p w14:paraId="3E7B709C"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sidRPr="00926FAB">
              <w:rPr>
                <w:rFonts w:eastAsia="Times New Roman" w:cstheme="minorHAnsi"/>
                <w:lang w:eastAsia="nl-NL"/>
              </w:rPr>
              <w:lastRenderedPageBreak/>
              <w:t>X</w:t>
            </w:r>
          </w:p>
        </w:tc>
        <w:tc>
          <w:tcPr>
            <w:tcW w:w="184" w:type="pct"/>
          </w:tcPr>
          <w:p w14:paraId="209BE737"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c>
          <w:tcPr>
            <w:tcW w:w="183" w:type="pct"/>
          </w:tcPr>
          <w:p w14:paraId="1801FAF4" w14:textId="77777777" w:rsidR="00926FAB" w:rsidRPr="00926FAB" w:rsidRDefault="00926FAB" w:rsidP="00926FAB">
            <w:pPr>
              <w:overflowPunct w:val="0"/>
              <w:autoSpaceDE w:val="0"/>
              <w:autoSpaceDN w:val="0"/>
              <w:adjustRightInd w:val="0"/>
              <w:spacing w:before="240" w:line="26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926FAB" w:rsidRPr="00926FAB" w14:paraId="3134746A"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254A5F3D" w14:textId="77777777" w:rsidR="00926FAB" w:rsidRPr="00926FAB" w:rsidRDefault="00926FAB" w:rsidP="00926FAB">
            <w:pPr>
              <w:overflowPunct w:val="0"/>
              <w:autoSpaceDE w:val="0"/>
              <w:autoSpaceDN w:val="0"/>
              <w:adjustRightInd w:val="0"/>
              <w:spacing w:before="240" w:line="260" w:lineRule="atLeast"/>
              <w:textAlignment w:val="baseline"/>
              <w:rPr>
                <w:rFonts w:eastAsia="Times New Roman" w:cstheme="minorHAnsi"/>
                <w:lang w:eastAsia="nl-NL"/>
              </w:rPr>
            </w:pPr>
          </w:p>
        </w:tc>
      </w:tr>
      <w:tr w:rsidR="00926FAB" w:rsidRPr="00926FAB" w14:paraId="0C3D6798"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tcPr>
          <w:p w14:paraId="4462C466" w14:textId="77777777" w:rsidR="00926FAB" w:rsidRPr="00926FAB" w:rsidRDefault="00926FAB" w:rsidP="00926FAB">
            <w:pPr>
              <w:rPr>
                <w:rFonts w:ascii="Trebuchet MS" w:hAnsi="Trebuchet MS"/>
                <w:sz w:val="20"/>
              </w:rPr>
            </w:pPr>
            <w:r w:rsidRPr="00926FAB">
              <w:rPr>
                <w:rFonts w:ascii="Trebuchet MS" w:hAnsi="Trebuchet MS"/>
                <w:sz w:val="20"/>
              </w:rPr>
              <w:t xml:space="preserve">Docent 4 </w:t>
            </w:r>
          </w:p>
        </w:tc>
        <w:tc>
          <w:tcPr>
            <w:tcW w:w="1873" w:type="pct"/>
          </w:tcPr>
          <w:p w14:paraId="1C15583F"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Verwoordt de samenhang tussen het lesdoel/de lesinhoud en de realistische beroepspraktijk</w:t>
            </w:r>
          </w:p>
          <w:p w14:paraId="79E71E88"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328B49B5"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 xml:space="preserve">Start zonder noemen van het lesdoel of andere samenhang met het uitleggen van de opdracht  </w:t>
            </w:r>
          </w:p>
        </w:tc>
        <w:tc>
          <w:tcPr>
            <w:tcW w:w="184" w:type="pct"/>
          </w:tcPr>
          <w:p w14:paraId="249779CD"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6228672A"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430AB137"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r>
      <w:tr w:rsidR="00926FAB" w:rsidRPr="00926FAB" w14:paraId="315D1EA9"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tcPr>
          <w:p w14:paraId="2ABBF92D" w14:textId="77777777" w:rsidR="00926FAB" w:rsidRPr="00926FAB" w:rsidRDefault="00926FAB" w:rsidP="00926FAB">
            <w:pPr>
              <w:rPr>
                <w:rFonts w:ascii="Trebuchet MS" w:hAnsi="Trebuchet MS"/>
                <w:sz w:val="20"/>
              </w:rPr>
            </w:pPr>
          </w:p>
        </w:tc>
        <w:tc>
          <w:tcPr>
            <w:tcW w:w="1873" w:type="pct"/>
          </w:tcPr>
          <w:p w14:paraId="08530DB7"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r w:rsidRPr="00926FAB">
              <w:rPr>
                <w:rFonts w:cstheme="minorHAnsi"/>
              </w:rPr>
              <w:t>Geeft voorbeelden gekoppeld aan de realistische beroepspraktijk</w:t>
            </w:r>
          </w:p>
        </w:tc>
        <w:tc>
          <w:tcPr>
            <w:tcW w:w="1727" w:type="pct"/>
          </w:tcPr>
          <w:p w14:paraId="7541DB33"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Laat studenten voorbeelden noemen en koppelt ze aan praktijkvoorbeelden . stelt vragen gekoppeld aan beroep. Vraagt door naar eigen voorbeelden</w:t>
            </w:r>
          </w:p>
        </w:tc>
        <w:tc>
          <w:tcPr>
            <w:tcW w:w="184" w:type="pct"/>
          </w:tcPr>
          <w:p w14:paraId="7A833CCB"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c>
          <w:tcPr>
            <w:tcW w:w="184" w:type="pct"/>
          </w:tcPr>
          <w:p w14:paraId="17C02EF6"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42D6468B"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r>
      <w:tr w:rsidR="00926FAB" w:rsidRPr="00926FAB" w14:paraId="028C1D03"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5C6DFCE7" w14:textId="77777777" w:rsidR="00926FAB" w:rsidRPr="00926FAB" w:rsidRDefault="00926FAB" w:rsidP="00926FAB">
            <w:pPr>
              <w:overflowPunct w:val="0"/>
              <w:autoSpaceDE w:val="0"/>
              <w:autoSpaceDN w:val="0"/>
              <w:adjustRightInd w:val="0"/>
              <w:spacing w:before="240" w:line="260" w:lineRule="atLeast"/>
              <w:textAlignment w:val="baseline"/>
              <w:rPr>
                <w:rFonts w:eastAsia="Times New Roman" w:cstheme="minorHAnsi"/>
                <w:lang w:eastAsia="nl-NL"/>
              </w:rPr>
            </w:pPr>
          </w:p>
        </w:tc>
      </w:tr>
      <w:tr w:rsidR="00926FAB" w:rsidRPr="00926FAB" w14:paraId="09C7F61D"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tcPr>
          <w:p w14:paraId="5441AF91" w14:textId="77777777" w:rsidR="00926FAB" w:rsidRPr="00926FAB" w:rsidRDefault="00926FAB" w:rsidP="00926FAB">
            <w:pPr>
              <w:rPr>
                <w:rFonts w:ascii="Trebuchet MS" w:hAnsi="Trebuchet MS"/>
                <w:sz w:val="20"/>
              </w:rPr>
            </w:pPr>
            <w:r w:rsidRPr="00926FAB">
              <w:rPr>
                <w:rFonts w:ascii="Trebuchet MS" w:hAnsi="Trebuchet MS"/>
                <w:sz w:val="20"/>
              </w:rPr>
              <w:t>Docent 5</w:t>
            </w:r>
          </w:p>
        </w:tc>
        <w:tc>
          <w:tcPr>
            <w:tcW w:w="1873" w:type="pct"/>
          </w:tcPr>
          <w:p w14:paraId="76F91F59"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Verwoordt de samenhang tussen het lesdoel/de lesinhoud en de realistische beroepspraktijk</w:t>
            </w:r>
          </w:p>
          <w:p w14:paraId="4E3489B9"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p w14:paraId="509469BA"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68A8F782"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Benoemt  lesdoel, vertelt wat aan einde van les gekend moet zijn. Koppelt het niet aan de beroepssituatie</w:t>
            </w:r>
          </w:p>
        </w:tc>
        <w:tc>
          <w:tcPr>
            <w:tcW w:w="184" w:type="pct"/>
          </w:tcPr>
          <w:p w14:paraId="352C287E"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7A1A43AF"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c>
          <w:tcPr>
            <w:tcW w:w="183" w:type="pct"/>
          </w:tcPr>
          <w:p w14:paraId="5CA38F94"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r>
      <w:tr w:rsidR="00926FAB" w:rsidRPr="00926FAB" w14:paraId="668109CF"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tcPr>
          <w:p w14:paraId="573965BD" w14:textId="77777777" w:rsidR="00926FAB" w:rsidRPr="00926FAB" w:rsidRDefault="00926FAB" w:rsidP="00926FAB">
            <w:pPr>
              <w:rPr>
                <w:rFonts w:ascii="Trebuchet MS" w:hAnsi="Trebuchet MS"/>
                <w:sz w:val="20"/>
              </w:rPr>
            </w:pPr>
          </w:p>
        </w:tc>
        <w:tc>
          <w:tcPr>
            <w:tcW w:w="1873" w:type="pct"/>
          </w:tcPr>
          <w:p w14:paraId="5000EE22"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r w:rsidRPr="00926FAB">
              <w:rPr>
                <w:rFonts w:cstheme="minorHAnsi"/>
              </w:rPr>
              <w:t>Geeft voorbeelden gekoppeld aan de realistische beroepspraktijk</w:t>
            </w:r>
          </w:p>
        </w:tc>
        <w:tc>
          <w:tcPr>
            <w:tcW w:w="1727" w:type="pct"/>
          </w:tcPr>
          <w:p w14:paraId="4EBC6C76"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rPr>
                <w:rFonts w:ascii="Trebuchet MS" w:hAnsi="Trebuchet MS" w:cs="Helvetica"/>
                <w:sz w:val="20"/>
                <w:szCs w:val="20"/>
              </w:rPr>
              <w:t>Legt bij activeren voorkennis wel direct verband met de beroepspraktijk en de toepasbaarheid</w:t>
            </w:r>
          </w:p>
        </w:tc>
        <w:tc>
          <w:tcPr>
            <w:tcW w:w="184" w:type="pct"/>
          </w:tcPr>
          <w:p w14:paraId="2D99CA1A"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c>
          <w:tcPr>
            <w:tcW w:w="184" w:type="pct"/>
          </w:tcPr>
          <w:p w14:paraId="7FEB1C1C"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79A2681D"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r>
      <w:tr w:rsidR="00926FAB" w:rsidRPr="00926FAB" w14:paraId="743E1798"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BE5F1" w:themeFill="accent1" w:themeFillTint="33"/>
          </w:tcPr>
          <w:p w14:paraId="7F622BFA" w14:textId="77777777" w:rsidR="00926FAB" w:rsidRPr="00926FAB" w:rsidRDefault="00926FAB" w:rsidP="00926FAB">
            <w:pPr>
              <w:overflowPunct w:val="0"/>
              <w:autoSpaceDE w:val="0"/>
              <w:autoSpaceDN w:val="0"/>
              <w:adjustRightInd w:val="0"/>
              <w:spacing w:before="240" w:line="260" w:lineRule="atLeast"/>
              <w:textAlignment w:val="baseline"/>
              <w:rPr>
                <w:rFonts w:eastAsia="Times New Roman" w:cstheme="minorHAnsi"/>
                <w:lang w:eastAsia="nl-NL"/>
              </w:rPr>
            </w:pPr>
          </w:p>
        </w:tc>
      </w:tr>
      <w:tr w:rsidR="00926FAB" w:rsidRPr="00926FAB" w14:paraId="4875481B"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tcPr>
          <w:p w14:paraId="0D1C1324" w14:textId="77777777" w:rsidR="00926FAB" w:rsidRPr="00926FAB" w:rsidRDefault="00926FAB" w:rsidP="00926FAB">
            <w:pPr>
              <w:rPr>
                <w:rFonts w:ascii="Trebuchet MS" w:hAnsi="Trebuchet MS"/>
                <w:sz w:val="20"/>
              </w:rPr>
            </w:pPr>
            <w:r w:rsidRPr="00926FAB">
              <w:rPr>
                <w:rFonts w:ascii="Trebuchet MS" w:hAnsi="Trebuchet MS"/>
                <w:sz w:val="20"/>
              </w:rPr>
              <w:t>Docent 6</w:t>
            </w:r>
          </w:p>
        </w:tc>
        <w:tc>
          <w:tcPr>
            <w:tcW w:w="1873" w:type="pct"/>
          </w:tcPr>
          <w:p w14:paraId="0916F55E"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Verwoordt de samenhang tussen het lesdoel/de lesinhoud en de realistische beroepspraktijk</w:t>
            </w:r>
          </w:p>
          <w:p w14:paraId="50CFCDD8"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727" w:type="pct"/>
          </w:tcPr>
          <w:p w14:paraId="4F18C83C"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Niet waargenomen, start direct les</w:t>
            </w:r>
          </w:p>
        </w:tc>
        <w:tc>
          <w:tcPr>
            <w:tcW w:w="184" w:type="pct"/>
          </w:tcPr>
          <w:p w14:paraId="04C68DCD"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503AA972"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75834830"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r>
      <w:tr w:rsidR="00926FAB" w:rsidRPr="00926FAB" w14:paraId="5387A7CA" w14:textId="77777777" w:rsidTr="00563BF8">
        <w:trPr>
          <w:trHeight w:val="624"/>
        </w:trPr>
        <w:tc>
          <w:tcPr>
            <w:cnfStyle w:val="001000000000" w:firstRow="0" w:lastRow="0" w:firstColumn="1" w:lastColumn="0" w:oddVBand="0" w:evenVBand="0" w:oddHBand="0" w:evenHBand="0" w:firstRowFirstColumn="0" w:firstRowLastColumn="0" w:lastRowFirstColumn="0" w:lastRowLastColumn="0"/>
            <w:tcW w:w="849" w:type="pct"/>
          </w:tcPr>
          <w:p w14:paraId="565C1896" w14:textId="77777777" w:rsidR="00926FAB" w:rsidRPr="00926FAB" w:rsidRDefault="00926FAB" w:rsidP="00926FAB">
            <w:pPr>
              <w:rPr>
                <w:rFonts w:ascii="Trebuchet MS" w:hAnsi="Trebuchet MS"/>
                <w:sz w:val="20"/>
              </w:rPr>
            </w:pPr>
          </w:p>
        </w:tc>
        <w:tc>
          <w:tcPr>
            <w:tcW w:w="1873" w:type="pct"/>
          </w:tcPr>
          <w:p w14:paraId="26281819"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rPr>
                <w:rFonts w:cstheme="minorHAnsi"/>
              </w:rPr>
            </w:pPr>
            <w:r w:rsidRPr="00926FAB">
              <w:rPr>
                <w:rFonts w:cstheme="minorHAnsi"/>
              </w:rPr>
              <w:t>Geeft voorbeelden gekoppeld aan de realistische beroepspraktijk</w:t>
            </w:r>
          </w:p>
        </w:tc>
        <w:tc>
          <w:tcPr>
            <w:tcW w:w="1727" w:type="pct"/>
          </w:tcPr>
          <w:p w14:paraId="6B31363F"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Niet waargenomen, start direct met voorlezen van de opdracht vanaf papier, loopt daarna rond en begeleidt studenten tijdens uitvoering. Hierbij worden geen voorbeelden gekoppeld aan stage</w:t>
            </w:r>
          </w:p>
        </w:tc>
        <w:tc>
          <w:tcPr>
            <w:tcW w:w="184" w:type="pct"/>
          </w:tcPr>
          <w:p w14:paraId="59FAED72"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4" w:type="pct"/>
          </w:tcPr>
          <w:p w14:paraId="0A741140"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p>
        </w:tc>
        <w:tc>
          <w:tcPr>
            <w:tcW w:w="183" w:type="pct"/>
          </w:tcPr>
          <w:p w14:paraId="21C667C5" w14:textId="77777777" w:rsidR="00926FAB" w:rsidRPr="00926FAB" w:rsidRDefault="00926FAB" w:rsidP="00926FAB">
            <w:pPr>
              <w:cnfStyle w:val="000000000000" w:firstRow="0" w:lastRow="0" w:firstColumn="0" w:lastColumn="0" w:oddVBand="0" w:evenVBand="0" w:oddHBand="0" w:evenHBand="0" w:firstRowFirstColumn="0" w:firstRowLastColumn="0" w:lastRowFirstColumn="0" w:lastRowLastColumn="0"/>
            </w:pPr>
            <w:r w:rsidRPr="00926FAB">
              <w:t>x</w:t>
            </w:r>
          </w:p>
        </w:tc>
      </w:tr>
    </w:tbl>
    <w:p w14:paraId="123943EC" w14:textId="170A3604" w:rsidR="00B74439" w:rsidRDefault="00B74439" w:rsidP="00810D4F"/>
    <w:p w14:paraId="7DC6E289" w14:textId="3499D53D" w:rsidR="00B74439" w:rsidRDefault="00B74439" w:rsidP="00810D4F"/>
    <w:p w14:paraId="0C966034" w14:textId="77777777" w:rsidR="00B74439" w:rsidRDefault="00B74439" w:rsidP="00810D4F"/>
    <w:sectPr w:rsidR="00B74439" w:rsidSect="002E6E5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0AB9" w14:textId="77777777" w:rsidR="00EB0B6E" w:rsidRDefault="00EB0B6E" w:rsidP="00936D57">
      <w:pPr>
        <w:spacing w:after="0" w:line="240" w:lineRule="auto"/>
      </w:pPr>
      <w:r>
        <w:separator/>
      </w:r>
    </w:p>
  </w:endnote>
  <w:endnote w:type="continuationSeparator" w:id="0">
    <w:p w14:paraId="75D7086A" w14:textId="77777777" w:rsidR="00EB0B6E" w:rsidRDefault="00EB0B6E" w:rsidP="0093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Pro-Regular">
    <w:altName w:val="MS Gothic"/>
    <w:charset w:val="00"/>
    <w:family w:val="auto"/>
    <w:pitch w:val="variable"/>
    <w:sig w:usb0="20000287" w:usb1="00000001"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17FE" w14:textId="41B719EA" w:rsidR="00346A88" w:rsidRPr="00120CE7" w:rsidRDefault="00346A88" w:rsidP="00120CE7">
    <w:pPr>
      <w:pStyle w:val="Voettekst"/>
      <w:rPr>
        <w:i/>
      </w:rPr>
    </w:pPr>
    <w:r w:rsidRPr="00120CE7">
      <w:rPr>
        <w:i/>
      </w:rPr>
      <w:tab/>
    </w:r>
    <w:r w:rsidRPr="00120CE7">
      <w:rPr>
        <w:i/>
      </w:rPr>
      <w:fldChar w:fldCharType="begin"/>
    </w:r>
    <w:r w:rsidRPr="00120CE7">
      <w:rPr>
        <w:i/>
      </w:rPr>
      <w:instrText>PAGE   \* MERGEFORMAT</w:instrText>
    </w:r>
    <w:r w:rsidRPr="00120CE7">
      <w:rPr>
        <w:i/>
      </w:rPr>
      <w:fldChar w:fldCharType="separate"/>
    </w:r>
    <w:r w:rsidR="00E83D13">
      <w:rPr>
        <w:i/>
        <w:noProof/>
      </w:rPr>
      <w:t>2</w:t>
    </w:r>
    <w:r w:rsidRPr="00120CE7">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BFD0" w14:textId="77777777" w:rsidR="00EB0B6E" w:rsidRDefault="00EB0B6E" w:rsidP="00936D57">
      <w:pPr>
        <w:spacing w:after="0" w:line="240" w:lineRule="auto"/>
      </w:pPr>
      <w:r>
        <w:separator/>
      </w:r>
    </w:p>
  </w:footnote>
  <w:footnote w:type="continuationSeparator" w:id="0">
    <w:p w14:paraId="7E71EB07" w14:textId="77777777" w:rsidR="00EB0B6E" w:rsidRDefault="00EB0B6E" w:rsidP="0093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81AC" w14:textId="77777777" w:rsidR="00346A88" w:rsidRPr="00936D57" w:rsidRDefault="00346A88" w:rsidP="00936D57">
    <w:pPr>
      <w:tabs>
        <w:tab w:val="center" w:pos="4536"/>
        <w:tab w:val="right" w:pos="9072"/>
      </w:tabs>
      <w:spacing w:after="0" w:line="240" w:lineRule="auto"/>
      <w:jc w:val="right"/>
      <w:rPr>
        <w:rFonts w:ascii="Trebuchet MS" w:eastAsiaTheme="minorHAnsi" w:hAnsi="Trebuchet MS"/>
        <w:color w:val="17365D" w:themeColor="text2" w:themeShade="BF"/>
        <w:sz w:val="20"/>
      </w:rPr>
    </w:pPr>
    <w:r w:rsidRPr="00936D57">
      <w:rPr>
        <w:rFonts w:ascii="Trebuchet MS" w:eastAsiaTheme="minorHAnsi" w:hAnsi="Trebuchet MS"/>
        <w:color w:val="17365D" w:themeColor="text2" w:themeShade="BF"/>
        <w:sz w:val="20"/>
      </w:rPr>
      <w:t>Ellen Keur – LA 5</w:t>
    </w:r>
    <w:r>
      <w:rPr>
        <w:rFonts w:ascii="Trebuchet MS" w:eastAsiaTheme="minorHAnsi" w:hAnsi="Trebuchet MS"/>
        <w:color w:val="17365D" w:themeColor="text2" w:themeShade="BF"/>
        <w:sz w:val="20"/>
      </w:rPr>
      <w:t>,</w:t>
    </w:r>
    <w:r w:rsidRPr="00936D57">
      <w:rPr>
        <w:rFonts w:ascii="Trebuchet MS" w:eastAsiaTheme="minorHAnsi" w:hAnsi="Trebuchet MS"/>
        <w:color w:val="17365D" w:themeColor="text2" w:themeShade="BF"/>
        <w:sz w:val="20"/>
      </w:rPr>
      <w:t xml:space="preserve"> deel  I</w:t>
    </w:r>
    <w:r>
      <w:rPr>
        <w:rFonts w:ascii="Trebuchet MS" w:eastAsiaTheme="minorHAnsi" w:hAnsi="Trebuchet MS"/>
        <w:color w:val="17365D" w:themeColor="text2" w:themeShade="BF"/>
        <w:sz w:val="20"/>
      </w:rPr>
      <w:t>I</w:t>
    </w:r>
  </w:p>
  <w:p w14:paraId="11786C3E" w14:textId="77777777" w:rsidR="00346A88" w:rsidRPr="00936D57" w:rsidRDefault="00346A88" w:rsidP="00936D57">
    <w:pPr>
      <w:tabs>
        <w:tab w:val="center" w:pos="4536"/>
        <w:tab w:val="right" w:pos="9072"/>
      </w:tabs>
      <w:spacing w:after="0" w:line="240" w:lineRule="auto"/>
      <w:rPr>
        <w:rFonts w:ascii="Trebuchet MS" w:eastAsiaTheme="minorHAnsi" w:hAnsi="Trebuchet MS"/>
        <w:sz w:val="20"/>
      </w:rPr>
    </w:pPr>
  </w:p>
  <w:p w14:paraId="53DD484F" w14:textId="77777777" w:rsidR="00346A88" w:rsidRDefault="00346A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AE7"/>
    <w:multiLevelType w:val="hybridMultilevel"/>
    <w:tmpl w:val="1690D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82369"/>
    <w:multiLevelType w:val="multilevel"/>
    <w:tmpl w:val="AAE47CDE"/>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933EEB"/>
    <w:multiLevelType w:val="hybridMultilevel"/>
    <w:tmpl w:val="E31A012A"/>
    <w:lvl w:ilvl="0" w:tplc="80ACAFB2">
      <w:start w:val="1"/>
      <w:numFmt w:val="decimal"/>
      <w:lvlText w:val="%1."/>
      <w:lvlJc w:val="left"/>
      <w:pPr>
        <w:ind w:left="420" w:hanging="360"/>
      </w:pPr>
      <w:rPr>
        <w:rFonts w:eastAsia="Times New Roman" w:cs="Arial" w:hint="default"/>
        <w:color w:val="222222"/>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0AD2521B"/>
    <w:multiLevelType w:val="hybridMultilevel"/>
    <w:tmpl w:val="549EA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164910"/>
    <w:multiLevelType w:val="hybridMultilevel"/>
    <w:tmpl w:val="D6CCD636"/>
    <w:lvl w:ilvl="0" w:tplc="63F8BD2C">
      <w:start w:val="1"/>
      <w:numFmt w:val="decimal"/>
      <w:lvlText w:val="%1."/>
      <w:lvlJc w:val="left"/>
      <w:pPr>
        <w:ind w:left="720" w:hanging="360"/>
      </w:pPr>
      <w:rPr>
        <w:rFonts w:asciiTheme="minorHAnsi" w:eastAsiaTheme="minorEastAsia"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327916"/>
    <w:multiLevelType w:val="hybridMultilevel"/>
    <w:tmpl w:val="1610D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E4131E"/>
    <w:multiLevelType w:val="hybridMultilevel"/>
    <w:tmpl w:val="A364E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6A25FF"/>
    <w:multiLevelType w:val="hybridMultilevel"/>
    <w:tmpl w:val="305A5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EA761B"/>
    <w:multiLevelType w:val="hybridMultilevel"/>
    <w:tmpl w:val="6472CAB6"/>
    <w:lvl w:ilvl="0" w:tplc="0413000D">
      <w:start w:val="1"/>
      <w:numFmt w:val="bullet"/>
      <w:lvlText w:val=""/>
      <w:lvlJc w:val="left"/>
      <w:pPr>
        <w:ind w:left="870" w:hanging="360"/>
      </w:pPr>
      <w:rPr>
        <w:rFonts w:ascii="Wingdings" w:hAnsi="Wingdings"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9" w15:restartNumberingAfterBreak="0">
    <w:nsid w:val="1C3671A7"/>
    <w:multiLevelType w:val="hybridMultilevel"/>
    <w:tmpl w:val="6DC0F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AF2773"/>
    <w:multiLevelType w:val="hybridMultilevel"/>
    <w:tmpl w:val="2A181E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4205DE"/>
    <w:multiLevelType w:val="hybridMultilevel"/>
    <w:tmpl w:val="D64A7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4D0F3F"/>
    <w:multiLevelType w:val="multilevel"/>
    <w:tmpl w:val="16A0712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BCF6962"/>
    <w:multiLevelType w:val="hybridMultilevel"/>
    <w:tmpl w:val="FB14EFCE"/>
    <w:lvl w:ilvl="0" w:tplc="EA44DA80">
      <w:start w:val="2"/>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396A34"/>
    <w:multiLevelType w:val="hybridMultilevel"/>
    <w:tmpl w:val="7B54A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0222D2"/>
    <w:multiLevelType w:val="multilevel"/>
    <w:tmpl w:val="58CC1A96"/>
    <w:lvl w:ilvl="0">
      <w:start w:val="1"/>
      <w:numFmt w:val="decimal"/>
      <w:lvlText w:val="%1"/>
      <w:lvlJc w:val="left"/>
      <w:pPr>
        <w:ind w:left="360" w:hanging="360"/>
      </w:pPr>
      <w:rPr>
        <w:rFonts w:eastAsiaTheme="minorEastAsia" w:cstheme="minorBidi" w:hint="default"/>
        <w:b w:val="0"/>
        <w:color w:val="auto"/>
        <w:sz w:val="20"/>
      </w:rPr>
    </w:lvl>
    <w:lvl w:ilvl="1">
      <w:start w:val="2"/>
      <w:numFmt w:val="decimal"/>
      <w:lvlText w:val="%1.%2"/>
      <w:lvlJc w:val="left"/>
      <w:pPr>
        <w:ind w:left="360" w:hanging="360"/>
      </w:pPr>
      <w:rPr>
        <w:rFonts w:eastAsiaTheme="minorEastAsia" w:cstheme="minorBidi" w:hint="default"/>
        <w:b/>
        <w:color w:val="365F91" w:themeColor="accent1" w:themeShade="BF"/>
        <w:sz w:val="22"/>
      </w:rPr>
    </w:lvl>
    <w:lvl w:ilvl="2">
      <w:start w:val="1"/>
      <w:numFmt w:val="decimal"/>
      <w:lvlText w:val="%1.%2.%3"/>
      <w:lvlJc w:val="left"/>
      <w:pPr>
        <w:ind w:left="720" w:hanging="720"/>
      </w:pPr>
      <w:rPr>
        <w:rFonts w:eastAsiaTheme="minorEastAsia" w:cstheme="minorBidi" w:hint="default"/>
        <w:b w:val="0"/>
        <w:color w:val="auto"/>
        <w:sz w:val="20"/>
      </w:rPr>
    </w:lvl>
    <w:lvl w:ilvl="3">
      <w:start w:val="1"/>
      <w:numFmt w:val="decimal"/>
      <w:lvlText w:val="%1.%2.%3.%4"/>
      <w:lvlJc w:val="left"/>
      <w:pPr>
        <w:ind w:left="1080" w:hanging="1080"/>
      </w:pPr>
      <w:rPr>
        <w:rFonts w:eastAsiaTheme="minorEastAsia" w:cstheme="minorBidi" w:hint="default"/>
        <w:b w:val="0"/>
        <w:color w:val="auto"/>
        <w:sz w:val="20"/>
      </w:rPr>
    </w:lvl>
    <w:lvl w:ilvl="4">
      <w:start w:val="1"/>
      <w:numFmt w:val="decimal"/>
      <w:lvlText w:val="%1.%2.%3.%4.%5"/>
      <w:lvlJc w:val="left"/>
      <w:pPr>
        <w:ind w:left="1080" w:hanging="1080"/>
      </w:pPr>
      <w:rPr>
        <w:rFonts w:eastAsiaTheme="minorEastAsia" w:cstheme="minorBidi" w:hint="default"/>
        <w:b w:val="0"/>
        <w:color w:val="auto"/>
        <w:sz w:val="20"/>
      </w:rPr>
    </w:lvl>
    <w:lvl w:ilvl="5">
      <w:start w:val="1"/>
      <w:numFmt w:val="decimal"/>
      <w:lvlText w:val="%1.%2.%3.%4.%5.%6"/>
      <w:lvlJc w:val="left"/>
      <w:pPr>
        <w:ind w:left="1440" w:hanging="1440"/>
      </w:pPr>
      <w:rPr>
        <w:rFonts w:eastAsiaTheme="minorEastAsia" w:cstheme="minorBidi" w:hint="default"/>
        <w:b w:val="0"/>
        <w:color w:val="auto"/>
        <w:sz w:val="20"/>
      </w:rPr>
    </w:lvl>
    <w:lvl w:ilvl="6">
      <w:start w:val="1"/>
      <w:numFmt w:val="decimal"/>
      <w:lvlText w:val="%1.%2.%3.%4.%5.%6.%7"/>
      <w:lvlJc w:val="left"/>
      <w:pPr>
        <w:ind w:left="1440" w:hanging="1440"/>
      </w:pPr>
      <w:rPr>
        <w:rFonts w:eastAsiaTheme="minorEastAsia" w:cstheme="minorBidi" w:hint="default"/>
        <w:b w:val="0"/>
        <w:color w:val="auto"/>
        <w:sz w:val="20"/>
      </w:rPr>
    </w:lvl>
    <w:lvl w:ilvl="7">
      <w:start w:val="1"/>
      <w:numFmt w:val="decimal"/>
      <w:lvlText w:val="%1.%2.%3.%4.%5.%6.%7.%8"/>
      <w:lvlJc w:val="left"/>
      <w:pPr>
        <w:ind w:left="1800" w:hanging="1800"/>
      </w:pPr>
      <w:rPr>
        <w:rFonts w:eastAsiaTheme="minorEastAsia" w:cstheme="minorBidi" w:hint="default"/>
        <w:b w:val="0"/>
        <w:color w:val="auto"/>
        <w:sz w:val="20"/>
      </w:rPr>
    </w:lvl>
    <w:lvl w:ilvl="8">
      <w:start w:val="1"/>
      <w:numFmt w:val="decimal"/>
      <w:lvlText w:val="%1.%2.%3.%4.%5.%6.%7.%8.%9"/>
      <w:lvlJc w:val="left"/>
      <w:pPr>
        <w:ind w:left="2160" w:hanging="2160"/>
      </w:pPr>
      <w:rPr>
        <w:rFonts w:eastAsiaTheme="minorEastAsia" w:cstheme="minorBidi" w:hint="default"/>
        <w:b w:val="0"/>
        <w:color w:val="auto"/>
        <w:sz w:val="20"/>
      </w:rPr>
    </w:lvl>
  </w:abstractNum>
  <w:abstractNum w:abstractNumId="16" w15:restartNumberingAfterBreak="0">
    <w:nsid w:val="3C107CC5"/>
    <w:multiLevelType w:val="hybridMultilevel"/>
    <w:tmpl w:val="A0A8D0D4"/>
    <w:lvl w:ilvl="0" w:tplc="5D446C0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AA0A24"/>
    <w:multiLevelType w:val="hybridMultilevel"/>
    <w:tmpl w:val="A4DC0C66"/>
    <w:lvl w:ilvl="0" w:tplc="9CE465B0">
      <w:start w:val="1"/>
      <w:numFmt w:val="decimal"/>
      <w:lvlText w:val="%1."/>
      <w:lvlJc w:val="left"/>
      <w:pPr>
        <w:ind w:left="720" w:hanging="360"/>
      </w:pPr>
      <w:rPr>
        <w:rFonts w:asciiTheme="minorHAnsi" w:eastAsiaTheme="minorEastAsia"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6B2782"/>
    <w:multiLevelType w:val="hybridMultilevel"/>
    <w:tmpl w:val="A3880CB0"/>
    <w:lvl w:ilvl="0" w:tplc="2BC2F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6964D6"/>
    <w:multiLevelType w:val="hybridMultilevel"/>
    <w:tmpl w:val="11AC5C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0D058A"/>
    <w:multiLevelType w:val="hybridMultilevel"/>
    <w:tmpl w:val="151C1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EE2F29"/>
    <w:multiLevelType w:val="hybridMultilevel"/>
    <w:tmpl w:val="D340F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F11E84"/>
    <w:multiLevelType w:val="hybridMultilevel"/>
    <w:tmpl w:val="5A7CB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192C7B"/>
    <w:multiLevelType w:val="multilevel"/>
    <w:tmpl w:val="50B6D3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DA44D96"/>
    <w:multiLevelType w:val="hybridMultilevel"/>
    <w:tmpl w:val="A61891EC"/>
    <w:lvl w:ilvl="0" w:tplc="EF0AE870">
      <w:start w:val="1"/>
      <w:numFmt w:val="decimal"/>
      <w:lvlText w:val="%1."/>
      <w:lvlJc w:val="left"/>
      <w:pPr>
        <w:ind w:left="720" w:hanging="360"/>
      </w:pPr>
      <w:rPr>
        <w:rFonts w:ascii="Trebuchet MS" w:hAnsi="Trebuchet M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D7789B"/>
    <w:multiLevelType w:val="hybridMultilevel"/>
    <w:tmpl w:val="BDECAA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F70C82"/>
    <w:multiLevelType w:val="multilevel"/>
    <w:tmpl w:val="EE4C5872"/>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28" w15:restartNumberingAfterBreak="0">
    <w:nsid w:val="52F30367"/>
    <w:multiLevelType w:val="hybridMultilevel"/>
    <w:tmpl w:val="5986F722"/>
    <w:lvl w:ilvl="0" w:tplc="21B2FE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6C21704"/>
    <w:multiLevelType w:val="multilevel"/>
    <w:tmpl w:val="6B44809A"/>
    <w:lvl w:ilvl="0">
      <w:start w:val="3"/>
      <w:numFmt w:val="decimal"/>
      <w:lvlText w:val="%1"/>
      <w:lvlJc w:val="left"/>
      <w:pPr>
        <w:ind w:left="585" w:hanging="585"/>
      </w:pPr>
      <w:rPr>
        <w:rFonts w:hint="default"/>
      </w:rPr>
    </w:lvl>
    <w:lvl w:ilvl="1">
      <w:start w:val="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6E58FB"/>
    <w:multiLevelType w:val="hybridMultilevel"/>
    <w:tmpl w:val="0060B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4C1BCE"/>
    <w:multiLevelType w:val="hybridMultilevel"/>
    <w:tmpl w:val="0B46E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DF1B94"/>
    <w:multiLevelType w:val="hybridMultilevel"/>
    <w:tmpl w:val="1D7C6E7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E96F4D"/>
    <w:multiLevelType w:val="hybridMultilevel"/>
    <w:tmpl w:val="58309FCC"/>
    <w:lvl w:ilvl="0" w:tplc="76DEBB0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2A063F7"/>
    <w:multiLevelType w:val="hybridMultilevel"/>
    <w:tmpl w:val="C85647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CB7832"/>
    <w:multiLevelType w:val="hybridMultilevel"/>
    <w:tmpl w:val="12FEDEBC"/>
    <w:lvl w:ilvl="0" w:tplc="55DAFFC6">
      <w:start w:val="1"/>
      <w:numFmt w:val="decimal"/>
      <w:lvlText w:val="%1."/>
      <w:lvlJc w:val="left"/>
      <w:pPr>
        <w:ind w:left="720" w:hanging="360"/>
      </w:pPr>
      <w:rPr>
        <w:rFonts w:eastAsia="Times New Roman"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6A7CB9"/>
    <w:multiLevelType w:val="multilevel"/>
    <w:tmpl w:val="90686554"/>
    <w:lvl w:ilvl="0">
      <w:start w:val="1"/>
      <w:numFmt w:val="decimal"/>
      <w:lvlText w:val="%1."/>
      <w:lvlJc w:val="left"/>
      <w:pPr>
        <w:ind w:left="644" w:hanging="360"/>
      </w:pPr>
      <w:rPr>
        <w:rFonts w:asciiTheme="minorHAnsi" w:eastAsiaTheme="minorEastAsia" w:hAnsiTheme="minorHAnsi" w:cstheme="minorBidi" w:hint="default"/>
        <w:sz w:val="22"/>
      </w:rPr>
    </w:lvl>
    <w:lvl w:ilvl="1">
      <w:start w:val="3"/>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7" w15:restartNumberingAfterBreak="0">
    <w:nsid w:val="6D1B02C3"/>
    <w:multiLevelType w:val="hybridMultilevel"/>
    <w:tmpl w:val="845082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8" w15:restartNumberingAfterBreak="0">
    <w:nsid w:val="71063697"/>
    <w:multiLevelType w:val="hybridMultilevel"/>
    <w:tmpl w:val="EB12B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3AD17AC"/>
    <w:multiLevelType w:val="hybridMultilevel"/>
    <w:tmpl w:val="91804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284410"/>
    <w:multiLevelType w:val="hybridMultilevel"/>
    <w:tmpl w:val="BE042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F34FFE"/>
    <w:multiLevelType w:val="hybridMultilevel"/>
    <w:tmpl w:val="DF6EF874"/>
    <w:lvl w:ilvl="0" w:tplc="049E6AF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6B01180"/>
    <w:multiLevelType w:val="hybridMultilevel"/>
    <w:tmpl w:val="120CCA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4D0C63"/>
    <w:multiLevelType w:val="multilevel"/>
    <w:tmpl w:val="D91EEB4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907545D"/>
    <w:multiLevelType w:val="hybridMultilevel"/>
    <w:tmpl w:val="D45685E4"/>
    <w:lvl w:ilvl="0" w:tplc="2C20170E">
      <w:start w:val="1"/>
      <w:numFmt w:val="decimal"/>
      <w:lvlText w:val="%1."/>
      <w:lvlJc w:val="left"/>
      <w:pPr>
        <w:ind w:left="720" w:hanging="360"/>
      </w:pPr>
      <w:rPr>
        <w:rFonts w:hint="default"/>
        <w:color w:val="4F81BD" w:themeColor="accen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43228B"/>
    <w:multiLevelType w:val="hybridMultilevel"/>
    <w:tmpl w:val="D64A7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540CE3"/>
    <w:multiLevelType w:val="hybridMultilevel"/>
    <w:tmpl w:val="E250DC2C"/>
    <w:lvl w:ilvl="0" w:tplc="3C0C2C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E9313E9"/>
    <w:multiLevelType w:val="hybridMultilevel"/>
    <w:tmpl w:val="5A6A1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EBA0325"/>
    <w:multiLevelType w:val="hybridMultilevel"/>
    <w:tmpl w:val="3E4C503E"/>
    <w:lvl w:ilvl="0" w:tplc="F38CD48A">
      <w:start w:val="2"/>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3"/>
  </w:num>
  <w:num w:numId="4">
    <w:abstractNumId w:val="43"/>
  </w:num>
  <w:num w:numId="5">
    <w:abstractNumId w:val="44"/>
  </w:num>
  <w:num w:numId="6">
    <w:abstractNumId w:val="29"/>
  </w:num>
  <w:num w:numId="7">
    <w:abstractNumId w:val="10"/>
  </w:num>
  <w:num w:numId="8">
    <w:abstractNumId w:val="26"/>
  </w:num>
  <w:num w:numId="9">
    <w:abstractNumId w:val="27"/>
  </w:num>
  <w:num w:numId="10">
    <w:abstractNumId w:val="9"/>
  </w:num>
  <w:num w:numId="11">
    <w:abstractNumId w:val="8"/>
  </w:num>
  <w:num w:numId="12">
    <w:abstractNumId w:val="42"/>
  </w:num>
  <w:num w:numId="13">
    <w:abstractNumId w:val="37"/>
  </w:num>
  <w:num w:numId="14">
    <w:abstractNumId w:val="47"/>
  </w:num>
  <w:num w:numId="15">
    <w:abstractNumId w:val="21"/>
  </w:num>
  <w:num w:numId="16">
    <w:abstractNumId w:val="34"/>
  </w:num>
  <w:num w:numId="17">
    <w:abstractNumId w:val="48"/>
  </w:num>
  <w:num w:numId="18">
    <w:abstractNumId w:val="1"/>
  </w:num>
  <w:num w:numId="19">
    <w:abstractNumId w:val="38"/>
  </w:num>
  <w:num w:numId="20">
    <w:abstractNumId w:val="14"/>
  </w:num>
  <w:num w:numId="21">
    <w:abstractNumId w:val="3"/>
  </w:num>
  <w:num w:numId="22">
    <w:abstractNumId w:val="6"/>
  </w:num>
  <w:num w:numId="23">
    <w:abstractNumId w:val="31"/>
  </w:num>
  <w:num w:numId="24">
    <w:abstractNumId w:val="33"/>
  </w:num>
  <w:num w:numId="25">
    <w:abstractNumId w:val="25"/>
  </w:num>
  <w:num w:numId="26">
    <w:abstractNumId w:val="30"/>
  </w:num>
  <w:num w:numId="27">
    <w:abstractNumId w:val="22"/>
  </w:num>
  <w:num w:numId="28">
    <w:abstractNumId w:val="46"/>
  </w:num>
  <w:num w:numId="29">
    <w:abstractNumId w:val="19"/>
  </w:num>
  <w:num w:numId="30">
    <w:abstractNumId w:val="28"/>
  </w:num>
  <w:num w:numId="31">
    <w:abstractNumId w:val="23"/>
  </w:num>
  <w:num w:numId="32">
    <w:abstractNumId w:val="16"/>
  </w:num>
  <w:num w:numId="33">
    <w:abstractNumId w:val="5"/>
  </w:num>
  <w:num w:numId="34">
    <w:abstractNumId w:val="45"/>
  </w:num>
  <w:num w:numId="35">
    <w:abstractNumId w:val="7"/>
  </w:num>
  <w:num w:numId="36">
    <w:abstractNumId w:val="11"/>
  </w:num>
  <w:num w:numId="37">
    <w:abstractNumId w:val="39"/>
  </w:num>
  <w:num w:numId="38">
    <w:abstractNumId w:val="0"/>
  </w:num>
  <w:num w:numId="39">
    <w:abstractNumId w:val="40"/>
  </w:num>
  <w:num w:numId="40">
    <w:abstractNumId w:val="4"/>
  </w:num>
  <w:num w:numId="41">
    <w:abstractNumId w:val="17"/>
  </w:num>
  <w:num w:numId="42">
    <w:abstractNumId w:val="36"/>
  </w:num>
  <w:num w:numId="43">
    <w:abstractNumId w:val="35"/>
  </w:num>
  <w:num w:numId="44">
    <w:abstractNumId w:val="2"/>
  </w:num>
  <w:num w:numId="45">
    <w:abstractNumId w:val="18"/>
  </w:num>
  <w:num w:numId="46">
    <w:abstractNumId w:val="32"/>
  </w:num>
  <w:num w:numId="47">
    <w:abstractNumId w:val="20"/>
  </w:num>
  <w:num w:numId="48">
    <w:abstractNumId w:val="1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57"/>
    <w:rsid w:val="000003AD"/>
    <w:rsid w:val="000013F4"/>
    <w:rsid w:val="0000210A"/>
    <w:rsid w:val="000038B2"/>
    <w:rsid w:val="000041CC"/>
    <w:rsid w:val="0000452D"/>
    <w:rsid w:val="00005360"/>
    <w:rsid w:val="00005C7F"/>
    <w:rsid w:val="00005F52"/>
    <w:rsid w:val="000060F0"/>
    <w:rsid w:val="00007C98"/>
    <w:rsid w:val="00007F7D"/>
    <w:rsid w:val="00010C25"/>
    <w:rsid w:val="00011B2B"/>
    <w:rsid w:val="00012CEE"/>
    <w:rsid w:val="00013E21"/>
    <w:rsid w:val="00013FF9"/>
    <w:rsid w:val="000153D1"/>
    <w:rsid w:val="00015B3D"/>
    <w:rsid w:val="00020A6A"/>
    <w:rsid w:val="00021EB9"/>
    <w:rsid w:val="000229C7"/>
    <w:rsid w:val="00024B7B"/>
    <w:rsid w:val="000265AD"/>
    <w:rsid w:val="00030370"/>
    <w:rsid w:val="000317AD"/>
    <w:rsid w:val="00031C8C"/>
    <w:rsid w:val="00032531"/>
    <w:rsid w:val="00032C63"/>
    <w:rsid w:val="00032D2D"/>
    <w:rsid w:val="00033ACB"/>
    <w:rsid w:val="000346B8"/>
    <w:rsid w:val="00040900"/>
    <w:rsid w:val="00043688"/>
    <w:rsid w:val="00043980"/>
    <w:rsid w:val="00045AA9"/>
    <w:rsid w:val="00045C83"/>
    <w:rsid w:val="00046091"/>
    <w:rsid w:val="000463EA"/>
    <w:rsid w:val="0005017A"/>
    <w:rsid w:val="00050AFD"/>
    <w:rsid w:val="00050B58"/>
    <w:rsid w:val="00050EA4"/>
    <w:rsid w:val="00051D71"/>
    <w:rsid w:val="00053C90"/>
    <w:rsid w:val="000545E0"/>
    <w:rsid w:val="0005606D"/>
    <w:rsid w:val="000563F1"/>
    <w:rsid w:val="00056439"/>
    <w:rsid w:val="00056ECC"/>
    <w:rsid w:val="0005787C"/>
    <w:rsid w:val="00057E17"/>
    <w:rsid w:val="00060171"/>
    <w:rsid w:val="000606B9"/>
    <w:rsid w:val="00060B19"/>
    <w:rsid w:val="00063586"/>
    <w:rsid w:val="00063A0F"/>
    <w:rsid w:val="00064AB2"/>
    <w:rsid w:val="000657BF"/>
    <w:rsid w:val="00067815"/>
    <w:rsid w:val="000702F4"/>
    <w:rsid w:val="00071920"/>
    <w:rsid w:val="00071FBE"/>
    <w:rsid w:val="00071FF0"/>
    <w:rsid w:val="00072407"/>
    <w:rsid w:val="00072D14"/>
    <w:rsid w:val="000730BE"/>
    <w:rsid w:val="0007354F"/>
    <w:rsid w:val="00074C06"/>
    <w:rsid w:val="00076208"/>
    <w:rsid w:val="0007711A"/>
    <w:rsid w:val="000779E8"/>
    <w:rsid w:val="00077A48"/>
    <w:rsid w:val="0008006B"/>
    <w:rsid w:val="0008038E"/>
    <w:rsid w:val="0008181B"/>
    <w:rsid w:val="00084DBC"/>
    <w:rsid w:val="000859C7"/>
    <w:rsid w:val="00085B4B"/>
    <w:rsid w:val="00086217"/>
    <w:rsid w:val="000867EF"/>
    <w:rsid w:val="00086888"/>
    <w:rsid w:val="00087A7D"/>
    <w:rsid w:val="00087B9D"/>
    <w:rsid w:val="0009268C"/>
    <w:rsid w:val="000935C3"/>
    <w:rsid w:val="0009591F"/>
    <w:rsid w:val="00096FEB"/>
    <w:rsid w:val="00097C1C"/>
    <w:rsid w:val="000A015C"/>
    <w:rsid w:val="000A2F89"/>
    <w:rsid w:val="000A3BAC"/>
    <w:rsid w:val="000A542B"/>
    <w:rsid w:val="000A5B7F"/>
    <w:rsid w:val="000A5F3A"/>
    <w:rsid w:val="000A7A5B"/>
    <w:rsid w:val="000A7B69"/>
    <w:rsid w:val="000B18F1"/>
    <w:rsid w:val="000B20C9"/>
    <w:rsid w:val="000B348A"/>
    <w:rsid w:val="000B553A"/>
    <w:rsid w:val="000B5C2F"/>
    <w:rsid w:val="000B7CF9"/>
    <w:rsid w:val="000C1051"/>
    <w:rsid w:val="000C1C6E"/>
    <w:rsid w:val="000C2075"/>
    <w:rsid w:val="000C27A9"/>
    <w:rsid w:val="000C2BC5"/>
    <w:rsid w:val="000C4493"/>
    <w:rsid w:val="000C5B4C"/>
    <w:rsid w:val="000C77FF"/>
    <w:rsid w:val="000D1519"/>
    <w:rsid w:val="000D1782"/>
    <w:rsid w:val="000D1EB4"/>
    <w:rsid w:val="000D2603"/>
    <w:rsid w:val="000D2708"/>
    <w:rsid w:val="000D2DAF"/>
    <w:rsid w:val="000D3D1A"/>
    <w:rsid w:val="000D41A0"/>
    <w:rsid w:val="000D4751"/>
    <w:rsid w:val="000D6BA3"/>
    <w:rsid w:val="000D70C4"/>
    <w:rsid w:val="000E0927"/>
    <w:rsid w:val="000E0E2D"/>
    <w:rsid w:val="000E16E6"/>
    <w:rsid w:val="000E1E57"/>
    <w:rsid w:val="000E3604"/>
    <w:rsid w:val="000E48FC"/>
    <w:rsid w:val="000E5562"/>
    <w:rsid w:val="000E73B9"/>
    <w:rsid w:val="000F064D"/>
    <w:rsid w:val="000F3992"/>
    <w:rsid w:val="000F3DFA"/>
    <w:rsid w:val="000F60E2"/>
    <w:rsid w:val="000F7985"/>
    <w:rsid w:val="0010040D"/>
    <w:rsid w:val="0010086D"/>
    <w:rsid w:val="00100C6C"/>
    <w:rsid w:val="0010195F"/>
    <w:rsid w:val="00102EC3"/>
    <w:rsid w:val="00106667"/>
    <w:rsid w:val="00106A05"/>
    <w:rsid w:val="00106C98"/>
    <w:rsid w:val="0010774F"/>
    <w:rsid w:val="00110DE4"/>
    <w:rsid w:val="00113460"/>
    <w:rsid w:val="0011352D"/>
    <w:rsid w:val="0011430A"/>
    <w:rsid w:val="0011497F"/>
    <w:rsid w:val="00114D0F"/>
    <w:rsid w:val="00114DE0"/>
    <w:rsid w:val="0011533A"/>
    <w:rsid w:val="0011621F"/>
    <w:rsid w:val="001164D4"/>
    <w:rsid w:val="0011687A"/>
    <w:rsid w:val="00117835"/>
    <w:rsid w:val="00120669"/>
    <w:rsid w:val="00120CE7"/>
    <w:rsid w:val="00121280"/>
    <w:rsid w:val="001212BB"/>
    <w:rsid w:val="00121300"/>
    <w:rsid w:val="0012224D"/>
    <w:rsid w:val="00122AF1"/>
    <w:rsid w:val="00124509"/>
    <w:rsid w:val="0012480D"/>
    <w:rsid w:val="00124C72"/>
    <w:rsid w:val="00125152"/>
    <w:rsid w:val="001258F0"/>
    <w:rsid w:val="00127549"/>
    <w:rsid w:val="0012771F"/>
    <w:rsid w:val="001301A6"/>
    <w:rsid w:val="001313B5"/>
    <w:rsid w:val="00135E20"/>
    <w:rsid w:val="00135F22"/>
    <w:rsid w:val="00136CFE"/>
    <w:rsid w:val="00136D1C"/>
    <w:rsid w:val="001371DB"/>
    <w:rsid w:val="00140CDD"/>
    <w:rsid w:val="00140F29"/>
    <w:rsid w:val="00141ED1"/>
    <w:rsid w:val="00143542"/>
    <w:rsid w:val="001435CC"/>
    <w:rsid w:val="00143FC7"/>
    <w:rsid w:val="001444A0"/>
    <w:rsid w:val="00144763"/>
    <w:rsid w:val="001454E7"/>
    <w:rsid w:val="00145C50"/>
    <w:rsid w:val="00146223"/>
    <w:rsid w:val="00147030"/>
    <w:rsid w:val="00147719"/>
    <w:rsid w:val="00153288"/>
    <w:rsid w:val="0015330C"/>
    <w:rsid w:val="001549AA"/>
    <w:rsid w:val="00155588"/>
    <w:rsid w:val="00155721"/>
    <w:rsid w:val="0015639D"/>
    <w:rsid w:val="0015729C"/>
    <w:rsid w:val="0015759D"/>
    <w:rsid w:val="001616DD"/>
    <w:rsid w:val="00161FB2"/>
    <w:rsid w:val="0016229A"/>
    <w:rsid w:val="00162405"/>
    <w:rsid w:val="00162691"/>
    <w:rsid w:val="0016278C"/>
    <w:rsid w:val="00164975"/>
    <w:rsid w:val="0016508A"/>
    <w:rsid w:val="0016535F"/>
    <w:rsid w:val="0016560B"/>
    <w:rsid w:val="00165C4D"/>
    <w:rsid w:val="00166BB5"/>
    <w:rsid w:val="001672B5"/>
    <w:rsid w:val="001734CC"/>
    <w:rsid w:val="00173541"/>
    <w:rsid w:val="00175727"/>
    <w:rsid w:val="00175E2A"/>
    <w:rsid w:val="00176122"/>
    <w:rsid w:val="001774DE"/>
    <w:rsid w:val="00177E3A"/>
    <w:rsid w:val="00180567"/>
    <w:rsid w:val="00180671"/>
    <w:rsid w:val="001818CF"/>
    <w:rsid w:val="001829A9"/>
    <w:rsid w:val="00182DCE"/>
    <w:rsid w:val="0018354A"/>
    <w:rsid w:val="00183F95"/>
    <w:rsid w:val="00183FC9"/>
    <w:rsid w:val="001860C0"/>
    <w:rsid w:val="001873B1"/>
    <w:rsid w:val="001875D2"/>
    <w:rsid w:val="0019112D"/>
    <w:rsid w:val="001930BC"/>
    <w:rsid w:val="00194661"/>
    <w:rsid w:val="00195C40"/>
    <w:rsid w:val="0019667D"/>
    <w:rsid w:val="00196CDD"/>
    <w:rsid w:val="00196E5F"/>
    <w:rsid w:val="00197652"/>
    <w:rsid w:val="00197B74"/>
    <w:rsid w:val="001A1AEA"/>
    <w:rsid w:val="001A1BD8"/>
    <w:rsid w:val="001A24C5"/>
    <w:rsid w:val="001A336E"/>
    <w:rsid w:val="001A4011"/>
    <w:rsid w:val="001A4219"/>
    <w:rsid w:val="001A4BB2"/>
    <w:rsid w:val="001A4EE2"/>
    <w:rsid w:val="001A6550"/>
    <w:rsid w:val="001A7FE6"/>
    <w:rsid w:val="001B02A9"/>
    <w:rsid w:val="001B0B68"/>
    <w:rsid w:val="001B1050"/>
    <w:rsid w:val="001B2F4B"/>
    <w:rsid w:val="001B3DFB"/>
    <w:rsid w:val="001B422F"/>
    <w:rsid w:val="001B6694"/>
    <w:rsid w:val="001B6E56"/>
    <w:rsid w:val="001B6E5E"/>
    <w:rsid w:val="001B7A11"/>
    <w:rsid w:val="001C1C33"/>
    <w:rsid w:val="001C2FE4"/>
    <w:rsid w:val="001C4482"/>
    <w:rsid w:val="001C4B43"/>
    <w:rsid w:val="001C551A"/>
    <w:rsid w:val="001C5927"/>
    <w:rsid w:val="001C67D6"/>
    <w:rsid w:val="001C77B2"/>
    <w:rsid w:val="001C7889"/>
    <w:rsid w:val="001C79A2"/>
    <w:rsid w:val="001D0865"/>
    <w:rsid w:val="001D0D08"/>
    <w:rsid w:val="001D3BB8"/>
    <w:rsid w:val="001D3CFB"/>
    <w:rsid w:val="001D4ADF"/>
    <w:rsid w:val="001D5193"/>
    <w:rsid w:val="001D63E7"/>
    <w:rsid w:val="001D68AB"/>
    <w:rsid w:val="001D705E"/>
    <w:rsid w:val="001D7209"/>
    <w:rsid w:val="001D7ED4"/>
    <w:rsid w:val="001E0607"/>
    <w:rsid w:val="001E1AF9"/>
    <w:rsid w:val="001E1F64"/>
    <w:rsid w:val="001E2A8B"/>
    <w:rsid w:val="001E3F9B"/>
    <w:rsid w:val="001E490D"/>
    <w:rsid w:val="001E5695"/>
    <w:rsid w:val="001E5DE6"/>
    <w:rsid w:val="001E70C0"/>
    <w:rsid w:val="001E7DFB"/>
    <w:rsid w:val="001F01ED"/>
    <w:rsid w:val="001F278B"/>
    <w:rsid w:val="001F3216"/>
    <w:rsid w:val="001F3ACB"/>
    <w:rsid w:val="001F4AF7"/>
    <w:rsid w:val="001F657C"/>
    <w:rsid w:val="001F754C"/>
    <w:rsid w:val="001F789B"/>
    <w:rsid w:val="001F7CA0"/>
    <w:rsid w:val="00200091"/>
    <w:rsid w:val="002008F5"/>
    <w:rsid w:val="00200B6A"/>
    <w:rsid w:val="00200CC2"/>
    <w:rsid w:val="00202606"/>
    <w:rsid w:val="00203700"/>
    <w:rsid w:val="0020417F"/>
    <w:rsid w:val="002059A1"/>
    <w:rsid w:val="00207DC0"/>
    <w:rsid w:val="00207EB6"/>
    <w:rsid w:val="002108A8"/>
    <w:rsid w:val="00210D35"/>
    <w:rsid w:val="00212CBE"/>
    <w:rsid w:val="00213B36"/>
    <w:rsid w:val="002141FE"/>
    <w:rsid w:val="00214DC5"/>
    <w:rsid w:val="00220234"/>
    <w:rsid w:val="00220A3D"/>
    <w:rsid w:val="00220C9E"/>
    <w:rsid w:val="00220D89"/>
    <w:rsid w:val="0022342F"/>
    <w:rsid w:val="0022348A"/>
    <w:rsid w:val="00224843"/>
    <w:rsid w:val="00224C03"/>
    <w:rsid w:val="002254A6"/>
    <w:rsid w:val="002254D6"/>
    <w:rsid w:val="002266DE"/>
    <w:rsid w:val="00226F37"/>
    <w:rsid w:val="0022724E"/>
    <w:rsid w:val="002304E9"/>
    <w:rsid w:val="00230614"/>
    <w:rsid w:val="0023061F"/>
    <w:rsid w:val="00231821"/>
    <w:rsid w:val="002320A6"/>
    <w:rsid w:val="0023269B"/>
    <w:rsid w:val="002334A7"/>
    <w:rsid w:val="00233EFB"/>
    <w:rsid w:val="002348A3"/>
    <w:rsid w:val="0023559F"/>
    <w:rsid w:val="002364AE"/>
    <w:rsid w:val="002367D6"/>
    <w:rsid w:val="00236E39"/>
    <w:rsid w:val="00242102"/>
    <w:rsid w:val="002424DF"/>
    <w:rsid w:val="002440B7"/>
    <w:rsid w:val="0024414B"/>
    <w:rsid w:val="002442DA"/>
    <w:rsid w:val="00245C26"/>
    <w:rsid w:val="00246620"/>
    <w:rsid w:val="00252B7D"/>
    <w:rsid w:val="002531FE"/>
    <w:rsid w:val="002541CB"/>
    <w:rsid w:val="00255AB1"/>
    <w:rsid w:val="00255C47"/>
    <w:rsid w:val="002571D7"/>
    <w:rsid w:val="00257ED7"/>
    <w:rsid w:val="00257FAD"/>
    <w:rsid w:val="00260B05"/>
    <w:rsid w:val="00260E45"/>
    <w:rsid w:val="0026241A"/>
    <w:rsid w:val="00262B7E"/>
    <w:rsid w:val="00262BAD"/>
    <w:rsid w:val="00263255"/>
    <w:rsid w:val="00263887"/>
    <w:rsid w:val="00263BD6"/>
    <w:rsid w:val="00264EF4"/>
    <w:rsid w:val="00271BD8"/>
    <w:rsid w:val="00272B0F"/>
    <w:rsid w:val="00274557"/>
    <w:rsid w:val="00274FCE"/>
    <w:rsid w:val="00280048"/>
    <w:rsid w:val="002808F1"/>
    <w:rsid w:val="00280947"/>
    <w:rsid w:val="0028139B"/>
    <w:rsid w:val="00281CF2"/>
    <w:rsid w:val="00282460"/>
    <w:rsid w:val="00282E4F"/>
    <w:rsid w:val="00285413"/>
    <w:rsid w:val="0028598D"/>
    <w:rsid w:val="00285A0A"/>
    <w:rsid w:val="00285A15"/>
    <w:rsid w:val="00285E2A"/>
    <w:rsid w:val="0028692E"/>
    <w:rsid w:val="0029298F"/>
    <w:rsid w:val="00293993"/>
    <w:rsid w:val="002956D0"/>
    <w:rsid w:val="00296DF1"/>
    <w:rsid w:val="0029737A"/>
    <w:rsid w:val="002A0223"/>
    <w:rsid w:val="002A0AE7"/>
    <w:rsid w:val="002A0FC0"/>
    <w:rsid w:val="002A15D9"/>
    <w:rsid w:val="002A1651"/>
    <w:rsid w:val="002A3809"/>
    <w:rsid w:val="002A4D25"/>
    <w:rsid w:val="002A4DFA"/>
    <w:rsid w:val="002A6AF1"/>
    <w:rsid w:val="002A7D92"/>
    <w:rsid w:val="002B0765"/>
    <w:rsid w:val="002B0976"/>
    <w:rsid w:val="002B1499"/>
    <w:rsid w:val="002B1B7F"/>
    <w:rsid w:val="002B27C8"/>
    <w:rsid w:val="002B39A6"/>
    <w:rsid w:val="002B64F4"/>
    <w:rsid w:val="002B6924"/>
    <w:rsid w:val="002B6E8C"/>
    <w:rsid w:val="002C0085"/>
    <w:rsid w:val="002C05D0"/>
    <w:rsid w:val="002C1936"/>
    <w:rsid w:val="002C2DDF"/>
    <w:rsid w:val="002C337A"/>
    <w:rsid w:val="002C373E"/>
    <w:rsid w:val="002C7FA7"/>
    <w:rsid w:val="002D04A7"/>
    <w:rsid w:val="002D2FEA"/>
    <w:rsid w:val="002D57C0"/>
    <w:rsid w:val="002D5BC9"/>
    <w:rsid w:val="002D5C28"/>
    <w:rsid w:val="002D5DCF"/>
    <w:rsid w:val="002D6744"/>
    <w:rsid w:val="002D7D31"/>
    <w:rsid w:val="002E0382"/>
    <w:rsid w:val="002E0CC1"/>
    <w:rsid w:val="002E2054"/>
    <w:rsid w:val="002E2691"/>
    <w:rsid w:val="002E35A0"/>
    <w:rsid w:val="002E4DF8"/>
    <w:rsid w:val="002E5516"/>
    <w:rsid w:val="002E69BA"/>
    <w:rsid w:val="002E6E58"/>
    <w:rsid w:val="002E7BE8"/>
    <w:rsid w:val="002F1A0C"/>
    <w:rsid w:val="002F1BE5"/>
    <w:rsid w:val="002F27E6"/>
    <w:rsid w:val="002F32D1"/>
    <w:rsid w:val="002F494F"/>
    <w:rsid w:val="002F5D0B"/>
    <w:rsid w:val="002F5FE4"/>
    <w:rsid w:val="002F6689"/>
    <w:rsid w:val="002F68CD"/>
    <w:rsid w:val="002F6985"/>
    <w:rsid w:val="002F7020"/>
    <w:rsid w:val="002F7D95"/>
    <w:rsid w:val="00300448"/>
    <w:rsid w:val="00300CB0"/>
    <w:rsid w:val="0030176E"/>
    <w:rsid w:val="00301A43"/>
    <w:rsid w:val="00301B9A"/>
    <w:rsid w:val="003024B6"/>
    <w:rsid w:val="003030F5"/>
    <w:rsid w:val="00303327"/>
    <w:rsid w:val="0030481E"/>
    <w:rsid w:val="00307FC0"/>
    <w:rsid w:val="003107D4"/>
    <w:rsid w:val="003127C6"/>
    <w:rsid w:val="00312B25"/>
    <w:rsid w:val="00313C93"/>
    <w:rsid w:val="003144ED"/>
    <w:rsid w:val="0031499C"/>
    <w:rsid w:val="0032099F"/>
    <w:rsid w:val="00321968"/>
    <w:rsid w:val="00324427"/>
    <w:rsid w:val="00324B48"/>
    <w:rsid w:val="0032553C"/>
    <w:rsid w:val="0032681A"/>
    <w:rsid w:val="00326880"/>
    <w:rsid w:val="00330296"/>
    <w:rsid w:val="003308C4"/>
    <w:rsid w:val="00331CE9"/>
    <w:rsid w:val="00331D9D"/>
    <w:rsid w:val="0033379D"/>
    <w:rsid w:val="003364CD"/>
    <w:rsid w:val="00337F4D"/>
    <w:rsid w:val="00340FC6"/>
    <w:rsid w:val="003421CF"/>
    <w:rsid w:val="003441DE"/>
    <w:rsid w:val="0034533F"/>
    <w:rsid w:val="00345AF4"/>
    <w:rsid w:val="003465C2"/>
    <w:rsid w:val="00346A88"/>
    <w:rsid w:val="003472B6"/>
    <w:rsid w:val="0035063C"/>
    <w:rsid w:val="003513EC"/>
    <w:rsid w:val="003523CD"/>
    <w:rsid w:val="00353D8A"/>
    <w:rsid w:val="00355072"/>
    <w:rsid w:val="003554BC"/>
    <w:rsid w:val="00356538"/>
    <w:rsid w:val="00356AE5"/>
    <w:rsid w:val="00356E70"/>
    <w:rsid w:val="003575FD"/>
    <w:rsid w:val="00363709"/>
    <w:rsid w:val="003644F0"/>
    <w:rsid w:val="00365F17"/>
    <w:rsid w:val="0037081F"/>
    <w:rsid w:val="00370AFF"/>
    <w:rsid w:val="00370C96"/>
    <w:rsid w:val="00370DF8"/>
    <w:rsid w:val="003731EF"/>
    <w:rsid w:val="00373F34"/>
    <w:rsid w:val="00374497"/>
    <w:rsid w:val="003758BA"/>
    <w:rsid w:val="00380077"/>
    <w:rsid w:val="00380230"/>
    <w:rsid w:val="00380B8A"/>
    <w:rsid w:val="00381338"/>
    <w:rsid w:val="003824D9"/>
    <w:rsid w:val="00382EFD"/>
    <w:rsid w:val="0038317D"/>
    <w:rsid w:val="0038477B"/>
    <w:rsid w:val="00384FA2"/>
    <w:rsid w:val="0038532D"/>
    <w:rsid w:val="003858B2"/>
    <w:rsid w:val="00385D46"/>
    <w:rsid w:val="00387CB6"/>
    <w:rsid w:val="00391AD1"/>
    <w:rsid w:val="00391B6C"/>
    <w:rsid w:val="0039275C"/>
    <w:rsid w:val="003934E6"/>
    <w:rsid w:val="00393793"/>
    <w:rsid w:val="00393B63"/>
    <w:rsid w:val="003940C0"/>
    <w:rsid w:val="003941D2"/>
    <w:rsid w:val="0039451D"/>
    <w:rsid w:val="0039480B"/>
    <w:rsid w:val="00395394"/>
    <w:rsid w:val="00396351"/>
    <w:rsid w:val="00396399"/>
    <w:rsid w:val="003A180F"/>
    <w:rsid w:val="003A206E"/>
    <w:rsid w:val="003A2B4C"/>
    <w:rsid w:val="003A3514"/>
    <w:rsid w:val="003A3AA7"/>
    <w:rsid w:val="003A3E46"/>
    <w:rsid w:val="003A4F8E"/>
    <w:rsid w:val="003A5BEF"/>
    <w:rsid w:val="003A64F7"/>
    <w:rsid w:val="003A716F"/>
    <w:rsid w:val="003B0B39"/>
    <w:rsid w:val="003B12E0"/>
    <w:rsid w:val="003B335D"/>
    <w:rsid w:val="003B56E9"/>
    <w:rsid w:val="003B5B61"/>
    <w:rsid w:val="003B761F"/>
    <w:rsid w:val="003B7687"/>
    <w:rsid w:val="003B7CC4"/>
    <w:rsid w:val="003C0235"/>
    <w:rsid w:val="003C0520"/>
    <w:rsid w:val="003C17D6"/>
    <w:rsid w:val="003C185F"/>
    <w:rsid w:val="003C1A43"/>
    <w:rsid w:val="003C1C0D"/>
    <w:rsid w:val="003C35B1"/>
    <w:rsid w:val="003C383F"/>
    <w:rsid w:val="003C3A9A"/>
    <w:rsid w:val="003C3ED0"/>
    <w:rsid w:val="003C3F3D"/>
    <w:rsid w:val="003C69E4"/>
    <w:rsid w:val="003C6EDA"/>
    <w:rsid w:val="003C796F"/>
    <w:rsid w:val="003D0F1A"/>
    <w:rsid w:val="003D2719"/>
    <w:rsid w:val="003D2846"/>
    <w:rsid w:val="003D2C40"/>
    <w:rsid w:val="003D3041"/>
    <w:rsid w:val="003D3CFF"/>
    <w:rsid w:val="003D41C8"/>
    <w:rsid w:val="003D43FC"/>
    <w:rsid w:val="003D48CC"/>
    <w:rsid w:val="003D5B80"/>
    <w:rsid w:val="003D5FC4"/>
    <w:rsid w:val="003E3083"/>
    <w:rsid w:val="003E3D2A"/>
    <w:rsid w:val="003E4209"/>
    <w:rsid w:val="003E4AD2"/>
    <w:rsid w:val="003E5018"/>
    <w:rsid w:val="003E5553"/>
    <w:rsid w:val="003E5DB2"/>
    <w:rsid w:val="003E5E55"/>
    <w:rsid w:val="003E626F"/>
    <w:rsid w:val="003E6FFA"/>
    <w:rsid w:val="003F0505"/>
    <w:rsid w:val="003F1090"/>
    <w:rsid w:val="003F1E56"/>
    <w:rsid w:val="003F328E"/>
    <w:rsid w:val="003F3DCB"/>
    <w:rsid w:val="003F575C"/>
    <w:rsid w:val="003F78E0"/>
    <w:rsid w:val="003F7ADB"/>
    <w:rsid w:val="00401703"/>
    <w:rsid w:val="00401738"/>
    <w:rsid w:val="00401AA4"/>
    <w:rsid w:val="00401B17"/>
    <w:rsid w:val="004022DD"/>
    <w:rsid w:val="00403301"/>
    <w:rsid w:val="00403933"/>
    <w:rsid w:val="0040396A"/>
    <w:rsid w:val="00404010"/>
    <w:rsid w:val="00405900"/>
    <w:rsid w:val="00406091"/>
    <w:rsid w:val="00407745"/>
    <w:rsid w:val="00410DD9"/>
    <w:rsid w:val="004120A4"/>
    <w:rsid w:val="0041269C"/>
    <w:rsid w:val="00412BC6"/>
    <w:rsid w:val="004148A1"/>
    <w:rsid w:val="004166BC"/>
    <w:rsid w:val="00417A98"/>
    <w:rsid w:val="00421449"/>
    <w:rsid w:val="004217C9"/>
    <w:rsid w:val="00422786"/>
    <w:rsid w:val="0042447A"/>
    <w:rsid w:val="00425899"/>
    <w:rsid w:val="0042660E"/>
    <w:rsid w:val="00430179"/>
    <w:rsid w:val="00431F15"/>
    <w:rsid w:val="0043254A"/>
    <w:rsid w:val="004345FD"/>
    <w:rsid w:val="00434D40"/>
    <w:rsid w:val="00436375"/>
    <w:rsid w:val="0043708C"/>
    <w:rsid w:val="004400C6"/>
    <w:rsid w:val="00440E37"/>
    <w:rsid w:val="004419DC"/>
    <w:rsid w:val="00441D28"/>
    <w:rsid w:val="00443CB6"/>
    <w:rsid w:val="00443FF3"/>
    <w:rsid w:val="00444E6D"/>
    <w:rsid w:val="0044551E"/>
    <w:rsid w:val="00445762"/>
    <w:rsid w:val="00445C50"/>
    <w:rsid w:val="004465B2"/>
    <w:rsid w:val="004467A3"/>
    <w:rsid w:val="00446ABD"/>
    <w:rsid w:val="00446F39"/>
    <w:rsid w:val="0044789B"/>
    <w:rsid w:val="004500BA"/>
    <w:rsid w:val="004502B1"/>
    <w:rsid w:val="004507DE"/>
    <w:rsid w:val="00450BE6"/>
    <w:rsid w:val="00450DB9"/>
    <w:rsid w:val="00451B5B"/>
    <w:rsid w:val="00451C61"/>
    <w:rsid w:val="0045237E"/>
    <w:rsid w:val="00453601"/>
    <w:rsid w:val="00454136"/>
    <w:rsid w:val="00454E8A"/>
    <w:rsid w:val="00455B76"/>
    <w:rsid w:val="0046040B"/>
    <w:rsid w:val="004609B5"/>
    <w:rsid w:val="00461273"/>
    <w:rsid w:val="0046360B"/>
    <w:rsid w:val="0046624D"/>
    <w:rsid w:val="00466AF3"/>
    <w:rsid w:val="00466B06"/>
    <w:rsid w:val="00467B9A"/>
    <w:rsid w:val="00470A6B"/>
    <w:rsid w:val="00472315"/>
    <w:rsid w:val="00473DF6"/>
    <w:rsid w:val="00473DF8"/>
    <w:rsid w:val="00474DCB"/>
    <w:rsid w:val="0047601C"/>
    <w:rsid w:val="004777B7"/>
    <w:rsid w:val="0047789E"/>
    <w:rsid w:val="00481DDF"/>
    <w:rsid w:val="004821F3"/>
    <w:rsid w:val="004834D6"/>
    <w:rsid w:val="00484251"/>
    <w:rsid w:val="00486610"/>
    <w:rsid w:val="00487788"/>
    <w:rsid w:val="00487E6A"/>
    <w:rsid w:val="00490365"/>
    <w:rsid w:val="004912F4"/>
    <w:rsid w:val="00491DBA"/>
    <w:rsid w:val="0049290C"/>
    <w:rsid w:val="00493A9F"/>
    <w:rsid w:val="00493C15"/>
    <w:rsid w:val="00493FF0"/>
    <w:rsid w:val="00495D9A"/>
    <w:rsid w:val="0049676B"/>
    <w:rsid w:val="00496C21"/>
    <w:rsid w:val="00496F7C"/>
    <w:rsid w:val="004972F0"/>
    <w:rsid w:val="0049785C"/>
    <w:rsid w:val="00497B6E"/>
    <w:rsid w:val="004A082B"/>
    <w:rsid w:val="004A0B43"/>
    <w:rsid w:val="004A1DA2"/>
    <w:rsid w:val="004A2383"/>
    <w:rsid w:val="004A47F2"/>
    <w:rsid w:val="004A48FC"/>
    <w:rsid w:val="004A4D27"/>
    <w:rsid w:val="004A5045"/>
    <w:rsid w:val="004A50C7"/>
    <w:rsid w:val="004A51EC"/>
    <w:rsid w:val="004A535B"/>
    <w:rsid w:val="004A612E"/>
    <w:rsid w:val="004B06CE"/>
    <w:rsid w:val="004B14CA"/>
    <w:rsid w:val="004B1BD0"/>
    <w:rsid w:val="004B6209"/>
    <w:rsid w:val="004B6CB0"/>
    <w:rsid w:val="004C0660"/>
    <w:rsid w:val="004C0970"/>
    <w:rsid w:val="004C0BD4"/>
    <w:rsid w:val="004C24E3"/>
    <w:rsid w:val="004C4099"/>
    <w:rsid w:val="004C41AF"/>
    <w:rsid w:val="004C4C7D"/>
    <w:rsid w:val="004C5DFD"/>
    <w:rsid w:val="004C6F9D"/>
    <w:rsid w:val="004D15E0"/>
    <w:rsid w:val="004D16DB"/>
    <w:rsid w:val="004D2041"/>
    <w:rsid w:val="004D25A4"/>
    <w:rsid w:val="004D2AF8"/>
    <w:rsid w:val="004D43A4"/>
    <w:rsid w:val="004D6149"/>
    <w:rsid w:val="004D6276"/>
    <w:rsid w:val="004D678B"/>
    <w:rsid w:val="004D6B3C"/>
    <w:rsid w:val="004D76C7"/>
    <w:rsid w:val="004E0219"/>
    <w:rsid w:val="004E036F"/>
    <w:rsid w:val="004E0822"/>
    <w:rsid w:val="004E1023"/>
    <w:rsid w:val="004E1442"/>
    <w:rsid w:val="004E1D4C"/>
    <w:rsid w:val="004E241E"/>
    <w:rsid w:val="004E46E6"/>
    <w:rsid w:val="004E477E"/>
    <w:rsid w:val="004E5889"/>
    <w:rsid w:val="004E7091"/>
    <w:rsid w:val="004F07BC"/>
    <w:rsid w:val="004F0989"/>
    <w:rsid w:val="004F0E04"/>
    <w:rsid w:val="004F2AAE"/>
    <w:rsid w:val="004F2FD8"/>
    <w:rsid w:val="004F3341"/>
    <w:rsid w:val="004F5047"/>
    <w:rsid w:val="004F52AC"/>
    <w:rsid w:val="004F59E6"/>
    <w:rsid w:val="004F6CEC"/>
    <w:rsid w:val="004F6F32"/>
    <w:rsid w:val="004F7252"/>
    <w:rsid w:val="004F7F2A"/>
    <w:rsid w:val="00500329"/>
    <w:rsid w:val="00500CC6"/>
    <w:rsid w:val="0050287A"/>
    <w:rsid w:val="00502F9E"/>
    <w:rsid w:val="005033DB"/>
    <w:rsid w:val="005051D8"/>
    <w:rsid w:val="00505C64"/>
    <w:rsid w:val="00507F29"/>
    <w:rsid w:val="00510A21"/>
    <w:rsid w:val="00511EDF"/>
    <w:rsid w:val="00512B4F"/>
    <w:rsid w:val="00512DD2"/>
    <w:rsid w:val="00512EFB"/>
    <w:rsid w:val="00513439"/>
    <w:rsid w:val="00513C39"/>
    <w:rsid w:val="00515F3A"/>
    <w:rsid w:val="00516701"/>
    <w:rsid w:val="00520839"/>
    <w:rsid w:val="00521944"/>
    <w:rsid w:val="005247BD"/>
    <w:rsid w:val="00525A51"/>
    <w:rsid w:val="005271F5"/>
    <w:rsid w:val="00527F4F"/>
    <w:rsid w:val="00530559"/>
    <w:rsid w:val="005311A0"/>
    <w:rsid w:val="0053141D"/>
    <w:rsid w:val="00532531"/>
    <w:rsid w:val="005334A0"/>
    <w:rsid w:val="00534A61"/>
    <w:rsid w:val="00536B49"/>
    <w:rsid w:val="00536E9A"/>
    <w:rsid w:val="00537EAC"/>
    <w:rsid w:val="005412D0"/>
    <w:rsid w:val="00541F84"/>
    <w:rsid w:val="00543113"/>
    <w:rsid w:val="0054318D"/>
    <w:rsid w:val="0054424A"/>
    <w:rsid w:val="005446FB"/>
    <w:rsid w:val="00546AA1"/>
    <w:rsid w:val="00546D28"/>
    <w:rsid w:val="00552A0C"/>
    <w:rsid w:val="005536E2"/>
    <w:rsid w:val="0055555D"/>
    <w:rsid w:val="00555647"/>
    <w:rsid w:val="00555916"/>
    <w:rsid w:val="005559B9"/>
    <w:rsid w:val="005569C5"/>
    <w:rsid w:val="005578F4"/>
    <w:rsid w:val="005602FF"/>
    <w:rsid w:val="00562F6F"/>
    <w:rsid w:val="0056390E"/>
    <w:rsid w:val="00563BE4"/>
    <w:rsid w:val="00563BF8"/>
    <w:rsid w:val="0056474B"/>
    <w:rsid w:val="00565E13"/>
    <w:rsid w:val="00566420"/>
    <w:rsid w:val="0056677F"/>
    <w:rsid w:val="00570A55"/>
    <w:rsid w:val="0057159B"/>
    <w:rsid w:val="00572CBD"/>
    <w:rsid w:val="00573207"/>
    <w:rsid w:val="0057360B"/>
    <w:rsid w:val="005739C3"/>
    <w:rsid w:val="00574DEF"/>
    <w:rsid w:val="00575757"/>
    <w:rsid w:val="00575B82"/>
    <w:rsid w:val="005761E9"/>
    <w:rsid w:val="005761F4"/>
    <w:rsid w:val="00576688"/>
    <w:rsid w:val="00576D54"/>
    <w:rsid w:val="0057710E"/>
    <w:rsid w:val="00580067"/>
    <w:rsid w:val="00580FAB"/>
    <w:rsid w:val="00582142"/>
    <w:rsid w:val="00583C7A"/>
    <w:rsid w:val="00583E33"/>
    <w:rsid w:val="00584091"/>
    <w:rsid w:val="00586F10"/>
    <w:rsid w:val="00590F98"/>
    <w:rsid w:val="005937E4"/>
    <w:rsid w:val="005945BF"/>
    <w:rsid w:val="00594BAD"/>
    <w:rsid w:val="00597A07"/>
    <w:rsid w:val="005A0E17"/>
    <w:rsid w:val="005A2BA3"/>
    <w:rsid w:val="005A4140"/>
    <w:rsid w:val="005A42B1"/>
    <w:rsid w:val="005A4343"/>
    <w:rsid w:val="005A7D22"/>
    <w:rsid w:val="005B0E32"/>
    <w:rsid w:val="005B50ED"/>
    <w:rsid w:val="005B5615"/>
    <w:rsid w:val="005B5ACD"/>
    <w:rsid w:val="005B71A3"/>
    <w:rsid w:val="005B7BBD"/>
    <w:rsid w:val="005C0F00"/>
    <w:rsid w:val="005C0F3D"/>
    <w:rsid w:val="005C1B71"/>
    <w:rsid w:val="005C236C"/>
    <w:rsid w:val="005C280D"/>
    <w:rsid w:val="005C2E22"/>
    <w:rsid w:val="005C3678"/>
    <w:rsid w:val="005C476D"/>
    <w:rsid w:val="005C488B"/>
    <w:rsid w:val="005C4F08"/>
    <w:rsid w:val="005C5589"/>
    <w:rsid w:val="005C66E5"/>
    <w:rsid w:val="005C67DC"/>
    <w:rsid w:val="005C7A56"/>
    <w:rsid w:val="005D04E0"/>
    <w:rsid w:val="005D084C"/>
    <w:rsid w:val="005D1303"/>
    <w:rsid w:val="005D2B86"/>
    <w:rsid w:val="005D2E25"/>
    <w:rsid w:val="005D39C2"/>
    <w:rsid w:val="005D3D94"/>
    <w:rsid w:val="005D46A8"/>
    <w:rsid w:val="005D5450"/>
    <w:rsid w:val="005D6DB0"/>
    <w:rsid w:val="005E0431"/>
    <w:rsid w:val="005E1069"/>
    <w:rsid w:val="005E1FEC"/>
    <w:rsid w:val="005E23CC"/>
    <w:rsid w:val="005E27BB"/>
    <w:rsid w:val="005E4FE2"/>
    <w:rsid w:val="005E5EBD"/>
    <w:rsid w:val="005F0DCF"/>
    <w:rsid w:val="005F28B2"/>
    <w:rsid w:val="005F6BBD"/>
    <w:rsid w:val="005F7F5B"/>
    <w:rsid w:val="00601222"/>
    <w:rsid w:val="00601364"/>
    <w:rsid w:val="00603037"/>
    <w:rsid w:val="00603D89"/>
    <w:rsid w:val="00603DAE"/>
    <w:rsid w:val="00604827"/>
    <w:rsid w:val="00610165"/>
    <w:rsid w:val="00611CCF"/>
    <w:rsid w:val="00611D1B"/>
    <w:rsid w:val="006127E4"/>
    <w:rsid w:val="00612F4D"/>
    <w:rsid w:val="006130F3"/>
    <w:rsid w:val="00613B4A"/>
    <w:rsid w:val="00614E2B"/>
    <w:rsid w:val="0061534A"/>
    <w:rsid w:val="00616097"/>
    <w:rsid w:val="0061646A"/>
    <w:rsid w:val="00617455"/>
    <w:rsid w:val="006178F8"/>
    <w:rsid w:val="006179BC"/>
    <w:rsid w:val="00617FA2"/>
    <w:rsid w:val="00620483"/>
    <w:rsid w:val="006217CF"/>
    <w:rsid w:val="00622073"/>
    <w:rsid w:val="00622414"/>
    <w:rsid w:val="006227C5"/>
    <w:rsid w:val="00623120"/>
    <w:rsid w:val="00625736"/>
    <w:rsid w:val="00625925"/>
    <w:rsid w:val="00626A51"/>
    <w:rsid w:val="0062705C"/>
    <w:rsid w:val="0062762A"/>
    <w:rsid w:val="006277D4"/>
    <w:rsid w:val="00630287"/>
    <w:rsid w:val="006302D1"/>
    <w:rsid w:val="00630736"/>
    <w:rsid w:val="006308FE"/>
    <w:rsid w:val="00630E62"/>
    <w:rsid w:val="006319B7"/>
    <w:rsid w:val="00632EC7"/>
    <w:rsid w:val="00633BDC"/>
    <w:rsid w:val="00633C3C"/>
    <w:rsid w:val="00635AF5"/>
    <w:rsid w:val="00636989"/>
    <w:rsid w:val="00637036"/>
    <w:rsid w:val="00637693"/>
    <w:rsid w:val="006379E5"/>
    <w:rsid w:val="0064209E"/>
    <w:rsid w:val="00642C55"/>
    <w:rsid w:val="00643321"/>
    <w:rsid w:val="00644331"/>
    <w:rsid w:val="006448D5"/>
    <w:rsid w:val="00644907"/>
    <w:rsid w:val="00650B0E"/>
    <w:rsid w:val="00652003"/>
    <w:rsid w:val="00653166"/>
    <w:rsid w:val="00653715"/>
    <w:rsid w:val="0065407A"/>
    <w:rsid w:val="00655C9B"/>
    <w:rsid w:val="0065627C"/>
    <w:rsid w:val="0065679B"/>
    <w:rsid w:val="00660D4D"/>
    <w:rsid w:val="00661DB8"/>
    <w:rsid w:val="006622B4"/>
    <w:rsid w:val="00662B54"/>
    <w:rsid w:val="00663429"/>
    <w:rsid w:val="006645E3"/>
    <w:rsid w:val="00664EA4"/>
    <w:rsid w:val="006668A6"/>
    <w:rsid w:val="00666CD9"/>
    <w:rsid w:val="0067035E"/>
    <w:rsid w:val="00671821"/>
    <w:rsid w:val="00672F62"/>
    <w:rsid w:val="00673473"/>
    <w:rsid w:val="00673995"/>
    <w:rsid w:val="006740B6"/>
    <w:rsid w:val="00674F33"/>
    <w:rsid w:val="00675022"/>
    <w:rsid w:val="00676C0D"/>
    <w:rsid w:val="00680E33"/>
    <w:rsid w:val="00682F4D"/>
    <w:rsid w:val="00683BA2"/>
    <w:rsid w:val="006863E0"/>
    <w:rsid w:val="006874E1"/>
    <w:rsid w:val="0068789A"/>
    <w:rsid w:val="00690B59"/>
    <w:rsid w:val="00690D6D"/>
    <w:rsid w:val="00691E6A"/>
    <w:rsid w:val="0069217B"/>
    <w:rsid w:val="00692802"/>
    <w:rsid w:val="00692A58"/>
    <w:rsid w:val="00692FE9"/>
    <w:rsid w:val="0069346F"/>
    <w:rsid w:val="00694DE6"/>
    <w:rsid w:val="00697DAC"/>
    <w:rsid w:val="006A032A"/>
    <w:rsid w:val="006A085A"/>
    <w:rsid w:val="006A121C"/>
    <w:rsid w:val="006A1728"/>
    <w:rsid w:val="006A1E91"/>
    <w:rsid w:val="006A29AD"/>
    <w:rsid w:val="006A3760"/>
    <w:rsid w:val="006A4A89"/>
    <w:rsid w:val="006A4F2D"/>
    <w:rsid w:val="006A5086"/>
    <w:rsid w:val="006A78D1"/>
    <w:rsid w:val="006A7B3C"/>
    <w:rsid w:val="006B00C1"/>
    <w:rsid w:val="006B0512"/>
    <w:rsid w:val="006B0938"/>
    <w:rsid w:val="006B3996"/>
    <w:rsid w:val="006B535B"/>
    <w:rsid w:val="006B55F7"/>
    <w:rsid w:val="006B58C1"/>
    <w:rsid w:val="006B7763"/>
    <w:rsid w:val="006B781F"/>
    <w:rsid w:val="006C0833"/>
    <w:rsid w:val="006C1B3F"/>
    <w:rsid w:val="006C1CBF"/>
    <w:rsid w:val="006C1EC1"/>
    <w:rsid w:val="006C2136"/>
    <w:rsid w:val="006C3414"/>
    <w:rsid w:val="006C3674"/>
    <w:rsid w:val="006C3910"/>
    <w:rsid w:val="006C6DC9"/>
    <w:rsid w:val="006C6E16"/>
    <w:rsid w:val="006C7BEE"/>
    <w:rsid w:val="006D0468"/>
    <w:rsid w:val="006D0677"/>
    <w:rsid w:val="006D1BB7"/>
    <w:rsid w:val="006D249B"/>
    <w:rsid w:val="006D4266"/>
    <w:rsid w:val="006D4A67"/>
    <w:rsid w:val="006D4D46"/>
    <w:rsid w:val="006E155B"/>
    <w:rsid w:val="006E24E5"/>
    <w:rsid w:val="006E5CEA"/>
    <w:rsid w:val="006E658A"/>
    <w:rsid w:val="006E6BC2"/>
    <w:rsid w:val="006F0C5D"/>
    <w:rsid w:val="006F0CD9"/>
    <w:rsid w:val="006F13D3"/>
    <w:rsid w:val="006F153D"/>
    <w:rsid w:val="006F2954"/>
    <w:rsid w:val="006F36C0"/>
    <w:rsid w:val="006F48F0"/>
    <w:rsid w:val="006F5148"/>
    <w:rsid w:val="006F5430"/>
    <w:rsid w:val="006F64B3"/>
    <w:rsid w:val="006F75A3"/>
    <w:rsid w:val="007030F0"/>
    <w:rsid w:val="007031AF"/>
    <w:rsid w:val="00703674"/>
    <w:rsid w:val="00703FF1"/>
    <w:rsid w:val="00704A65"/>
    <w:rsid w:val="00707237"/>
    <w:rsid w:val="00712260"/>
    <w:rsid w:val="00712B7C"/>
    <w:rsid w:val="00712F6B"/>
    <w:rsid w:val="00714664"/>
    <w:rsid w:val="00714BA1"/>
    <w:rsid w:val="00715432"/>
    <w:rsid w:val="007160C5"/>
    <w:rsid w:val="00716EB6"/>
    <w:rsid w:val="007205DC"/>
    <w:rsid w:val="00720F24"/>
    <w:rsid w:val="00721B0F"/>
    <w:rsid w:val="00724075"/>
    <w:rsid w:val="00724BEC"/>
    <w:rsid w:val="00725216"/>
    <w:rsid w:val="0072563C"/>
    <w:rsid w:val="0072583A"/>
    <w:rsid w:val="00725A47"/>
    <w:rsid w:val="00730A38"/>
    <w:rsid w:val="00731FB6"/>
    <w:rsid w:val="00732512"/>
    <w:rsid w:val="00734BD1"/>
    <w:rsid w:val="00734EC7"/>
    <w:rsid w:val="00735782"/>
    <w:rsid w:val="0073784E"/>
    <w:rsid w:val="0074019F"/>
    <w:rsid w:val="00740991"/>
    <w:rsid w:val="00742BBC"/>
    <w:rsid w:val="0074344B"/>
    <w:rsid w:val="00743CD4"/>
    <w:rsid w:val="007446AD"/>
    <w:rsid w:val="00744DAC"/>
    <w:rsid w:val="00745864"/>
    <w:rsid w:val="00745965"/>
    <w:rsid w:val="00745B2B"/>
    <w:rsid w:val="00746D19"/>
    <w:rsid w:val="0074781D"/>
    <w:rsid w:val="007478A4"/>
    <w:rsid w:val="00750383"/>
    <w:rsid w:val="007506C4"/>
    <w:rsid w:val="007507C2"/>
    <w:rsid w:val="00751981"/>
    <w:rsid w:val="00751F3F"/>
    <w:rsid w:val="00752475"/>
    <w:rsid w:val="00752A8C"/>
    <w:rsid w:val="0075323E"/>
    <w:rsid w:val="00753FB3"/>
    <w:rsid w:val="00754B94"/>
    <w:rsid w:val="00754CAA"/>
    <w:rsid w:val="00754F4D"/>
    <w:rsid w:val="007559DE"/>
    <w:rsid w:val="00755B94"/>
    <w:rsid w:val="00756281"/>
    <w:rsid w:val="00756BED"/>
    <w:rsid w:val="00756F4C"/>
    <w:rsid w:val="00757BAC"/>
    <w:rsid w:val="00762373"/>
    <w:rsid w:val="00763046"/>
    <w:rsid w:val="00763C76"/>
    <w:rsid w:val="00763D38"/>
    <w:rsid w:val="0076435E"/>
    <w:rsid w:val="00765180"/>
    <w:rsid w:val="0076588B"/>
    <w:rsid w:val="00765F1B"/>
    <w:rsid w:val="0076637B"/>
    <w:rsid w:val="00766877"/>
    <w:rsid w:val="0077187B"/>
    <w:rsid w:val="00771BE6"/>
    <w:rsid w:val="00771EAE"/>
    <w:rsid w:val="00774204"/>
    <w:rsid w:val="0077518B"/>
    <w:rsid w:val="0077591B"/>
    <w:rsid w:val="00775DE7"/>
    <w:rsid w:val="00776BC4"/>
    <w:rsid w:val="00780625"/>
    <w:rsid w:val="00781083"/>
    <w:rsid w:val="007810FA"/>
    <w:rsid w:val="007812BE"/>
    <w:rsid w:val="00781781"/>
    <w:rsid w:val="00781E0F"/>
    <w:rsid w:val="007821FA"/>
    <w:rsid w:val="007827AA"/>
    <w:rsid w:val="00783814"/>
    <w:rsid w:val="00783EFF"/>
    <w:rsid w:val="00784270"/>
    <w:rsid w:val="007852F8"/>
    <w:rsid w:val="0078537E"/>
    <w:rsid w:val="007854AE"/>
    <w:rsid w:val="00785776"/>
    <w:rsid w:val="0078606F"/>
    <w:rsid w:val="00786428"/>
    <w:rsid w:val="0078704B"/>
    <w:rsid w:val="0078722D"/>
    <w:rsid w:val="007873C1"/>
    <w:rsid w:val="007874D0"/>
    <w:rsid w:val="007878EE"/>
    <w:rsid w:val="00787977"/>
    <w:rsid w:val="00790108"/>
    <w:rsid w:val="0079032D"/>
    <w:rsid w:val="00792876"/>
    <w:rsid w:val="007943FC"/>
    <w:rsid w:val="00795109"/>
    <w:rsid w:val="007955DF"/>
    <w:rsid w:val="00795BF4"/>
    <w:rsid w:val="007A0ABB"/>
    <w:rsid w:val="007A0F58"/>
    <w:rsid w:val="007A2CC2"/>
    <w:rsid w:val="007A48D9"/>
    <w:rsid w:val="007A7187"/>
    <w:rsid w:val="007A7199"/>
    <w:rsid w:val="007B07F8"/>
    <w:rsid w:val="007B2ABA"/>
    <w:rsid w:val="007B36D2"/>
    <w:rsid w:val="007B4133"/>
    <w:rsid w:val="007B4357"/>
    <w:rsid w:val="007B62F3"/>
    <w:rsid w:val="007B67F3"/>
    <w:rsid w:val="007C2E07"/>
    <w:rsid w:val="007C2ED5"/>
    <w:rsid w:val="007C54A3"/>
    <w:rsid w:val="007C64EE"/>
    <w:rsid w:val="007C6544"/>
    <w:rsid w:val="007D0B9A"/>
    <w:rsid w:val="007D0DB7"/>
    <w:rsid w:val="007D3962"/>
    <w:rsid w:val="007D5177"/>
    <w:rsid w:val="007D5479"/>
    <w:rsid w:val="007D693C"/>
    <w:rsid w:val="007E10AE"/>
    <w:rsid w:val="007E1BED"/>
    <w:rsid w:val="007E24AA"/>
    <w:rsid w:val="007E2F02"/>
    <w:rsid w:val="007E3715"/>
    <w:rsid w:val="007E3F72"/>
    <w:rsid w:val="007E48D6"/>
    <w:rsid w:val="007E4E16"/>
    <w:rsid w:val="007E553D"/>
    <w:rsid w:val="007E5F35"/>
    <w:rsid w:val="007E5F38"/>
    <w:rsid w:val="007E649A"/>
    <w:rsid w:val="007E6F8F"/>
    <w:rsid w:val="007E701A"/>
    <w:rsid w:val="007E76BD"/>
    <w:rsid w:val="007E7C5E"/>
    <w:rsid w:val="007F0F2A"/>
    <w:rsid w:val="007F193F"/>
    <w:rsid w:val="007F1F3C"/>
    <w:rsid w:val="007F30B6"/>
    <w:rsid w:val="007F3B84"/>
    <w:rsid w:val="007F422E"/>
    <w:rsid w:val="007F5A05"/>
    <w:rsid w:val="007F5C95"/>
    <w:rsid w:val="008003B1"/>
    <w:rsid w:val="0080086A"/>
    <w:rsid w:val="00801055"/>
    <w:rsid w:val="00802753"/>
    <w:rsid w:val="00803031"/>
    <w:rsid w:val="00803B74"/>
    <w:rsid w:val="00804500"/>
    <w:rsid w:val="008049CB"/>
    <w:rsid w:val="0080560E"/>
    <w:rsid w:val="008069C4"/>
    <w:rsid w:val="00807CEB"/>
    <w:rsid w:val="008106D6"/>
    <w:rsid w:val="00810887"/>
    <w:rsid w:val="00810D4F"/>
    <w:rsid w:val="008118AA"/>
    <w:rsid w:val="00813800"/>
    <w:rsid w:val="008139D9"/>
    <w:rsid w:val="00813B55"/>
    <w:rsid w:val="00814727"/>
    <w:rsid w:val="008147FD"/>
    <w:rsid w:val="00815F62"/>
    <w:rsid w:val="00817C7C"/>
    <w:rsid w:val="008203C5"/>
    <w:rsid w:val="00820D94"/>
    <w:rsid w:val="008210C2"/>
    <w:rsid w:val="008216EE"/>
    <w:rsid w:val="0082316B"/>
    <w:rsid w:val="00823EC8"/>
    <w:rsid w:val="00825707"/>
    <w:rsid w:val="00826472"/>
    <w:rsid w:val="00831174"/>
    <w:rsid w:val="0083260B"/>
    <w:rsid w:val="00832970"/>
    <w:rsid w:val="0083621E"/>
    <w:rsid w:val="00836698"/>
    <w:rsid w:val="0083708B"/>
    <w:rsid w:val="0083708C"/>
    <w:rsid w:val="00837C6F"/>
    <w:rsid w:val="00837F65"/>
    <w:rsid w:val="00840182"/>
    <w:rsid w:val="00840AFE"/>
    <w:rsid w:val="008419DC"/>
    <w:rsid w:val="008422E4"/>
    <w:rsid w:val="00842791"/>
    <w:rsid w:val="008428B5"/>
    <w:rsid w:val="0084346D"/>
    <w:rsid w:val="008435A1"/>
    <w:rsid w:val="00844FF7"/>
    <w:rsid w:val="0084536E"/>
    <w:rsid w:val="00845E53"/>
    <w:rsid w:val="0084714C"/>
    <w:rsid w:val="0084745C"/>
    <w:rsid w:val="00847EF7"/>
    <w:rsid w:val="00850C45"/>
    <w:rsid w:val="00850C98"/>
    <w:rsid w:val="0085179C"/>
    <w:rsid w:val="008534CB"/>
    <w:rsid w:val="00853A49"/>
    <w:rsid w:val="0085490F"/>
    <w:rsid w:val="00854F6E"/>
    <w:rsid w:val="00855499"/>
    <w:rsid w:val="0085558B"/>
    <w:rsid w:val="00857393"/>
    <w:rsid w:val="00861ECC"/>
    <w:rsid w:val="00861FBA"/>
    <w:rsid w:val="00862A2C"/>
    <w:rsid w:val="00862BE8"/>
    <w:rsid w:val="00862DBF"/>
    <w:rsid w:val="00863E94"/>
    <w:rsid w:val="00864583"/>
    <w:rsid w:val="00865F29"/>
    <w:rsid w:val="00870757"/>
    <w:rsid w:val="008715EB"/>
    <w:rsid w:val="00871A4B"/>
    <w:rsid w:val="00871D44"/>
    <w:rsid w:val="008726DE"/>
    <w:rsid w:val="00872CCD"/>
    <w:rsid w:val="00872E09"/>
    <w:rsid w:val="00873609"/>
    <w:rsid w:val="00873F48"/>
    <w:rsid w:val="00874F41"/>
    <w:rsid w:val="00875CD1"/>
    <w:rsid w:val="008778E9"/>
    <w:rsid w:val="00880201"/>
    <w:rsid w:val="00880FD8"/>
    <w:rsid w:val="00882DC4"/>
    <w:rsid w:val="0088430C"/>
    <w:rsid w:val="008849D3"/>
    <w:rsid w:val="00884CA2"/>
    <w:rsid w:val="0088546A"/>
    <w:rsid w:val="00885A99"/>
    <w:rsid w:val="0088624F"/>
    <w:rsid w:val="00886721"/>
    <w:rsid w:val="00887127"/>
    <w:rsid w:val="00887C5D"/>
    <w:rsid w:val="00890C74"/>
    <w:rsid w:val="008911AD"/>
    <w:rsid w:val="00892D12"/>
    <w:rsid w:val="00894056"/>
    <w:rsid w:val="0089459F"/>
    <w:rsid w:val="00897984"/>
    <w:rsid w:val="008A03B7"/>
    <w:rsid w:val="008A18BE"/>
    <w:rsid w:val="008A25E2"/>
    <w:rsid w:val="008A390B"/>
    <w:rsid w:val="008A3B49"/>
    <w:rsid w:val="008A4672"/>
    <w:rsid w:val="008A50C1"/>
    <w:rsid w:val="008A511E"/>
    <w:rsid w:val="008A5C3C"/>
    <w:rsid w:val="008A5EE5"/>
    <w:rsid w:val="008A6825"/>
    <w:rsid w:val="008A73A2"/>
    <w:rsid w:val="008A766D"/>
    <w:rsid w:val="008B16DD"/>
    <w:rsid w:val="008B1C62"/>
    <w:rsid w:val="008B57AF"/>
    <w:rsid w:val="008B6A8F"/>
    <w:rsid w:val="008B735F"/>
    <w:rsid w:val="008C1E53"/>
    <w:rsid w:val="008C26C1"/>
    <w:rsid w:val="008C50C6"/>
    <w:rsid w:val="008C5449"/>
    <w:rsid w:val="008C6671"/>
    <w:rsid w:val="008C6B54"/>
    <w:rsid w:val="008C750D"/>
    <w:rsid w:val="008C7B36"/>
    <w:rsid w:val="008D1912"/>
    <w:rsid w:val="008D293F"/>
    <w:rsid w:val="008D2DA2"/>
    <w:rsid w:val="008D4FC7"/>
    <w:rsid w:val="008D604C"/>
    <w:rsid w:val="008E07D0"/>
    <w:rsid w:val="008E0A06"/>
    <w:rsid w:val="008E1C2B"/>
    <w:rsid w:val="008E2666"/>
    <w:rsid w:val="008E26BC"/>
    <w:rsid w:val="008E3734"/>
    <w:rsid w:val="008E38AD"/>
    <w:rsid w:val="008E43EE"/>
    <w:rsid w:val="008E44B8"/>
    <w:rsid w:val="008E54DC"/>
    <w:rsid w:val="008E5805"/>
    <w:rsid w:val="008E5AB8"/>
    <w:rsid w:val="008E5B73"/>
    <w:rsid w:val="008E674F"/>
    <w:rsid w:val="008E78D5"/>
    <w:rsid w:val="008F0356"/>
    <w:rsid w:val="008F09B7"/>
    <w:rsid w:val="008F1FDB"/>
    <w:rsid w:val="008F32CA"/>
    <w:rsid w:val="008F4655"/>
    <w:rsid w:val="008F49BD"/>
    <w:rsid w:val="008F5B51"/>
    <w:rsid w:val="00900437"/>
    <w:rsid w:val="009010CB"/>
    <w:rsid w:val="0090190E"/>
    <w:rsid w:val="00902BA9"/>
    <w:rsid w:val="009030F2"/>
    <w:rsid w:val="0090310B"/>
    <w:rsid w:val="0090354F"/>
    <w:rsid w:val="009037D3"/>
    <w:rsid w:val="00907917"/>
    <w:rsid w:val="0091353E"/>
    <w:rsid w:val="0091417C"/>
    <w:rsid w:val="009145DD"/>
    <w:rsid w:val="00916185"/>
    <w:rsid w:val="00917030"/>
    <w:rsid w:val="00917D07"/>
    <w:rsid w:val="009225DB"/>
    <w:rsid w:val="0092362A"/>
    <w:rsid w:val="00923F45"/>
    <w:rsid w:val="009249A9"/>
    <w:rsid w:val="009251C8"/>
    <w:rsid w:val="0092597E"/>
    <w:rsid w:val="0092607B"/>
    <w:rsid w:val="00926585"/>
    <w:rsid w:val="00926FAB"/>
    <w:rsid w:val="0092743F"/>
    <w:rsid w:val="00927FC7"/>
    <w:rsid w:val="00930586"/>
    <w:rsid w:val="0093067D"/>
    <w:rsid w:val="00930A24"/>
    <w:rsid w:val="00930DAF"/>
    <w:rsid w:val="00932FB3"/>
    <w:rsid w:val="00933404"/>
    <w:rsid w:val="0093655E"/>
    <w:rsid w:val="00936D57"/>
    <w:rsid w:val="00936F2D"/>
    <w:rsid w:val="009374C2"/>
    <w:rsid w:val="00937534"/>
    <w:rsid w:val="009403DF"/>
    <w:rsid w:val="009422A7"/>
    <w:rsid w:val="0094471E"/>
    <w:rsid w:val="00944E25"/>
    <w:rsid w:val="00945295"/>
    <w:rsid w:val="00945EBE"/>
    <w:rsid w:val="0094606B"/>
    <w:rsid w:val="009464AC"/>
    <w:rsid w:val="00947B26"/>
    <w:rsid w:val="009504A8"/>
    <w:rsid w:val="009505DD"/>
    <w:rsid w:val="00950DE5"/>
    <w:rsid w:val="00951657"/>
    <w:rsid w:val="009517E8"/>
    <w:rsid w:val="00951E51"/>
    <w:rsid w:val="00952E42"/>
    <w:rsid w:val="00952FDA"/>
    <w:rsid w:val="00953941"/>
    <w:rsid w:val="00954290"/>
    <w:rsid w:val="0095533D"/>
    <w:rsid w:val="00955E53"/>
    <w:rsid w:val="00960049"/>
    <w:rsid w:val="009603E4"/>
    <w:rsid w:val="0096234D"/>
    <w:rsid w:val="00962412"/>
    <w:rsid w:val="009625C7"/>
    <w:rsid w:val="00963B5C"/>
    <w:rsid w:val="00964E25"/>
    <w:rsid w:val="00965398"/>
    <w:rsid w:val="009655F2"/>
    <w:rsid w:val="009669F5"/>
    <w:rsid w:val="00966B56"/>
    <w:rsid w:val="009677A2"/>
    <w:rsid w:val="009704DF"/>
    <w:rsid w:val="00970984"/>
    <w:rsid w:val="00971A57"/>
    <w:rsid w:val="00972053"/>
    <w:rsid w:val="009720AB"/>
    <w:rsid w:val="0097292C"/>
    <w:rsid w:val="00973081"/>
    <w:rsid w:val="00973D2C"/>
    <w:rsid w:val="009744C2"/>
    <w:rsid w:val="0097623E"/>
    <w:rsid w:val="00980743"/>
    <w:rsid w:val="00980CD4"/>
    <w:rsid w:val="00982AD5"/>
    <w:rsid w:val="00984A3D"/>
    <w:rsid w:val="00984E33"/>
    <w:rsid w:val="0098683C"/>
    <w:rsid w:val="00986932"/>
    <w:rsid w:val="009873E5"/>
    <w:rsid w:val="009920AA"/>
    <w:rsid w:val="009929B5"/>
    <w:rsid w:val="00993790"/>
    <w:rsid w:val="00993BAE"/>
    <w:rsid w:val="00994316"/>
    <w:rsid w:val="00995C47"/>
    <w:rsid w:val="0099600E"/>
    <w:rsid w:val="00996F04"/>
    <w:rsid w:val="00997C14"/>
    <w:rsid w:val="00997E64"/>
    <w:rsid w:val="009A03E0"/>
    <w:rsid w:val="009A0A39"/>
    <w:rsid w:val="009A1F52"/>
    <w:rsid w:val="009A251E"/>
    <w:rsid w:val="009A3746"/>
    <w:rsid w:val="009A38E5"/>
    <w:rsid w:val="009A3AC0"/>
    <w:rsid w:val="009A406D"/>
    <w:rsid w:val="009A4473"/>
    <w:rsid w:val="009A4F5E"/>
    <w:rsid w:val="009A5991"/>
    <w:rsid w:val="009A5DC1"/>
    <w:rsid w:val="009A5E1E"/>
    <w:rsid w:val="009A6011"/>
    <w:rsid w:val="009A6F8D"/>
    <w:rsid w:val="009A71EF"/>
    <w:rsid w:val="009B0A28"/>
    <w:rsid w:val="009B19E7"/>
    <w:rsid w:val="009B3512"/>
    <w:rsid w:val="009B3637"/>
    <w:rsid w:val="009B3E11"/>
    <w:rsid w:val="009B4321"/>
    <w:rsid w:val="009B6588"/>
    <w:rsid w:val="009B6695"/>
    <w:rsid w:val="009B7315"/>
    <w:rsid w:val="009B76BB"/>
    <w:rsid w:val="009C0C14"/>
    <w:rsid w:val="009C121A"/>
    <w:rsid w:val="009C1434"/>
    <w:rsid w:val="009C2147"/>
    <w:rsid w:val="009C2467"/>
    <w:rsid w:val="009C2B39"/>
    <w:rsid w:val="009C3BDA"/>
    <w:rsid w:val="009C5495"/>
    <w:rsid w:val="009C60FF"/>
    <w:rsid w:val="009C645A"/>
    <w:rsid w:val="009C6923"/>
    <w:rsid w:val="009D01A6"/>
    <w:rsid w:val="009D03B3"/>
    <w:rsid w:val="009D06AB"/>
    <w:rsid w:val="009D0B8D"/>
    <w:rsid w:val="009D0DE2"/>
    <w:rsid w:val="009D16CE"/>
    <w:rsid w:val="009D3715"/>
    <w:rsid w:val="009D394E"/>
    <w:rsid w:val="009D4F3E"/>
    <w:rsid w:val="009D76EF"/>
    <w:rsid w:val="009D7D02"/>
    <w:rsid w:val="009E02F3"/>
    <w:rsid w:val="009E1954"/>
    <w:rsid w:val="009E1D32"/>
    <w:rsid w:val="009E2521"/>
    <w:rsid w:val="009E398B"/>
    <w:rsid w:val="009E3B87"/>
    <w:rsid w:val="009E3ED9"/>
    <w:rsid w:val="009E4DF8"/>
    <w:rsid w:val="009E57BE"/>
    <w:rsid w:val="009F1D5D"/>
    <w:rsid w:val="009F1F77"/>
    <w:rsid w:val="009F2D35"/>
    <w:rsid w:val="009F43C8"/>
    <w:rsid w:val="009F53F0"/>
    <w:rsid w:val="009F5817"/>
    <w:rsid w:val="009F707F"/>
    <w:rsid w:val="009F7375"/>
    <w:rsid w:val="00A00FAA"/>
    <w:rsid w:val="00A01585"/>
    <w:rsid w:val="00A024C7"/>
    <w:rsid w:val="00A03269"/>
    <w:rsid w:val="00A0353B"/>
    <w:rsid w:val="00A03AD7"/>
    <w:rsid w:val="00A03C73"/>
    <w:rsid w:val="00A0723F"/>
    <w:rsid w:val="00A07388"/>
    <w:rsid w:val="00A1110A"/>
    <w:rsid w:val="00A11823"/>
    <w:rsid w:val="00A12BD8"/>
    <w:rsid w:val="00A13A86"/>
    <w:rsid w:val="00A13D99"/>
    <w:rsid w:val="00A143A1"/>
    <w:rsid w:val="00A148D2"/>
    <w:rsid w:val="00A1517B"/>
    <w:rsid w:val="00A168F4"/>
    <w:rsid w:val="00A179DD"/>
    <w:rsid w:val="00A20613"/>
    <w:rsid w:val="00A209A0"/>
    <w:rsid w:val="00A21558"/>
    <w:rsid w:val="00A21DB7"/>
    <w:rsid w:val="00A21E35"/>
    <w:rsid w:val="00A21E40"/>
    <w:rsid w:val="00A237BE"/>
    <w:rsid w:val="00A237D8"/>
    <w:rsid w:val="00A241B3"/>
    <w:rsid w:val="00A244A3"/>
    <w:rsid w:val="00A256EB"/>
    <w:rsid w:val="00A25A0A"/>
    <w:rsid w:val="00A3222E"/>
    <w:rsid w:val="00A32A32"/>
    <w:rsid w:val="00A34078"/>
    <w:rsid w:val="00A36D0E"/>
    <w:rsid w:val="00A372C0"/>
    <w:rsid w:val="00A37A08"/>
    <w:rsid w:val="00A40D21"/>
    <w:rsid w:val="00A40FAF"/>
    <w:rsid w:val="00A4113F"/>
    <w:rsid w:val="00A4181E"/>
    <w:rsid w:val="00A43139"/>
    <w:rsid w:val="00A43DC5"/>
    <w:rsid w:val="00A43E58"/>
    <w:rsid w:val="00A43EF4"/>
    <w:rsid w:val="00A4432B"/>
    <w:rsid w:val="00A462B0"/>
    <w:rsid w:val="00A4715E"/>
    <w:rsid w:val="00A47863"/>
    <w:rsid w:val="00A479E9"/>
    <w:rsid w:val="00A501FE"/>
    <w:rsid w:val="00A50585"/>
    <w:rsid w:val="00A514A2"/>
    <w:rsid w:val="00A5222A"/>
    <w:rsid w:val="00A53B53"/>
    <w:rsid w:val="00A54077"/>
    <w:rsid w:val="00A545C8"/>
    <w:rsid w:val="00A54C80"/>
    <w:rsid w:val="00A55C52"/>
    <w:rsid w:val="00A55CD1"/>
    <w:rsid w:val="00A56FB8"/>
    <w:rsid w:val="00A604CE"/>
    <w:rsid w:val="00A61034"/>
    <w:rsid w:val="00A611AC"/>
    <w:rsid w:val="00A614E2"/>
    <w:rsid w:val="00A62BCA"/>
    <w:rsid w:val="00A62E55"/>
    <w:rsid w:val="00A634FC"/>
    <w:rsid w:val="00A647C5"/>
    <w:rsid w:val="00A64AAE"/>
    <w:rsid w:val="00A65A10"/>
    <w:rsid w:val="00A65E62"/>
    <w:rsid w:val="00A678F5"/>
    <w:rsid w:val="00A6799C"/>
    <w:rsid w:val="00A71C66"/>
    <w:rsid w:val="00A71FAE"/>
    <w:rsid w:val="00A72841"/>
    <w:rsid w:val="00A73352"/>
    <w:rsid w:val="00A76450"/>
    <w:rsid w:val="00A7719E"/>
    <w:rsid w:val="00A802CD"/>
    <w:rsid w:val="00A8062C"/>
    <w:rsid w:val="00A81A3B"/>
    <w:rsid w:val="00A82F9C"/>
    <w:rsid w:val="00A83436"/>
    <w:rsid w:val="00A8574C"/>
    <w:rsid w:val="00A8714F"/>
    <w:rsid w:val="00A8775B"/>
    <w:rsid w:val="00A87F9D"/>
    <w:rsid w:val="00A90934"/>
    <w:rsid w:val="00A91B34"/>
    <w:rsid w:val="00A925F0"/>
    <w:rsid w:val="00A942E4"/>
    <w:rsid w:val="00A9430F"/>
    <w:rsid w:val="00A94F5F"/>
    <w:rsid w:val="00A95840"/>
    <w:rsid w:val="00A973BA"/>
    <w:rsid w:val="00A97CB4"/>
    <w:rsid w:val="00AA1A7B"/>
    <w:rsid w:val="00AA1A8A"/>
    <w:rsid w:val="00AA1EDD"/>
    <w:rsid w:val="00AA24BB"/>
    <w:rsid w:val="00AA2E77"/>
    <w:rsid w:val="00AA3864"/>
    <w:rsid w:val="00AA468E"/>
    <w:rsid w:val="00AA55AE"/>
    <w:rsid w:val="00AA5CFC"/>
    <w:rsid w:val="00AB069E"/>
    <w:rsid w:val="00AB1BAF"/>
    <w:rsid w:val="00AB27BB"/>
    <w:rsid w:val="00AB2B5D"/>
    <w:rsid w:val="00AB33AA"/>
    <w:rsid w:val="00AB6484"/>
    <w:rsid w:val="00AC025A"/>
    <w:rsid w:val="00AC0431"/>
    <w:rsid w:val="00AC0C76"/>
    <w:rsid w:val="00AC0DFC"/>
    <w:rsid w:val="00AC411A"/>
    <w:rsid w:val="00AC4928"/>
    <w:rsid w:val="00AC4B93"/>
    <w:rsid w:val="00AC4C48"/>
    <w:rsid w:val="00AD027A"/>
    <w:rsid w:val="00AD0B5C"/>
    <w:rsid w:val="00AD13ED"/>
    <w:rsid w:val="00AD142C"/>
    <w:rsid w:val="00AD27AC"/>
    <w:rsid w:val="00AD3A98"/>
    <w:rsid w:val="00AD46F0"/>
    <w:rsid w:val="00AD55A7"/>
    <w:rsid w:val="00AD5E73"/>
    <w:rsid w:val="00AD60A9"/>
    <w:rsid w:val="00AD669A"/>
    <w:rsid w:val="00AD6A15"/>
    <w:rsid w:val="00AE0052"/>
    <w:rsid w:val="00AE4B03"/>
    <w:rsid w:val="00AE528F"/>
    <w:rsid w:val="00AE55E3"/>
    <w:rsid w:val="00AE55EB"/>
    <w:rsid w:val="00AE5E69"/>
    <w:rsid w:val="00AE6129"/>
    <w:rsid w:val="00AE699D"/>
    <w:rsid w:val="00AE6F2F"/>
    <w:rsid w:val="00AE72E7"/>
    <w:rsid w:val="00AE7706"/>
    <w:rsid w:val="00AE7FBB"/>
    <w:rsid w:val="00AF0D0B"/>
    <w:rsid w:val="00AF1C82"/>
    <w:rsid w:val="00AF21D9"/>
    <w:rsid w:val="00AF3E62"/>
    <w:rsid w:val="00AF4004"/>
    <w:rsid w:val="00AF57B5"/>
    <w:rsid w:val="00AF5A42"/>
    <w:rsid w:val="00AF7E43"/>
    <w:rsid w:val="00B00973"/>
    <w:rsid w:val="00B0117B"/>
    <w:rsid w:val="00B02637"/>
    <w:rsid w:val="00B03649"/>
    <w:rsid w:val="00B039A8"/>
    <w:rsid w:val="00B04F9B"/>
    <w:rsid w:val="00B06B1D"/>
    <w:rsid w:val="00B0750F"/>
    <w:rsid w:val="00B10993"/>
    <w:rsid w:val="00B118A6"/>
    <w:rsid w:val="00B120D4"/>
    <w:rsid w:val="00B13ECF"/>
    <w:rsid w:val="00B142A7"/>
    <w:rsid w:val="00B14C78"/>
    <w:rsid w:val="00B14E81"/>
    <w:rsid w:val="00B16DB4"/>
    <w:rsid w:val="00B16FB0"/>
    <w:rsid w:val="00B20DF3"/>
    <w:rsid w:val="00B20E8D"/>
    <w:rsid w:val="00B215F2"/>
    <w:rsid w:val="00B224F6"/>
    <w:rsid w:val="00B22A2D"/>
    <w:rsid w:val="00B24726"/>
    <w:rsid w:val="00B253CB"/>
    <w:rsid w:val="00B25F11"/>
    <w:rsid w:val="00B26E06"/>
    <w:rsid w:val="00B271AC"/>
    <w:rsid w:val="00B30565"/>
    <w:rsid w:val="00B30A3A"/>
    <w:rsid w:val="00B31AEB"/>
    <w:rsid w:val="00B3520F"/>
    <w:rsid w:val="00B362C9"/>
    <w:rsid w:val="00B36928"/>
    <w:rsid w:val="00B3693F"/>
    <w:rsid w:val="00B36C70"/>
    <w:rsid w:val="00B412EC"/>
    <w:rsid w:val="00B42326"/>
    <w:rsid w:val="00B430B3"/>
    <w:rsid w:val="00B4364C"/>
    <w:rsid w:val="00B43975"/>
    <w:rsid w:val="00B44A3F"/>
    <w:rsid w:val="00B44C11"/>
    <w:rsid w:val="00B45003"/>
    <w:rsid w:val="00B467E6"/>
    <w:rsid w:val="00B46CC4"/>
    <w:rsid w:val="00B46D61"/>
    <w:rsid w:val="00B507C4"/>
    <w:rsid w:val="00B50938"/>
    <w:rsid w:val="00B520F0"/>
    <w:rsid w:val="00B523C7"/>
    <w:rsid w:val="00B52DEF"/>
    <w:rsid w:val="00B54B70"/>
    <w:rsid w:val="00B54DFE"/>
    <w:rsid w:val="00B55553"/>
    <w:rsid w:val="00B559BF"/>
    <w:rsid w:val="00B56592"/>
    <w:rsid w:val="00B56A9B"/>
    <w:rsid w:val="00B6052B"/>
    <w:rsid w:val="00B60670"/>
    <w:rsid w:val="00B61968"/>
    <w:rsid w:val="00B62E04"/>
    <w:rsid w:val="00B6304D"/>
    <w:rsid w:val="00B6368E"/>
    <w:rsid w:val="00B63E4B"/>
    <w:rsid w:val="00B670D6"/>
    <w:rsid w:val="00B70198"/>
    <w:rsid w:val="00B704F7"/>
    <w:rsid w:val="00B71257"/>
    <w:rsid w:val="00B72855"/>
    <w:rsid w:val="00B73163"/>
    <w:rsid w:val="00B733C9"/>
    <w:rsid w:val="00B7357C"/>
    <w:rsid w:val="00B73EB6"/>
    <w:rsid w:val="00B74439"/>
    <w:rsid w:val="00B749CE"/>
    <w:rsid w:val="00B7574A"/>
    <w:rsid w:val="00B77718"/>
    <w:rsid w:val="00B80985"/>
    <w:rsid w:val="00B87510"/>
    <w:rsid w:val="00B87582"/>
    <w:rsid w:val="00B87BE9"/>
    <w:rsid w:val="00B905E8"/>
    <w:rsid w:val="00B91E25"/>
    <w:rsid w:val="00B924FF"/>
    <w:rsid w:val="00B936E7"/>
    <w:rsid w:val="00B937EB"/>
    <w:rsid w:val="00B944DD"/>
    <w:rsid w:val="00B952A1"/>
    <w:rsid w:val="00B95EEC"/>
    <w:rsid w:val="00B968D8"/>
    <w:rsid w:val="00B978B0"/>
    <w:rsid w:val="00B97AC2"/>
    <w:rsid w:val="00BA006D"/>
    <w:rsid w:val="00BA0B1F"/>
    <w:rsid w:val="00BA0C10"/>
    <w:rsid w:val="00BA1863"/>
    <w:rsid w:val="00BA244E"/>
    <w:rsid w:val="00BA252D"/>
    <w:rsid w:val="00BA30D5"/>
    <w:rsid w:val="00BA48D6"/>
    <w:rsid w:val="00BA4B26"/>
    <w:rsid w:val="00BA658E"/>
    <w:rsid w:val="00BA7607"/>
    <w:rsid w:val="00BA7652"/>
    <w:rsid w:val="00BA77BA"/>
    <w:rsid w:val="00BB048A"/>
    <w:rsid w:val="00BB093D"/>
    <w:rsid w:val="00BB1015"/>
    <w:rsid w:val="00BB30F7"/>
    <w:rsid w:val="00BB393B"/>
    <w:rsid w:val="00BB3BFA"/>
    <w:rsid w:val="00BB41F2"/>
    <w:rsid w:val="00BB5354"/>
    <w:rsid w:val="00BB5EBF"/>
    <w:rsid w:val="00BB7B2F"/>
    <w:rsid w:val="00BC01EE"/>
    <w:rsid w:val="00BC2558"/>
    <w:rsid w:val="00BC27A0"/>
    <w:rsid w:val="00BC36F5"/>
    <w:rsid w:val="00BC3B20"/>
    <w:rsid w:val="00BC3D5C"/>
    <w:rsid w:val="00BC5838"/>
    <w:rsid w:val="00BC61F3"/>
    <w:rsid w:val="00BC7171"/>
    <w:rsid w:val="00BC767E"/>
    <w:rsid w:val="00BC7D34"/>
    <w:rsid w:val="00BD26FC"/>
    <w:rsid w:val="00BD29A4"/>
    <w:rsid w:val="00BD3B9D"/>
    <w:rsid w:val="00BD4E09"/>
    <w:rsid w:val="00BD5C1A"/>
    <w:rsid w:val="00BD5CAD"/>
    <w:rsid w:val="00BD5DAB"/>
    <w:rsid w:val="00BD78CD"/>
    <w:rsid w:val="00BD7F0D"/>
    <w:rsid w:val="00BE05DE"/>
    <w:rsid w:val="00BE152B"/>
    <w:rsid w:val="00BE3535"/>
    <w:rsid w:val="00BE3634"/>
    <w:rsid w:val="00BE3929"/>
    <w:rsid w:val="00BE60D2"/>
    <w:rsid w:val="00BE703F"/>
    <w:rsid w:val="00BE73E6"/>
    <w:rsid w:val="00BF1914"/>
    <w:rsid w:val="00BF23B0"/>
    <w:rsid w:val="00BF4516"/>
    <w:rsid w:val="00BF4ABC"/>
    <w:rsid w:val="00BF4F2A"/>
    <w:rsid w:val="00BF51BF"/>
    <w:rsid w:val="00BF79E5"/>
    <w:rsid w:val="00BF7B25"/>
    <w:rsid w:val="00C00B04"/>
    <w:rsid w:val="00C01446"/>
    <w:rsid w:val="00C017AB"/>
    <w:rsid w:val="00C01F2E"/>
    <w:rsid w:val="00C04293"/>
    <w:rsid w:val="00C04EDC"/>
    <w:rsid w:val="00C05B5F"/>
    <w:rsid w:val="00C060A8"/>
    <w:rsid w:val="00C0610F"/>
    <w:rsid w:val="00C0767D"/>
    <w:rsid w:val="00C10A9D"/>
    <w:rsid w:val="00C10D94"/>
    <w:rsid w:val="00C14820"/>
    <w:rsid w:val="00C14A57"/>
    <w:rsid w:val="00C15270"/>
    <w:rsid w:val="00C15CD8"/>
    <w:rsid w:val="00C161B3"/>
    <w:rsid w:val="00C16627"/>
    <w:rsid w:val="00C200B8"/>
    <w:rsid w:val="00C2177C"/>
    <w:rsid w:val="00C22435"/>
    <w:rsid w:val="00C22F7A"/>
    <w:rsid w:val="00C23039"/>
    <w:rsid w:val="00C2357A"/>
    <w:rsid w:val="00C301A3"/>
    <w:rsid w:val="00C30BB5"/>
    <w:rsid w:val="00C30D86"/>
    <w:rsid w:val="00C31FE8"/>
    <w:rsid w:val="00C3305D"/>
    <w:rsid w:val="00C343F7"/>
    <w:rsid w:val="00C351F4"/>
    <w:rsid w:val="00C35821"/>
    <w:rsid w:val="00C3640A"/>
    <w:rsid w:val="00C3648A"/>
    <w:rsid w:val="00C366DE"/>
    <w:rsid w:val="00C36A1A"/>
    <w:rsid w:val="00C36D94"/>
    <w:rsid w:val="00C3761A"/>
    <w:rsid w:val="00C379BC"/>
    <w:rsid w:val="00C40961"/>
    <w:rsid w:val="00C41024"/>
    <w:rsid w:val="00C41382"/>
    <w:rsid w:val="00C422B8"/>
    <w:rsid w:val="00C422CD"/>
    <w:rsid w:val="00C42CC2"/>
    <w:rsid w:val="00C42EB0"/>
    <w:rsid w:val="00C43A44"/>
    <w:rsid w:val="00C446DA"/>
    <w:rsid w:val="00C44BCF"/>
    <w:rsid w:val="00C45383"/>
    <w:rsid w:val="00C453DE"/>
    <w:rsid w:val="00C46713"/>
    <w:rsid w:val="00C4689F"/>
    <w:rsid w:val="00C50D3D"/>
    <w:rsid w:val="00C51154"/>
    <w:rsid w:val="00C527B3"/>
    <w:rsid w:val="00C538D4"/>
    <w:rsid w:val="00C54682"/>
    <w:rsid w:val="00C54F69"/>
    <w:rsid w:val="00C553EE"/>
    <w:rsid w:val="00C5560C"/>
    <w:rsid w:val="00C557BA"/>
    <w:rsid w:val="00C558EB"/>
    <w:rsid w:val="00C55E03"/>
    <w:rsid w:val="00C562B1"/>
    <w:rsid w:val="00C60059"/>
    <w:rsid w:val="00C60D7C"/>
    <w:rsid w:val="00C61D84"/>
    <w:rsid w:val="00C625AF"/>
    <w:rsid w:val="00C635F2"/>
    <w:rsid w:val="00C63CC8"/>
    <w:rsid w:val="00C650FB"/>
    <w:rsid w:val="00C6597E"/>
    <w:rsid w:val="00C65D49"/>
    <w:rsid w:val="00C6714A"/>
    <w:rsid w:val="00C715C4"/>
    <w:rsid w:val="00C724A3"/>
    <w:rsid w:val="00C7345A"/>
    <w:rsid w:val="00C73A50"/>
    <w:rsid w:val="00C73EAA"/>
    <w:rsid w:val="00C75423"/>
    <w:rsid w:val="00C7573A"/>
    <w:rsid w:val="00C759F8"/>
    <w:rsid w:val="00C81FE4"/>
    <w:rsid w:val="00C8281A"/>
    <w:rsid w:val="00C8456A"/>
    <w:rsid w:val="00C84F74"/>
    <w:rsid w:val="00C903E2"/>
    <w:rsid w:val="00C909C8"/>
    <w:rsid w:val="00C92AEF"/>
    <w:rsid w:val="00C92E17"/>
    <w:rsid w:val="00C92FC5"/>
    <w:rsid w:val="00C939B4"/>
    <w:rsid w:val="00C945D3"/>
    <w:rsid w:val="00C952AA"/>
    <w:rsid w:val="00CA0596"/>
    <w:rsid w:val="00CA0C24"/>
    <w:rsid w:val="00CA1B75"/>
    <w:rsid w:val="00CA382D"/>
    <w:rsid w:val="00CA4A33"/>
    <w:rsid w:val="00CA51D9"/>
    <w:rsid w:val="00CA5E1B"/>
    <w:rsid w:val="00CA6171"/>
    <w:rsid w:val="00CA61DF"/>
    <w:rsid w:val="00CA63F1"/>
    <w:rsid w:val="00CA6C93"/>
    <w:rsid w:val="00CA76ED"/>
    <w:rsid w:val="00CA79AC"/>
    <w:rsid w:val="00CA7B23"/>
    <w:rsid w:val="00CB20B9"/>
    <w:rsid w:val="00CB29DD"/>
    <w:rsid w:val="00CB305E"/>
    <w:rsid w:val="00CB3477"/>
    <w:rsid w:val="00CB4997"/>
    <w:rsid w:val="00CB6619"/>
    <w:rsid w:val="00CB707D"/>
    <w:rsid w:val="00CB7E73"/>
    <w:rsid w:val="00CC0A4C"/>
    <w:rsid w:val="00CC1652"/>
    <w:rsid w:val="00CC30DE"/>
    <w:rsid w:val="00CC3C2A"/>
    <w:rsid w:val="00CC3FC4"/>
    <w:rsid w:val="00CC5FEC"/>
    <w:rsid w:val="00CC61B3"/>
    <w:rsid w:val="00CC6D0A"/>
    <w:rsid w:val="00CD21E7"/>
    <w:rsid w:val="00CD25C7"/>
    <w:rsid w:val="00CD289E"/>
    <w:rsid w:val="00CD37AA"/>
    <w:rsid w:val="00CD3D77"/>
    <w:rsid w:val="00CD3FA8"/>
    <w:rsid w:val="00CD71B4"/>
    <w:rsid w:val="00CE02A8"/>
    <w:rsid w:val="00CE1133"/>
    <w:rsid w:val="00CE11F7"/>
    <w:rsid w:val="00CE1A94"/>
    <w:rsid w:val="00CE1BD6"/>
    <w:rsid w:val="00CE1E74"/>
    <w:rsid w:val="00CE43CE"/>
    <w:rsid w:val="00CE4A17"/>
    <w:rsid w:val="00CE4F5A"/>
    <w:rsid w:val="00CE7906"/>
    <w:rsid w:val="00CF0AA5"/>
    <w:rsid w:val="00CF15A9"/>
    <w:rsid w:val="00CF17A5"/>
    <w:rsid w:val="00CF2139"/>
    <w:rsid w:val="00CF22EB"/>
    <w:rsid w:val="00CF2DE0"/>
    <w:rsid w:val="00CF36AD"/>
    <w:rsid w:val="00CF5E30"/>
    <w:rsid w:val="00CF722D"/>
    <w:rsid w:val="00D00A37"/>
    <w:rsid w:val="00D01794"/>
    <w:rsid w:val="00D02FC3"/>
    <w:rsid w:val="00D034AB"/>
    <w:rsid w:val="00D042F7"/>
    <w:rsid w:val="00D04F87"/>
    <w:rsid w:val="00D05D01"/>
    <w:rsid w:val="00D072B7"/>
    <w:rsid w:val="00D0744D"/>
    <w:rsid w:val="00D07861"/>
    <w:rsid w:val="00D07994"/>
    <w:rsid w:val="00D07FE0"/>
    <w:rsid w:val="00D1010A"/>
    <w:rsid w:val="00D1054C"/>
    <w:rsid w:val="00D132B7"/>
    <w:rsid w:val="00D1497E"/>
    <w:rsid w:val="00D15214"/>
    <w:rsid w:val="00D1616A"/>
    <w:rsid w:val="00D172AA"/>
    <w:rsid w:val="00D172FA"/>
    <w:rsid w:val="00D20955"/>
    <w:rsid w:val="00D20FE4"/>
    <w:rsid w:val="00D21BA6"/>
    <w:rsid w:val="00D21C59"/>
    <w:rsid w:val="00D23A95"/>
    <w:rsid w:val="00D24311"/>
    <w:rsid w:val="00D24501"/>
    <w:rsid w:val="00D24AA6"/>
    <w:rsid w:val="00D255FF"/>
    <w:rsid w:val="00D27B72"/>
    <w:rsid w:val="00D31415"/>
    <w:rsid w:val="00D316DD"/>
    <w:rsid w:val="00D31AD7"/>
    <w:rsid w:val="00D3261E"/>
    <w:rsid w:val="00D34521"/>
    <w:rsid w:val="00D365F3"/>
    <w:rsid w:val="00D373FA"/>
    <w:rsid w:val="00D41D13"/>
    <w:rsid w:val="00D429EF"/>
    <w:rsid w:val="00D42BA5"/>
    <w:rsid w:val="00D42C12"/>
    <w:rsid w:val="00D43A4C"/>
    <w:rsid w:val="00D44644"/>
    <w:rsid w:val="00D457AF"/>
    <w:rsid w:val="00D46F24"/>
    <w:rsid w:val="00D47278"/>
    <w:rsid w:val="00D47580"/>
    <w:rsid w:val="00D5341B"/>
    <w:rsid w:val="00D53A67"/>
    <w:rsid w:val="00D53F56"/>
    <w:rsid w:val="00D54285"/>
    <w:rsid w:val="00D542A4"/>
    <w:rsid w:val="00D544BE"/>
    <w:rsid w:val="00D54741"/>
    <w:rsid w:val="00D55686"/>
    <w:rsid w:val="00D5631F"/>
    <w:rsid w:val="00D56F40"/>
    <w:rsid w:val="00D607B7"/>
    <w:rsid w:val="00D61EAF"/>
    <w:rsid w:val="00D62463"/>
    <w:rsid w:val="00D62CA1"/>
    <w:rsid w:val="00D64934"/>
    <w:rsid w:val="00D64DF2"/>
    <w:rsid w:val="00D6541F"/>
    <w:rsid w:val="00D6560E"/>
    <w:rsid w:val="00D667FD"/>
    <w:rsid w:val="00D66974"/>
    <w:rsid w:val="00D7028F"/>
    <w:rsid w:val="00D704D5"/>
    <w:rsid w:val="00D70B2B"/>
    <w:rsid w:val="00D713C9"/>
    <w:rsid w:val="00D72040"/>
    <w:rsid w:val="00D73DA4"/>
    <w:rsid w:val="00D7603F"/>
    <w:rsid w:val="00D764BA"/>
    <w:rsid w:val="00D7673E"/>
    <w:rsid w:val="00D77751"/>
    <w:rsid w:val="00D77B58"/>
    <w:rsid w:val="00D77F28"/>
    <w:rsid w:val="00D80427"/>
    <w:rsid w:val="00D8126D"/>
    <w:rsid w:val="00D83502"/>
    <w:rsid w:val="00D83CFC"/>
    <w:rsid w:val="00D84B9A"/>
    <w:rsid w:val="00D85042"/>
    <w:rsid w:val="00D85186"/>
    <w:rsid w:val="00D863DC"/>
    <w:rsid w:val="00D8784C"/>
    <w:rsid w:val="00D87876"/>
    <w:rsid w:val="00D87CED"/>
    <w:rsid w:val="00D91071"/>
    <w:rsid w:val="00D927AC"/>
    <w:rsid w:val="00D93A34"/>
    <w:rsid w:val="00D93C56"/>
    <w:rsid w:val="00D94122"/>
    <w:rsid w:val="00D94524"/>
    <w:rsid w:val="00D95512"/>
    <w:rsid w:val="00D95CBE"/>
    <w:rsid w:val="00D95F26"/>
    <w:rsid w:val="00D95FB0"/>
    <w:rsid w:val="00D96972"/>
    <w:rsid w:val="00D97888"/>
    <w:rsid w:val="00D978B9"/>
    <w:rsid w:val="00DA00C8"/>
    <w:rsid w:val="00DA0A33"/>
    <w:rsid w:val="00DA0B39"/>
    <w:rsid w:val="00DA1296"/>
    <w:rsid w:val="00DA18FB"/>
    <w:rsid w:val="00DA2383"/>
    <w:rsid w:val="00DA2710"/>
    <w:rsid w:val="00DA2CAF"/>
    <w:rsid w:val="00DA483D"/>
    <w:rsid w:val="00DA49DD"/>
    <w:rsid w:val="00DA4D1B"/>
    <w:rsid w:val="00DA5439"/>
    <w:rsid w:val="00DA57BC"/>
    <w:rsid w:val="00DA761A"/>
    <w:rsid w:val="00DA7BBA"/>
    <w:rsid w:val="00DB070E"/>
    <w:rsid w:val="00DB0F3B"/>
    <w:rsid w:val="00DB13BF"/>
    <w:rsid w:val="00DB2A5F"/>
    <w:rsid w:val="00DB3AAC"/>
    <w:rsid w:val="00DB3AD0"/>
    <w:rsid w:val="00DB58A4"/>
    <w:rsid w:val="00DB62C2"/>
    <w:rsid w:val="00DB64C7"/>
    <w:rsid w:val="00DB686B"/>
    <w:rsid w:val="00DB6A84"/>
    <w:rsid w:val="00DB6C4F"/>
    <w:rsid w:val="00DB6D5C"/>
    <w:rsid w:val="00DB705F"/>
    <w:rsid w:val="00DB71AE"/>
    <w:rsid w:val="00DC2ED6"/>
    <w:rsid w:val="00DC441B"/>
    <w:rsid w:val="00DC70E8"/>
    <w:rsid w:val="00DC7A4F"/>
    <w:rsid w:val="00DD1A1A"/>
    <w:rsid w:val="00DD1E3F"/>
    <w:rsid w:val="00DD4908"/>
    <w:rsid w:val="00DD4BE8"/>
    <w:rsid w:val="00DD5CEC"/>
    <w:rsid w:val="00DD6915"/>
    <w:rsid w:val="00DD79DF"/>
    <w:rsid w:val="00DD7C87"/>
    <w:rsid w:val="00DD7E08"/>
    <w:rsid w:val="00DE0C5D"/>
    <w:rsid w:val="00DE3210"/>
    <w:rsid w:val="00DE56D5"/>
    <w:rsid w:val="00DF0B82"/>
    <w:rsid w:val="00DF1BEA"/>
    <w:rsid w:val="00DF1ED1"/>
    <w:rsid w:val="00DF28ED"/>
    <w:rsid w:val="00DF2CDB"/>
    <w:rsid w:val="00DF4EAA"/>
    <w:rsid w:val="00DF5002"/>
    <w:rsid w:val="00DF5291"/>
    <w:rsid w:val="00DF543E"/>
    <w:rsid w:val="00DF7417"/>
    <w:rsid w:val="00E0037F"/>
    <w:rsid w:val="00E01605"/>
    <w:rsid w:val="00E01794"/>
    <w:rsid w:val="00E01ADB"/>
    <w:rsid w:val="00E02B35"/>
    <w:rsid w:val="00E03E61"/>
    <w:rsid w:val="00E049F3"/>
    <w:rsid w:val="00E0520B"/>
    <w:rsid w:val="00E05235"/>
    <w:rsid w:val="00E059D7"/>
    <w:rsid w:val="00E0719C"/>
    <w:rsid w:val="00E10AB5"/>
    <w:rsid w:val="00E12CFE"/>
    <w:rsid w:val="00E14BCD"/>
    <w:rsid w:val="00E157C7"/>
    <w:rsid w:val="00E15D0B"/>
    <w:rsid w:val="00E165AE"/>
    <w:rsid w:val="00E16D1B"/>
    <w:rsid w:val="00E217C6"/>
    <w:rsid w:val="00E21BD1"/>
    <w:rsid w:val="00E23784"/>
    <w:rsid w:val="00E243E2"/>
    <w:rsid w:val="00E259B1"/>
    <w:rsid w:val="00E260AD"/>
    <w:rsid w:val="00E266B3"/>
    <w:rsid w:val="00E26875"/>
    <w:rsid w:val="00E2758A"/>
    <w:rsid w:val="00E278EF"/>
    <w:rsid w:val="00E27CDD"/>
    <w:rsid w:val="00E30A97"/>
    <w:rsid w:val="00E30C3E"/>
    <w:rsid w:val="00E31711"/>
    <w:rsid w:val="00E35496"/>
    <w:rsid w:val="00E3670A"/>
    <w:rsid w:val="00E36E86"/>
    <w:rsid w:val="00E37073"/>
    <w:rsid w:val="00E37437"/>
    <w:rsid w:val="00E416A9"/>
    <w:rsid w:val="00E41DD3"/>
    <w:rsid w:val="00E4249A"/>
    <w:rsid w:val="00E42AFA"/>
    <w:rsid w:val="00E44353"/>
    <w:rsid w:val="00E44901"/>
    <w:rsid w:val="00E45217"/>
    <w:rsid w:val="00E45610"/>
    <w:rsid w:val="00E45D99"/>
    <w:rsid w:val="00E4623D"/>
    <w:rsid w:val="00E46AF7"/>
    <w:rsid w:val="00E46CDB"/>
    <w:rsid w:val="00E5037A"/>
    <w:rsid w:val="00E50530"/>
    <w:rsid w:val="00E52804"/>
    <w:rsid w:val="00E52BB2"/>
    <w:rsid w:val="00E5355A"/>
    <w:rsid w:val="00E542DA"/>
    <w:rsid w:val="00E54B74"/>
    <w:rsid w:val="00E578B2"/>
    <w:rsid w:val="00E57919"/>
    <w:rsid w:val="00E60316"/>
    <w:rsid w:val="00E6159E"/>
    <w:rsid w:val="00E61CB2"/>
    <w:rsid w:val="00E705B0"/>
    <w:rsid w:val="00E71BBF"/>
    <w:rsid w:val="00E7250C"/>
    <w:rsid w:val="00E72A55"/>
    <w:rsid w:val="00E735AC"/>
    <w:rsid w:val="00E73B83"/>
    <w:rsid w:val="00E74F9D"/>
    <w:rsid w:val="00E7554C"/>
    <w:rsid w:val="00E76101"/>
    <w:rsid w:val="00E807F1"/>
    <w:rsid w:val="00E81944"/>
    <w:rsid w:val="00E81A04"/>
    <w:rsid w:val="00E82005"/>
    <w:rsid w:val="00E82FD5"/>
    <w:rsid w:val="00E83D13"/>
    <w:rsid w:val="00E8529D"/>
    <w:rsid w:val="00E85834"/>
    <w:rsid w:val="00E86129"/>
    <w:rsid w:val="00E86299"/>
    <w:rsid w:val="00E8644F"/>
    <w:rsid w:val="00E8774A"/>
    <w:rsid w:val="00E914B4"/>
    <w:rsid w:val="00E9176F"/>
    <w:rsid w:val="00E91DED"/>
    <w:rsid w:val="00E92569"/>
    <w:rsid w:val="00E93A51"/>
    <w:rsid w:val="00E93A85"/>
    <w:rsid w:val="00E95065"/>
    <w:rsid w:val="00E959FC"/>
    <w:rsid w:val="00E961AC"/>
    <w:rsid w:val="00E97951"/>
    <w:rsid w:val="00EA067B"/>
    <w:rsid w:val="00EA0C89"/>
    <w:rsid w:val="00EA245C"/>
    <w:rsid w:val="00EA440B"/>
    <w:rsid w:val="00EA4976"/>
    <w:rsid w:val="00EA54FB"/>
    <w:rsid w:val="00EA5B8E"/>
    <w:rsid w:val="00EA620F"/>
    <w:rsid w:val="00EA6945"/>
    <w:rsid w:val="00EA6F21"/>
    <w:rsid w:val="00EB0699"/>
    <w:rsid w:val="00EB0B6E"/>
    <w:rsid w:val="00EB3FF7"/>
    <w:rsid w:val="00EB43CD"/>
    <w:rsid w:val="00EB64A8"/>
    <w:rsid w:val="00EB651C"/>
    <w:rsid w:val="00EB6A5F"/>
    <w:rsid w:val="00EB7E26"/>
    <w:rsid w:val="00EC2643"/>
    <w:rsid w:val="00EC3805"/>
    <w:rsid w:val="00EC590A"/>
    <w:rsid w:val="00EC7898"/>
    <w:rsid w:val="00EC7D86"/>
    <w:rsid w:val="00ED0F9C"/>
    <w:rsid w:val="00ED34BF"/>
    <w:rsid w:val="00ED3EFE"/>
    <w:rsid w:val="00ED4BF3"/>
    <w:rsid w:val="00ED4D0C"/>
    <w:rsid w:val="00ED57B9"/>
    <w:rsid w:val="00ED604F"/>
    <w:rsid w:val="00ED7787"/>
    <w:rsid w:val="00ED7A84"/>
    <w:rsid w:val="00ED7B55"/>
    <w:rsid w:val="00ED7CDE"/>
    <w:rsid w:val="00ED7FDA"/>
    <w:rsid w:val="00EE01FC"/>
    <w:rsid w:val="00EE2A37"/>
    <w:rsid w:val="00EE34A7"/>
    <w:rsid w:val="00EE3968"/>
    <w:rsid w:val="00EE4229"/>
    <w:rsid w:val="00EE6709"/>
    <w:rsid w:val="00EE765A"/>
    <w:rsid w:val="00EF0DB8"/>
    <w:rsid w:val="00EF1653"/>
    <w:rsid w:val="00EF1820"/>
    <w:rsid w:val="00EF272D"/>
    <w:rsid w:val="00EF3434"/>
    <w:rsid w:val="00EF432B"/>
    <w:rsid w:val="00EF4B85"/>
    <w:rsid w:val="00EF57FD"/>
    <w:rsid w:val="00F00B10"/>
    <w:rsid w:val="00F00B13"/>
    <w:rsid w:val="00F01957"/>
    <w:rsid w:val="00F01EE0"/>
    <w:rsid w:val="00F0241C"/>
    <w:rsid w:val="00F02567"/>
    <w:rsid w:val="00F03495"/>
    <w:rsid w:val="00F04B96"/>
    <w:rsid w:val="00F04C27"/>
    <w:rsid w:val="00F04EBB"/>
    <w:rsid w:val="00F05014"/>
    <w:rsid w:val="00F055E7"/>
    <w:rsid w:val="00F06233"/>
    <w:rsid w:val="00F0747B"/>
    <w:rsid w:val="00F07F78"/>
    <w:rsid w:val="00F07FCF"/>
    <w:rsid w:val="00F11536"/>
    <w:rsid w:val="00F11A40"/>
    <w:rsid w:val="00F11DC6"/>
    <w:rsid w:val="00F13DF4"/>
    <w:rsid w:val="00F13E4F"/>
    <w:rsid w:val="00F13EBA"/>
    <w:rsid w:val="00F147FC"/>
    <w:rsid w:val="00F15E83"/>
    <w:rsid w:val="00F1633A"/>
    <w:rsid w:val="00F1643B"/>
    <w:rsid w:val="00F17228"/>
    <w:rsid w:val="00F1785C"/>
    <w:rsid w:val="00F17C7B"/>
    <w:rsid w:val="00F2217A"/>
    <w:rsid w:val="00F225E7"/>
    <w:rsid w:val="00F22894"/>
    <w:rsid w:val="00F247B6"/>
    <w:rsid w:val="00F24C48"/>
    <w:rsid w:val="00F25587"/>
    <w:rsid w:val="00F25BA6"/>
    <w:rsid w:val="00F262B3"/>
    <w:rsid w:val="00F27714"/>
    <w:rsid w:val="00F30583"/>
    <w:rsid w:val="00F3122B"/>
    <w:rsid w:val="00F31316"/>
    <w:rsid w:val="00F3290D"/>
    <w:rsid w:val="00F334C5"/>
    <w:rsid w:val="00F34711"/>
    <w:rsid w:val="00F3542F"/>
    <w:rsid w:val="00F35CF2"/>
    <w:rsid w:val="00F371BB"/>
    <w:rsid w:val="00F37836"/>
    <w:rsid w:val="00F37BE4"/>
    <w:rsid w:val="00F37F47"/>
    <w:rsid w:val="00F40203"/>
    <w:rsid w:val="00F40B2F"/>
    <w:rsid w:val="00F40E18"/>
    <w:rsid w:val="00F4147D"/>
    <w:rsid w:val="00F41619"/>
    <w:rsid w:val="00F4397F"/>
    <w:rsid w:val="00F44667"/>
    <w:rsid w:val="00F44E3C"/>
    <w:rsid w:val="00F44EC2"/>
    <w:rsid w:val="00F45647"/>
    <w:rsid w:val="00F45E4D"/>
    <w:rsid w:val="00F46630"/>
    <w:rsid w:val="00F470A1"/>
    <w:rsid w:val="00F471D5"/>
    <w:rsid w:val="00F50711"/>
    <w:rsid w:val="00F51FF4"/>
    <w:rsid w:val="00F529C3"/>
    <w:rsid w:val="00F53F98"/>
    <w:rsid w:val="00F56F54"/>
    <w:rsid w:val="00F60303"/>
    <w:rsid w:val="00F603F7"/>
    <w:rsid w:val="00F60A98"/>
    <w:rsid w:val="00F6161C"/>
    <w:rsid w:val="00F61EC7"/>
    <w:rsid w:val="00F63496"/>
    <w:rsid w:val="00F668C7"/>
    <w:rsid w:val="00F66CDD"/>
    <w:rsid w:val="00F70222"/>
    <w:rsid w:val="00F70E27"/>
    <w:rsid w:val="00F70FFF"/>
    <w:rsid w:val="00F73409"/>
    <w:rsid w:val="00F737BC"/>
    <w:rsid w:val="00F73C06"/>
    <w:rsid w:val="00F7451E"/>
    <w:rsid w:val="00F75C1E"/>
    <w:rsid w:val="00F769CA"/>
    <w:rsid w:val="00F805D1"/>
    <w:rsid w:val="00F8291B"/>
    <w:rsid w:val="00F83F66"/>
    <w:rsid w:val="00F844CD"/>
    <w:rsid w:val="00F851AA"/>
    <w:rsid w:val="00F852B1"/>
    <w:rsid w:val="00F8593F"/>
    <w:rsid w:val="00F85950"/>
    <w:rsid w:val="00F906BA"/>
    <w:rsid w:val="00F90CAA"/>
    <w:rsid w:val="00F910A0"/>
    <w:rsid w:val="00F9216C"/>
    <w:rsid w:val="00F93A51"/>
    <w:rsid w:val="00F93E51"/>
    <w:rsid w:val="00F9428E"/>
    <w:rsid w:val="00F95C35"/>
    <w:rsid w:val="00F95F63"/>
    <w:rsid w:val="00F96262"/>
    <w:rsid w:val="00F96448"/>
    <w:rsid w:val="00F966E6"/>
    <w:rsid w:val="00F96C69"/>
    <w:rsid w:val="00FA0914"/>
    <w:rsid w:val="00FA1C98"/>
    <w:rsid w:val="00FA24ED"/>
    <w:rsid w:val="00FA3528"/>
    <w:rsid w:val="00FA4694"/>
    <w:rsid w:val="00FA4C45"/>
    <w:rsid w:val="00FA5372"/>
    <w:rsid w:val="00FA62F7"/>
    <w:rsid w:val="00FA6C49"/>
    <w:rsid w:val="00FA6C8D"/>
    <w:rsid w:val="00FA7053"/>
    <w:rsid w:val="00FB02AB"/>
    <w:rsid w:val="00FB0AEA"/>
    <w:rsid w:val="00FB47DF"/>
    <w:rsid w:val="00FB57E7"/>
    <w:rsid w:val="00FB6108"/>
    <w:rsid w:val="00FB6289"/>
    <w:rsid w:val="00FB675B"/>
    <w:rsid w:val="00FB72B2"/>
    <w:rsid w:val="00FB7A0B"/>
    <w:rsid w:val="00FC1C7E"/>
    <w:rsid w:val="00FC28D5"/>
    <w:rsid w:val="00FC3FA1"/>
    <w:rsid w:val="00FC56E2"/>
    <w:rsid w:val="00FC5C80"/>
    <w:rsid w:val="00FC5DDF"/>
    <w:rsid w:val="00FC630E"/>
    <w:rsid w:val="00FC6ED5"/>
    <w:rsid w:val="00FC757D"/>
    <w:rsid w:val="00FC78B9"/>
    <w:rsid w:val="00FC78BE"/>
    <w:rsid w:val="00FC7DC2"/>
    <w:rsid w:val="00FC7EF0"/>
    <w:rsid w:val="00FD03B9"/>
    <w:rsid w:val="00FD0547"/>
    <w:rsid w:val="00FD094A"/>
    <w:rsid w:val="00FD125A"/>
    <w:rsid w:val="00FD17EA"/>
    <w:rsid w:val="00FD36D0"/>
    <w:rsid w:val="00FD3DFE"/>
    <w:rsid w:val="00FD431A"/>
    <w:rsid w:val="00FD51B6"/>
    <w:rsid w:val="00FD5557"/>
    <w:rsid w:val="00FD5AC7"/>
    <w:rsid w:val="00FD747F"/>
    <w:rsid w:val="00FD7F27"/>
    <w:rsid w:val="00FE1041"/>
    <w:rsid w:val="00FE1635"/>
    <w:rsid w:val="00FE4039"/>
    <w:rsid w:val="00FE55AE"/>
    <w:rsid w:val="00FE5E4A"/>
    <w:rsid w:val="00FE5F5F"/>
    <w:rsid w:val="00FE631C"/>
    <w:rsid w:val="00FE68B8"/>
    <w:rsid w:val="00FE7940"/>
    <w:rsid w:val="00FE7B17"/>
    <w:rsid w:val="00FF0178"/>
    <w:rsid w:val="00FF0351"/>
    <w:rsid w:val="00FF1A62"/>
    <w:rsid w:val="00FF2578"/>
    <w:rsid w:val="00FF31F7"/>
    <w:rsid w:val="00FF3B9C"/>
    <w:rsid w:val="00FF4102"/>
    <w:rsid w:val="00FF4750"/>
    <w:rsid w:val="00FF6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0FC0"/>
  <w15:docId w15:val="{EBAF3C18-9D10-41E7-AE44-0780E791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3495"/>
  </w:style>
  <w:style w:type="paragraph" w:styleId="Kop1">
    <w:name w:val="heading 1"/>
    <w:basedOn w:val="Standaard"/>
    <w:next w:val="Standaard"/>
    <w:link w:val="Kop1Char"/>
    <w:uiPriority w:val="9"/>
    <w:qFormat/>
    <w:rsid w:val="00936D57"/>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36D57"/>
    <w:pPr>
      <w:spacing w:before="200" w:after="0"/>
      <w:jc w:val="both"/>
      <w:outlineLvl w:val="1"/>
    </w:pPr>
    <w:rPr>
      <w:rFonts w:ascii="Trebuchet MS" w:eastAsiaTheme="majorEastAsia" w:hAnsi="Trebuchet MS" w:cstheme="majorBidi"/>
      <w:b/>
      <w:bCs/>
      <w:color w:val="365F91" w:themeColor="accent1" w:themeShade="BF"/>
      <w:sz w:val="28"/>
      <w:szCs w:val="26"/>
    </w:rPr>
  </w:style>
  <w:style w:type="paragraph" w:styleId="Kop3">
    <w:name w:val="heading 3"/>
    <w:basedOn w:val="Standaard"/>
    <w:next w:val="Standaard"/>
    <w:link w:val="Kop3Char"/>
    <w:uiPriority w:val="9"/>
    <w:unhideWhenUsed/>
    <w:qFormat/>
    <w:rsid w:val="00936D57"/>
    <w:pPr>
      <w:spacing w:before="200" w:after="0" w:line="271" w:lineRule="auto"/>
      <w:outlineLvl w:val="2"/>
    </w:pPr>
    <w:rPr>
      <w:rFonts w:ascii="Trebuchet MS" w:eastAsiaTheme="majorEastAsia" w:hAnsi="Trebuchet MS" w:cstheme="majorBidi"/>
      <w:b/>
      <w:bCs/>
      <w:color w:val="365F91" w:themeColor="accent1" w:themeShade="BF"/>
      <w:u w:val="single"/>
    </w:rPr>
  </w:style>
  <w:style w:type="paragraph" w:styleId="Kop4">
    <w:name w:val="heading 4"/>
    <w:basedOn w:val="Standaard"/>
    <w:next w:val="Standaard"/>
    <w:link w:val="Kop4Char"/>
    <w:uiPriority w:val="9"/>
    <w:semiHidden/>
    <w:unhideWhenUsed/>
    <w:qFormat/>
    <w:rsid w:val="00936D57"/>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936D57"/>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936D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936D57"/>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936D57"/>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936D57"/>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6D57"/>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936D57"/>
    <w:rPr>
      <w:rFonts w:ascii="Trebuchet MS" w:eastAsiaTheme="majorEastAsia" w:hAnsi="Trebuchet MS" w:cstheme="majorBidi"/>
      <w:b/>
      <w:bCs/>
      <w:color w:val="365F91" w:themeColor="accent1" w:themeShade="BF"/>
      <w:sz w:val="28"/>
      <w:szCs w:val="26"/>
    </w:rPr>
  </w:style>
  <w:style w:type="character" w:customStyle="1" w:styleId="Kop3Char">
    <w:name w:val="Kop 3 Char"/>
    <w:basedOn w:val="Standaardalinea-lettertype"/>
    <w:link w:val="Kop3"/>
    <w:uiPriority w:val="9"/>
    <w:rsid w:val="00936D57"/>
    <w:rPr>
      <w:rFonts w:ascii="Trebuchet MS" w:eastAsiaTheme="majorEastAsia" w:hAnsi="Trebuchet MS" w:cstheme="majorBidi"/>
      <w:b/>
      <w:bCs/>
      <w:color w:val="365F91" w:themeColor="accent1" w:themeShade="BF"/>
      <w:u w:val="single"/>
    </w:rPr>
  </w:style>
  <w:style w:type="character" w:customStyle="1" w:styleId="Kop4Char">
    <w:name w:val="Kop 4 Char"/>
    <w:basedOn w:val="Standaardalinea-lettertype"/>
    <w:link w:val="Kop4"/>
    <w:uiPriority w:val="9"/>
    <w:semiHidden/>
    <w:rsid w:val="00936D57"/>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936D57"/>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936D57"/>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936D57"/>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936D57"/>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936D57"/>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936D57"/>
    <w:rPr>
      <w:b/>
      <w:bCs/>
      <w:color w:val="365F91" w:themeColor="accent1" w:themeShade="BF"/>
      <w:sz w:val="16"/>
      <w:szCs w:val="16"/>
    </w:rPr>
  </w:style>
  <w:style w:type="paragraph" w:styleId="Titel">
    <w:name w:val="Title"/>
    <w:basedOn w:val="Kop1"/>
    <w:next w:val="Standaard"/>
    <w:link w:val="TitelChar"/>
    <w:uiPriority w:val="10"/>
    <w:qFormat/>
    <w:rsid w:val="00936D57"/>
    <w:pPr>
      <w:pBdr>
        <w:bottom w:val="single" w:sz="4" w:space="1" w:color="auto"/>
      </w:pBdr>
      <w:spacing w:line="240" w:lineRule="auto"/>
    </w:pPr>
    <w:rPr>
      <w:rFonts w:ascii="Trebuchet MS" w:hAnsi="Trebuchet MS"/>
      <w:color w:val="365F91" w:themeColor="accent1" w:themeShade="BF"/>
      <w:spacing w:val="5"/>
      <w:sz w:val="40"/>
      <w:szCs w:val="52"/>
    </w:rPr>
  </w:style>
  <w:style w:type="character" w:customStyle="1" w:styleId="TitelChar">
    <w:name w:val="Titel Char"/>
    <w:basedOn w:val="Standaardalinea-lettertype"/>
    <w:link w:val="Titel"/>
    <w:uiPriority w:val="10"/>
    <w:rsid w:val="00936D57"/>
    <w:rPr>
      <w:rFonts w:ascii="Trebuchet MS" w:eastAsiaTheme="majorEastAsia" w:hAnsi="Trebuchet MS" w:cstheme="majorBidi"/>
      <w:b/>
      <w:bCs/>
      <w:color w:val="365F91" w:themeColor="accent1" w:themeShade="BF"/>
      <w:spacing w:val="5"/>
      <w:sz w:val="40"/>
      <w:szCs w:val="52"/>
    </w:rPr>
  </w:style>
  <w:style w:type="paragraph" w:styleId="Ondertitel">
    <w:name w:val="Subtitle"/>
    <w:basedOn w:val="Standaard"/>
    <w:next w:val="Standaard"/>
    <w:link w:val="OndertitelChar"/>
    <w:uiPriority w:val="11"/>
    <w:qFormat/>
    <w:rsid w:val="00936D57"/>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936D57"/>
    <w:rPr>
      <w:rFonts w:asciiTheme="majorHAnsi" w:eastAsiaTheme="majorEastAsia" w:hAnsiTheme="majorHAnsi" w:cstheme="majorBidi"/>
      <w:i/>
      <w:iCs/>
      <w:spacing w:val="13"/>
      <w:sz w:val="24"/>
      <w:szCs w:val="24"/>
    </w:rPr>
  </w:style>
  <w:style w:type="character" w:styleId="Zwaar">
    <w:name w:val="Strong"/>
    <w:uiPriority w:val="22"/>
    <w:qFormat/>
    <w:rsid w:val="00936D57"/>
    <w:rPr>
      <w:b/>
      <w:bCs/>
    </w:rPr>
  </w:style>
  <w:style w:type="character" w:styleId="Nadruk">
    <w:name w:val="Emphasis"/>
    <w:uiPriority w:val="20"/>
    <w:qFormat/>
    <w:rsid w:val="00936D57"/>
    <w:rPr>
      <w:b/>
      <w:bCs/>
      <w:i/>
      <w:iCs/>
      <w:spacing w:val="10"/>
      <w:bdr w:val="none" w:sz="0" w:space="0" w:color="auto"/>
      <w:shd w:val="clear" w:color="auto" w:fill="auto"/>
    </w:rPr>
  </w:style>
  <w:style w:type="paragraph" w:styleId="Geenafstand">
    <w:name w:val="No Spacing"/>
    <w:basedOn w:val="Standaard"/>
    <w:link w:val="GeenafstandChar"/>
    <w:uiPriority w:val="1"/>
    <w:qFormat/>
    <w:rsid w:val="00936D57"/>
    <w:pPr>
      <w:spacing w:after="0" w:line="240" w:lineRule="auto"/>
    </w:pPr>
  </w:style>
  <w:style w:type="character" w:customStyle="1" w:styleId="GeenafstandChar">
    <w:name w:val="Geen afstand Char"/>
    <w:basedOn w:val="Standaardalinea-lettertype"/>
    <w:link w:val="Geenafstand"/>
    <w:uiPriority w:val="1"/>
    <w:rsid w:val="00936D57"/>
  </w:style>
  <w:style w:type="paragraph" w:styleId="Lijstalinea">
    <w:name w:val="List Paragraph"/>
    <w:basedOn w:val="Standaard"/>
    <w:uiPriority w:val="34"/>
    <w:qFormat/>
    <w:rsid w:val="00936D57"/>
    <w:pPr>
      <w:ind w:left="720"/>
      <w:contextualSpacing/>
    </w:pPr>
  </w:style>
  <w:style w:type="paragraph" w:styleId="Citaat">
    <w:name w:val="Quote"/>
    <w:basedOn w:val="Standaard"/>
    <w:next w:val="Standaard"/>
    <w:link w:val="CitaatChar"/>
    <w:uiPriority w:val="29"/>
    <w:qFormat/>
    <w:rsid w:val="00936D57"/>
    <w:pPr>
      <w:spacing w:before="200" w:after="0"/>
      <w:ind w:left="360" w:right="360"/>
    </w:pPr>
    <w:rPr>
      <w:i/>
      <w:iCs/>
    </w:rPr>
  </w:style>
  <w:style w:type="character" w:customStyle="1" w:styleId="CitaatChar">
    <w:name w:val="Citaat Char"/>
    <w:basedOn w:val="Standaardalinea-lettertype"/>
    <w:link w:val="Citaat"/>
    <w:uiPriority w:val="29"/>
    <w:rsid w:val="00936D57"/>
    <w:rPr>
      <w:i/>
      <w:iCs/>
    </w:rPr>
  </w:style>
  <w:style w:type="paragraph" w:styleId="Duidelijkcitaat">
    <w:name w:val="Intense Quote"/>
    <w:basedOn w:val="Standaard"/>
    <w:next w:val="Standaard"/>
    <w:link w:val="DuidelijkcitaatChar"/>
    <w:uiPriority w:val="30"/>
    <w:qFormat/>
    <w:rsid w:val="00936D57"/>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936D57"/>
    <w:rPr>
      <w:b/>
      <w:bCs/>
      <w:i/>
      <w:iCs/>
    </w:rPr>
  </w:style>
  <w:style w:type="character" w:styleId="Subtielebenadrukking">
    <w:name w:val="Subtle Emphasis"/>
    <w:uiPriority w:val="19"/>
    <w:qFormat/>
    <w:rsid w:val="00936D57"/>
    <w:rPr>
      <w:i/>
      <w:iCs/>
    </w:rPr>
  </w:style>
  <w:style w:type="character" w:styleId="Intensievebenadrukking">
    <w:name w:val="Intense Emphasis"/>
    <w:uiPriority w:val="21"/>
    <w:qFormat/>
    <w:rsid w:val="00936D57"/>
    <w:rPr>
      <w:b/>
      <w:bCs/>
    </w:rPr>
  </w:style>
  <w:style w:type="character" w:styleId="Subtieleverwijzing">
    <w:name w:val="Subtle Reference"/>
    <w:uiPriority w:val="31"/>
    <w:qFormat/>
    <w:rsid w:val="00936D57"/>
    <w:rPr>
      <w:smallCaps/>
    </w:rPr>
  </w:style>
  <w:style w:type="character" w:styleId="Intensieveverwijzing">
    <w:name w:val="Intense Reference"/>
    <w:uiPriority w:val="32"/>
    <w:qFormat/>
    <w:rsid w:val="00936D57"/>
    <w:rPr>
      <w:smallCaps/>
      <w:spacing w:val="5"/>
      <w:u w:val="single"/>
    </w:rPr>
  </w:style>
  <w:style w:type="character" w:styleId="Titelvanboek">
    <w:name w:val="Book Title"/>
    <w:uiPriority w:val="33"/>
    <w:qFormat/>
    <w:rsid w:val="00936D57"/>
    <w:rPr>
      <w:i/>
      <w:iCs/>
      <w:smallCaps/>
      <w:spacing w:val="5"/>
    </w:rPr>
  </w:style>
  <w:style w:type="paragraph" w:styleId="Kopvaninhoudsopgave">
    <w:name w:val="TOC Heading"/>
    <w:basedOn w:val="Kop1"/>
    <w:next w:val="Standaard"/>
    <w:uiPriority w:val="39"/>
    <w:semiHidden/>
    <w:unhideWhenUsed/>
    <w:qFormat/>
    <w:rsid w:val="00936D57"/>
    <w:pPr>
      <w:outlineLvl w:val="9"/>
    </w:pPr>
    <w:rPr>
      <w:lang w:bidi="en-US"/>
    </w:rPr>
  </w:style>
  <w:style w:type="paragraph" w:styleId="Koptekst">
    <w:name w:val="header"/>
    <w:basedOn w:val="Standaard"/>
    <w:link w:val="KoptekstChar"/>
    <w:uiPriority w:val="99"/>
    <w:unhideWhenUsed/>
    <w:rsid w:val="00936D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D57"/>
  </w:style>
  <w:style w:type="paragraph" w:styleId="Voettekst">
    <w:name w:val="footer"/>
    <w:basedOn w:val="Standaard"/>
    <w:link w:val="VoettekstChar"/>
    <w:uiPriority w:val="99"/>
    <w:unhideWhenUsed/>
    <w:rsid w:val="00936D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D57"/>
  </w:style>
  <w:style w:type="paragraph" w:styleId="Ballontekst">
    <w:name w:val="Balloon Text"/>
    <w:basedOn w:val="Standaard"/>
    <w:link w:val="BallontekstChar"/>
    <w:uiPriority w:val="99"/>
    <w:semiHidden/>
    <w:unhideWhenUsed/>
    <w:rsid w:val="00BC3B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B20"/>
    <w:rPr>
      <w:rFonts w:ascii="Tahoma" w:hAnsi="Tahoma" w:cs="Tahoma"/>
      <w:sz w:val="16"/>
      <w:szCs w:val="16"/>
    </w:rPr>
  </w:style>
  <w:style w:type="paragraph" w:styleId="Bibliografie">
    <w:name w:val="Bibliography"/>
    <w:basedOn w:val="Standaard"/>
    <w:next w:val="Standaard"/>
    <w:uiPriority w:val="37"/>
    <w:semiHidden/>
    <w:unhideWhenUsed/>
    <w:rsid w:val="00040900"/>
  </w:style>
  <w:style w:type="table" w:styleId="Tabelraster">
    <w:name w:val="Table Grid"/>
    <w:basedOn w:val="Standaardtabel"/>
    <w:uiPriority w:val="59"/>
    <w:rsid w:val="0011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114D0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raster1">
    <w:name w:val="Tabelraster1"/>
    <w:basedOn w:val="Standaardtabel"/>
    <w:next w:val="Tabelraster"/>
    <w:uiPriority w:val="59"/>
    <w:rsid w:val="00F019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85186"/>
    <w:rPr>
      <w:color w:val="0000FF"/>
      <w:u w:val="single"/>
    </w:rPr>
  </w:style>
  <w:style w:type="character" w:styleId="GevolgdeHyperlink">
    <w:name w:val="FollowedHyperlink"/>
    <w:basedOn w:val="Standaardalinea-lettertype"/>
    <w:uiPriority w:val="99"/>
    <w:semiHidden/>
    <w:unhideWhenUsed/>
    <w:rsid w:val="00D85186"/>
    <w:rPr>
      <w:color w:val="800080"/>
      <w:u w:val="single"/>
    </w:rPr>
  </w:style>
  <w:style w:type="paragraph" w:customStyle="1" w:styleId="msonormal0">
    <w:name w:val="msonormal"/>
    <w:basedOn w:val="Standaard"/>
    <w:rsid w:val="00D8518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5">
    <w:name w:val="xl65"/>
    <w:basedOn w:val="Standaard"/>
    <w:rsid w:val="00D85186"/>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6">
    <w:name w:val="xl66"/>
    <w:basedOn w:val="Standaard"/>
    <w:rsid w:val="00D85186"/>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D85186"/>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8">
    <w:name w:val="xl68"/>
    <w:basedOn w:val="Standaard"/>
    <w:rsid w:val="00D8518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9">
    <w:name w:val="xl69"/>
    <w:basedOn w:val="Standaard"/>
    <w:rsid w:val="00D8518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70">
    <w:name w:val="xl70"/>
    <w:basedOn w:val="Standaard"/>
    <w:rsid w:val="00D8518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71">
    <w:name w:val="xl71"/>
    <w:basedOn w:val="Standaard"/>
    <w:rsid w:val="00D8518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72">
    <w:name w:val="xl72"/>
    <w:basedOn w:val="Standaard"/>
    <w:rsid w:val="00D8518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73">
    <w:name w:val="xl73"/>
    <w:basedOn w:val="Standaard"/>
    <w:rsid w:val="00D851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74">
    <w:name w:val="xl74"/>
    <w:basedOn w:val="Standaard"/>
    <w:rsid w:val="00D851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75">
    <w:name w:val="xl75"/>
    <w:basedOn w:val="Standaard"/>
    <w:rsid w:val="00D8518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6">
    <w:name w:val="xl76"/>
    <w:basedOn w:val="Standaard"/>
    <w:rsid w:val="00D8518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7">
    <w:name w:val="xl77"/>
    <w:basedOn w:val="Standaard"/>
    <w:rsid w:val="00D8518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78">
    <w:name w:val="xl78"/>
    <w:basedOn w:val="Standaard"/>
    <w:rsid w:val="00D851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79">
    <w:name w:val="xl79"/>
    <w:basedOn w:val="Standaard"/>
    <w:rsid w:val="00D8518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0">
    <w:name w:val="xl80"/>
    <w:basedOn w:val="Standaard"/>
    <w:rsid w:val="00D851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81">
    <w:name w:val="xl81"/>
    <w:basedOn w:val="Standaard"/>
    <w:rsid w:val="00D85186"/>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82">
    <w:name w:val="xl82"/>
    <w:basedOn w:val="Standaard"/>
    <w:rsid w:val="00D85186"/>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83">
    <w:name w:val="xl83"/>
    <w:basedOn w:val="Standaard"/>
    <w:rsid w:val="00D85186"/>
    <w:pPr>
      <w:pBdr>
        <w:top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4">
    <w:name w:val="xl84"/>
    <w:basedOn w:val="Standaard"/>
    <w:rsid w:val="00D85186"/>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lang w:eastAsia="nl-NL"/>
    </w:rPr>
  </w:style>
  <w:style w:type="paragraph" w:customStyle="1" w:styleId="xl85">
    <w:name w:val="xl85"/>
    <w:basedOn w:val="Standaard"/>
    <w:rsid w:val="00D85186"/>
    <w:pPr>
      <w:pBdr>
        <w:top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86">
    <w:name w:val="xl86"/>
    <w:basedOn w:val="Standaard"/>
    <w:rsid w:val="00D85186"/>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87">
    <w:name w:val="xl87"/>
    <w:basedOn w:val="Standaard"/>
    <w:rsid w:val="00D8518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88">
    <w:name w:val="xl88"/>
    <w:basedOn w:val="Standaard"/>
    <w:rsid w:val="00D85186"/>
    <w:pPr>
      <w:pBdr>
        <w:top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89">
    <w:name w:val="xl89"/>
    <w:basedOn w:val="Standaard"/>
    <w:rsid w:val="00D85186"/>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0">
    <w:name w:val="xl90"/>
    <w:basedOn w:val="Standaard"/>
    <w:rsid w:val="00D8518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1">
    <w:name w:val="xl91"/>
    <w:basedOn w:val="Standaard"/>
    <w:rsid w:val="00D85186"/>
    <w:pPr>
      <w:pBdr>
        <w:top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2">
    <w:name w:val="xl92"/>
    <w:basedOn w:val="Standaard"/>
    <w:rsid w:val="00D85186"/>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93">
    <w:name w:val="xl93"/>
    <w:basedOn w:val="Standaard"/>
    <w:rsid w:val="00D8518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94">
    <w:name w:val="xl94"/>
    <w:basedOn w:val="Standaard"/>
    <w:rsid w:val="00D851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95">
    <w:name w:val="xl95"/>
    <w:basedOn w:val="Standaard"/>
    <w:rsid w:val="00D851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96">
    <w:name w:val="xl96"/>
    <w:basedOn w:val="Standaard"/>
    <w:rsid w:val="00D85186"/>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7">
    <w:name w:val="xl97"/>
    <w:basedOn w:val="Standaard"/>
    <w:rsid w:val="00D85186"/>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98">
    <w:name w:val="xl98"/>
    <w:basedOn w:val="Standaard"/>
    <w:rsid w:val="00D85186"/>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9">
    <w:name w:val="xl99"/>
    <w:basedOn w:val="Standaard"/>
    <w:rsid w:val="00D8518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00">
    <w:name w:val="xl100"/>
    <w:basedOn w:val="Standaard"/>
    <w:rsid w:val="00D85186"/>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1">
    <w:name w:val="xl101"/>
    <w:basedOn w:val="Standaard"/>
    <w:rsid w:val="00D851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2">
    <w:name w:val="xl102"/>
    <w:basedOn w:val="Standaard"/>
    <w:rsid w:val="00D85186"/>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3">
    <w:name w:val="xl103"/>
    <w:basedOn w:val="Standaard"/>
    <w:rsid w:val="00D851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4">
    <w:name w:val="xl104"/>
    <w:basedOn w:val="Standaard"/>
    <w:rsid w:val="00D85186"/>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05">
    <w:name w:val="xl105"/>
    <w:basedOn w:val="Standaard"/>
    <w:rsid w:val="00D8518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06">
    <w:name w:val="xl106"/>
    <w:basedOn w:val="Standaard"/>
    <w:rsid w:val="00D8518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107">
    <w:name w:val="xl107"/>
    <w:basedOn w:val="Standaard"/>
    <w:rsid w:val="00D8518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08">
    <w:name w:val="xl108"/>
    <w:basedOn w:val="Standaard"/>
    <w:rsid w:val="00D8518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109">
    <w:name w:val="xl109"/>
    <w:basedOn w:val="Standaard"/>
    <w:rsid w:val="00D8518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110">
    <w:name w:val="xl110"/>
    <w:basedOn w:val="Standaard"/>
    <w:rsid w:val="00D8518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xl111">
    <w:name w:val="xl111"/>
    <w:basedOn w:val="Standaard"/>
    <w:rsid w:val="00D8518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2">
    <w:name w:val="xl112"/>
    <w:basedOn w:val="Standaard"/>
    <w:rsid w:val="00D8518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3">
    <w:name w:val="xl113"/>
    <w:basedOn w:val="Standaard"/>
    <w:rsid w:val="00D8518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numbering" w:customStyle="1" w:styleId="Geenlijst1">
    <w:name w:val="Geen lijst1"/>
    <w:next w:val="Geenlijst"/>
    <w:uiPriority w:val="99"/>
    <w:semiHidden/>
    <w:unhideWhenUsed/>
    <w:rsid w:val="00D85186"/>
  </w:style>
  <w:style w:type="paragraph" w:customStyle="1" w:styleId="Default">
    <w:name w:val="Default"/>
    <w:rsid w:val="00F6161C"/>
    <w:pPr>
      <w:autoSpaceDE w:val="0"/>
      <w:autoSpaceDN w:val="0"/>
      <w:adjustRightInd w:val="0"/>
      <w:spacing w:after="0" w:line="240" w:lineRule="auto"/>
    </w:pPr>
    <w:rPr>
      <w:rFonts w:ascii="Tahoma" w:hAnsi="Tahoma" w:cs="Tahoma"/>
      <w:color w:val="000000"/>
      <w:sz w:val="24"/>
      <w:szCs w:val="24"/>
    </w:rPr>
  </w:style>
  <w:style w:type="table" w:styleId="Rastertabel5donker-Accent1">
    <w:name w:val="Grid Table 5 Dark Accent 1"/>
    <w:basedOn w:val="Standaardtabel"/>
    <w:uiPriority w:val="50"/>
    <w:rsid w:val="00455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5">
    <w:name w:val="Grid Table 5 Dark Accent 5"/>
    <w:basedOn w:val="Standaardtabel"/>
    <w:uiPriority w:val="50"/>
    <w:rsid w:val="00455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6kleurrijk-Accent5">
    <w:name w:val="Grid Table 6 Colorful Accent 5"/>
    <w:basedOn w:val="Standaardtabel"/>
    <w:uiPriority w:val="51"/>
    <w:rsid w:val="00110DE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raster2">
    <w:name w:val="Tabelraster2"/>
    <w:basedOn w:val="Standaardtabel"/>
    <w:next w:val="Tabelraster"/>
    <w:uiPriority w:val="59"/>
    <w:rsid w:val="00F11D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64EF4"/>
    <w:rPr>
      <w:sz w:val="16"/>
      <w:szCs w:val="16"/>
    </w:rPr>
  </w:style>
  <w:style w:type="paragraph" w:styleId="Tekstopmerking">
    <w:name w:val="annotation text"/>
    <w:basedOn w:val="Standaard"/>
    <w:link w:val="TekstopmerkingChar"/>
    <w:uiPriority w:val="99"/>
    <w:semiHidden/>
    <w:unhideWhenUsed/>
    <w:rsid w:val="00264E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EF4"/>
    <w:rPr>
      <w:sz w:val="20"/>
      <w:szCs w:val="20"/>
    </w:rPr>
  </w:style>
  <w:style w:type="paragraph" w:styleId="Onderwerpvanopmerking">
    <w:name w:val="annotation subject"/>
    <w:basedOn w:val="Tekstopmerking"/>
    <w:next w:val="Tekstopmerking"/>
    <w:link w:val="OnderwerpvanopmerkingChar"/>
    <w:uiPriority w:val="99"/>
    <w:semiHidden/>
    <w:unhideWhenUsed/>
    <w:rsid w:val="00264EF4"/>
    <w:rPr>
      <w:b/>
      <w:bCs/>
    </w:rPr>
  </w:style>
  <w:style w:type="character" w:customStyle="1" w:styleId="OnderwerpvanopmerkingChar">
    <w:name w:val="Onderwerp van opmerking Char"/>
    <w:basedOn w:val="TekstopmerkingChar"/>
    <w:link w:val="Onderwerpvanopmerking"/>
    <w:uiPriority w:val="99"/>
    <w:semiHidden/>
    <w:rsid w:val="00264EF4"/>
    <w:rPr>
      <w:b/>
      <w:bCs/>
      <w:sz w:val="20"/>
      <w:szCs w:val="20"/>
    </w:rPr>
  </w:style>
  <w:style w:type="table" w:styleId="Lijsttabel6kleurrijk-Accent5">
    <w:name w:val="List Table 6 Colorful Accent 5"/>
    <w:basedOn w:val="Standaardtabel"/>
    <w:uiPriority w:val="51"/>
    <w:rsid w:val="003E420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5">
    <w:name w:val="List Table 4 Accent 5"/>
    <w:basedOn w:val="Standaardtabel"/>
    <w:uiPriority w:val="49"/>
    <w:rsid w:val="009929B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Onopgemaaktetabel5">
    <w:name w:val="Plain Table 5"/>
    <w:basedOn w:val="Standaardtabel"/>
    <w:uiPriority w:val="45"/>
    <w:rsid w:val="000303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6">
    <w:name w:val="Grid Table 1 Light Accent 6"/>
    <w:basedOn w:val="Standaardtabel"/>
    <w:uiPriority w:val="46"/>
    <w:rsid w:val="0003037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D76C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EndNoteBibliography">
    <w:name w:val="EndNote Bibliography"/>
    <w:basedOn w:val="Standaard"/>
    <w:link w:val="EndNoteBibliographyChar"/>
    <w:rsid w:val="004A50C7"/>
    <w:pPr>
      <w:spacing w:after="160" w:line="240" w:lineRule="auto"/>
    </w:pPr>
    <w:rPr>
      <w:rFonts w:ascii="Calibri" w:eastAsiaTheme="minorHAnsi" w:hAnsi="Calibri" w:cs="Calibri"/>
      <w:noProof/>
      <w:lang w:val="en-US"/>
    </w:rPr>
  </w:style>
  <w:style w:type="character" w:customStyle="1" w:styleId="EndNoteBibliographyChar">
    <w:name w:val="EndNote Bibliography Char"/>
    <w:basedOn w:val="Standaardalinea-lettertype"/>
    <w:link w:val="EndNoteBibliography"/>
    <w:rsid w:val="004A50C7"/>
    <w:rPr>
      <w:rFonts w:ascii="Calibri" w:eastAsiaTheme="minorHAnsi" w:hAnsi="Calibri" w:cs="Calibri"/>
      <w:noProof/>
      <w:lang w:val="en-US"/>
    </w:rPr>
  </w:style>
  <w:style w:type="table" w:styleId="Rastertabel2-Accent1">
    <w:name w:val="Grid Table 2 Accent 1"/>
    <w:basedOn w:val="Standaardtabel"/>
    <w:uiPriority w:val="47"/>
    <w:rsid w:val="00BF451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5">
    <w:name w:val="Grid Table 2 Accent 5"/>
    <w:basedOn w:val="Standaardtabel"/>
    <w:uiPriority w:val="47"/>
    <w:rsid w:val="00BF451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5donker-Accent11">
    <w:name w:val="Rastertabel 5 donker - Accent 11"/>
    <w:basedOn w:val="Standaardtabel"/>
    <w:next w:val="Rastertabel5donker-Accent1"/>
    <w:uiPriority w:val="50"/>
    <w:rsid w:val="00BF4516"/>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1">
    <w:name w:val="Grid Table 1 Light Accent 1"/>
    <w:basedOn w:val="Standaardtabel"/>
    <w:uiPriority w:val="46"/>
    <w:rsid w:val="002F7D9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5donker-Accent51">
    <w:name w:val="Rastertabel 5 donker - Accent 51"/>
    <w:basedOn w:val="Standaardtabel"/>
    <w:next w:val="Rastertabel5donker-Accent5"/>
    <w:uiPriority w:val="50"/>
    <w:rsid w:val="00763D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astertabel5donker-Accent52">
    <w:name w:val="Rastertabel 5 donker - Accent 52"/>
    <w:basedOn w:val="Standaardtabel"/>
    <w:next w:val="Rastertabel5donker-Accent5"/>
    <w:uiPriority w:val="50"/>
    <w:rsid w:val="004609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astertabel1licht-Accent51">
    <w:name w:val="Rastertabel 1 licht - Accent 51"/>
    <w:basedOn w:val="Standaardtabel"/>
    <w:next w:val="Rastertabel1licht-Accent5"/>
    <w:uiPriority w:val="46"/>
    <w:rsid w:val="00926FA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Inhopg1">
    <w:name w:val="toc 1"/>
    <w:basedOn w:val="Standaard"/>
    <w:next w:val="Standaard"/>
    <w:autoRedefine/>
    <w:uiPriority w:val="39"/>
    <w:unhideWhenUsed/>
    <w:rsid w:val="00675022"/>
    <w:pPr>
      <w:tabs>
        <w:tab w:val="left" w:pos="1760"/>
        <w:tab w:val="right" w:leader="dot" w:pos="9060"/>
      </w:tabs>
      <w:spacing w:after="100"/>
      <w:jc w:val="center"/>
    </w:pPr>
    <w:rPr>
      <w:rFonts w:ascii="Trebuchet MS" w:hAnsi="Trebuchet MS"/>
      <w:b/>
      <w:sz w:val="24"/>
      <w:szCs w:val="20"/>
    </w:rPr>
  </w:style>
  <w:style w:type="paragraph" w:styleId="Inhopg2">
    <w:name w:val="toc 2"/>
    <w:basedOn w:val="Standaard"/>
    <w:next w:val="Standaard"/>
    <w:autoRedefine/>
    <w:uiPriority w:val="39"/>
    <w:unhideWhenUsed/>
    <w:rsid w:val="008A73A2"/>
    <w:pPr>
      <w:spacing w:after="100"/>
      <w:ind w:left="220"/>
    </w:pPr>
  </w:style>
  <w:style w:type="paragraph" w:styleId="Inhopg3">
    <w:name w:val="toc 3"/>
    <w:basedOn w:val="Standaard"/>
    <w:next w:val="Standaard"/>
    <w:autoRedefine/>
    <w:uiPriority w:val="39"/>
    <w:unhideWhenUsed/>
    <w:rsid w:val="008A73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299">
      <w:bodyDiv w:val="1"/>
      <w:marLeft w:val="0"/>
      <w:marRight w:val="0"/>
      <w:marTop w:val="0"/>
      <w:marBottom w:val="0"/>
      <w:divBdr>
        <w:top w:val="none" w:sz="0" w:space="0" w:color="auto"/>
        <w:left w:val="none" w:sz="0" w:space="0" w:color="auto"/>
        <w:bottom w:val="none" w:sz="0" w:space="0" w:color="auto"/>
        <w:right w:val="none" w:sz="0" w:space="0" w:color="auto"/>
      </w:divBdr>
    </w:div>
    <w:div w:id="141509042">
      <w:bodyDiv w:val="1"/>
      <w:marLeft w:val="0"/>
      <w:marRight w:val="0"/>
      <w:marTop w:val="0"/>
      <w:marBottom w:val="0"/>
      <w:divBdr>
        <w:top w:val="none" w:sz="0" w:space="0" w:color="auto"/>
        <w:left w:val="none" w:sz="0" w:space="0" w:color="auto"/>
        <w:bottom w:val="none" w:sz="0" w:space="0" w:color="auto"/>
        <w:right w:val="none" w:sz="0" w:space="0" w:color="auto"/>
      </w:divBdr>
    </w:div>
    <w:div w:id="265816058">
      <w:bodyDiv w:val="1"/>
      <w:marLeft w:val="0"/>
      <w:marRight w:val="0"/>
      <w:marTop w:val="0"/>
      <w:marBottom w:val="0"/>
      <w:divBdr>
        <w:top w:val="none" w:sz="0" w:space="0" w:color="auto"/>
        <w:left w:val="none" w:sz="0" w:space="0" w:color="auto"/>
        <w:bottom w:val="none" w:sz="0" w:space="0" w:color="auto"/>
        <w:right w:val="none" w:sz="0" w:space="0" w:color="auto"/>
      </w:divBdr>
    </w:div>
    <w:div w:id="906184666">
      <w:bodyDiv w:val="1"/>
      <w:marLeft w:val="0"/>
      <w:marRight w:val="0"/>
      <w:marTop w:val="0"/>
      <w:marBottom w:val="0"/>
      <w:divBdr>
        <w:top w:val="none" w:sz="0" w:space="0" w:color="auto"/>
        <w:left w:val="none" w:sz="0" w:space="0" w:color="auto"/>
        <w:bottom w:val="none" w:sz="0" w:space="0" w:color="auto"/>
        <w:right w:val="none" w:sz="0" w:space="0" w:color="auto"/>
      </w:divBdr>
    </w:div>
    <w:div w:id="908073867">
      <w:bodyDiv w:val="1"/>
      <w:marLeft w:val="0"/>
      <w:marRight w:val="0"/>
      <w:marTop w:val="0"/>
      <w:marBottom w:val="0"/>
      <w:divBdr>
        <w:top w:val="none" w:sz="0" w:space="0" w:color="auto"/>
        <w:left w:val="none" w:sz="0" w:space="0" w:color="auto"/>
        <w:bottom w:val="none" w:sz="0" w:space="0" w:color="auto"/>
        <w:right w:val="none" w:sz="0" w:space="0" w:color="auto"/>
      </w:divBdr>
    </w:div>
    <w:div w:id="1065300412">
      <w:bodyDiv w:val="1"/>
      <w:marLeft w:val="0"/>
      <w:marRight w:val="0"/>
      <w:marTop w:val="0"/>
      <w:marBottom w:val="0"/>
      <w:divBdr>
        <w:top w:val="none" w:sz="0" w:space="0" w:color="auto"/>
        <w:left w:val="none" w:sz="0" w:space="0" w:color="auto"/>
        <w:bottom w:val="none" w:sz="0" w:space="0" w:color="auto"/>
        <w:right w:val="none" w:sz="0" w:space="0" w:color="auto"/>
      </w:divBdr>
    </w:div>
    <w:div w:id="1300846208">
      <w:bodyDiv w:val="1"/>
      <w:marLeft w:val="0"/>
      <w:marRight w:val="0"/>
      <w:marTop w:val="0"/>
      <w:marBottom w:val="0"/>
      <w:divBdr>
        <w:top w:val="none" w:sz="0" w:space="0" w:color="auto"/>
        <w:left w:val="none" w:sz="0" w:space="0" w:color="auto"/>
        <w:bottom w:val="none" w:sz="0" w:space="0" w:color="auto"/>
        <w:right w:val="none" w:sz="0" w:space="0" w:color="auto"/>
      </w:divBdr>
    </w:div>
    <w:div w:id="1780025935">
      <w:bodyDiv w:val="1"/>
      <w:marLeft w:val="0"/>
      <w:marRight w:val="0"/>
      <w:marTop w:val="0"/>
      <w:marBottom w:val="0"/>
      <w:divBdr>
        <w:top w:val="none" w:sz="0" w:space="0" w:color="auto"/>
        <w:left w:val="none" w:sz="0" w:space="0" w:color="auto"/>
        <w:bottom w:val="none" w:sz="0" w:space="0" w:color="auto"/>
        <w:right w:val="none" w:sz="0" w:space="0" w:color="auto"/>
      </w:divBdr>
    </w:div>
    <w:div w:id="1824739718">
      <w:bodyDiv w:val="1"/>
      <w:marLeft w:val="0"/>
      <w:marRight w:val="0"/>
      <w:marTop w:val="0"/>
      <w:marBottom w:val="0"/>
      <w:divBdr>
        <w:top w:val="none" w:sz="0" w:space="0" w:color="auto"/>
        <w:left w:val="none" w:sz="0" w:space="0" w:color="auto"/>
        <w:bottom w:val="none" w:sz="0" w:space="0" w:color="auto"/>
        <w:right w:val="none" w:sz="0" w:space="0" w:color="auto"/>
      </w:divBdr>
      <w:divsChild>
        <w:div w:id="1585333556">
          <w:marLeft w:val="0"/>
          <w:marRight w:val="0"/>
          <w:marTop w:val="0"/>
          <w:marBottom w:val="0"/>
          <w:divBdr>
            <w:top w:val="none" w:sz="0" w:space="0" w:color="auto"/>
            <w:left w:val="none" w:sz="0" w:space="0" w:color="auto"/>
            <w:bottom w:val="none" w:sz="0" w:space="0" w:color="auto"/>
            <w:right w:val="none" w:sz="0" w:space="0" w:color="auto"/>
          </w:divBdr>
          <w:divsChild>
            <w:div w:id="1875120015">
              <w:marLeft w:val="0"/>
              <w:marRight w:val="0"/>
              <w:marTop w:val="0"/>
              <w:marBottom w:val="0"/>
              <w:divBdr>
                <w:top w:val="none" w:sz="0" w:space="0" w:color="auto"/>
                <w:left w:val="none" w:sz="0" w:space="0" w:color="auto"/>
                <w:bottom w:val="none" w:sz="0" w:space="0" w:color="auto"/>
                <w:right w:val="none" w:sz="0" w:space="0" w:color="auto"/>
              </w:divBdr>
              <w:divsChild>
                <w:div w:id="1344094098">
                  <w:marLeft w:val="0"/>
                  <w:marRight w:val="0"/>
                  <w:marTop w:val="0"/>
                  <w:marBottom w:val="0"/>
                  <w:divBdr>
                    <w:top w:val="none" w:sz="0" w:space="0" w:color="auto"/>
                    <w:left w:val="none" w:sz="0" w:space="0" w:color="auto"/>
                    <w:bottom w:val="none" w:sz="0" w:space="0" w:color="auto"/>
                    <w:right w:val="none" w:sz="0" w:space="0" w:color="auto"/>
                  </w:divBdr>
                  <w:divsChild>
                    <w:div w:id="1292706123">
                      <w:marLeft w:val="-360"/>
                      <w:marRight w:val="-360"/>
                      <w:marTop w:val="0"/>
                      <w:marBottom w:val="0"/>
                      <w:divBdr>
                        <w:top w:val="none" w:sz="0" w:space="0" w:color="auto"/>
                        <w:left w:val="none" w:sz="0" w:space="0" w:color="auto"/>
                        <w:bottom w:val="none" w:sz="0" w:space="0" w:color="auto"/>
                        <w:right w:val="none" w:sz="0" w:space="0" w:color="auto"/>
                      </w:divBdr>
                      <w:divsChild>
                        <w:div w:id="1894808593">
                          <w:marLeft w:val="0"/>
                          <w:marRight w:val="0"/>
                          <w:marTop w:val="0"/>
                          <w:marBottom w:val="0"/>
                          <w:divBdr>
                            <w:top w:val="none" w:sz="0" w:space="0" w:color="auto"/>
                            <w:left w:val="none" w:sz="0" w:space="0" w:color="auto"/>
                            <w:bottom w:val="none" w:sz="0" w:space="0" w:color="auto"/>
                            <w:right w:val="none" w:sz="0" w:space="0" w:color="auto"/>
                          </w:divBdr>
                          <w:divsChild>
                            <w:div w:id="1306200668">
                              <w:marLeft w:val="0"/>
                              <w:marRight w:val="0"/>
                              <w:marTop w:val="0"/>
                              <w:marBottom w:val="0"/>
                              <w:divBdr>
                                <w:top w:val="none" w:sz="0" w:space="0" w:color="auto"/>
                                <w:left w:val="none" w:sz="0" w:space="0" w:color="auto"/>
                                <w:bottom w:val="none" w:sz="0" w:space="0" w:color="auto"/>
                                <w:right w:val="none" w:sz="0" w:space="0" w:color="auto"/>
                              </w:divBdr>
                              <w:divsChild>
                                <w:div w:id="140935230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werkblad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werkblad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werkblad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werkblad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werkblad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werkblad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werkblad15.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werkblad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werkblad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werkblad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werkblad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werkblad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werkblad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werkblad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86438930783199E-2"/>
          <c:y val="3.024841132293473E-2"/>
          <c:w val="0.92965847547002245"/>
          <c:h val="0.44572169380040666"/>
        </c:manualLayout>
      </c:layout>
      <c:barChart>
        <c:barDir val="col"/>
        <c:grouping val="clustered"/>
        <c:varyColors val="0"/>
        <c:ser>
          <c:idx val="0"/>
          <c:order val="0"/>
          <c:tx>
            <c:strRef>
              <c:f>Blad1!$B$1</c:f>
              <c:strCache>
                <c:ptCount val="1"/>
                <c:pt idx="0">
                  <c:v>Realistische beroepssituatie centraal </c:v>
                </c:pt>
              </c:strCache>
            </c:strRef>
          </c:tx>
          <c:spPr>
            <a:solidFill>
              <a:schemeClr val="accent1">
                <a:alpha val="70000"/>
              </a:schemeClr>
            </a:solidFill>
            <a:ln>
              <a:noFill/>
            </a:ln>
            <a:effectLst/>
          </c:spPr>
          <c:invertIfNegative val="0"/>
          <c:cat>
            <c:strRef>
              <c:f>Blad1!$A$2:$A$15</c:f>
              <c:strCache>
                <c:ptCount val="14"/>
                <c:pt idx="0">
                  <c:v>Samenhang</c:v>
                </c:pt>
                <c:pt idx="1">
                  <c:v>Koppeling </c:v>
                </c:pt>
                <c:pt idx="2">
                  <c:v>Bestaande kennis student</c:v>
                </c:pt>
                <c:pt idx="3">
                  <c:v>Eigen ervaring student</c:v>
                </c:pt>
                <c:pt idx="4">
                  <c:v>Sluit aan op voorkennis student</c:v>
                </c:pt>
                <c:pt idx="5">
                  <c:v>Actieve kennisverwerking door student</c:v>
                </c:pt>
                <c:pt idx="6">
                  <c:v>Keuzemogelijkheid/inspraak door student</c:v>
                </c:pt>
                <c:pt idx="7">
                  <c:v>Motiveren van student</c:v>
                </c:pt>
                <c:pt idx="8">
                  <c:v>Begeleiden van samenwerkingsproces</c:v>
                </c:pt>
                <c:pt idx="9">
                  <c:v>Inzetten op peerfeedback </c:v>
                </c:pt>
                <c:pt idx="10">
                  <c:v>Stellen van wedervragen aan studenten</c:v>
                </c:pt>
                <c:pt idx="11">
                  <c:v>Sturen op plannen en organiseren door studenten</c:v>
                </c:pt>
                <c:pt idx="12">
                  <c:v>Stellen van reflecterende vragen aan studenten</c:v>
                </c:pt>
                <c:pt idx="13">
                  <c:v>Geven van feedback aan studenten</c:v>
                </c:pt>
              </c:strCache>
            </c:strRef>
          </c:cat>
          <c:val>
            <c:numRef>
              <c:f>Blad1!$B$2:$B$15</c:f>
              <c:numCache>
                <c:formatCode>General</c:formatCode>
                <c:ptCount val="14"/>
                <c:pt idx="0">
                  <c:v>3</c:v>
                </c:pt>
                <c:pt idx="1">
                  <c:v>5</c:v>
                </c:pt>
              </c:numCache>
            </c:numRef>
          </c:val>
          <c:extLst>
            <c:ext xmlns:c16="http://schemas.microsoft.com/office/drawing/2014/chart" uri="{C3380CC4-5D6E-409C-BE32-E72D297353CC}">
              <c16:uniqueId val="{00000000-5EC0-45BD-B1FA-06E0DF260551}"/>
            </c:ext>
          </c:extLst>
        </c:ser>
        <c:ser>
          <c:idx val="1"/>
          <c:order val="1"/>
          <c:tx>
            <c:strRef>
              <c:f>Blad1!$C$1</c:f>
              <c:strCache>
                <c:ptCount val="1"/>
                <c:pt idx="0">
                  <c:v>Activeren van voorkennis</c:v>
                </c:pt>
              </c:strCache>
            </c:strRef>
          </c:tx>
          <c:spPr>
            <a:solidFill>
              <a:schemeClr val="accent2">
                <a:alpha val="70000"/>
              </a:schemeClr>
            </a:solidFill>
            <a:ln>
              <a:noFill/>
            </a:ln>
            <a:effectLst/>
          </c:spPr>
          <c:invertIfNegative val="0"/>
          <c:cat>
            <c:strRef>
              <c:f>Blad1!$A$2:$A$15</c:f>
              <c:strCache>
                <c:ptCount val="14"/>
                <c:pt idx="0">
                  <c:v>Samenhang</c:v>
                </c:pt>
                <c:pt idx="1">
                  <c:v>Koppeling </c:v>
                </c:pt>
                <c:pt idx="2">
                  <c:v>Bestaande kennis student</c:v>
                </c:pt>
                <c:pt idx="3">
                  <c:v>Eigen ervaring student</c:v>
                </c:pt>
                <c:pt idx="4">
                  <c:v>Sluit aan op voorkennis student</c:v>
                </c:pt>
                <c:pt idx="5">
                  <c:v>Actieve kennisverwerking door student</c:v>
                </c:pt>
                <c:pt idx="6">
                  <c:v>Keuzemogelijkheid/inspraak door student</c:v>
                </c:pt>
                <c:pt idx="7">
                  <c:v>Motiveren van student</c:v>
                </c:pt>
                <c:pt idx="8">
                  <c:v>Begeleiden van samenwerkingsproces</c:v>
                </c:pt>
                <c:pt idx="9">
                  <c:v>Inzetten op peerfeedback </c:v>
                </c:pt>
                <c:pt idx="10">
                  <c:v>Stellen van wedervragen aan studenten</c:v>
                </c:pt>
                <c:pt idx="11">
                  <c:v>Sturen op plannen en organiseren door studenten</c:v>
                </c:pt>
                <c:pt idx="12">
                  <c:v>Stellen van reflecterende vragen aan studenten</c:v>
                </c:pt>
                <c:pt idx="13">
                  <c:v>Geven van feedback aan studenten</c:v>
                </c:pt>
              </c:strCache>
            </c:strRef>
          </c:cat>
          <c:val>
            <c:numRef>
              <c:f>Blad1!$C$2:$C$15</c:f>
              <c:numCache>
                <c:formatCode>General</c:formatCode>
                <c:ptCount val="14"/>
                <c:pt idx="2">
                  <c:v>3</c:v>
                </c:pt>
                <c:pt idx="3">
                  <c:v>3</c:v>
                </c:pt>
              </c:numCache>
            </c:numRef>
          </c:val>
          <c:extLst>
            <c:ext xmlns:c16="http://schemas.microsoft.com/office/drawing/2014/chart" uri="{C3380CC4-5D6E-409C-BE32-E72D297353CC}">
              <c16:uniqueId val="{00000001-5EC0-45BD-B1FA-06E0DF260551}"/>
            </c:ext>
          </c:extLst>
        </c:ser>
        <c:ser>
          <c:idx val="2"/>
          <c:order val="2"/>
          <c:tx>
            <c:strRef>
              <c:f>Blad1!$D$1</c:f>
              <c:strCache>
                <c:ptCount val="1"/>
                <c:pt idx="0">
                  <c:v>Uitdagende opdracht </c:v>
                </c:pt>
              </c:strCache>
            </c:strRef>
          </c:tx>
          <c:spPr>
            <a:solidFill>
              <a:schemeClr val="accent3">
                <a:alpha val="70000"/>
              </a:schemeClr>
            </a:solidFill>
            <a:ln>
              <a:noFill/>
            </a:ln>
            <a:effectLst/>
          </c:spPr>
          <c:invertIfNegative val="0"/>
          <c:cat>
            <c:strRef>
              <c:f>Blad1!$A$2:$A$15</c:f>
              <c:strCache>
                <c:ptCount val="14"/>
                <c:pt idx="0">
                  <c:v>Samenhang</c:v>
                </c:pt>
                <c:pt idx="1">
                  <c:v>Koppeling </c:v>
                </c:pt>
                <c:pt idx="2">
                  <c:v>Bestaande kennis student</c:v>
                </c:pt>
                <c:pt idx="3">
                  <c:v>Eigen ervaring student</c:v>
                </c:pt>
                <c:pt idx="4">
                  <c:v>Sluit aan op voorkennis student</c:v>
                </c:pt>
                <c:pt idx="5">
                  <c:v>Actieve kennisverwerking door student</c:v>
                </c:pt>
                <c:pt idx="6">
                  <c:v>Keuzemogelijkheid/inspraak door student</c:v>
                </c:pt>
                <c:pt idx="7">
                  <c:v>Motiveren van student</c:v>
                </c:pt>
                <c:pt idx="8">
                  <c:v>Begeleiden van samenwerkingsproces</c:v>
                </c:pt>
                <c:pt idx="9">
                  <c:v>Inzetten op peerfeedback </c:v>
                </c:pt>
                <c:pt idx="10">
                  <c:v>Stellen van wedervragen aan studenten</c:v>
                </c:pt>
                <c:pt idx="11">
                  <c:v>Sturen op plannen en organiseren door studenten</c:v>
                </c:pt>
                <c:pt idx="12">
                  <c:v>Stellen van reflecterende vragen aan studenten</c:v>
                </c:pt>
                <c:pt idx="13">
                  <c:v>Geven van feedback aan studenten</c:v>
                </c:pt>
              </c:strCache>
            </c:strRef>
          </c:cat>
          <c:val>
            <c:numRef>
              <c:f>Blad1!$D$2:$D$15</c:f>
              <c:numCache>
                <c:formatCode>General</c:formatCode>
                <c:ptCount val="14"/>
                <c:pt idx="4">
                  <c:v>2</c:v>
                </c:pt>
                <c:pt idx="5">
                  <c:v>6</c:v>
                </c:pt>
                <c:pt idx="6">
                  <c:v>2</c:v>
                </c:pt>
                <c:pt idx="7">
                  <c:v>6</c:v>
                </c:pt>
              </c:numCache>
            </c:numRef>
          </c:val>
          <c:extLst>
            <c:ext xmlns:c16="http://schemas.microsoft.com/office/drawing/2014/chart" uri="{C3380CC4-5D6E-409C-BE32-E72D297353CC}">
              <c16:uniqueId val="{00000002-5EC0-45BD-B1FA-06E0DF260551}"/>
            </c:ext>
          </c:extLst>
        </c:ser>
        <c:ser>
          <c:idx val="3"/>
          <c:order val="3"/>
          <c:tx>
            <c:strRef>
              <c:f>Blad1!$E$1</c:f>
              <c:strCache>
                <c:ptCount val="1"/>
                <c:pt idx="0">
                  <c:v>Stimuleren samenwerkingsvaardigheden </c:v>
                </c:pt>
              </c:strCache>
            </c:strRef>
          </c:tx>
          <c:spPr>
            <a:solidFill>
              <a:schemeClr val="accent4">
                <a:alpha val="70000"/>
              </a:schemeClr>
            </a:solidFill>
            <a:ln>
              <a:noFill/>
            </a:ln>
            <a:effectLst/>
          </c:spPr>
          <c:invertIfNegative val="0"/>
          <c:cat>
            <c:strRef>
              <c:f>Blad1!$A$2:$A$15</c:f>
              <c:strCache>
                <c:ptCount val="14"/>
                <c:pt idx="0">
                  <c:v>Samenhang</c:v>
                </c:pt>
                <c:pt idx="1">
                  <c:v>Koppeling </c:v>
                </c:pt>
                <c:pt idx="2">
                  <c:v>Bestaande kennis student</c:v>
                </c:pt>
                <c:pt idx="3">
                  <c:v>Eigen ervaring student</c:v>
                </c:pt>
                <c:pt idx="4">
                  <c:v>Sluit aan op voorkennis student</c:v>
                </c:pt>
                <c:pt idx="5">
                  <c:v>Actieve kennisverwerking door student</c:v>
                </c:pt>
                <c:pt idx="6">
                  <c:v>Keuzemogelijkheid/inspraak door student</c:v>
                </c:pt>
                <c:pt idx="7">
                  <c:v>Motiveren van student</c:v>
                </c:pt>
                <c:pt idx="8">
                  <c:v>Begeleiden van samenwerkingsproces</c:v>
                </c:pt>
                <c:pt idx="9">
                  <c:v>Inzetten op peerfeedback </c:v>
                </c:pt>
                <c:pt idx="10">
                  <c:v>Stellen van wedervragen aan studenten</c:v>
                </c:pt>
                <c:pt idx="11">
                  <c:v>Sturen op plannen en organiseren door studenten</c:v>
                </c:pt>
                <c:pt idx="12">
                  <c:v>Stellen van reflecterende vragen aan studenten</c:v>
                </c:pt>
                <c:pt idx="13">
                  <c:v>Geven van feedback aan studenten</c:v>
                </c:pt>
              </c:strCache>
            </c:strRef>
          </c:cat>
          <c:val>
            <c:numRef>
              <c:f>Blad1!$E$2:$E$15</c:f>
              <c:numCache>
                <c:formatCode>General</c:formatCode>
                <c:ptCount val="14"/>
                <c:pt idx="8">
                  <c:v>6</c:v>
                </c:pt>
                <c:pt idx="9">
                  <c:v>3</c:v>
                </c:pt>
              </c:numCache>
            </c:numRef>
          </c:val>
          <c:extLst>
            <c:ext xmlns:c16="http://schemas.microsoft.com/office/drawing/2014/chart" uri="{C3380CC4-5D6E-409C-BE32-E72D297353CC}">
              <c16:uniqueId val="{00000003-5EC0-45BD-B1FA-06E0DF260551}"/>
            </c:ext>
          </c:extLst>
        </c:ser>
        <c:ser>
          <c:idx val="4"/>
          <c:order val="4"/>
          <c:tx>
            <c:strRef>
              <c:f>Blad1!$F$1</c:f>
              <c:strCache>
                <c:ptCount val="1"/>
                <c:pt idx="0">
                  <c:v>Stimuleren zelfsturend leren </c:v>
                </c:pt>
              </c:strCache>
            </c:strRef>
          </c:tx>
          <c:spPr>
            <a:solidFill>
              <a:schemeClr val="accent6">
                <a:lumMod val="60000"/>
                <a:lumOff val="40000"/>
              </a:schemeClr>
            </a:solidFill>
            <a:ln>
              <a:noFill/>
            </a:ln>
            <a:effectLst/>
          </c:spPr>
          <c:invertIfNegative val="0"/>
          <c:cat>
            <c:strRef>
              <c:f>Blad1!$A$2:$A$15</c:f>
              <c:strCache>
                <c:ptCount val="14"/>
                <c:pt idx="0">
                  <c:v>Samenhang</c:v>
                </c:pt>
                <c:pt idx="1">
                  <c:v>Koppeling </c:v>
                </c:pt>
                <c:pt idx="2">
                  <c:v>Bestaande kennis student</c:v>
                </c:pt>
                <c:pt idx="3">
                  <c:v>Eigen ervaring student</c:v>
                </c:pt>
                <c:pt idx="4">
                  <c:v>Sluit aan op voorkennis student</c:v>
                </c:pt>
                <c:pt idx="5">
                  <c:v>Actieve kennisverwerking door student</c:v>
                </c:pt>
                <c:pt idx="6">
                  <c:v>Keuzemogelijkheid/inspraak door student</c:v>
                </c:pt>
                <c:pt idx="7">
                  <c:v>Motiveren van student</c:v>
                </c:pt>
                <c:pt idx="8">
                  <c:v>Begeleiden van samenwerkingsproces</c:v>
                </c:pt>
                <c:pt idx="9">
                  <c:v>Inzetten op peerfeedback </c:v>
                </c:pt>
                <c:pt idx="10">
                  <c:v>Stellen van wedervragen aan studenten</c:v>
                </c:pt>
                <c:pt idx="11">
                  <c:v>Sturen op plannen en organiseren door studenten</c:v>
                </c:pt>
                <c:pt idx="12">
                  <c:v>Stellen van reflecterende vragen aan studenten</c:v>
                </c:pt>
                <c:pt idx="13">
                  <c:v>Geven van feedback aan studenten</c:v>
                </c:pt>
              </c:strCache>
            </c:strRef>
          </c:cat>
          <c:val>
            <c:numRef>
              <c:f>Blad1!$F$2:$F$15</c:f>
              <c:numCache>
                <c:formatCode>General</c:formatCode>
                <c:ptCount val="14"/>
                <c:pt idx="10">
                  <c:v>3</c:v>
                </c:pt>
                <c:pt idx="11">
                  <c:v>0</c:v>
                </c:pt>
                <c:pt idx="12">
                  <c:v>5</c:v>
                </c:pt>
                <c:pt idx="13">
                  <c:v>2</c:v>
                </c:pt>
              </c:numCache>
            </c:numRef>
          </c:val>
          <c:extLst>
            <c:ext xmlns:c16="http://schemas.microsoft.com/office/drawing/2014/chart" uri="{C3380CC4-5D6E-409C-BE32-E72D297353CC}">
              <c16:uniqueId val="{00000004-5EC0-45BD-B1FA-06E0DF260551}"/>
            </c:ext>
          </c:extLst>
        </c:ser>
        <c:dLbls>
          <c:showLegendKey val="0"/>
          <c:showVal val="0"/>
          <c:showCatName val="0"/>
          <c:showSerName val="0"/>
          <c:showPercent val="0"/>
          <c:showBubbleSize val="0"/>
        </c:dLbls>
        <c:gapWidth val="80"/>
        <c:overlap val="25"/>
        <c:axId val="353699512"/>
        <c:axId val="353699840"/>
      </c:barChart>
      <c:catAx>
        <c:axId val="3536995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353699840"/>
        <c:crosses val="autoZero"/>
        <c:auto val="1"/>
        <c:lblAlgn val="ctr"/>
        <c:lblOffset val="100"/>
        <c:noMultiLvlLbl val="0"/>
      </c:catAx>
      <c:valAx>
        <c:axId val="3536998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353699512"/>
        <c:crosses val="autoZero"/>
        <c:crossBetween val="between"/>
      </c:valAx>
      <c:spPr>
        <a:noFill/>
        <a:ln>
          <a:noFill/>
        </a:ln>
        <a:effectLst/>
      </c:spPr>
    </c:plotArea>
    <c:legend>
      <c:legendPos val="b"/>
      <c:layout>
        <c:manualLayout>
          <c:xMode val="edge"/>
          <c:yMode val="edge"/>
          <c:x val="8.8011205172123463E-2"/>
          <c:y val="0.86661883344983892"/>
          <c:w val="0.86162548930210003"/>
          <c:h val="0.11196384371551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Motiveren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2</c:v>
                </c:pt>
              </c:numCache>
            </c:numRef>
          </c:val>
          <c:extLst>
            <c:ext xmlns:c16="http://schemas.microsoft.com/office/drawing/2014/chart" uri="{C3380CC4-5D6E-409C-BE32-E72D297353CC}">
              <c16:uniqueId val="{00000000-A7C4-4FC4-B7CF-0804EFD56F38}"/>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4</c:v>
                </c:pt>
              </c:numCache>
            </c:numRef>
          </c:val>
          <c:extLst>
            <c:ext xmlns:c16="http://schemas.microsoft.com/office/drawing/2014/chart" uri="{C3380CC4-5D6E-409C-BE32-E72D297353CC}">
              <c16:uniqueId val="{00000001-A7C4-4FC4-B7CF-0804EFD56F38}"/>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0</c:v>
                </c:pt>
              </c:numCache>
            </c:numRef>
          </c:val>
          <c:extLst>
            <c:ext xmlns:c16="http://schemas.microsoft.com/office/drawing/2014/chart" uri="{C3380CC4-5D6E-409C-BE32-E72D297353CC}">
              <c16:uniqueId val="{00000002-A7C4-4FC4-B7CF-0804EFD56F38}"/>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Begeleiden</a:t>
            </a:r>
            <a:r>
              <a:rPr lang="nl-NL" baseline="0"/>
              <a:t> groepsprocessen </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2</c:v>
                </c:pt>
                <c:pt idx="1">
                  <c:v>0</c:v>
                </c:pt>
              </c:numCache>
            </c:numRef>
          </c:val>
          <c:extLst>
            <c:ext xmlns:c16="http://schemas.microsoft.com/office/drawing/2014/chart" uri="{C3380CC4-5D6E-409C-BE32-E72D297353CC}">
              <c16:uniqueId val="{00000000-B0E9-41C1-B073-F7DA2FA84C4F}"/>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4</c:v>
                </c:pt>
                <c:pt idx="1">
                  <c:v>0</c:v>
                </c:pt>
              </c:numCache>
            </c:numRef>
          </c:val>
          <c:extLst>
            <c:ext xmlns:c16="http://schemas.microsoft.com/office/drawing/2014/chart" uri="{C3380CC4-5D6E-409C-BE32-E72D297353CC}">
              <c16:uniqueId val="{00000001-B0E9-41C1-B073-F7DA2FA84C4F}"/>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0</c:v>
                </c:pt>
                <c:pt idx="1">
                  <c:v>0</c:v>
                </c:pt>
              </c:numCache>
            </c:numRef>
          </c:val>
          <c:extLst>
            <c:ext xmlns:c16="http://schemas.microsoft.com/office/drawing/2014/chart" uri="{C3380CC4-5D6E-409C-BE32-E72D297353CC}">
              <c16:uniqueId val="{00000002-B0E9-41C1-B073-F7DA2FA84C4F}"/>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Stimuleren</a:t>
            </a:r>
            <a:r>
              <a:rPr lang="nl-NL" baseline="0"/>
              <a:t> peerfeedback</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0</c:v>
                </c:pt>
                <c:pt idx="1">
                  <c:v>0</c:v>
                </c:pt>
              </c:numCache>
            </c:numRef>
          </c:val>
          <c:extLst>
            <c:ext xmlns:c16="http://schemas.microsoft.com/office/drawing/2014/chart" uri="{C3380CC4-5D6E-409C-BE32-E72D297353CC}">
              <c16:uniqueId val="{00000000-C4DF-4A33-9596-DC562E5FC2F5}"/>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0</c:v>
                </c:pt>
              </c:numCache>
            </c:numRef>
          </c:val>
          <c:extLst>
            <c:ext xmlns:c16="http://schemas.microsoft.com/office/drawing/2014/chart" uri="{C3380CC4-5D6E-409C-BE32-E72D297353CC}">
              <c16:uniqueId val="{00000001-C4DF-4A33-9596-DC562E5FC2F5}"/>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3</c:v>
                </c:pt>
                <c:pt idx="1">
                  <c:v>3</c:v>
                </c:pt>
              </c:numCache>
            </c:numRef>
          </c:val>
          <c:extLst>
            <c:ext xmlns:c16="http://schemas.microsoft.com/office/drawing/2014/chart" uri="{C3380CC4-5D6E-409C-BE32-E72D297353CC}">
              <c16:uniqueId val="{00000002-C4DF-4A33-9596-DC562E5FC2F5}"/>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Wedervragen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0</c:v>
                </c:pt>
                <c:pt idx="1">
                  <c:v>1</c:v>
                </c:pt>
              </c:numCache>
            </c:numRef>
          </c:val>
          <c:extLst>
            <c:ext xmlns:c16="http://schemas.microsoft.com/office/drawing/2014/chart" uri="{C3380CC4-5D6E-409C-BE32-E72D297353CC}">
              <c16:uniqueId val="{00000000-17AD-48F6-8B53-6F8C8E6F0C48}"/>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1</c:v>
                </c:pt>
                <c:pt idx="1">
                  <c:v>0</c:v>
                </c:pt>
              </c:numCache>
            </c:numRef>
          </c:val>
          <c:extLst>
            <c:ext xmlns:c16="http://schemas.microsoft.com/office/drawing/2014/chart" uri="{C3380CC4-5D6E-409C-BE32-E72D297353CC}">
              <c16:uniqueId val="{00000001-17AD-48F6-8B53-6F8C8E6F0C48}"/>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2</c:v>
                </c:pt>
                <c:pt idx="1">
                  <c:v>2</c:v>
                </c:pt>
              </c:numCache>
            </c:numRef>
          </c:val>
          <c:extLst>
            <c:ext xmlns:c16="http://schemas.microsoft.com/office/drawing/2014/chart" uri="{C3380CC4-5D6E-409C-BE32-E72D297353CC}">
              <c16:uniqueId val="{00000002-17AD-48F6-8B53-6F8C8E6F0C48}"/>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Plannen en organiseren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0</c:v>
                </c:pt>
                <c:pt idx="1">
                  <c:v>0</c:v>
                </c:pt>
              </c:numCache>
            </c:numRef>
          </c:val>
          <c:extLst>
            <c:ext xmlns:c16="http://schemas.microsoft.com/office/drawing/2014/chart" uri="{C3380CC4-5D6E-409C-BE32-E72D297353CC}">
              <c16:uniqueId val="{00000000-A849-4046-8779-3AE08039032E}"/>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0</c:v>
                </c:pt>
              </c:numCache>
            </c:numRef>
          </c:val>
          <c:extLst>
            <c:ext xmlns:c16="http://schemas.microsoft.com/office/drawing/2014/chart" uri="{C3380CC4-5D6E-409C-BE32-E72D297353CC}">
              <c16:uniqueId val="{00000001-A849-4046-8779-3AE08039032E}"/>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0</c:v>
                </c:pt>
                <c:pt idx="1">
                  <c:v>6</c:v>
                </c:pt>
              </c:numCache>
            </c:numRef>
          </c:val>
          <c:extLst>
            <c:ext xmlns:c16="http://schemas.microsoft.com/office/drawing/2014/chart" uri="{C3380CC4-5D6E-409C-BE32-E72D297353CC}">
              <c16:uniqueId val="{00000002-A849-4046-8779-3AE08039032E}"/>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Reflecterende</a:t>
            </a:r>
            <a:r>
              <a:rPr lang="nl-NL" baseline="0"/>
              <a:t> vragen</a:t>
            </a:r>
            <a:endParaRPr lang="nl-NL"/>
          </a:p>
        </c:rich>
      </c:tx>
      <c:layout>
        <c:manualLayout>
          <c:xMode val="edge"/>
          <c:yMode val="edge"/>
          <c:x val="0.32945990906066319"/>
          <c:y val="3.02049622437971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3</c:v>
                </c:pt>
                <c:pt idx="1">
                  <c:v>1</c:v>
                </c:pt>
              </c:numCache>
            </c:numRef>
          </c:val>
          <c:extLst>
            <c:ext xmlns:c16="http://schemas.microsoft.com/office/drawing/2014/chart" uri="{C3380CC4-5D6E-409C-BE32-E72D297353CC}">
              <c16:uniqueId val="{00000000-7574-448A-B881-44F6A4514E26}"/>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0</c:v>
                </c:pt>
              </c:numCache>
            </c:numRef>
          </c:val>
          <c:extLst>
            <c:ext xmlns:c16="http://schemas.microsoft.com/office/drawing/2014/chart" uri="{C3380CC4-5D6E-409C-BE32-E72D297353CC}">
              <c16:uniqueId val="{00000001-7574-448A-B881-44F6A4514E26}"/>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2</c:v>
                </c:pt>
                <c:pt idx="1">
                  <c:v>0</c:v>
                </c:pt>
              </c:numCache>
            </c:numRef>
          </c:val>
          <c:extLst>
            <c:ext xmlns:c16="http://schemas.microsoft.com/office/drawing/2014/chart" uri="{C3380CC4-5D6E-409C-BE32-E72D297353CC}">
              <c16:uniqueId val="{00000002-7574-448A-B881-44F6A4514E26}"/>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Feedback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1</c:v>
                </c:pt>
                <c:pt idx="1">
                  <c:v>2</c:v>
                </c:pt>
              </c:numCache>
            </c:numRef>
          </c:val>
          <c:extLst>
            <c:ext xmlns:c16="http://schemas.microsoft.com/office/drawing/2014/chart" uri="{C3380CC4-5D6E-409C-BE32-E72D297353CC}">
              <c16:uniqueId val="{00000000-C6AD-46D9-8668-DC2B37068609}"/>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2</c:v>
                </c:pt>
              </c:numCache>
            </c:numRef>
          </c:val>
          <c:extLst>
            <c:ext xmlns:c16="http://schemas.microsoft.com/office/drawing/2014/chart" uri="{C3380CC4-5D6E-409C-BE32-E72D297353CC}">
              <c16:uniqueId val="{00000001-C6AD-46D9-8668-DC2B37068609}"/>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1</c:v>
                </c:pt>
                <c:pt idx="1">
                  <c:v>0</c:v>
                </c:pt>
              </c:numCache>
            </c:numRef>
          </c:val>
          <c:extLst>
            <c:ext xmlns:c16="http://schemas.microsoft.com/office/drawing/2014/chart" uri="{C3380CC4-5D6E-409C-BE32-E72D297353CC}">
              <c16:uniqueId val="{00000002-C6AD-46D9-8668-DC2B37068609}"/>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Blad1!$B$1</c:f>
              <c:strCache>
                <c:ptCount val="1"/>
                <c:pt idx="0">
                  <c:v>student georienteerde handeling waargenomen</c:v>
                </c:pt>
              </c:strCache>
            </c:strRef>
          </c:tx>
          <c:spPr>
            <a:solidFill>
              <a:srgbClr val="00B050"/>
            </a:solidFill>
            <a:ln>
              <a:noFill/>
            </a:ln>
            <a:effectLst/>
          </c:spPr>
          <c:invertIfNegative val="0"/>
          <c:cat>
            <c:strRef>
              <c:f>Blad1!$A$2:$A$16</c:f>
              <c:strCache>
                <c:ptCount val="14"/>
                <c:pt idx="0">
                  <c:v>Beroepssituatie: samenhang</c:v>
                </c:pt>
                <c:pt idx="1">
                  <c:v>Beroepssituatie: koppeling</c:v>
                </c:pt>
                <c:pt idx="2">
                  <c:v>Voorkennis: bestaande kennis</c:v>
                </c:pt>
                <c:pt idx="3">
                  <c:v>Voorkennis: eigen ervaring </c:v>
                </c:pt>
                <c:pt idx="4">
                  <c:v>Opdracht: sluit aan op voorkennis student</c:v>
                </c:pt>
                <c:pt idx="5">
                  <c:v>Opdracht: actieve kennisverwerking door student</c:v>
                </c:pt>
                <c:pt idx="6">
                  <c:v>Opdracht: keuzemogelijkheid/inspraak</c:v>
                </c:pt>
                <c:pt idx="7">
                  <c:v>Opdracht: motiveren van student</c:v>
                </c:pt>
                <c:pt idx="8">
                  <c:v>Samenwerkingsvaardigheden; begeleiden samenwerkingsproces</c:v>
                </c:pt>
                <c:pt idx="9">
                  <c:v>Samenwerkingsvaardigheden;inzetten op peerfeedback</c:v>
                </c:pt>
                <c:pt idx="10">
                  <c:v>Zelfsturend leren; stellen van wedervragen aan studenten</c:v>
                </c:pt>
                <c:pt idx="11">
                  <c:v>Zelfsturend leren; sturen op plannen en organiseren</c:v>
                </c:pt>
                <c:pt idx="12">
                  <c:v>Zelfsturend leren; stellen van reflecterende vragen </c:v>
                </c:pt>
                <c:pt idx="13">
                  <c:v>Zelfsturend leren; geven van feedback</c:v>
                </c:pt>
              </c:strCache>
            </c:strRef>
          </c:cat>
          <c:val>
            <c:numRef>
              <c:f>Blad1!$B$2:$B$16</c:f>
              <c:numCache>
                <c:formatCode>General</c:formatCode>
                <c:ptCount val="15"/>
                <c:pt idx="0">
                  <c:v>0</c:v>
                </c:pt>
                <c:pt idx="1">
                  <c:v>4</c:v>
                </c:pt>
                <c:pt idx="2">
                  <c:v>5</c:v>
                </c:pt>
                <c:pt idx="3">
                  <c:v>5</c:v>
                </c:pt>
                <c:pt idx="4">
                  <c:v>2</c:v>
                </c:pt>
                <c:pt idx="5">
                  <c:v>3</c:v>
                </c:pt>
                <c:pt idx="6">
                  <c:v>0</c:v>
                </c:pt>
                <c:pt idx="7">
                  <c:v>2</c:v>
                </c:pt>
                <c:pt idx="8">
                  <c:v>2</c:v>
                </c:pt>
                <c:pt idx="9">
                  <c:v>0</c:v>
                </c:pt>
                <c:pt idx="10">
                  <c:v>1</c:v>
                </c:pt>
                <c:pt idx="11">
                  <c:v>0</c:v>
                </c:pt>
                <c:pt idx="12">
                  <c:v>4</c:v>
                </c:pt>
                <c:pt idx="13">
                  <c:v>3</c:v>
                </c:pt>
              </c:numCache>
            </c:numRef>
          </c:val>
          <c:extLst>
            <c:ext xmlns:c16="http://schemas.microsoft.com/office/drawing/2014/chart" uri="{C3380CC4-5D6E-409C-BE32-E72D297353CC}">
              <c16:uniqueId val="{00000000-4F98-4253-BC51-63758A323EAB}"/>
            </c:ext>
          </c:extLst>
        </c:ser>
        <c:ser>
          <c:idx val="1"/>
          <c:order val="1"/>
          <c:tx>
            <c:strRef>
              <c:f>Blad1!$C$1</c:f>
              <c:strCache>
                <c:ptCount val="1"/>
                <c:pt idx="0">
                  <c:v>deel student georienteerde handeling waargenomen</c:v>
                </c:pt>
              </c:strCache>
            </c:strRef>
          </c:tx>
          <c:spPr>
            <a:solidFill>
              <a:srgbClr val="FFC000"/>
            </a:solidFill>
            <a:ln>
              <a:noFill/>
            </a:ln>
            <a:effectLst/>
          </c:spPr>
          <c:invertIfNegative val="0"/>
          <c:cat>
            <c:strRef>
              <c:f>Blad1!$A$2:$A$16</c:f>
              <c:strCache>
                <c:ptCount val="14"/>
                <c:pt idx="0">
                  <c:v>Beroepssituatie: samenhang</c:v>
                </c:pt>
                <c:pt idx="1">
                  <c:v>Beroepssituatie: koppeling</c:v>
                </c:pt>
                <c:pt idx="2">
                  <c:v>Voorkennis: bestaande kennis</c:v>
                </c:pt>
                <c:pt idx="3">
                  <c:v>Voorkennis: eigen ervaring </c:v>
                </c:pt>
                <c:pt idx="4">
                  <c:v>Opdracht: sluit aan op voorkennis student</c:v>
                </c:pt>
                <c:pt idx="5">
                  <c:v>Opdracht: actieve kennisverwerking door student</c:v>
                </c:pt>
                <c:pt idx="6">
                  <c:v>Opdracht: keuzemogelijkheid/inspraak</c:v>
                </c:pt>
                <c:pt idx="7">
                  <c:v>Opdracht: motiveren van student</c:v>
                </c:pt>
                <c:pt idx="8">
                  <c:v>Samenwerkingsvaardigheden; begeleiden samenwerkingsproces</c:v>
                </c:pt>
                <c:pt idx="9">
                  <c:v>Samenwerkingsvaardigheden;inzetten op peerfeedback</c:v>
                </c:pt>
                <c:pt idx="10">
                  <c:v>Zelfsturend leren; stellen van wedervragen aan studenten</c:v>
                </c:pt>
                <c:pt idx="11">
                  <c:v>Zelfsturend leren; sturen op plannen en organiseren</c:v>
                </c:pt>
                <c:pt idx="12">
                  <c:v>Zelfsturend leren; stellen van reflecterende vragen </c:v>
                </c:pt>
                <c:pt idx="13">
                  <c:v>Zelfsturend leren; geven van feedback</c:v>
                </c:pt>
              </c:strCache>
            </c:strRef>
          </c:cat>
          <c:val>
            <c:numRef>
              <c:f>Blad1!$C$2:$C$16</c:f>
              <c:numCache>
                <c:formatCode>General</c:formatCode>
                <c:ptCount val="15"/>
                <c:pt idx="0">
                  <c:v>1</c:v>
                </c:pt>
                <c:pt idx="1">
                  <c:v>0</c:v>
                </c:pt>
                <c:pt idx="2">
                  <c:v>0</c:v>
                </c:pt>
                <c:pt idx="3">
                  <c:v>0</c:v>
                </c:pt>
                <c:pt idx="4">
                  <c:v>3</c:v>
                </c:pt>
                <c:pt idx="5">
                  <c:v>1</c:v>
                </c:pt>
                <c:pt idx="6">
                  <c:v>2</c:v>
                </c:pt>
                <c:pt idx="7">
                  <c:v>4</c:v>
                </c:pt>
                <c:pt idx="8">
                  <c:v>4</c:v>
                </c:pt>
                <c:pt idx="9">
                  <c:v>0</c:v>
                </c:pt>
                <c:pt idx="10">
                  <c:v>1</c:v>
                </c:pt>
                <c:pt idx="11">
                  <c:v>0</c:v>
                </c:pt>
                <c:pt idx="12">
                  <c:v>0</c:v>
                </c:pt>
                <c:pt idx="13">
                  <c:v>2</c:v>
                </c:pt>
              </c:numCache>
            </c:numRef>
          </c:val>
          <c:extLst>
            <c:ext xmlns:c16="http://schemas.microsoft.com/office/drawing/2014/chart" uri="{C3380CC4-5D6E-409C-BE32-E72D297353CC}">
              <c16:uniqueId val="{00000001-4F98-4253-BC51-63758A323EAB}"/>
            </c:ext>
          </c:extLst>
        </c:ser>
        <c:ser>
          <c:idx val="2"/>
          <c:order val="2"/>
          <c:tx>
            <c:strRef>
              <c:f>Blad1!$D$1</c:f>
              <c:strCache>
                <c:ptCount val="1"/>
                <c:pt idx="0">
                  <c:v>geen student georienteerde handeling waargenomen </c:v>
                </c:pt>
              </c:strCache>
            </c:strRef>
          </c:tx>
          <c:spPr>
            <a:solidFill>
              <a:srgbClr val="FF0000"/>
            </a:solidFill>
            <a:ln>
              <a:noFill/>
            </a:ln>
            <a:effectLst/>
          </c:spPr>
          <c:invertIfNegative val="0"/>
          <c:cat>
            <c:strRef>
              <c:f>Blad1!$A$2:$A$16</c:f>
              <c:strCache>
                <c:ptCount val="14"/>
                <c:pt idx="0">
                  <c:v>Beroepssituatie: samenhang</c:v>
                </c:pt>
                <c:pt idx="1">
                  <c:v>Beroepssituatie: koppeling</c:v>
                </c:pt>
                <c:pt idx="2">
                  <c:v>Voorkennis: bestaande kennis</c:v>
                </c:pt>
                <c:pt idx="3">
                  <c:v>Voorkennis: eigen ervaring </c:v>
                </c:pt>
                <c:pt idx="4">
                  <c:v>Opdracht: sluit aan op voorkennis student</c:v>
                </c:pt>
                <c:pt idx="5">
                  <c:v>Opdracht: actieve kennisverwerking door student</c:v>
                </c:pt>
                <c:pt idx="6">
                  <c:v>Opdracht: keuzemogelijkheid/inspraak</c:v>
                </c:pt>
                <c:pt idx="7">
                  <c:v>Opdracht: motiveren van student</c:v>
                </c:pt>
                <c:pt idx="8">
                  <c:v>Samenwerkingsvaardigheden; begeleiden samenwerkingsproces</c:v>
                </c:pt>
                <c:pt idx="9">
                  <c:v>Samenwerkingsvaardigheden;inzetten op peerfeedback</c:v>
                </c:pt>
                <c:pt idx="10">
                  <c:v>Zelfsturend leren; stellen van wedervragen aan studenten</c:v>
                </c:pt>
                <c:pt idx="11">
                  <c:v>Zelfsturend leren; sturen op plannen en organiseren</c:v>
                </c:pt>
                <c:pt idx="12">
                  <c:v>Zelfsturend leren; stellen van reflecterende vragen </c:v>
                </c:pt>
                <c:pt idx="13">
                  <c:v>Zelfsturend leren; geven van feedback</c:v>
                </c:pt>
              </c:strCache>
            </c:strRef>
          </c:cat>
          <c:val>
            <c:numRef>
              <c:f>Blad1!$D$2:$D$16</c:f>
              <c:numCache>
                <c:formatCode>General</c:formatCode>
                <c:ptCount val="15"/>
                <c:pt idx="0">
                  <c:v>5</c:v>
                </c:pt>
                <c:pt idx="1">
                  <c:v>2</c:v>
                </c:pt>
                <c:pt idx="2">
                  <c:v>1</c:v>
                </c:pt>
                <c:pt idx="3">
                  <c:v>1</c:v>
                </c:pt>
                <c:pt idx="4">
                  <c:v>1</c:v>
                </c:pt>
                <c:pt idx="5">
                  <c:v>2</c:v>
                </c:pt>
                <c:pt idx="6">
                  <c:v>4</c:v>
                </c:pt>
                <c:pt idx="7">
                  <c:v>0</c:v>
                </c:pt>
                <c:pt idx="8">
                  <c:v>0</c:v>
                </c:pt>
                <c:pt idx="9">
                  <c:v>6</c:v>
                </c:pt>
                <c:pt idx="10">
                  <c:v>4</c:v>
                </c:pt>
                <c:pt idx="11">
                  <c:v>6</c:v>
                </c:pt>
                <c:pt idx="12">
                  <c:v>2</c:v>
                </c:pt>
                <c:pt idx="13">
                  <c:v>1</c:v>
                </c:pt>
              </c:numCache>
            </c:numRef>
          </c:val>
          <c:extLst>
            <c:ext xmlns:c16="http://schemas.microsoft.com/office/drawing/2014/chart" uri="{C3380CC4-5D6E-409C-BE32-E72D297353CC}">
              <c16:uniqueId val="{00000002-4F98-4253-BC51-63758A323EAB}"/>
            </c:ext>
          </c:extLst>
        </c:ser>
        <c:dLbls>
          <c:showLegendKey val="0"/>
          <c:showVal val="0"/>
          <c:showCatName val="0"/>
          <c:showSerName val="0"/>
          <c:showPercent val="0"/>
          <c:showBubbleSize val="0"/>
        </c:dLbls>
        <c:gapWidth val="150"/>
        <c:overlap val="100"/>
        <c:axId val="188525712"/>
        <c:axId val="322226120"/>
      </c:barChart>
      <c:catAx>
        <c:axId val="18852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22226120"/>
        <c:crosses val="autoZero"/>
        <c:auto val="1"/>
        <c:lblAlgn val="ctr"/>
        <c:lblOffset val="100"/>
        <c:noMultiLvlLbl val="0"/>
      </c:catAx>
      <c:valAx>
        <c:axId val="32222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852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Samenhang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0</c:v>
                </c:pt>
                <c:pt idx="1">
                  <c:v>0</c:v>
                </c:pt>
              </c:numCache>
            </c:numRef>
          </c:val>
          <c:extLst>
            <c:ext xmlns:c16="http://schemas.microsoft.com/office/drawing/2014/chart" uri="{C3380CC4-5D6E-409C-BE32-E72D297353CC}">
              <c16:uniqueId val="{00000000-F33B-4C2A-B1D8-F671FA6BC097}"/>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1</c:v>
                </c:pt>
                <c:pt idx="1">
                  <c:v>0</c:v>
                </c:pt>
              </c:numCache>
            </c:numRef>
          </c:val>
          <c:extLst>
            <c:ext xmlns:c16="http://schemas.microsoft.com/office/drawing/2014/chart" uri="{C3380CC4-5D6E-409C-BE32-E72D297353CC}">
              <c16:uniqueId val="{00000001-F33B-4C2A-B1D8-F671FA6BC097}"/>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2</c:v>
                </c:pt>
                <c:pt idx="1">
                  <c:v>3</c:v>
                </c:pt>
              </c:numCache>
            </c:numRef>
          </c:val>
          <c:extLst>
            <c:ext xmlns:c16="http://schemas.microsoft.com/office/drawing/2014/chart" uri="{C3380CC4-5D6E-409C-BE32-E72D297353CC}">
              <c16:uniqueId val="{00000002-F33B-4C2A-B1D8-F671FA6BC097}"/>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Koppeling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4</c:v>
                </c:pt>
                <c:pt idx="1">
                  <c:v>0</c:v>
                </c:pt>
              </c:numCache>
            </c:numRef>
          </c:val>
          <c:extLst>
            <c:ext xmlns:c16="http://schemas.microsoft.com/office/drawing/2014/chart" uri="{C3380CC4-5D6E-409C-BE32-E72D297353CC}">
              <c16:uniqueId val="{00000000-DAB1-4B59-BAA1-123E88754C63}"/>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0</c:v>
                </c:pt>
              </c:numCache>
            </c:numRef>
          </c:val>
          <c:extLst>
            <c:ext xmlns:c16="http://schemas.microsoft.com/office/drawing/2014/chart" uri="{C3380CC4-5D6E-409C-BE32-E72D297353CC}">
              <c16:uniqueId val="{00000001-DAB1-4B59-BAA1-123E88754C63}"/>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1</c:v>
                </c:pt>
                <c:pt idx="1">
                  <c:v>1</c:v>
                </c:pt>
              </c:numCache>
            </c:numRef>
          </c:val>
          <c:extLst>
            <c:ext xmlns:c16="http://schemas.microsoft.com/office/drawing/2014/chart" uri="{C3380CC4-5D6E-409C-BE32-E72D297353CC}">
              <c16:uniqueId val="{00000002-DAB1-4B59-BAA1-123E88754C63}"/>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Bestaand</a:t>
            </a:r>
            <a:r>
              <a:rPr lang="nl-NL" baseline="0"/>
              <a:t>e kennis student</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4</c:v>
                </c:pt>
                <c:pt idx="1">
                  <c:v>1</c:v>
                </c:pt>
              </c:numCache>
            </c:numRef>
          </c:val>
          <c:extLst>
            <c:ext xmlns:c16="http://schemas.microsoft.com/office/drawing/2014/chart" uri="{C3380CC4-5D6E-409C-BE32-E72D297353CC}">
              <c16:uniqueId val="{00000000-BAD9-4556-9184-38A2C9A26F61}"/>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0</c:v>
                </c:pt>
              </c:numCache>
            </c:numRef>
          </c:val>
          <c:extLst>
            <c:ext xmlns:c16="http://schemas.microsoft.com/office/drawing/2014/chart" uri="{C3380CC4-5D6E-409C-BE32-E72D297353CC}">
              <c16:uniqueId val="{00000001-BAD9-4556-9184-38A2C9A26F61}"/>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0</c:v>
                </c:pt>
                <c:pt idx="1">
                  <c:v>1</c:v>
                </c:pt>
              </c:numCache>
            </c:numRef>
          </c:val>
          <c:extLst>
            <c:ext xmlns:c16="http://schemas.microsoft.com/office/drawing/2014/chart" uri="{C3380CC4-5D6E-409C-BE32-E72D297353CC}">
              <c16:uniqueId val="{00000002-BAD9-4556-9184-38A2C9A26F61}"/>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Ervaring</a:t>
            </a:r>
            <a:r>
              <a:rPr lang="nl-NL" baseline="0"/>
              <a:t>en student</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2</c:v>
                </c:pt>
                <c:pt idx="1">
                  <c:v>3</c:v>
                </c:pt>
              </c:numCache>
            </c:numRef>
          </c:val>
          <c:extLst>
            <c:ext xmlns:c16="http://schemas.microsoft.com/office/drawing/2014/chart" uri="{C3380CC4-5D6E-409C-BE32-E72D297353CC}">
              <c16:uniqueId val="{00000000-6789-46D1-85C7-7896CF4238C4}"/>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0</c:v>
                </c:pt>
              </c:numCache>
            </c:numRef>
          </c:val>
          <c:extLst>
            <c:ext xmlns:c16="http://schemas.microsoft.com/office/drawing/2014/chart" uri="{C3380CC4-5D6E-409C-BE32-E72D297353CC}">
              <c16:uniqueId val="{00000001-6789-46D1-85C7-7896CF4238C4}"/>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1</c:v>
                </c:pt>
                <c:pt idx="1">
                  <c:v>0</c:v>
                </c:pt>
              </c:numCache>
            </c:numRef>
          </c:val>
          <c:extLst>
            <c:ext xmlns:c16="http://schemas.microsoft.com/office/drawing/2014/chart" uri="{C3380CC4-5D6E-409C-BE32-E72D297353CC}">
              <c16:uniqueId val="{00000002-6789-46D1-85C7-7896CF4238C4}"/>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Aansluitend op voorkennis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0</c:v>
                </c:pt>
                <c:pt idx="1">
                  <c:v>2</c:v>
                </c:pt>
              </c:numCache>
            </c:numRef>
          </c:val>
          <c:extLst>
            <c:ext xmlns:c16="http://schemas.microsoft.com/office/drawing/2014/chart" uri="{C3380CC4-5D6E-409C-BE32-E72D297353CC}">
              <c16:uniqueId val="{00000000-331B-4432-8951-6FEC479F0820}"/>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2</c:v>
                </c:pt>
                <c:pt idx="1">
                  <c:v>1</c:v>
                </c:pt>
              </c:numCache>
            </c:numRef>
          </c:val>
          <c:extLst>
            <c:ext xmlns:c16="http://schemas.microsoft.com/office/drawing/2014/chart" uri="{C3380CC4-5D6E-409C-BE32-E72D297353CC}">
              <c16:uniqueId val="{00000001-331B-4432-8951-6FEC479F0820}"/>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0</c:v>
                </c:pt>
                <c:pt idx="1">
                  <c:v>1</c:v>
                </c:pt>
              </c:numCache>
            </c:numRef>
          </c:val>
          <c:extLst>
            <c:ext xmlns:c16="http://schemas.microsoft.com/office/drawing/2014/chart" uri="{C3380CC4-5D6E-409C-BE32-E72D297353CC}">
              <c16:uniqueId val="{00000002-331B-4432-8951-6FEC479F0820}"/>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Actieve kennisverwerking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3</c:v>
                </c:pt>
              </c:numCache>
            </c:numRef>
          </c:val>
          <c:extLst>
            <c:ext xmlns:c16="http://schemas.microsoft.com/office/drawing/2014/chart" uri="{C3380CC4-5D6E-409C-BE32-E72D297353CC}">
              <c16:uniqueId val="{00000000-E4CB-4C53-A1D9-5D76870269FF}"/>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1</c:v>
                </c:pt>
              </c:numCache>
            </c:numRef>
          </c:val>
          <c:extLst>
            <c:ext xmlns:c16="http://schemas.microsoft.com/office/drawing/2014/chart" uri="{C3380CC4-5D6E-409C-BE32-E72D297353CC}">
              <c16:uniqueId val="{00000001-E4CB-4C53-A1D9-5D76870269FF}"/>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2</c:v>
                </c:pt>
              </c:numCache>
            </c:numRef>
          </c:val>
          <c:extLst>
            <c:ext xmlns:c16="http://schemas.microsoft.com/office/drawing/2014/chart" uri="{C3380CC4-5D6E-409C-BE32-E72D297353CC}">
              <c16:uniqueId val="{00000002-E4CB-4C53-A1D9-5D76870269FF}"/>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Keuze/inspraak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Handelt student georienteerd </c:v>
                </c:pt>
              </c:strCache>
            </c:strRef>
          </c:tx>
          <c:spPr>
            <a:solidFill>
              <a:srgbClr val="92D05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Blad1!$B$2:$B$3</c:f>
              <c:numCache>
                <c:formatCode>General</c:formatCode>
                <c:ptCount val="2"/>
                <c:pt idx="0">
                  <c:v>0</c:v>
                </c:pt>
                <c:pt idx="1">
                  <c:v>0</c:v>
                </c:pt>
              </c:numCache>
            </c:numRef>
          </c:val>
          <c:extLst>
            <c:ext xmlns:c16="http://schemas.microsoft.com/office/drawing/2014/chart" uri="{C3380CC4-5D6E-409C-BE32-E72D297353CC}">
              <c16:uniqueId val="{00000000-E395-44AB-A810-39E32C4A9583}"/>
            </c:ext>
          </c:extLst>
        </c:ser>
        <c:ser>
          <c:idx val="1"/>
          <c:order val="1"/>
          <c:tx>
            <c:strRef>
              <c:f>Blad1!$C$1</c:f>
              <c:strCache>
                <c:ptCount val="1"/>
                <c:pt idx="0">
                  <c:v>Handelt deels student georienteerd</c:v>
                </c:pt>
              </c:strCache>
            </c:strRef>
          </c:tx>
          <c:spPr>
            <a:solidFill>
              <a:srgbClr val="FFC0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Blad1!$C$2:$C$3</c:f>
              <c:numCache>
                <c:formatCode>General</c:formatCode>
                <c:ptCount val="2"/>
                <c:pt idx="0">
                  <c:v>0</c:v>
                </c:pt>
                <c:pt idx="1">
                  <c:v>2</c:v>
                </c:pt>
              </c:numCache>
            </c:numRef>
          </c:val>
          <c:extLst>
            <c:ext xmlns:c16="http://schemas.microsoft.com/office/drawing/2014/chart" uri="{C3380CC4-5D6E-409C-BE32-E72D297353CC}">
              <c16:uniqueId val="{00000001-E395-44AB-A810-39E32C4A9583}"/>
            </c:ext>
          </c:extLst>
        </c:ser>
        <c:ser>
          <c:idx val="2"/>
          <c:order val="2"/>
          <c:tx>
            <c:strRef>
              <c:f>Blad1!$D$1</c:f>
              <c:strCache>
                <c:ptCount val="1"/>
                <c:pt idx="0">
                  <c:v>Handelt niet student georienteerd </c:v>
                </c:pt>
              </c:strCache>
            </c:strRef>
          </c:tx>
          <c:spPr>
            <a:solidFill>
              <a:srgbClr val="FF3300"/>
            </a:solidFill>
            <a:ln>
              <a:noFill/>
            </a:ln>
            <a:effectLst/>
          </c:spPr>
          <c:invertIfNegative val="0"/>
          <c:cat>
            <c:strRef>
              <c:f>Blad1!$A$2:$A$3</c:f>
              <c:strCache>
                <c:ptCount val="2"/>
                <c:pt idx="0">
                  <c:v>Verwoorde studentgeorienteerde overtuiging </c:v>
                </c:pt>
                <c:pt idx="1">
                  <c:v>Niet verwoorde studentgeorienteerde overtuiging </c:v>
                </c:pt>
              </c:strCache>
            </c:strRef>
          </c:cat>
          <c:val>
            <c:numRef>
              <c:f>Blad1!$D$2:$D$3</c:f>
              <c:numCache>
                <c:formatCode>General</c:formatCode>
                <c:ptCount val="2"/>
                <c:pt idx="0">
                  <c:v>2</c:v>
                </c:pt>
                <c:pt idx="1">
                  <c:v>2</c:v>
                </c:pt>
              </c:numCache>
            </c:numRef>
          </c:val>
          <c:extLst>
            <c:ext xmlns:c16="http://schemas.microsoft.com/office/drawing/2014/chart" uri="{C3380CC4-5D6E-409C-BE32-E72D297353CC}">
              <c16:uniqueId val="{00000002-E395-44AB-A810-39E32C4A9583}"/>
            </c:ext>
          </c:extLst>
        </c:ser>
        <c:dLbls>
          <c:showLegendKey val="0"/>
          <c:showVal val="0"/>
          <c:showCatName val="0"/>
          <c:showSerName val="0"/>
          <c:showPercent val="0"/>
          <c:showBubbleSize val="0"/>
        </c:dLbls>
        <c:gapWidth val="150"/>
        <c:overlap val="100"/>
        <c:axId val="540058960"/>
        <c:axId val="540058632"/>
      </c:barChart>
      <c:catAx>
        <c:axId val="54005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632"/>
        <c:crosses val="autoZero"/>
        <c:auto val="1"/>
        <c:lblAlgn val="ctr"/>
        <c:lblOffset val="100"/>
        <c:noMultiLvlLbl val="0"/>
      </c:catAx>
      <c:valAx>
        <c:axId val="54005863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0058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FA92F-1793-4BC5-9235-9E49CBDB6918}">
  <ds:schemaRefs>
    <ds:schemaRef ds:uri="http://schemas.openxmlformats.org/officeDocument/2006/bibliography"/>
  </ds:schemaRefs>
</ds:datastoreItem>
</file>

<file path=customXml/itemProps2.xml><?xml version="1.0" encoding="utf-8"?>
<ds:datastoreItem xmlns:ds="http://schemas.openxmlformats.org/officeDocument/2006/customXml" ds:itemID="{12695669-78D3-4F6F-9F5C-5AA23493CE92}"/>
</file>

<file path=customXml/itemProps3.xml><?xml version="1.0" encoding="utf-8"?>
<ds:datastoreItem xmlns:ds="http://schemas.openxmlformats.org/officeDocument/2006/customXml" ds:itemID="{78671657-C236-49CC-B454-FA8CD33EA7C1}"/>
</file>

<file path=customXml/itemProps4.xml><?xml version="1.0" encoding="utf-8"?>
<ds:datastoreItem xmlns:ds="http://schemas.openxmlformats.org/officeDocument/2006/customXml" ds:itemID="{6E4D5B9A-97DE-4099-BBCE-422EFAE0512B}"/>
</file>

<file path=customXml/itemProps5.xml><?xml version="1.0" encoding="utf-8"?>
<ds:datastoreItem xmlns:ds="http://schemas.openxmlformats.org/officeDocument/2006/customXml" ds:itemID="{432A1451-EB9A-4ABE-8BEE-8F92E00DF9B9}"/>
</file>

<file path=docProps/app.xml><?xml version="1.0" encoding="utf-8"?>
<Properties xmlns="http://schemas.openxmlformats.org/officeDocument/2006/extended-properties" xmlns:vt="http://schemas.openxmlformats.org/officeDocument/2006/docPropsVTypes">
  <Template>Normal.dotm</Template>
  <TotalTime>1</TotalTime>
  <Pages>49</Pages>
  <Words>13211</Words>
  <Characters>72661</Characters>
  <Application>Microsoft Office Word</Application>
  <DocSecurity>0</DocSecurity>
  <Lines>605</Lines>
  <Paragraphs>171</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85701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Sciot, Ellen</dc:creator>
  <cp:keywords/>
  <dc:description/>
  <cp:lastModifiedBy>Sciot, Ellen</cp:lastModifiedBy>
  <cp:revision>2</cp:revision>
  <cp:lastPrinted>2017-05-08T14:18:00Z</cp:lastPrinted>
  <dcterms:created xsi:type="dcterms:W3CDTF">2017-06-08T11:23:00Z</dcterms:created>
  <dcterms:modified xsi:type="dcterms:W3CDTF">2017-06-08T11:23:00Z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